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B97B39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B97B39" w:rsidRPr="00B97B39">
        <w:rPr>
          <w:b/>
          <w:color w:val="000000"/>
          <w:sz w:val="24"/>
          <w:szCs w:val="24"/>
        </w:rPr>
        <w:t>vládnímu návrhu zákona o Sbírce právních předpisů územních samosprávných celků a některých správních úřadů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B97B39">
        <w:rPr>
          <w:b/>
          <w:bCs/>
          <w:sz w:val="24"/>
        </w:rPr>
        <w:t>575)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 výboru</w:t>
      </w:r>
      <w:r w:rsidR="00B97B39">
        <w:t xml:space="preserve"> pro veřejnou správu a regionální rozvoj</w:t>
      </w:r>
      <w:r>
        <w:t xml:space="preserve"> č. </w:t>
      </w:r>
      <w:r w:rsidR="00B97B39">
        <w:t>206</w:t>
      </w:r>
      <w:r>
        <w:t xml:space="preserve"> z </w:t>
      </w:r>
      <w:r w:rsidR="00B97B39">
        <w:t>38</w:t>
      </w:r>
      <w:r>
        <w:t xml:space="preserve">. schůze konané dne  </w:t>
      </w:r>
      <w:r w:rsidR="00B97B39">
        <w:t>14. května 2020</w:t>
      </w:r>
      <w:r>
        <w:t xml:space="preserve"> (tisk </w:t>
      </w:r>
      <w:r w:rsidR="00B97B39">
        <w:t>575</w:t>
      </w:r>
      <w:r>
        <w:t>/</w:t>
      </w:r>
      <w:r w:rsidR="00B97B39">
        <w:t>2</w:t>
      </w:r>
      <w:r>
        <w:t>)</w:t>
      </w:r>
    </w:p>
    <w:p w:rsidR="00B97B39" w:rsidRPr="00662314" w:rsidRDefault="00B97B39" w:rsidP="00B97B39">
      <w:r w:rsidRPr="00B97B39">
        <w:rPr>
          <w:b/>
        </w:rPr>
        <w:t>A1.</w:t>
      </w:r>
      <w:r w:rsidRPr="00662314">
        <w:t xml:space="preserve"> V § 2 odst. 3 písm. j) se slova „datum vyhlášením“ nahrazují slovy „datum vyhlášení“.</w:t>
      </w:r>
    </w:p>
    <w:p w:rsidR="00B97B39" w:rsidRPr="00662314" w:rsidRDefault="00B97B39" w:rsidP="00B97B39"/>
    <w:p w:rsidR="00B97B39" w:rsidRPr="00662314" w:rsidRDefault="00B97B39" w:rsidP="00B97B39">
      <w:r w:rsidRPr="00B97B39">
        <w:rPr>
          <w:b/>
        </w:rPr>
        <w:t>A2.</w:t>
      </w:r>
      <w:r w:rsidRPr="00662314">
        <w:t xml:space="preserve"> V § 3 odst. 2 větě poslední se slovo „zveřejnění“ nahrazuje slovem „vyhlášení“.</w:t>
      </w:r>
    </w:p>
    <w:p w:rsidR="00B97B39" w:rsidRPr="00662314" w:rsidRDefault="00B97B39" w:rsidP="00B97B39"/>
    <w:p w:rsidR="00B97B39" w:rsidRDefault="00B97B39" w:rsidP="00B97B39">
      <w:r w:rsidRPr="00B97B39">
        <w:rPr>
          <w:b/>
        </w:rPr>
        <w:t>A3.</w:t>
      </w:r>
      <w:r w:rsidRPr="00662314">
        <w:t xml:space="preserve"> V § 8 odst. 1 písm. e) se slova „územně samosprávného celku“ nahrazují slovy „územního samosprávného celku“.</w:t>
      </w:r>
    </w:p>
    <w:p w:rsidR="00B97B39" w:rsidRDefault="00B97B39" w:rsidP="00B97B39"/>
    <w:p w:rsidR="00B97B39" w:rsidRPr="00662314" w:rsidRDefault="00B97B39" w:rsidP="00B97B39">
      <w:r w:rsidRPr="00B97B39">
        <w:rPr>
          <w:b/>
        </w:rPr>
        <w:t>A4.</w:t>
      </w:r>
      <w:r>
        <w:t xml:space="preserve"> V § 10 se slova „1. ledna 2021“ nahrazují slovy „1. ledna 2022“. 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1F1F38">
        <w:rPr>
          <w:b/>
        </w:rPr>
        <w:t>23. října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1F1F38">
        <w:t xml:space="preserve">kyně Jana </w:t>
      </w:r>
      <w:proofErr w:type="spellStart"/>
      <w:r w:rsidR="001F1F38">
        <w:t>Krutáková</w:t>
      </w:r>
      <w:proofErr w:type="spellEnd"/>
    </w:p>
    <w:p w:rsidR="000C6893" w:rsidRPr="001F1F38" w:rsidRDefault="001F1F38">
      <w:pPr>
        <w:rPr>
          <w:i/>
        </w:rPr>
      </w:pPr>
      <w:r w:rsidRPr="001F1F38">
        <w:rPr>
          <w:i/>
        </w:rPr>
        <w:t>SD 5413 (</w:t>
      </w:r>
      <w:proofErr w:type="spellStart"/>
      <w:r w:rsidRPr="001F1F38">
        <w:rPr>
          <w:i/>
        </w:rPr>
        <w:t>posl</w:t>
      </w:r>
      <w:proofErr w:type="spellEnd"/>
      <w:r w:rsidRPr="001F1F38">
        <w:rPr>
          <w:i/>
        </w:rPr>
        <w:t>. Kovářová)</w:t>
      </w:r>
    </w:p>
    <w:p w:rsidR="001F1F38" w:rsidRDefault="001F1F38" w:rsidP="001F1F38">
      <w:pPr>
        <w:widowControl/>
        <w:suppressAutoHyphens w:val="0"/>
        <w:spacing w:after="240"/>
        <w:jc w:val="both"/>
      </w:pPr>
      <w:r w:rsidRPr="001F1F38">
        <w:rPr>
          <w:b/>
        </w:rPr>
        <w:t>B1</w:t>
      </w:r>
      <w:r>
        <w:t>. V § 1 odst. 1 písm. a) se slovo „</w:t>
      </w:r>
      <w:r w:rsidRPr="007842CF">
        <w:rPr>
          <w:i/>
        </w:rPr>
        <w:t>vyhlašují</w:t>
      </w:r>
      <w:r>
        <w:t>“ nahrazuje slovem „</w:t>
      </w:r>
      <w:r>
        <w:rPr>
          <w:i/>
        </w:rPr>
        <w:t>zveřejňují</w:t>
      </w:r>
      <w:r>
        <w:t>“.</w:t>
      </w:r>
    </w:p>
    <w:p w:rsidR="001F1F38" w:rsidRDefault="001F1F38" w:rsidP="001F1F38">
      <w:pPr>
        <w:widowControl/>
        <w:suppressAutoHyphens w:val="0"/>
        <w:spacing w:after="240"/>
        <w:jc w:val="both"/>
      </w:pPr>
      <w:r w:rsidRPr="003D64F8">
        <w:rPr>
          <w:b/>
        </w:rPr>
        <w:t>B2.</w:t>
      </w:r>
      <w:r>
        <w:t xml:space="preserve"> V § 1 odst. 1 písm. a) se za slova </w:t>
      </w:r>
      <w:r w:rsidRPr="007842CF">
        <w:rPr>
          <w:i/>
        </w:rPr>
        <w:t>„(dále jen „právní předpis územního samosprávného celku“) a</w:t>
      </w:r>
      <w:r>
        <w:t>“ vkládá slovo „</w:t>
      </w:r>
      <w:r>
        <w:rPr>
          <w:i/>
        </w:rPr>
        <w:t>vyhlašují</w:t>
      </w:r>
      <w:r>
        <w:t>“.</w:t>
      </w:r>
    </w:p>
    <w:p w:rsidR="001F1F38" w:rsidRDefault="001F1F38" w:rsidP="001F1F38">
      <w:pPr>
        <w:widowControl/>
        <w:suppressAutoHyphens w:val="0"/>
        <w:spacing w:after="240"/>
        <w:jc w:val="both"/>
      </w:pPr>
      <w:r w:rsidRPr="003D64F8">
        <w:rPr>
          <w:b/>
        </w:rPr>
        <w:t>B3.</w:t>
      </w:r>
      <w:r>
        <w:t xml:space="preserve"> Nadpis pod označením § 2 zní: „</w:t>
      </w:r>
      <w:r w:rsidRPr="00F46C29">
        <w:rPr>
          <w:b/>
          <w:i/>
        </w:rPr>
        <w:t>Vyhlášení a zveřejnění právního předpisu</w:t>
      </w:r>
      <w:r>
        <w:t>“.</w:t>
      </w:r>
    </w:p>
    <w:p w:rsidR="001F1F38" w:rsidRDefault="001F1F38" w:rsidP="001F1F38">
      <w:pPr>
        <w:widowControl/>
        <w:suppressAutoHyphens w:val="0"/>
        <w:spacing w:after="240"/>
        <w:jc w:val="both"/>
      </w:pPr>
      <w:r w:rsidRPr="003D64F8">
        <w:rPr>
          <w:b/>
        </w:rPr>
        <w:t>B4.</w:t>
      </w:r>
      <w:r>
        <w:t xml:space="preserve"> </w:t>
      </w:r>
      <w:proofErr w:type="gramStart"/>
      <w:r>
        <w:t>V § 2 odstavec</w:t>
      </w:r>
      <w:proofErr w:type="gramEnd"/>
      <w:r>
        <w:t xml:space="preserve"> 1 zní: </w:t>
      </w:r>
    </w:p>
    <w:p w:rsidR="001F1F38" w:rsidRDefault="001F1F38" w:rsidP="001F1F38">
      <w:pPr>
        <w:spacing w:after="240"/>
        <w:ind w:left="720"/>
        <w:jc w:val="both"/>
      </w:pPr>
      <w:r>
        <w:t>„</w:t>
      </w:r>
      <w:r w:rsidRPr="007842CF">
        <w:rPr>
          <w:i/>
        </w:rPr>
        <w:t>(1) Právní předpis</w:t>
      </w:r>
      <w:r>
        <w:rPr>
          <w:i/>
        </w:rPr>
        <w:t xml:space="preserve"> správního úřadu se vyhlašuje jeho</w:t>
      </w:r>
      <w:r w:rsidRPr="007842CF">
        <w:rPr>
          <w:i/>
        </w:rPr>
        <w:t xml:space="preserve"> zveřejněním ve Sbírce právních předpisů.</w:t>
      </w:r>
      <w:r>
        <w:t>“.</w:t>
      </w:r>
    </w:p>
    <w:p w:rsidR="001F1F38" w:rsidRDefault="001F1F38" w:rsidP="001F1F38">
      <w:pPr>
        <w:widowControl/>
        <w:suppressAutoHyphens w:val="0"/>
        <w:spacing w:after="240"/>
        <w:jc w:val="both"/>
      </w:pPr>
      <w:r w:rsidRPr="003D64F8">
        <w:rPr>
          <w:b/>
        </w:rPr>
        <w:t>B5.</w:t>
      </w:r>
      <w:r>
        <w:t xml:space="preserve"> V § 2 odst. 4 se slova „</w:t>
      </w:r>
      <w:r w:rsidRPr="006C63DB">
        <w:rPr>
          <w:i/>
        </w:rPr>
        <w:t>právní předpis územního samosprávného celku nebo</w:t>
      </w:r>
      <w:r>
        <w:t xml:space="preserve">“ zrušují. 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B6.</w:t>
      </w:r>
      <w:r>
        <w:t xml:space="preserve"> </w:t>
      </w:r>
      <w:r w:rsidR="001F1F38">
        <w:t>V § 2 odst. 4 se slova „</w:t>
      </w:r>
      <w:r w:rsidR="001F1F38" w:rsidRPr="006C63DB">
        <w:rPr>
          <w:i/>
        </w:rPr>
        <w:t>územního samosprávného celku nebo</w:t>
      </w:r>
      <w:r w:rsidR="001F1F38">
        <w:t>“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B7.</w:t>
      </w:r>
      <w:r>
        <w:t xml:space="preserve"> </w:t>
      </w:r>
      <w:r w:rsidR="001F1F38">
        <w:t>V § 2 odst. 5 se slova „</w:t>
      </w:r>
      <w:r w:rsidR="001F1F38" w:rsidRPr="006C63DB">
        <w:rPr>
          <w:i/>
        </w:rPr>
        <w:t>Územní samosprávný celek nebo</w:t>
      </w:r>
      <w:r w:rsidR="001F1F38">
        <w:t>“ zrušují a slova „</w:t>
      </w:r>
      <w:r w:rsidR="001F1F38" w:rsidRPr="006C63DB">
        <w:rPr>
          <w:i/>
        </w:rPr>
        <w:t>správní</w:t>
      </w:r>
      <w:r w:rsidR="001F1F38">
        <w:rPr>
          <w:i/>
        </w:rPr>
        <w:t xml:space="preserve"> úřad</w:t>
      </w:r>
      <w:r w:rsidR="001F1F38">
        <w:t>“ se nahrazují slovy „</w:t>
      </w:r>
      <w:r w:rsidR="001F1F38" w:rsidRPr="006C63DB">
        <w:rPr>
          <w:i/>
        </w:rPr>
        <w:t>Správní</w:t>
      </w:r>
      <w:r w:rsidR="001F1F38">
        <w:rPr>
          <w:i/>
        </w:rPr>
        <w:t xml:space="preserve"> úřad</w:t>
      </w:r>
      <w:r w:rsidR="001F1F38">
        <w:t>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B8.</w:t>
      </w:r>
      <w:r>
        <w:t xml:space="preserve"> </w:t>
      </w:r>
      <w:r w:rsidR="001F1F38">
        <w:t>V § 3 odst. 1 se slova „</w:t>
      </w:r>
      <w:r w:rsidR="001F1F38">
        <w:rPr>
          <w:i/>
        </w:rPr>
        <w:t>územní samosprávný celek</w:t>
      </w:r>
      <w:r w:rsidR="001F1F38" w:rsidRPr="006C63DB">
        <w:rPr>
          <w:i/>
        </w:rPr>
        <w:t xml:space="preserve"> nebo</w:t>
      </w:r>
      <w:r w:rsidR="001F1F38">
        <w:t>“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lastRenderedPageBreak/>
        <w:t>B9.</w:t>
      </w:r>
      <w:r>
        <w:t xml:space="preserve"> </w:t>
      </w:r>
      <w:r w:rsidR="001F1F38">
        <w:t>V § 3 odst. 2 se slova „</w:t>
      </w:r>
      <w:r w:rsidR="001F1F38" w:rsidRPr="006C63DB">
        <w:rPr>
          <w:i/>
        </w:rPr>
        <w:t>Územní samosprávný celek nebo</w:t>
      </w:r>
      <w:r w:rsidR="001F1F38">
        <w:t>“ zrušují a slova „</w:t>
      </w:r>
      <w:r w:rsidR="001F1F38" w:rsidRPr="006C63DB">
        <w:rPr>
          <w:i/>
        </w:rPr>
        <w:t>správní</w:t>
      </w:r>
      <w:r w:rsidR="001F1F38">
        <w:rPr>
          <w:i/>
        </w:rPr>
        <w:t xml:space="preserve"> úřad</w:t>
      </w:r>
      <w:r w:rsidR="001F1F38">
        <w:t>“ se nahrazují slovy „</w:t>
      </w:r>
      <w:r w:rsidR="001F1F38" w:rsidRPr="006C63DB">
        <w:rPr>
          <w:i/>
        </w:rPr>
        <w:t>Správní</w:t>
      </w:r>
      <w:r w:rsidR="001F1F38">
        <w:rPr>
          <w:i/>
        </w:rPr>
        <w:t xml:space="preserve"> úřad</w:t>
      </w:r>
      <w:r w:rsidR="001F1F38">
        <w:t>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B10.</w:t>
      </w:r>
      <w:r>
        <w:t xml:space="preserve"> </w:t>
      </w:r>
      <w:r w:rsidR="001F1F38">
        <w:t>V § 3 odst. 2 se slova „</w:t>
      </w:r>
      <w:r w:rsidR="001F1F38">
        <w:rPr>
          <w:i/>
        </w:rPr>
        <w:t>územní samosprávný celek</w:t>
      </w:r>
      <w:r w:rsidR="001F1F38" w:rsidRPr="006C63DB">
        <w:rPr>
          <w:i/>
        </w:rPr>
        <w:t xml:space="preserve"> nebo</w:t>
      </w:r>
      <w:r w:rsidR="001F1F38">
        <w:t>“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B11.</w:t>
      </w:r>
      <w:r>
        <w:t xml:space="preserve"> </w:t>
      </w:r>
      <w:r w:rsidR="001F1F38">
        <w:t xml:space="preserve">V § 3 se odstavec 3 zrušuje. 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B12.</w:t>
      </w:r>
      <w:r>
        <w:t xml:space="preserve"> </w:t>
      </w:r>
      <w:r w:rsidR="001F1F38">
        <w:t>Za § 3 se vkládá nový § 3a, který včetně nadpisu zní:</w:t>
      </w:r>
    </w:p>
    <w:p w:rsidR="001F1F38" w:rsidRPr="00FB7BB2" w:rsidRDefault="001F1F38" w:rsidP="001F1F38">
      <w:pPr>
        <w:spacing w:after="120"/>
        <w:ind w:left="360"/>
        <w:jc w:val="center"/>
        <w:rPr>
          <w:i/>
        </w:rPr>
      </w:pPr>
      <w:r w:rsidRPr="00FB7BB2">
        <w:rPr>
          <w:i/>
        </w:rPr>
        <w:t>„§ 3a</w:t>
      </w:r>
    </w:p>
    <w:p w:rsidR="001F1F38" w:rsidRPr="00FB7BB2" w:rsidRDefault="001F1F38" w:rsidP="001F1F38">
      <w:pPr>
        <w:spacing w:after="240"/>
        <w:ind w:left="360"/>
        <w:jc w:val="center"/>
        <w:rPr>
          <w:b/>
          <w:i/>
        </w:rPr>
      </w:pPr>
      <w:r w:rsidRPr="00FB7BB2">
        <w:rPr>
          <w:b/>
          <w:i/>
        </w:rPr>
        <w:t>Informování o zveřejnění právního předpisu územního samosprávného celku</w:t>
      </w:r>
    </w:p>
    <w:p w:rsidR="001F1F38" w:rsidRPr="00FB7BB2" w:rsidRDefault="001F1F38" w:rsidP="001F1F38">
      <w:pPr>
        <w:autoSpaceDE w:val="0"/>
        <w:autoSpaceDN w:val="0"/>
        <w:adjustRightInd w:val="0"/>
        <w:spacing w:after="120"/>
        <w:ind w:left="708" w:firstLine="709"/>
        <w:jc w:val="both"/>
        <w:rPr>
          <w:i/>
        </w:rPr>
      </w:pPr>
      <w:r w:rsidRPr="00FB7BB2">
        <w:rPr>
          <w:i/>
        </w:rPr>
        <w:t>(1) Správce o zveřejnění právního předpisu ve Sbírce právních předpisů vyrozumí územní samosprávný celek, který právní předpis vydal. Správce vyznačí ve Sbírce právních předpisů datum a čas zveřejnění právního předpisu.</w:t>
      </w:r>
    </w:p>
    <w:p w:rsidR="001F1F38" w:rsidRPr="00FB7BB2" w:rsidRDefault="001F1F38" w:rsidP="001F1F38">
      <w:pPr>
        <w:autoSpaceDE w:val="0"/>
        <w:autoSpaceDN w:val="0"/>
        <w:adjustRightInd w:val="0"/>
        <w:spacing w:after="120"/>
        <w:ind w:left="708" w:firstLine="708"/>
        <w:jc w:val="both"/>
        <w:rPr>
          <w:bCs/>
          <w:i/>
        </w:rPr>
      </w:pPr>
      <w:r w:rsidRPr="00FB7BB2">
        <w:rPr>
          <w:i/>
        </w:rPr>
        <w:t xml:space="preserve">(2) </w:t>
      </w:r>
      <w:r w:rsidRPr="00FB7BB2">
        <w:rPr>
          <w:bCs/>
          <w:i/>
        </w:rPr>
        <w:t>Územní samosprávný celek, který právní předpis vydal, zveřejní oznámení o zveřejnění právního předpisu ve Sbírce právních předpisů na své úřední desce po dobu alespoň 15 dnů ode dne, kdy byl o zveřejnění správcem vyrozuměn podle odstavce 1</w:t>
      </w:r>
      <w:r w:rsidRPr="00FB7BB2">
        <w:rPr>
          <w:i/>
        </w:rPr>
        <w:t xml:space="preserve">. </w:t>
      </w:r>
      <w:r w:rsidRPr="00FB7BB2">
        <w:rPr>
          <w:bCs/>
          <w:i/>
        </w:rPr>
        <w:t xml:space="preserve">V oznámení územní samosprávný celek uvede označení právního předpisu, datum a čas zveřejnění právního předpisu ve Sbírce právních předpisů a zveřejněná </w:t>
      </w:r>
      <w:proofErr w:type="spellStart"/>
      <w:r w:rsidRPr="00FB7BB2">
        <w:rPr>
          <w:bCs/>
          <w:i/>
        </w:rPr>
        <w:t>metadata</w:t>
      </w:r>
      <w:proofErr w:type="spellEnd"/>
      <w:r w:rsidRPr="00FB7BB2">
        <w:rPr>
          <w:bCs/>
          <w:i/>
        </w:rPr>
        <w:t>.</w:t>
      </w:r>
    </w:p>
    <w:p w:rsidR="001F1F38" w:rsidRPr="00FB7BB2" w:rsidRDefault="001F1F38" w:rsidP="001F1F38">
      <w:pPr>
        <w:spacing w:after="240"/>
        <w:ind w:left="720" w:firstLine="696"/>
        <w:jc w:val="both"/>
        <w:rPr>
          <w:i/>
        </w:rPr>
      </w:pPr>
      <w:r w:rsidRPr="00FB7BB2">
        <w:rPr>
          <w:i/>
        </w:rPr>
        <w:t>(3) Oznámení o zveřejnění nařízení obce s rozšířenou působností zveřejní též obce ve správním obvodu obce s rozšířenou působností na úředních deskách obecních úřadů po dobu alespoň 15 dnů.“.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B13.</w:t>
      </w:r>
      <w:r>
        <w:t xml:space="preserve"> </w:t>
      </w:r>
      <w:r w:rsidR="001F1F38">
        <w:t>V § 4 odst. 1 se slova „</w:t>
      </w:r>
      <w:r w:rsidR="001F1F38" w:rsidRPr="0069577D">
        <w:rPr>
          <w:i/>
        </w:rPr>
        <w:t>Právní předpis</w:t>
      </w:r>
      <w:r w:rsidR="001F1F38">
        <w:t>“ nahrazují slovy „</w:t>
      </w:r>
      <w:r w:rsidR="001F1F38" w:rsidRPr="0069577D">
        <w:rPr>
          <w:i/>
        </w:rPr>
        <w:t>Právní předpisy</w:t>
      </w:r>
      <w:r w:rsidR="001F1F38">
        <w:t>“ a slova „</w:t>
      </w:r>
      <w:r w:rsidR="001F1F38" w:rsidRPr="006C63DB">
        <w:rPr>
          <w:i/>
        </w:rPr>
        <w:t xml:space="preserve">územního samosprávného celku </w:t>
      </w:r>
      <w:r w:rsidR="001F1F38">
        <w:rPr>
          <w:i/>
        </w:rPr>
        <w:t>a právní předpis</w:t>
      </w:r>
      <w:r w:rsidR="001F1F38">
        <w:t>“ se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B14.</w:t>
      </w:r>
      <w:r>
        <w:t xml:space="preserve"> </w:t>
      </w:r>
      <w:r w:rsidR="001F1F38">
        <w:t>V § 4 odst. 2 se slova „</w:t>
      </w:r>
      <w:r w:rsidR="001F1F38" w:rsidRPr="006C63DB">
        <w:rPr>
          <w:i/>
        </w:rPr>
        <w:t xml:space="preserve">územního samosprávného celku </w:t>
      </w:r>
      <w:r w:rsidR="001F1F38">
        <w:rPr>
          <w:i/>
        </w:rPr>
        <w:t>a právní předpis</w:t>
      </w:r>
      <w:r w:rsidR="001F1F38">
        <w:t>“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B15.</w:t>
      </w:r>
      <w:r>
        <w:t xml:space="preserve"> </w:t>
      </w:r>
      <w:r w:rsidR="001F1F38">
        <w:t>V § 4 odst. 3 se slova „</w:t>
      </w:r>
      <w:r w:rsidR="001F1F38" w:rsidRPr="006C63DB">
        <w:rPr>
          <w:i/>
        </w:rPr>
        <w:t xml:space="preserve">územního samosprávného celku </w:t>
      </w:r>
      <w:r w:rsidR="001F1F38">
        <w:rPr>
          <w:i/>
        </w:rPr>
        <w:t>nebo v právním předpisu</w:t>
      </w:r>
      <w:r w:rsidR="001F1F38">
        <w:t>“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B16</w:t>
      </w:r>
      <w:r>
        <w:t xml:space="preserve">. </w:t>
      </w:r>
      <w:r w:rsidR="001F1F38">
        <w:t>V § 5 odst. 2 se za slovo „</w:t>
      </w:r>
      <w:r w:rsidR="001F1F38">
        <w:rPr>
          <w:i/>
        </w:rPr>
        <w:t>vyhlášeným</w:t>
      </w:r>
      <w:r w:rsidR="001F1F38">
        <w:t>“ vkládají slova „</w:t>
      </w:r>
      <w:r w:rsidR="001F1F38" w:rsidRPr="00EB006C">
        <w:rPr>
          <w:i/>
        </w:rPr>
        <w:t>nebo zveřejněným</w:t>
      </w:r>
      <w:r w:rsidR="001F1F38">
        <w:t>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B17.</w:t>
      </w:r>
      <w:r>
        <w:t xml:space="preserve"> </w:t>
      </w:r>
      <w:r w:rsidR="001F1F38">
        <w:t>V § 5 odst. 2 se za slovo „</w:t>
      </w:r>
      <w:r w:rsidR="001F1F38">
        <w:rPr>
          <w:i/>
        </w:rPr>
        <w:t>vyhlášených</w:t>
      </w:r>
      <w:r w:rsidR="001F1F38">
        <w:t>“ vkládají slova „</w:t>
      </w:r>
      <w:r w:rsidR="001F1F38" w:rsidRPr="00EB006C">
        <w:rPr>
          <w:i/>
        </w:rPr>
        <w:t>nebo zveřejněných</w:t>
      </w:r>
      <w:r w:rsidR="001F1F38">
        <w:t>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B18.</w:t>
      </w:r>
      <w:r>
        <w:t xml:space="preserve"> </w:t>
      </w:r>
      <w:r w:rsidR="001F1F38">
        <w:t>Za § 8 se vkládá nový § 8a, který včetně nadpisu a poznámek pod čarou zní:</w:t>
      </w:r>
    </w:p>
    <w:p w:rsidR="001F1F38" w:rsidRPr="00FB7BB2" w:rsidRDefault="001F1F38" w:rsidP="001F1F38">
      <w:pPr>
        <w:spacing w:after="120"/>
        <w:ind w:left="360"/>
        <w:jc w:val="center"/>
        <w:rPr>
          <w:i/>
        </w:rPr>
      </w:pPr>
      <w:r w:rsidRPr="00FB7BB2">
        <w:rPr>
          <w:i/>
        </w:rPr>
        <w:t xml:space="preserve">„§ </w:t>
      </w:r>
      <w:r>
        <w:rPr>
          <w:i/>
        </w:rPr>
        <w:t>8</w:t>
      </w:r>
      <w:r w:rsidRPr="00FB7BB2">
        <w:rPr>
          <w:i/>
        </w:rPr>
        <w:t>a</w:t>
      </w:r>
    </w:p>
    <w:p w:rsidR="001F1F38" w:rsidRDefault="001F1F38" w:rsidP="001F1F38">
      <w:pPr>
        <w:spacing w:after="240"/>
        <w:ind w:left="720"/>
        <w:jc w:val="center"/>
        <w:rPr>
          <w:b/>
          <w:i/>
        </w:rPr>
      </w:pPr>
      <w:r>
        <w:rPr>
          <w:b/>
          <w:i/>
        </w:rPr>
        <w:t>Nesplnění povinnosti zveřejnění právního předpisu</w:t>
      </w:r>
    </w:p>
    <w:p w:rsidR="001F1F38" w:rsidRDefault="001F1F38" w:rsidP="001F1F38">
      <w:pPr>
        <w:spacing w:after="240"/>
        <w:ind w:left="720"/>
        <w:jc w:val="both"/>
        <w:rPr>
          <w:i/>
        </w:rPr>
      </w:pPr>
      <w:r>
        <w:rPr>
          <w:i/>
        </w:rPr>
        <w:t xml:space="preserve">Pokud územní samosprávný celek nesplní povinnost zveřejnit právní předpis způsobem stanoveným v § 2 odst. 2 do 15 dnů od jeho </w:t>
      </w:r>
      <w:proofErr w:type="gramStart"/>
      <w:r>
        <w:rPr>
          <w:i/>
        </w:rPr>
        <w:t xml:space="preserve">vyhlášení </w:t>
      </w:r>
      <w:r>
        <w:rPr>
          <w:i/>
          <w:vertAlign w:val="superscript"/>
        </w:rPr>
        <w:t>5),6),7)</w:t>
      </w:r>
      <w:r>
        <w:rPr>
          <w:i/>
        </w:rPr>
        <w:t>, správce</w:t>
      </w:r>
      <w:proofErr w:type="gramEnd"/>
      <w:r>
        <w:rPr>
          <w:i/>
        </w:rPr>
        <w:t xml:space="preserve"> může za nesplnění této povinnosti uložit pokutu</w:t>
      </w:r>
    </w:p>
    <w:p w:rsidR="001F1F38" w:rsidRDefault="001F1F38" w:rsidP="001F1F38">
      <w:pPr>
        <w:spacing w:after="240"/>
        <w:ind w:left="720" w:firstLine="696"/>
        <w:jc w:val="both"/>
        <w:rPr>
          <w:i/>
        </w:rPr>
      </w:pPr>
      <w:r>
        <w:rPr>
          <w:i/>
        </w:rPr>
        <w:t>a) až do výše 50 000 Kč v případě nesplnění povinnosti obcí,</w:t>
      </w:r>
    </w:p>
    <w:p w:rsidR="001F1F38" w:rsidRDefault="001F1F38" w:rsidP="001F1F38">
      <w:pPr>
        <w:spacing w:after="240"/>
        <w:ind w:left="720" w:firstLine="696"/>
        <w:jc w:val="both"/>
        <w:rPr>
          <w:i/>
        </w:rPr>
      </w:pPr>
      <w:r>
        <w:rPr>
          <w:i/>
        </w:rPr>
        <w:t>b) až do výše 200 000 Kč v případě nesplnění povinnosti krajem,</w:t>
      </w:r>
    </w:p>
    <w:p w:rsidR="001F1F38" w:rsidRDefault="001F1F38" w:rsidP="001F1F38">
      <w:pPr>
        <w:spacing w:after="240"/>
        <w:ind w:left="1416"/>
        <w:jc w:val="both"/>
        <w:rPr>
          <w:i/>
        </w:rPr>
      </w:pPr>
      <w:r>
        <w:rPr>
          <w:i/>
        </w:rPr>
        <w:t>c) až do výše 200 000 Kč v případě nesplnění povinnosti hlavním městem Prahou.</w:t>
      </w:r>
    </w:p>
    <w:p w:rsidR="005778C0" w:rsidRDefault="005778C0" w:rsidP="001F1F38">
      <w:pPr>
        <w:spacing w:after="240"/>
        <w:ind w:left="720"/>
        <w:jc w:val="both"/>
        <w:rPr>
          <w:i/>
        </w:rPr>
      </w:pPr>
    </w:p>
    <w:p w:rsidR="001F1F38" w:rsidRPr="001D38B6" w:rsidRDefault="001F1F38" w:rsidP="001F1F38">
      <w:pPr>
        <w:spacing w:after="240"/>
        <w:ind w:left="720"/>
        <w:jc w:val="both"/>
        <w:rPr>
          <w:i/>
        </w:rPr>
      </w:pPr>
      <w:r w:rsidRPr="001D38B6">
        <w:rPr>
          <w:i/>
        </w:rPr>
        <w:t>_______________</w:t>
      </w:r>
    </w:p>
    <w:p w:rsidR="001F1F38" w:rsidRDefault="001F1F38" w:rsidP="001F1F38">
      <w:pPr>
        <w:spacing w:after="240"/>
        <w:ind w:left="720"/>
        <w:jc w:val="both"/>
        <w:rPr>
          <w:bCs/>
          <w:i/>
        </w:rPr>
      </w:pPr>
      <w:r>
        <w:rPr>
          <w:i/>
          <w:vertAlign w:val="superscript"/>
        </w:rPr>
        <w:t>5</w:t>
      </w:r>
      <w:r w:rsidRPr="001D38B6">
        <w:rPr>
          <w:i/>
          <w:vertAlign w:val="superscript"/>
        </w:rPr>
        <w:t>)</w:t>
      </w:r>
      <w:r>
        <w:rPr>
          <w:i/>
        </w:rPr>
        <w:t xml:space="preserve"> § 12 zákona </w:t>
      </w:r>
      <w:r w:rsidRPr="0085208F">
        <w:rPr>
          <w:i/>
        </w:rPr>
        <w:t>č. 128/2000 Sb., o obcích (obecní zřízení), ve znění pozdějších předpisů</w:t>
      </w:r>
      <w:r w:rsidRPr="001D38B6">
        <w:rPr>
          <w:bCs/>
          <w:i/>
        </w:rPr>
        <w:t>.</w:t>
      </w:r>
    </w:p>
    <w:p w:rsidR="001F1F38" w:rsidRDefault="001F1F38" w:rsidP="001F1F38">
      <w:pPr>
        <w:spacing w:after="240"/>
        <w:ind w:left="720"/>
        <w:jc w:val="both"/>
        <w:rPr>
          <w:bCs/>
          <w:i/>
        </w:rPr>
      </w:pPr>
      <w:r>
        <w:rPr>
          <w:i/>
          <w:vertAlign w:val="superscript"/>
        </w:rPr>
        <w:t>6</w:t>
      </w:r>
      <w:r w:rsidRPr="001D38B6">
        <w:rPr>
          <w:i/>
          <w:vertAlign w:val="superscript"/>
        </w:rPr>
        <w:t>)</w:t>
      </w:r>
      <w:r>
        <w:rPr>
          <w:i/>
        </w:rPr>
        <w:t xml:space="preserve"> § 8 zákona </w:t>
      </w:r>
      <w:r w:rsidRPr="0085208F">
        <w:rPr>
          <w:i/>
        </w:rPr>
        <w:t>č. 129/2000 Sb., o krajích (krajské zřízení), ve znění pozdějších předpisů</w:t>
      </w:r>
      <w:r>
        <w:rPr>
          <w:i/>
        </w:rPr>
        <w:t>.</w:t>
      </w:r>
    </w:p>
    <w:p w:rsidR="001F1F38" w:rsidRPr="0085208F" w:rsidRDefault="001F1F38" w:rsidP="001F1F38">
      <w:pPr>
        <w:spacing w:after="240"/>
        <w:ind w:left="720"/>
        <w:jc w:val="both"/>
      </w:pPr>
      <w:r>
        <w:rPr>
          <w:i/>
          <w:vertAlign w:val="superscript"/>
        </w:rPr>
        <w:t>7</w:t>
      </w:r>
      <w:r w:rsidRPr="001D38B6">
        <w:rPr>
          <w:i/>
          <w:vertAlign w:val="superscript"/>
        </w:rPr>
        <w:t>)</w:t>
      </w:r>
      <w:r>
        <w:rPr>
          <w:i/>
        </w:rPr>
        <w:t xml:space="preserve"> § 45 zákona </w:t>
      </w:r>
      <w:r w:rsidRPr="0085208F">
        <w:rPr>
          <w:i/>
        </w:rPr>
        <w:t>č. 131/2000 Sb., o hlavním městě Praze, ve znění pozdějších předpisů</w:t>
      </w:r>
      <w:r w:rsidRPr="001D38B6">
        <w:rPr>
          <w:bCs/>
          <w:i/>
        </w:rPr>
        <w:t>.“.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B19.</w:t>
      </w:r>
      <w:r>
        <w:t xml:space="preserve"> </w:t>
      </w:r>
      <w:r w:rsidR="001F1F38">
        <w:t>V § 9 odst. 1 se slova „</w:t>
      </w:r>
      <w:r w:rsidR="001F1F38">
        <w:rPr>
          <w:i/>
        </w:rPr>
        <w:t>Územní samosprávné celky</w:t>
      </w:r>
      <w:r w:rsidR="001F1F38" w:rsidRPr="006C63DB">
        <w:rPr>
          <w:i/>
        </w:rPr>
        <w:t xml:space="preserve"> </w:t>
      </w:r>
      <w:r w:rsidR="001F1F38">
        <w:rPr>
          <w:i/>
        </w:rPr>
        <w:t>a</w:t>
      </w:r>
      <w:r w:rsidR="001F1F38">
        <w:t>“ zrušují a slova „</w:t>
      </w:r>
      <w:r w:rsidR="001F1F38" w:rsidRPr="006C63DB">
        <w:rPr>
          <w:i/>
        </w:rPr>
        <w:t>správní</w:t>
      </w:r>
      <w:r w:rsidR="001F1F38">
        <w:rPr>
          <w:i/>
        </w:rPr>
        <w:t xml:space="preserve"> úřady</w:t>
      </w:r>
      <w:r w:rsidR="001F1F38">
        <w:t>“ se nahrazují slovy „</w:t>
      </w:r>
      <w:r w:rsidR="001F1F38" w:rsidRPr="006C63DB">
        <w:rPr>
          <w:i/>
        </w:rPr>
        <w:t>Správní</w:t>
      </w:r>
      <w:r w:rsidR="001F1F38">
        <w:rPr>
          <w:i/>
        </w:rPr>
        <w:t xml:space="preserve"> úřady</w:t>
      </w:r>
      <w:r w:rsidR="001F1F38">
        <w:t>“.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B20.</w:t>
      </w:r>
      <w:r>
        <w:t xml:space="preserve"> </w:t>
      </w:r>
      <w:r w:rsidR="001F1F38">
        <w:t>V § 9 odst. 1 se slova „</w:t>
      </w:r>
      <w:r w:rsidR="001F1F38">
        <w:rPr>
          <w:i/>
        </w:rPr>
        <w:t>územními samosprávnými celky</w:t>
      </w:r>
      <w:r w:rsidR="001F1F38" w:rsidRPr="006C63DB">
        <w:rPr>
          <w:i/>
        </w:rPr>
        <w:t xml:space="preserve"> nebo</w:t>
      </w:r>
      <w:r w:rsidR="001F1F38">
        <w:t>“ zrušují.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B21</w:t>
      </w:r>
      <w:r>
        <w:t xml:space="preserve">. </w:t>
      </w:r>
      <w:r w:rsidR="001F1F38">
        <w:t>V § 9 se za odstavec 1 vkládá nový odstavec 2, který zní:</w:t>
      </w:r>
    </w:p>
    <w:p w:rsidR="001F1F38" w:rsidRDefault="001F1F38" w:rsidP="001F1F38">
      <w:pPr>
        <w:spacing w:after="240"/>
        <w:ind w:left="708" w:firstLine="708"/>
        <w:jc w:val="both"/>
      </w:pPr>
      <w:r w:rsidRPr="00FB7BB2">
        <w:rPr>
          <w:i/>
        </w:rPr>
        <w:t xml:space="preserve">„(2) Územní samosprávné celky jsou povinny platné a účinné právní předpisy, které se zveřejňují podle tohoto zákona a které byly těmito územními samosprávnými celky vydány přede dnem nabytí účinnosti tohoto zákona, zveřejnit ve Sbírce právních předpisů spolu s jejich </w:t>
      </w:r>
      <w:proofErr w:type="spellStart"/>
      <w:r w:rsidRPr="00FB7BB2">
        <w:rPr>
          <w:i/>
        </w:rPr>
        <w:t>metadaty</w:t>
      </w:r>
      <w:proofErr w:type="spellEnd"/>
      <w:r w:rsidRPr="00FB7BB2">
        <w:rPr>
          <w:i/>
        </w:rPr>
        <w:t xml:space="preserve"> nejpozději do 3 let ode dne nabytí účinnosti tohoto zákona.“</w:t>
      </w:r>
      <w:r>
        <w:t>.</w:t>
      </w:r>
    </w:p>
    <w:p w:rsidR="001F1F38" w:rsidRDefault="001F1F38" w:rsidP="001F1F38">
      <w:pPr>
        <w:spacing w:after="240"/>
        <w:ind w:left="708"/>
        <w:jc w:val="both"/>
      </w:pPr>
      <w:r>
        <w:t>Dosavadní odstavce 2 až 6 se označují jako odstavce 3 až 7.</w:t>
      </w:r>
    </w:p>
    <w:p w:rsidR="001F1F38" w:rsidRDefault="003D64F8" w:rsidP="003D64F8">
      <w:pPr>
        <w:widowControl/>
        <w:suppressAutoHyphens w:val="0"/>
        <w:spacing w:after="240"/>
        <w:jc w:val="both"/>
      </w:pPr>
      <w:r w:rsidRPr="003D64F8">
        <w:rPr>
          <w:b/>
        </w:rPr>
        <w:t>B22.</w:t>
      </w:r>
      <w:r>
        <w:t xml:space="preserve"> </w:t>
      </w:r>
      <w:r w:rsidR="001F1F38">
        <w:t>V § 10 se číslo „</w:t>
      </w:r>
      <w:r w:rsidR="001F1F38" w:rsidRPr="0085208F">
        <w:rPr>
          <w:i/>
        </w:rPr>
        <w:t>2021</w:t>
      </w:r>
      <w:r w:rsidR="001F1F38">
        <w:t>“ nahrazuje číslem „</w:t>
      </w:r>
      <w:r w:rsidR="001F1F38" w:rsidRPr="0085208F">
        <w:rPr>
          <w:i/>
        </w:rPr>
        <w:t>2023</w:t>
      </w:r>
      <w:r w:rsidR="001F1F38">
        <w:t>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3D64F8">
        <w:t xml:space="preserve"> </w:t>
      </w:r>
      <w:r w:rsidR="00D37CCB">
        <w:t>23</w:t>
      </w:r>
      <w:r w:rsidR="003D64F8">
        <w:t>.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B97B39" w:rsidRDefault="000C6893">
      <w:pPr>
        <w:jc w:val="center"/>
      </w:pPr>
    </w:p>
    <w:p w:rsidR="000C6893" w:rsidRPr="00B97B39" w:rsidRDefault="00B97B39">
      <w:pPr>
        <w:jc w:val="center"/>
      </w:pPr>
      <w:r w:rsidRPr="00B97B39">
        <w:t xml:space="preserve">Ing. Jaroslav </w:t>
      </w:r>
      <w:proofErr w:type="spellStart"/>
      <w:r w:rsidRPr="00B97B39">
        <w:t>Kytýr</w:t>
      </w:r>
      <w:proofErr w:type="spellEnd"/>
      <w:r w:rsidR="00D37CCB">
        <w:t>, v. r.</w:t>
      </w:r>
      <w:bookmarkStart w:id="0" w:name="_GoBack"/>
      <w:bookmarkEnd w:id="0"/>
    </w:p>
    <w:p w:rsidR="000C6893" w:rsidRDefault="000C6893">
      <w:pPr>
        <w:jc w:val="center"/>
      </w:pPr>
      <w:r>
        <w:t>zpravodaj garančního výboru</w:t>
      </w:r>
      <w:r w:rsidR="00B97B39">
        <w:t xml:space="preserve"> pro veřejnou správu a regionální rozvoj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B39" w:rsidRDefault="00B97B39" w:rsidP="00087102">
      <w:r>
        <w:separator/>
      </w:r>
    </w:p>
  </w:endnote>
  <w:endnote w:type="continuationSeparator" w:id="0">
    <w:p w:rsidR="00B97B39" w:rsidRDefault="00B97B3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B39" w:rsidRDefault="00B97B39" w:rsidP="00087102">
      <w:r>
        <w:separator/>
      </w:r>
    </w:p>
  </w:footnote>
  <w:footnote w:type="continuationSeparator" w:id="0">
    <w:p w:rsidR="00B97B39" w:rsidRDefault="00B97B3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37CCB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5E22886"/>
    <w:multiLevelType w:val="hybridMultilevel"/>
    <w:tmpl w:val="06B6E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39"/>
    <w:rsid w:val="00087102"/>
    <w:rsid w:val="000C6893"/>
    <w:rsid w:val="001F1F38"/>
    <w:rsid w:val="003D64F8"/>
    <w:rsid w:val="00511F8C"/>
    <w:rsid w:val="005778C0"/>
    <w:rsid w:val="006706ED"/>
    <w:rsid w:val="00B97B39"/>
    <w:rsid w:val="00D3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53BC45"/>
  <w15:chartTrackingRefBased/>
  <w15:docId w15:val="{F5E27048-0AF7-4259-92E3-4EE7EB7E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11</TotalTime>
  <Pages>3</Pages>
  <Words>715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1899-12-31T23:00:00Z</cp:lastPrinted>
  <dcterms:created xsi:type="dcterms:W3CDTF">2020-10-23T10:03:00Z</dcterms:created>
  <dcterms:modified xsi:type="dcterms:W3CDTF">2020-10-23T10:53:00Z</dcterms:modified>
</cp:coreProperties>
</file>