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60" w14:textId="77777777" w:rsidR="000C71EE" w:rsidRDefault="00BC03E0" w:rsidP="009F287A">
      <w:pPr>
        <w:spacing w:before="240" w:after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Platné znění dotčených ustanovení </w:t>
      </w:r>
      <w:r>
        <w:rPr>
          <w:b/>
          <w:sz w:val="28"/>
          <w:szCs w:val="28"/>
        </w:rPr>
        <w:t>s vyznačením navrhovaných změn</w:t>
      </w:r>
    </w:p>
    <w:p w14:paraId="00000061" w14:textId="77777777" w:rsidR="000C71EE" w:rsidRDefault="00BC03E0">
      <w:pPr>
        <w:jc w:val="center"/>
      </w:pPr>
      <w:r>
        <w:t xml:space="preserve">Zákon č. 2/1969 Sb., o zřízení ministerstev a jiných ústředních orgánů státní správy České republiky, ve znění pozdějších předpisů </w:t>
      </w:r>
    </w:p>
    <w:p w14:paraId="00000062" w14:textId="77777777" w:rsidR="000C71EE" w:rsidRDefault="000C71EE">
      <w:pPr>
        <w:jc w:val="center"/>
      </w:pPr>
    </w:p>
    <w:p w14:paraId="00000063" w14:textId="77777777" w:rsidR="000C71EE" w:rsidRDefault="00BC03E0">
      <w:pPr>
        <w:ind w:firstLine="0"/>
        <w:jc w:val="center"/>
      </w:pPr>
      <w:r>
        <w:t>(...)</w:t>
      </w:r>
    </w:p>
    <w:p w14:paraId="00000064" w14:textId="77777777" w:rsidR="000C71EE" w:rsidRDefault="000C71EE">
      <w:pPr>
        <w:jc w:val="center"/>
      </w:pPr>
    </w:p>
    <w:p w14:paraId="00000065" w14:textId="77777777" w:rsidR="000C71EE" w:rsidRDefault="00BC03E0">
      <w:pPr>
        <w:ind w:firstLine="0"/>
        <w:jc w:val="center"/>
      </w:pPr>
      <w:r>
        <w:t>ČÁST TŘETÍ</w:t>
      </w:r>
    </w:p>
    <w:p w14:paraId="00000066" w14:textId="77777777" w:rsidR="000C71EE" w:rsidRDefault="00BC03E0">
      <w:pPr>
        <w:ind w:firstLine="0"/>
        <w:jc w:val="center"/>
        <w:rPr>
          <w:b/>
        </w:rPr>
      </w:pPr>
      <w:r>
        <w:rPr>
          <w:b/>
        </w:rPr>
        <w:t>ZÁSADY ČINNOSTI ÚSTŘEDNÍCH ORGÁNŮ STÁTNÍ SPRÁVY</w:t>
      </w:r>
    </w:p>
    <w:p w14:paraId="00000067" w14:textId="77777777" w:rsidR="000C71EE" w:rsidRDefault="00BC03E0">
      <w:pPr>
        <w:ind w:firstLine="0"/>
        <w:jc w:val="center"/>
      </w:pPr>
      <w:r>
        <w:t>(...)</w:t>
      </w:r>
    </w:p>
    <w:p w14:paraId="00000068" w14:textId="77777777" w:rsidR="000C71EE" w:rsidRDefault="000C71EE">
      <w:pPr>
        <w:jc w:val="center"/>
      </w:pPr>
    </w:p>
    <w:p w14:paraId="00000069" w14:textId="77777777" w:rsidR="000C71EE" w:rsidRDefault="00BC03E0">
      <w:pPr>
        <w:ind w:firstLine="0"/>
        <w:jc w:val="center"/>
      </w:pPr>
      <w:r>
        <w:t>§ 28</w:t>
      </w:r>
    </w:p>
    <w:p w14:paraId="0000006A" w14:textId="77777777" w:rsidR="000C71EE" w:rsidRDefault="00BC03E0">
      <w:r>
        <w:t>(1) Činnost ministerstev řídí, kontroluje a sjednocuje vláda České republiky.</w:t>
      </w:r>
    </w:p>
    <w:p w14:paraId="0000006B" w14:textId="77777777" w:rsidR="000C71EE" w:rsidRDefault="00BC03E0">
      <w:r>
        <w:t>(2) Úkoly spojené s odborným, organizačním a technickým zabezpečením činnosti vlády České republiky, jejích orgánů, čl</w:t>
      </w:r>
      <w:r>
        <w:t>enů vlády, kteří nejsou pověřeni řízením ministerstva nebo jiného úřadu, a orgánů, o nichž tak stanoví zvláštní zákon nebo tak rozhodne vláda, plní Úřad vlády České republiky.</w:t>
      </w:r>
    </w:p>
    <w:p w14:paraId="0000006C" w14:textId="77777777" w:rsidR="000C71EE" w:rsidRDefault="00BC03E0">
      <w:r>
        <w:t>(3) Vedoucího Úřadu vlády České republiky jmenuje a odvolává vláda České republi</w:t>
      </w:r>
      <w:r>
        <w:t>ky. Činnost Úřadu vlády České republiky řídí vedoucí Úřadu vlády České republiky, s výjimkou organizačních věcí státní služby a služebních vztahů státních zaměstnanců; v těchto věcech postupuje vedoucí Úřadu vlády České republiky podle zákona o státní služ</w:t>
      </w:r>
      <w:r>
        <w:t>bě.</w:t>
      </w:r>
    </w:p>
    <w:p w14:paraId="0000006D" w14:textId="77777777" w:rsidR="000C71EE" w:rsidRDefault="000C71EE"/>
    <w:p w14:paraId="0000006E" w14:textId="77777777" w:rsidR="000C71EE" w:rsidRDefault="00BC03E0">
      <w:pPr>
        <w:ind w:firstLine="0"/>
        <w:jc w:val="center"/>
      </w:pPr>
      <w:r>
        <w:t>§ 28a</w:t>
      </w:r>
    </w:p>
    <w:p w14:paraId="0000006F" w14:textId="77777777" w:rsidR="000C71EE" w:rsidRDefault="00BC03E0">
      <w:r>
        <w:t>Vláda může zřídit jako svůj poradní orgán Legislativní radu. V jejím čele stojí člen vlády. Vláda může jako svůj poradní orgán zřídit rovněž Radu hospodářské a sociální dohody; v jejím čele stojí předseda vlády.</w:t>
      </w:r>
    </w:p>
    <w:p w14:paraId="00000070" w14:textId="77777777" w:rsidR="000C71EE" w:rsidRDefault="00BC03E0">
      <w:pPr>
        <w:spacing w:before="240" w:after="0"/>
        <w:ind w:firstLine="0"/>
        <w:jc w:val="center"/>
        <w:rPr>
          <w:b/>
        </w:rPr>
      </w:pPr>
      <w:r>
        <w:rPr>
          <w:b/>
        </w:rPr>
        <w:t>§ 28b</w:t>
      </w:r>
    </w:p>
    <w:p w14:paraId="00000071" w14:textId="77777777" w:rsidR="000C71EE" w:rsidRDefault="00BC03E0">
      <w:pPr>
        <w:spacing w:before="240" w:after="0"/>
        <w:ind w:firstLine="0"/>
        <w:jc w:val="center"/>
        <w:rPr>
          <w:b/>
        </w:rPr>
      </w:pPr>
      <w:r>
        <w:rPr>
          <w:b/>
        </w:rPr>
        <w:t>Zápis z jednání vlády</w:t>
      </w:r>
    </w:p>
    <w:p w14:paraId="00000072" w14:textId="77777777" w:rsidR="000C71EE" w:rsidRDefault="00BC03E0">
      <w:pPr>
        <w:numPr>
          <w:ilvl w:val="0"/>
          <w:numId w:val="3"/>
        </w:numPr>
        <w:spacing w:before="240" w:after="0"/>
        <w:rPr>
          <w:b/>
        </w:rPr>
      </w:pPr>
      <w:r>
        <w:rPr>
          <w:b/>
        </w:rPr>
        <w:t>Z jed</w:t>
      </w:r>
      <w:r>
        <w:rPr>
          <w:b/>
        </w:rPr>
        <w:t>nání schůze vlády je pořizován zápis. V zápisu se uvede zejména program schůze vlády, počet přítomných členů vlády, název projednaného bodu, označení předkladatele, stručné shrnutí průběhu rozpravy, závěry jednání, výsledek hlasování, případně závěr, že vl</w:t>
      </w:r>
      <w:r>
        <w:rPr>
          <w:b/>
        </w:rPr>
        <w:t>áda k danému bodu nepřijme usnesení.</w:t>
      </w:r>
    </w:p>
    <w:p w14:paraId="00000073" w14:textId="77777777" w:rsidR="000C71EE" w:rsidRDefault="00BC03E0">
      <w:pPr>
        <w:numPr>
          <w:ilvl w:val="0"/>
          <w:numId w:val="3"/>
        </w:numPr>
        <w:spacing w:before="0" w:after="0"/>
        <w:rPr>
          <w:b/>
        </w:rPr>
      </w:pPr>
      <w:r>
        <w:rPr>
          <w:b/>
        </w:rPr>
        <w:t>Součástí zápisu o výsledku hlasování je údaj o tom, kteří členové vlády hlasovali pro návrh, kteří proti návrhu a kteří se zdrželi hlasování.</w:t>
      </w:r>
    </w:p>
    <w:p w14:paraId="00000074" w14:textId="77777777" w:rsidR="000C71EE" w:rsidRDefault="00BC03E0">
      <w:pPr>
        <w:numPr>
          <w:ilvl w:val="0"/>
          <w:numId w:val="3"/>
        </w:numPr>
        <w:spacing w:before="0" w:after="0"/>
        <w:rPr>
          <w:b/>
        </w:rPr>
      </w:pPr>
      <w:r>
        <w:rPr>
          <w:b/>
        </w:rPr>
        <w:t>Zápis podepisuje předsedající spolu s určeným členem vlády. O námitkách člena</w:t>
      </w:r>
      <w:r>
        <w:rPr>
          <w:b/>
        </w:rPr>
        <w:t xml:space="preserve"> vlády proti zápisu rozhodne vláda na nejbližší schůzi.</w:t>
      </w:r>
    </w:p>
    <w:p w14:paraId="00000075" w14:textId="77777777" w:rsidR="000C71EE" w:rsidRDefault="00BC03E0">
      <w:pPr>
        <w:numPr>
          <w:ilvl w:val="0"/>
          <w:numId w:val="3"/>
        </w:numPr>
        <w:spacing w:before="0" w:after="0"/>
        <w:rPr>
          <w:b/>
        </w:rPr>
      </w:pPr>
      <w:r>
        <w:rPr>
          <w:b/>
        </w:rPr>
        <w:t>Zápis ze schůze vlády je uložen u Úřadu vlády k nahlédnutí. Úřad vlády zápis zveřejní způsobem umožňujícím dálkový přístup do 7 dnů ode dne konání příslušné schůze vlády. Informace, jejichž zveřejnění</w:t>
      </w:r>
      <w:r>
        <w:rPr>
          <w:b/>
        </w:rPr>
        <w:t xml:space="preserve"> zakazuje zákon, jsou z nahlížení vyloučeny a nezveřejňují se.</w:t>
      </w:r>
    </w:p>
    <w:sectPr w:rsidR="000C7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E1B07" w14:textId="77777777" w:rsidR="00BC03E0" w:rsidRDefault="00BC03E0">
      <w:pPr>
        <w:spacing w:before="0" w:after="0"/>
      </w:pPr>
      <w:r>
        <w:separator/>
      </w:r>
    </w:p>
  </w:endnote>
  <w:endnote w:type="continuationSeparator" w:id="0">
    <w:p w14:paraId="56AC0E8B" w14:textId="77777777" w:rsidR="00BC03E0" w:rsidRDefault="00BC03E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A" w14:textId="5CFA59BA" w:rsidR="000C71EE" w:rsidRDefault="00BC03E0">
    <w:pPr>
      <w:jc w:val="center"/>
    </w:pPr>
    <w:r>
      <w:fldChar w:fldCharType="begin"/>
    </w:r>
    <w:r>
      <w:instrText>PAGE</w:instrText>
    </w:r>
    <w:r w:rsidR="009F287A">
      <w:fldChar w:fldCharType="separate"/>
    </w:r>
    <w:r w:rsidR="009F287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9" w14:textId="0C31CA35" w:rsidR="000C71EE" w:rsidRDefault="000C71EE" w:rsidP="009F287A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AFA58" w14:textId="77777777" w:rsidR="00BC03E0" w:rsidRDefault="00BC03E0">
      <w:pPr>
        <w:spacing w:before="0" w:after="0"/>
      </w:pPr>
      <w:r>
        <w:separator/>
      </w:r>
    </w:p>
  </w:footnote>
  <w:footnote w:type="continuationSeparator" w:id="0">
    <w:p w14:paraId="67E9D3C3" w14:textId="77777777" w:rsidR="00BC03E0" w:rsidRDefault="00BC03E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7" w14:textId="77777777" w:rsidR="000C71EE" w:rsidRDefault="00BC03E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78" w14:textId="77777777" w:rsidR="000C71EE" w:rsidRDefault="000C71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ind w:firstLine="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6" w14:textId="77777777" w:rsidR="000C71EE" w:rsidRDefault="000C71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ind w:firstLine="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B" w14:textId="77777777" w:rsidR="000C71EE" w:rsidRDefault="000C71E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60649"/>
    <w:multiLevelType w:val="multilevel"/>
    <w:tmpl w:val="78225638"/>
    <w:lvl w:ilvl="0">
      <w:start w:val="1"/>
      <w:numFmt w:val="bullet"/>
      <w:lvlText w:val="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783CA0"/>
    <w:multiLevelType w:val="multilevel"/>
    <w:tmpl w:val="145452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C606B17"/>
    <w:multiLevelType w:val="multilevel"/>
    <w:tmpl w:val="21FE4E3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D016977"/>
    <w:multiLevelType w:val="multilevel"/>
    <w:tmpl w:val="6F9EA17C"/>
    <w:lvl w:ilvl="0">
      <w:start w:val="1"/>
      <w:numFmt w:val="decimal"/>
      <w:lvlText w:val="(%1)"/>
      <w:lvlJc w:val="left"/>
      <w:pPr>
        <w:ind w:left="0" w:firstLine="425"/>
      </w:pPr>
      <w:rPr>
        <w:rFonts w:ascii="Times New Roman" w:eastAsia="Times New Roman" w:hAnsi="Times New Roman" w:cs="Times New Roman"/>
        <w:b/>
        <w:i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EE"/>
    <w:rsid w:val="000C71EE"/>
    <w:rsid w:val="009F287A"/>
    <w:rsid w:val="00BC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18546"/>
  <w15:docId w15:val="{1AC8F631-4813-42AA-9C50-6AB3FBC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tabs>
          <w:tab w:val="left" w:pos="851"/>
        </w:tabs>
        <w:spacing w:before="120" w:after="120"/>
        <w:ind w:firstLine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pat">
    <w:name w:val="footer"/>
    <w:basedOn w:val="Normln"/>
    <w:link w:val="ZpatChar"/>
    <w:uiPriority w:val="99"/>
    <w:unhideWhenUsed/>
    <w:rsid w:val="009F287A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9F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dcterms:created xsi:type="dcterms:W3CDTF">2020-11-16T12:29:00Z</dcterms:created>
  <dcterms:modified xsi:type="dcterms:W3CDTF">2020-11-16T12:29:00Z</dcterms:modified>
</cp:coreProperties>
</file>