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4F3C70">
        <w:t>3</w:t>
      </w:r>
      <w:r w:rsidR="00DE2D1C">
        <w:t>3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DE2D1C">
        <w:t>4</w:t>
      </w:r>
      <w:r w:rsidR="005B4EA7">
        <w:t xml:space="preserve">. </w:t>
      </w:r>
      <w:r w:rsidR="00DE2D1C">
        <w:t>února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811835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AE6171">
        <w:t xml:space="preserve">Petr Adam, </w:t>
      </w:r>
      <w:r w:rsidR="00DF0896">
        <w:t>Ivan Adamec,</w:t>
      </w:r>
      <w:r w:rsidR="00C666C1">
        <w:t xml:space="preserve"> Vlastimil Gabrhel, </w:t>
      </w:r>
      <w:r w:rsidR="0067439E">
        <w:t>Jaroslav Klaška, Martin Kolovratník, Michal Kučera, Petr Kudela,</w:t>
      </w:r>
      <w:r w:rsidR="00C666C1">
        <w:t xml:space="preserve"> František Laudát,</w:t>
      </w:r>
      <w:r w:rsidR="0067439E">
        <w:t xml:space="preserve"> Květa Matušovská,</w:t>
      </w:r>
      <w:r w:rsidR="00AE6171">
        <w:t xml:space="preserve"> Martin Novotný,</w:t>
      </w:r>
      <w:r w:rsidR="0067439E">
        <w:t xml:space="preserve"> Stanislav Pfléger, Ivan Pilný, Anna Putnová, </w:t>
      </w:r>
      <w:r w:rsidR="00AE6171">
        <w:t xml:space="preserve">Václav Snopek, </w:t>
      </w:r>
      <w:r w:rsidR="0067439E">
        <w:t xml:space="preserve">Karel Šidlo, </w:t>
      </w:r>
      <w:r w:rsidR="00AE6171">
        <w:t xml:space="preserve">Pavel Šrámek, Jeroným Tejc, </w:t>
      </w:r>
      <w:r w:rsidR="0067439E">
        <w:t xml:space="preserve">Milan Urban, </w:t>
      </w:r>
      <w:r w:rsidR="00AE6171">
        <w:t xml:space="preserve">Jiří Valenta, </w:t>
      </w:r>
      <w:r w:rsidR="003303E2">
        <w:t>L</w:t>
      </w:r>
      <w:r w:rsidR="00AE6171">
        <w:t>adislav Velebný</w:t>
      </w:r>
    </w:p>
    <w:p w:rsidR="009A43F3" w:rsidRDefault="009A43F3" w:rsidP="009A43F3">
      <w:pPr>
        <w:pStyle w:val="HVomluvy"/>
      </w:pPr>
      <w:r>
        <w:rPr>
          <w:b/>
          <w:bCs/>
          <w:u w:val="single"/>
        </w:rPr>
        <w:t>Omluveni:</w:t>
      </w:r>
      <w:r>
        <w:tab/>
      </w:r>
      <w:r w:rsidR="00AE6171">
        <w:t>Jan Birke, Pavel Čihák, Jaroslav Foldyna, Štěpán Stupčuk, Vlastimil Vozka</w:t>
      </w:r>
    </w:p>
    <w:p w:rsidR="009A43F3" w:rsidRDefault="007559DA" w:rsidP="009A43F3">
      <w:pPr>
        <w:pStyle w:val="HVprogram"/>
      </w:pPr>
      <w:r>
        <w:t>PROGRAM:</w:t>
      </w:r>
    </w:p>
    <w:p w:rsidR="00AC1D4F" w:rsidRDefault="00AC1D4F" w:rsidP="00D3245C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4F3C70" w:rsidRPr="004F3C70" w:rsidRDefault="004F3C70" w:rsidP="004F3C70">
      <w:pPr>
        <w:pStyle w:val="HVtextbodu"/>
      </w:pPr>
      <w:r>
        <w:t xml:space="preserve">Schůzi výboru zahájil a řídil předseda </w:t>
      </w:r>
      <w:r>
        <w:rPr>
          <w:b/>
          <w:bCs/>
        </w:rPr>
        <w:t>Ivan Pilný</w:t>
      </w:r>
      <w:r w:rsidR="00856593" w:rsidRPr="00856593">
        <w:rPr>
          <w:bCs/>
        </w:rPr>
        <w:t>,</w:t>
      </w:r>
      <w:r w:rsidR="00856593">
        <w:rPr>
          <w:b/>
          <w:bCs/>
        </w:rPr>
        <w:t xml:space="preserve"> </w:t>
      </w:r>
      <w:r w:rsidR="00856593">
        <w:t>uvedl omluvené, k programu schůze návrh – bod Různé rozšířit o problematiku Shift2Rail (usnesení z podvýboru pro dopravu) – program schůze schválen všemi přítomnými – 14 pro.</w:t>
      </w:r>
    </w:p>
    <w:p w:rsidR="00F92BC8" w:rsidRPr="004F3C70" w:rsidRDefault="00F92BC8" w:rsidP="00F92BC8">
      <w:pPr>
        <w:pStyle w:val="HVslobodu"/>
        <w:spacing w:before="360"/>
      </w:pPr>
      <w:r>
        <w:t>2 + 3)</w:t>
      </w:r>
    </w:p>
    <w:p w:rsidR="00F92BC8" w:rsidRDefault="00F92BC8" w:rsidP="00F92BC8">
      <w:pPr>
        <w:pStyle w:val="HVbod-snmovntisk"/>
        <w:rPr>
          <w:u w:val="none"/>
        </w:rPr>
      </w:pPr>
      <w:r w:rsidRPr="00273D0C">
        <w:rPr>
          <w:u w:val="none"/>
        </w:rPr>
        <w:t xml:space="preserve">Vládní návrh atomového zákona </w:t>
      </w:r>
      <w:r>
        <w:rPr>
          <w:u w:val="none"/>
        </w:rPr>
        <w:t>+ v</w:t>
      </w:r>
      <w:r w:rsidRPr="00710538">
        <w:rPr>
          <w:u w:val="none"/>
        </w:rPr>
        <w:t>ládní návrh zákona, kterým se mění některé zákony v souvislosti s přijetím atomového zákona</w:t>
      </w:r>
    </w:p>
    <w:p w:rsidR="00D3245C" w:rsidRPr="001F77E2" w:rsidRDefault="00F92BC8" w:rsidP="00881655">
      <w:pPr>
        <w:pStyle w:val="HVslobodu"/>
        <w:spacing w:before="0"/>
        <w:rPr>
          <w:u w:val="single"/>
        </w:rPr>
      </w:pPr>
      <w:r w:rsidRPr="001F77E2">
        <w:rPr>
          <w:u w:val="single"/>
        </w:rPr>
        <w:t>– sněmovní tisky 560 + 561</w:t>
      </w:r>
    </w:p>
    <w:p w:rsidR="00881655" w:rsidRDefault="001F77E2" w:rsidP="001F77E2">
      <w:pPr>
        <w:pStyle w:val="HVtextbodu"/>
      </w:pPr>
      <w:r>
        <w:t xml:space="preserve">Návrhy zákonů předložila </w:t>
      </w:r>
      <w:r w:rsidRPr="001F77E2">
        <w:rPr>
          <w:b/>
        </w:rPr>
        <w:t>předsedkyně SÚJB Dana Drábová</w:t>
      </w:r>
      <w:r>
        <w:t>. Představení zákonů proběhlo na minulé schůzi HV, věnovala se tedy podaným pozměňovacím návrhům</w:t>
      </w:r>
      <w:r w:rsidR="00B435E5">
        <w:t xml:space="preserve"> a stanoviskům SÚJB k těmto návrhům (viz tabulkový materiál). </w:t>
      </w:r>
      <w:r w:rsidR="007F450B">
        <w:t>Poděkovala zpravodaji posl. Urbanovi, za podání PN, kterými SÚJB opravil drobné chyby.</w:t>
      </w:r>
    </w:p>
    <w:p w:rsidR="00B435E5" w:rsidRDefault="00B435E5" w:rsidP="001F77E2">
      <w:pPr>
        <w:pStyle w:val="HVtextbodu"/>
      </w:pPr>
      <w:r>
        <w:t xml:space="preserve">Zpravodaj </w:t>
      </w:r>
      <w:r w:rsidRPr="00B435E5">
        <w:rPr>
          <w:b/>
        </w:rPr>
        <w:t>Milan Urban</w:t>
      </w:r>
      <w:r>
        <w:t xml:space="preserve"> </w:t>
      </w:r>
      <w:r w:rsidR="00CF2BB9">
        <w:t>informoval o žádosti posl. Zemka vyjádřit se ke svým PN. Na závěr rozpravy navrhne postup hlasování.</w:t>
      </w:r>
      <w:r w:rsidR="00364419">
        <w:t xml:space="preserve"> Vyjádřil souhlas se sloučením rozpravy k bodům 2) a 3).</w:t>
      </w:r>
      <w:r w:rsidR="007F450B">
        <w:t xml:space="preserve"> Krátce se vyjádřil ke svým PN – některé podal na žádost SÚJB; některé se týkají poplatků (stanovisko SÚJB neutrální) – pokud nebude výrazný souhlas vládních institucí, PN stáhne.</w:t>
      </w:r>
    </w:p>
    <w:p w:rsidR="007F450B" w:rsidRDefault="007F450B" w:rsidP="001F77E2">
      <w:pPr>
        <w:pStyle w:val="HVtextbodu"/>
      </w:pPr>
      <w:r>
        <w:t>Ve sloučené rozpravě vystoupili:</w:t>
      </w:r>
    </w:p>
    <w:p w:rsidR="007F450B" w:rsidRDefault="007F450B" w:rsidP="007F450B">
      <w:pPr>
        <w:pStyle w:val="HVrozprava"/>
      </w:pPr>
      <w:r w:rsidRPr="007F450B">
        <w:rPr>
          <w:b/>
        </w:rPr>
        <w:t>Václav Zemek</w:t>
      </w:r>
      <w:r>
        <w:t xml:space="preserve"> – požádal o možnost vystoupení zástup</w:t>
      </w:r>
      <w:r w:rsidR="00C3581D">
        <w:t>ců České geologické služby a Univerzity Karlovy</w:t>
      </w:r>
      <w:r>
        <w:t xml:space="preserve"> – </w:t>
      </w:r>
      <w:r w:rsidR="00354CF9">
        <w:t xml:space="preserve">jejich </w:t>
      </w:r>
      <w:r w:rsidR="00C3581D">
        <w:t>PN si vzal za své.</w:t>
      </w:r>
    </w:p>
    <w:p w:rsidR="00C3581D" w:rsidRDefault="00C3581D" w:rsidP="007F450B">
      <w:pPr>
        <w:pStyle w:val="HVrozprava"/>
      </w:pPr>
      <w:r w:rsidRPr="00C3581D">
        <w:rPr>
          <w:b/>
        </w:rPr>
        <w:t>Viktor Goliáš, přírodovědecká fakulta UK</w:t>
      </w:r>
      <w:r>
        <w:t xml:space="preserve"> – </w:t>
      </w:r>
      <w:r w:rsidR="00354CF9">
        <w:t xml:space="preserve">PN předložily geologické instituce, jaderná fakulta ČVUT; </w:t>
      </w:r>
      <w:r w:rsidR="00650FC0">
        <w:t>k § 2 – návrh zákona u některých přírodních látek přeregulovaný</w:t>
      </w:r>
      <w:r w:rsidR="009F4CFB">
        <w:t xml:space="preserve"> – odvolal se na USA a Velkou Británii</w:t>
      </w:r>
      <w:r w:rsidR="009460C5">
        <w:t xml:space="preserve">; povinnost snížit radon u soukromých subjektů – </w:t>
      </w:r>
      <w:r w:rsidR="009F4CFB">
        <w:t xml:space="preserve">pokuta až 250 tis. Kč za nedodržení u soukromých osob </w:t>
      </w:r>
      <w:r w:rsidR="009F4CFB">
        <w:br/>
        <w:t xml:space="preserve">– </w:t>
      </w:r>
      <w:r w:rsidR="009460C5">
        <w:t xml:space="preserve">velký zásah do </w:t>
      </w:r>
      <w:r w:rsidR="009F4CFB">
        <w:t xml:space="preserve">jejich </w:t>
      </w:r>
      <w:r w:rsidR="009460C5">
        <w:t>práv</w:t>
      </w:r>
      <w:r w:rsidR="009F4CFB">
        <w:t xml:space="preserve"> – navrhují zjemnění a vypuštění pokuty – opačný efekt – obava z měření radonu. </w:t>
      </w:r>
    </w:p>
    <w:p w:rsidR="009F4CFB" w:rsidRDefault="009F4CFB" w:rsidP="007F450B">
      <w:pPr>
        <w:pStyle w:val="HVrozprava"/>
      </w:pPr>
      <w:r w:rsidRPr="009F4CFB">
        <w:rPr>
          <w:b/>
        </w:rPr>
        <w:t>Předsedkyně Dana Drábová</w:t>
      </w:r>
      <w:r>
        <w:t xml:space="preserve"> – PN směřují do oblasti, kde je ČR vázána mezinárodními smlouvami a závazky – ČR musí své závazky dodržovat; úprava regulace ozáření z radonu – ustanovení jsou transpoziční. </w:t>
      </w:r>
    </w:p>
    <w:p w:rsidR="00FF70B0" w:rsidRDefault="00FF70B0" w:rsidP="007F450B">
      <w:pPr>
        <w:pStyle w:val="HVrozprava"/>
      </w:pPr>
      <w:r w:rsidRPr="00FF70B0">
        <w:rPr>
          <w:b/>
        </w:rPr>
        <w:lastRenderedPageBreak/>
        <w:t>Ivan Pilný</w:t>
      </w:r>
      <w:r>
        <w:t xml:space="preserve"> – nerealistické měnit záležitost</w:t>
      </w:r>
      <w:r w:rsidR="006F62C7">
        <w:t>i</w:t>
      </w:r>
      <w:r>
        <w:t xml:space="preserve"> vázané na Euratom nebo předpisy EU o jaderné bezpečnosti; výše pokuty – souhlas s tím, že je to demotivující, snaha bránit se měření – kontraproduktivní.</w:t>
      </w:r>
    </w:p>
    <w:p w:rsidR="00FF70B0" w:rsidRDefault="00FF70B0" w:rsidP="007F450B">
      <w:pPr>
        <w:pStyle w:val="HVrozprava"/>
      </w:pPr>
      <w:r w:rsidRPr="00FF70B0">
        <w:rPr>
          <w:b/>
        </w:rPr>
        <w:t>Michal Kučera</w:t>
      </w:r>
      <w:r>
        <w:t xml:space="preserve"> – výběr HÚ – výraznější vstupování obcí do procesu – postoj SÚJB negativní; </w:t>
      </w:r>
      <w:r w:rsidR="00642B1D">
        <w:t>stav příprav příslušné legislativy?</w:t>
      </w:r>
    </w:p>
    <w:p w:rsidR="00642B1D" w:rsidRDefault="00642B1D" w:rsidP="007F450B">
      <w:pPr>
        <w:pStyle w:val="HVrozprava"/>
      </w:pPr>
      <w:r w:rsidRPr="00642B1D">
        <w:rPr>
          <w:b/>
        </w:rPr>
        <w:t>Zdeněk Hubáček, sekce energetiky, MPO</w:t>
      </w:r>
      <w:r>
        <w:t xml:space="preserve"> – s PN posl. Milana Urbana MPO souhlasí; MPO zpracovává věcný záměr zákona o HÚ – předpoklad, že do pololetí půjde do meziresortního připomínkového řízení – spolupráce s pracovní skupinou pro dialog o HÚ – pokud bude věcný záměr schválen vládou, do konce roku paragrafované znění</w:t>
      </w:r>
      <w:r w:rsidR="00051A49">
        <w:t>.</w:t>
      </w:r>
    </w:p>
    <w:p w:rsidR="00051A49" w:rsidRDefault="00051A49" w:rsidP="007F450B">
      <w:pPr>
        <w:pStyle w:val="HVrozprava"/>
      </w:pPr>
      <w:r w:rsidRPr="00051A49">
        <w:rPr>
          <w:b/>
        </w:rPr>
        <w:t>Michal Kučera</w:t>
      </w:r>
      <w:r>
        <w:t xml:space="preserve"> – </w:t>
      </w:r>
      <w:r w:rsidR="00303943">
        <w:t xml:space="preserve">uvedený </w:t>
      </w:r>
      <w:r>
        <w:t>termín vítá; při dalším projednávání AZ předloží na HV doprovodné usnesení k termínu předložení zmíněného zákona.</w:t>
      </w:r>
    </w:p>
    <w:p w:rsidR="00051A49" w:rsidRDefault="00051A49" w:rsidP="007F450B">
      <w:pPr>
        <w:pStyle w:val="HVrozprava"/>
      </w:pPr>
      <w:r w:rsidRPr="00051A49">
        <w:rPr>
          <w:b/>
        </w:rPr>
        <w:t>Předsedkyně Dana Drábová</w:t>
      </w:r>
      <w:r>
        <w:t xml:space="preserve"> – stanovisko SÚJB nebylo negativní, ale neutrální (spíše kladné) s tím, že tato problematika nespadá do gesce SÚJB; problematika velmi zasahuje do právních zvyklostí ČR </w:t>
      </w:r>
      <w:r w:rsidR="00064579">
        <w:br/>
      </w:r>
      <w:r>
        <w:t>– nutné, aby zákon prošel legislativním procesem – zmínila příklad problematického služebního zákona, který klasickým le</w:t>
      </w:r>
      <w:r w:rsidR="00064579">
        <w:t>gislativním procesem neprošel.</w:t>
      </w:r>
    </w:p>
    <w:p w:rsidR="00064579" w:rsidRDefault="00064579" w:rsidP="007F450B">
      <w:pPr>
        <w:pStyle w:val="HVrozprava"/>
      </w:pPr>
      <w:r w:rsidRPr="00064579">
        <w:rPr>
          <w:b/>
        </w:rPr>
        <w:t>Ladislav Velebný</w:t>
      </w:r>
      <w:r>
        <w:t xml:space="preserve"> – výše pokuty – postrádá odpověď SÚJB.</w:t>
      </w:r>
    </w:p>
    <w:p w:rsidR="00064579" w:rsidRDefault="00064579" w:rsidP="007F450B">
      <w:pPr>
        <w:pStyle w:val="HVrozprava"/>
      </w:pPr>
      <w:r w:rsidRPr="00064579">
        <w:rPr>
          <w:b/>
        </w:rPr>
        <w:t>Předsedkyně Dana Drábová</w:t>
      </w:r>
      <w:r>
        <w:t xml:space="preserve"> – </w:t>
      </w:r>
      <w:r w:rsidR="00A64EEC">
        <w:t>oblast regulace rizik je z větší části založena na mezinárodních standardech, smlouvách, dohodách – není velký prostor pro změny – ani v oblasti radonu a sankčních ustanovení.</w:t>
      </w:r>
    </w:p>
    <w:p w:rsidR="00A64EEC" w:rsidRDefault="00A64EEC" w:rsidP="007F450B">
      <w:pPr>
        <w:pStyle w:val="HVrozprava"/>
      </w:pPr>
      <w:r w:rsidRPr="00A64EEC">
        <w:rPr>
          <w:b/>
        </w:rPr>
        <w:t>František Laudát</w:t>
      </w:r>
      <w:r>
        <w:t xml:space="preserve"> – chápe, že nelze prolamovat mezinárodní smlouvy; požádal o přípravu usnesení, aby vláda dojednala změnu dodatku smlouvy „o jaderné bezpečnosti“; radon – musí být sankce tak vysoká?</w:t>
      </w:r>
    </w:p>
    <w:p w:rsidR="00A64EEC" w:rsidRDefault="00A64EEC" w:rsidP="007F450B">
      <w:pPr>
        <w:pStyle w:val="HVrozprava"/>
      </w:pPr>
      <w:r w:rsidRPr="00A64EEC">
        <w:rPr>
          <w:b/>
        </w:rPr>
        <w:t>Jeroným Tejc</w:t>
      </w:r>
      <w:r>
        <w:t xml:space="preserve"> – udělení pokuty je v rámci směrnic – ustanovení o zmírnění, či zrušení pokuty </w:t>
      </w:r>
      <w:r>
        <w:br/>
        <w:t>– předložení PN v rámci druhého čtení – stanovisko k této věci.</w:t>
      </w:r>
    </w:p>
    <w:p w:rsidR="000A6C1E" w:rsidRDefault="00A64EEC" w:rsidP="007F450B">
      <w:pPr>
        <w:pStyle w:val="HVrozprava"/>
      </w:pPr>
      <w:r w:rsidRPr="009C4189">
        <w:rPr>
          <w:b/>
        </w:rPr>
        <w:t>Předsedkyně Dana Drábová</w:t>
      </w:r>
      <w:r>
        <w:t xml:space="preserve"> – </w:t>
      </w:r>
      <w:r w:rsidR="009C4189">
        <w:t>výše pokut v rámci AZ jsou výše maximální – SÚJB posuz</w:t>
      </w:r>
      <w:r w:rsidR="000A6C1E">
        <w:t>uje</w:t>
      </w:r>
      <w:r w:rsidR="009C4189">
        <w:t xml:space="preserve"> případ od případu – nejde o nic nového, ustanovení obsahuje i stávající AZ – naprosto výjimečné případy, kdy byla takováto sankce udělena – nikdy v max. výši</w:t>
      </w:r>
      <w:r w:rsidR="000A6C1E">
        <w:t>; o výši sankce je možná diskuse</w:t>
      </w:r>
      <w:r w:rsidR="009C4189">
        <w:t>.</w:t>
      </w:r>
    </w:p>
    <w:p w:rsidR="00A64EEC" w:rsidRDefault="000A6C1E" w:rsidP="007F450B">
      <w:pPr>
        <w:pStyle w:val="HVrozprava"/>
      </w:pPr>
      <w:r w:rsidRPr="000A6C1E">
        <w:rPr>
          <w:b/>
        </w:rPr>
        <w:t>František Laudát</w:t>
      </w:r>
      <w:r>
        <w:t xml:space="preserve"> – ohradil se proti tomu, aby </w:t>
      </w:r>
      <w:r w:rsidR="00CA36C1">
        <w:t xml:space="preserve">o výši pokuty </w:t>
      </w:r>
      <w:r>
        <w:t>rozhodovali úředníci</w:t>
      </w:r>
      <w:r w:rsidR="006C2F04">
        <w:t xml:space="preserve"> – </w:t>
      </w:r>
      <w:r w:rsidR="00CA36C1">
        <w:t>riziko</w:t>
      </w:r>
      <w:r w:rsidR="006C2F04">
        <w:t xml:space="preserve"> korupce; zákon by měl obsahovat jednoznačný sazebník.</w:t>
      </w:r>
    </w:p>
    <w:p w:rsidR="002B7F04" w:rsidRDefault="002B7F04" w:rsidP="002B7F04">
      <w:pPr>
        <w:pStyle w:val="HVrozprava"/>
        <w:spacing w:before="360"/>
      </w:pPr>
      <w:r>
        <w:t xml:space="preserve">V podrobné rozpravě navrhl zpravodaj </w:t>
      </w:r>
      <w:r w:rsidRPr="002B7F04">
        <w:rPr>
          <w:b/>
        </w:rPr>
        <w:t>Milan Urban</w:t>
      </w:r>
      <w:r>
        <w:t xml:space="preserve"> postup hlasování a uvedl, že stahuje své PN </w:t>
      </w:r>
      <w:r>
        <w:br/>
        <w:t>k § 122 a 128. Hlasování postupně o jednotlivých PN.</w:t>
      </w:r>
    </w:p>
    <w:p w:rsidR="002B7F04" w:rsidRDefault="002B7F04" w:rsidP="00A43ADF">
      <w:pPr>
        <w:pStyle w:val="HVrozprava"/>
        <w:spacing w:before="240"/>
        <w:ind w:firstLine="0"/>
      </w:pPr>
      <w:r w:rsidRPr="002B7F04">
        <w:rPr>
          <w:u w:val="single"/>
        </w:rPr>
        <w:t>Hlasování</w:t>
      </w:r>
      <w:r>
        <w:t>:</w:t>
      </w:r>
    </w:p>
    <w:p w:rsidR="002B7F04" w:rsidRDefault="002B7F04" w:rsidP="002B7F04">
      <w:pPr>
        <w:pStyle w:val="HVrozprava"/>
        <w:ind w:firstLine="0"/>
      </w:pPr>
      <w:r>
        <w:t xml:space="preserve">1. </w:t>
      </w:r>
      <w:r w:rsidR="00A43ADF">
        <w:t>PN posl. Zemka (§ 2): SÚJB</w:t>
      </w:r>
      <w:r w:rsidR="0046333F">
        <w:t xml:space="preserve"> </w:t>
      </w:r>
      <w:r w:rsidR="00A43ADF">
        <w:t>+</w:t>
      </w:r>
      <w:r w:rsidR="0046333F">
        <w:t xml:space="preserve"> </w:t>
      </w:r>
      <w:r w:rsidR="00A43ADF">
        <w:t>zpravodaj nesouhlas – 1 pro, 10 proti, 9 se zdrželo;</w:t>
      </w:r>
    </w:p>
    <w:p w:rsidR="00A43ADF" w:rsidRDefault="00A43ADF" w:rsidP="00A43ADF">
      <w:pPr>
        <w:pStyle w:val="HVrozprava"/>
        <w:spacing w:before="0"/>
        <w:ind w:firstLine="0"/>
      </w:pPr>
      <w:r>
        <w:t>2. PN posl. Zemka (§ 67): SÚJB</w:t>
      </w:r>
      <w:r w:rsidR="0046333F">
        <w:t xml:space="preserve"> </w:t>
      </w:r>
      <w:r>
        <w:t>+</w:t>
      </w:r>
      <w:r w:rsidR="0046333F">
        <w:t xml:space="preserve"> </w:t>
      </w:r>
      <w:r>
        <w:t>zpravodaj nesouhlas – 0 pro, 11 proti, 9 se zdrželo;</w:t>
      </w:r>
    </w:p>
    <w:p w:rsidR="00A43ADF" w:rsidRDefault="00A43ADF" w:rsidP="00A43ADF">
      <w:pPr>
        <w:pStyle w:val="HVrozprava"/>
        <w:spacing w:before="0"/>
        <w:ind w:firstLine="0"/>
      </w:pPr>
      <w:r>
        <w:t>3. PN posl. Zemka (§ 99): SÚJB nesouhlas, zpravodaj neutrální – 5 pro, 2 proti, 13 se zdrželo;</w:t>
      </w:r>
    </w:p>
    <w:p w:rsidR="00A43ADF" w:rsidRDefault="00A43ADF" w:rsidP="00A43ADF">
      <w:pPr>
        <w:pStyle w:val="HVrozprava"/>
        <w:spacing w:before="0"/>
        <w:ind w:firstLine="0"/>
      </w:pPr>
      <w:r>
        <w:t xml:space="preserve">4. PN posl. Urbana (§ 113): SÚJB </w:t>
      </w:r>
      <w:r w:rsidR="0046333F">
        <w:t xml:space="preserve">+ </w:t>
      </w:r>
      <w:r>
        <w:t xml:space="preserve">zpravodaj souhlas – </w:t>
      </w:r>
      <w:r w:rsidR="0046333F">
        <w:t>20 pro, 0 proti, 0 se zdrželo;</w:t>
      </w:r>
    </w:p>
    <w:p w:rsidR="0046333F" w:rsidRDefault="0046333F" w:rsidP="00A43ADF">
      <w:pPr>
        <w:pStyle w:val="HVrozprava"/>
        <w:spacing w:before="0"/>
        <w:ind w:firstLine="0"/>
      </w:pPr>
      <w:r>
        <w:t>5. PN posl. Urbana (§ 138): SÚJB + zpravodaj souhlas – 19 pro, 0 proti, 0 se zdrželo;</w:t>
      </w:r>
    </w:p>
    <w:p w:rsidR="0046333F" w:rsidRDefault="0046333F" w:rsidP="00A43ADF">
      <w:pPr>
        <w:pStyle w:val="HVrozprava"/>
        <w:spacing w:before="0"/>
        <w:ind w:firstLine="0"/>
      </w:pPr>
      <w:r>
        <w:t>6. PN posl. Urbana (§ 139 upravené znění): SÚJB + zpravodaj souhlas – 19 pro, 0 proti, 0 se zdrželo;</w:t>
      </w:r>
    </w:p>
    <w:p w:rsidR="0046333F" w:rsidRDefault="0046333F" w:rsidP="00A43ADF">
      <w:pPr>
        <w:pStyle w:val="HVrozprava"/>
        <w:spacing w:before="0"/>
        <w:ind w:firstLine="0"/>
      </w:pPr>
      <w:r>
        <w:t xml:space="preserve">7. PN posl. Zemka (§ 177): SÚJB nesouhlas, zpravodaj neutrální – 6 pro, 2 proti, 12 se zdrželo; </w:t>
      </w:r>
    </w:p>
    <w:p w:rsidR="0046333F" w:rsidRDefault="0046333F" w:rsidP="00A43ADF">
      <w:pPr>
        <w:pStyle w:val="HVrozprava"/>
        <w:spacing w:before="0"/>
        <w:ind w:firstLine="0"/>
      </w:pPr>
      <w:r>
        <w:t xml:space="preserve">8. PN posl. Urbana (§ 215): SÚJB + zpravodaj souhlas – </w:t>
      </w:r>
      <w:r w:rsidR="00D8549A">
        <w:t>19 pro, 0 proti, 1 se zdržel.</w:t>
      </w:r>
    </w:p>
    <w:p w:rsidR="00D8549A" w:rsidRDefault="00D8549A" w:rsidP="00D8549A">
      <w:pPr>
        <w:pStyle w:val="HVrozprava"/>
        <w:spacing w:before="360"/>
        <w:ind w:firstLine="0"/>
      </w:pPr>
      <w:r>
        <w:tab/>
        <w:t xml:space="preserve">Na závěr zpravodaj </w:t>
      </w:r>
      <w:r>
        <w:rPr>
          <w:b/>
        </w:rPr>
        <w:t>Milan Urban</w:t>
      </w:r>
      <w:r>
        <w:t xml:space="preserve"> přednesl návrhy závěrečných usnesení:</w:t>
      </w:r>
    </w:p>
    <w:p w:rsidR="00D8549A" w:rsidRDefault="00D8549A" w:rsidP="00D8549A">
      <w:pPr>
        <w:pStyle w:val="HV-navrhusnesenihlas"/>
      </w:pPr>
      <w:r>
        <w:t xml:space="preserve">HV PSP ČR doporučuje PSP ČR projednat a schválit </w:t>
      </w:r>
      <w:r w:rsidRPr="00976C5D">
        <w:rPr>
          <w:b/>
        </w:rPr>
        <w:t xml:space="preserve">sněmovní tisk </w:t>
      </w:r>
      <w:r>
        <w:rPr>
          <w:b/>
        </w:rPr>
        <w:t>560</w:t>
      </w:r>
      <w:r>
        <w:t xml:space="preserve"> ve znění schválených pozměňovacích návrhů.</w:t>
      </w:r>
    </w:p>
    <w:p w:rsidR="00D8549A" w:rsidRDefault="00D8549A" w:rsidP="00D8549A">
      <w:pPr>
        <w:pStyle w:val="HV-navrhusnesenihlas"/>
        <w:spacing w:after="0"/>
        <w:rPr>
          <w:i w:val="0"/>
        </w:rPr>
      </w:pPr>
      <w:r w:rsidRPr="00976C5D">
        <w:rPr>
          <w:i w:val="0"/>
          <w:u w:val="single"/>
        </w:rPr>
        <w:t>Hlasování</w:t>
      </w:r>
      <w:r>
        <w:rPr>
          <w:i w:val="0"/>
        </w:rPr>
        <w:t xml:space="preserve">: 14 pro, 0 proti, 6 se zdrželo – usnesení č. </w:t>
      </w:r>
      <w:r w:rsidRPr="00976C5D">
        <w:rPr>
          <w:b/>
          <w:i w:val="0"/>
        </w:rPr>
        <w:t>23</w:t>
      </w:r>
      <w:r>
        <w:rPr>
          <w:b/>
          <w:i w:val="0"/>
        </w:rPr>
        <w:t>5</w:t>
      </w:r>
      <w:r>
        <w:rPr>
          <w:i w:val="0"/>
        </w:rPr>
        <w:t>.</w:t>
      </w:r>
    </w:p>
    <w:p w:rsidR="00D8549A" w:rsidRDefault="00D8549A" w:rsidP="00D8549A">
      <w:pPr>
        <w:pStyle w:val="HV-navrhusnesenihlas"/>
        <w:spacing w:before="0"/>
        <w:rPr>
          <w:i w:val="0"/>
        </w:rPr>
      </w:pPr>
      <w:r>
        <w:rPr>
          <w:i w:val="0"/>
        </w:rPr>
        <w:t xml:space="preserve">(viz </w:t>
      </w:r>
      <w:hyperlink r:id="rId8" w:history="1">
        <w:r w:rsidRPr="00356BDF">
          <w:rPr>
            <w:rStyle w:val="Hypertextovodkaz"/>
            <w:i w:val="0"/>
          </w:rPr>
          <w:t>http://www.psp.cz/sqw/text/text2.sqw?idd=78628</w:t>
        </w:r>
      </w:hyperlink>
      <w:r>
        <w:rPr>
          <w:i w:val="0"/>
        </w:rPr>
        <w:t>)</w:t>
      </w:r>
    </w:p>
    <w:p w:rsidR="00D8549A" w:rsidRDefault="00D8549A" w:rsidP="00D8549A">
      <w:pPr>
        <w:pStyle w:val="HV-navrhusnesenihlas"/>
        <w:spacing w:before="240"/>
      </w:pPr>
      <w:r>
        <w:t xml:space="preserve">HV PSP ČR doporučuje PSP ČR projednat a schválit </w:t>
      </w:r>
      <w:r w:rsidRPr="00976C5D">
        <w:rPr>
          <w:b/>
        </w:rPr>
        <w:t xml:space="preserve">sněmovní tisk </w:t>
      </w:r>
      <w:r>
        <w:rPr>
          <w:b/>
        </w:rPr>
        <w:t>561</w:t>
      </w:r>
      <w:r>
        <w:t xml:space="preserve"> ve znění předloženého vládního návrhu zákona. </w:t>
      </w:r>
    </w:p>
    <w:p w:rsidR="00D8549A" w:rsidRDefault="00D8549A" w:rsidP="00D8549A">
      <w:pPr>
        <w:pStyle w:val="HV-navrhusnesenihlas"/>
        <w:spacing w:after="0"/>
        <w:rPr>
          <w:i w:val="0"/>
        </w:rPr>
      </w:pPr>
      <w:r w:rsidRPr="002B1B23">
        <w:rPr>
          <w:i w:val="0"/>
          <w:u w:val="single"/>
        </w:rPr>
        <w:t>Hlasování</w:t>
      </w:r>
      <w:r>
        <w:rPr>
          <w:i w:val="0"/>
        </w:rPr>
        <w:t xml:space="preserve">: </w:t>
      </w:r>
      <w:r w:rsidR="00CC035C">
        <w:rPr>
          <w:i w:val="0"/>
        </w:rPr>
        <w:t>20</w:t>
      </w:r>
      <w:r>
        <w:rPr>
          <w:i w:val="0"/>
        </w:rPr>
        <w:t xml:space="preserve"> pro, 0 proti, 0 se zdrželo – usnesení č. </w:t>
      </w:r>
      <w:r w:rsidRPr="002B1B23">
        <w:rPr>
          <w:b/>
          <w:i w:val="0"/>
        </w:rPr>
        <w:t>23</w:t>
      </w:r>
      <w:r w:rsidR="00CD1F91">
        <w:rPr>
          <w:b/>
          <w:i w:val="0"/>
        </w:rPr>
        <w:t>6</w:t>
      </w:r>
      <w:r>
        <w:rPr>
          <w:i w:val="0"/>
        </w:rPr>
        <w:t xml:space="preserve">. </w:t>
      </w:r>
    </w:p>
    <w:p w:rsidR="00D8549A" w:rsidRDefault="00D8549A" w:rsidP="00D8549A">
      <w:pPr>
        <w:pStyle w:val="HV-navrhusnesenihlas"/>
        <w:spacing w:before="0" w:after="0"/>
        <w:rPr>
          <w:i w:val="0"/>
        </w:rPr>
      </w:pPr>
      <w:r>
        <w:rPr>
          <w:i w:val="0"/>
        </w:rPr>
        <w:t>(viz</w:t>
      </w:r>
      <w:r w:rsidR="00274E85">
        <w:rPr>
          <w:i w:val="0"/>
        </w:rPr>
        <w:t xml:space="preserve"> </w:t>
      </w:r>
      <w:hyperlink r:id="rId9" w:history="1">
        <w:r w:rsidR="00274E85" w:rsidRPr="00356BDF">
          <w:rPr>
            <w:rStyle w:val="Hypertextovodkaz"/>
            <w:i w:val="0"/>
          </w:rPr>
          <w:t>http://www.psp.cz/sqw/text/text2.sqw?idd=78622</w:t>
        </w:r>
      </w:hyperlink>
      <w:r>
        <w:rPr>
          <w:i w:val="0"/>
        </w:rPr>
        <w:t>)</w:t>
      </w:r>
    </w:p>
    <w:p w:rsidR="0046333F" w:rsidRDefault="0046333F" w:rsidP="00D8549A">
      <w:pPr>
        <w:pStyle w:val="HVrozprava"/>
        <w:spacing w:before="0"/>
        <w:ind w:firstLine="0"/>
      </w:pPr>
    </w:p>
    <w:p w:rsidR="002B7F04" w:rsidRDefault="002B7F04" w:rsidP="002B7F04">
      <w:pPr>
        <w:pStyle w:val="HVrozprava"/>
        <w:ind w:firstLine="0"/>
      </w:pPr>
    </w:p>
    <w:p w:rsidR="00881655" w:rsidRDefault="00881655" w:rsidP="00D3245C">
      <w:pPr>
        <w:pStyle w:val="HVbod-snmovntisk"/>
        <w:rPr>
          <w:u w:val="none"/>
        </w:rPr>
      </w:pPr>
    </w:p>
    <w:p w:rsidR="00881655" w:rsidRDefault="00881655" w:rsidP="00AB7B50">
      <w:pPr>
        <w:pStyle w:val="HVslobodu"/>
        <w:spacing w:before="720"/>
      </w:pPr>
      <w:r>
        <w:lastRenderedPageBreak/>
        <w:t>4)</w:t>
      </w:r>
    </w:p>
    <w:p w:rsidR="00D3245C" w:rsidRDefault="00D3245C" w:rsidP="00D3245C">
      <w:pPr>
        <w:pStyle w:val="HVbod-snmovntisk"/>
      </w:pPr>
      <w:r w:rsidRPr="00C94890">
        <w:rPr>
          <w:u w:val="none"/>
        </w:rPr>
        <w:t>Vládní návrh zákona, kterým se mění zákon č. 77/1997 Sb., o státním podniku, ve znění pozdějších</w:t>
      </w:r>
      <w:r w:rsidRPr="00620FF5">
        <w:t xml:space="preserve"> předpisů – sněmovní tisk 600</w:t>
      </w:r>
    </w:p>
    <w:p w:rsidR="004F640E" w:rsidRDefault="00CE1585" w:rsidP="00CE1585">
      <w:pPr>
        <w:pStyle w:val="HVtextbodu"/>
      </w:pPr>
      <w:r>
        <w:t xml:space="preserve">Vládní návrh předložila </w:t>
      </w:r>
      <w:r w:rsidRPr="00CE1585">
        <w:rPr>
          <w:b/>
        </w:rPr>
        <w:t>n</w:t>
      </w:r>
      <w:r w:rsidR="00D3245C" w:rsidRPr="00CE1585">
        <w:rPr>
          <w:b/>
        </w:rPr>
        <w:t>áměstkyně ministra průmyslu a obchodu Pavla Sluková</w:t>
      </w:r>
      <w:r w:rsidR="004F640E">
        <w:t xml:space="preserve"> a zopakovala hlavní cíl</w:t>
      </w:r>
      <w:r>
        <w:t xml:space="preserve"> t</w:t>
      </w:r>
      <w:r w:rsidR="004F640E">
        <w:t>éto komplexní novely. Uvedla, že byly podány d</w:t>
      </w:r>
      <w:r w:rsidRPr="00CE1585">
        <w:t xml:space="preserve">va pozměňovací návrhy. První </w:t>
      </w:r>
      <w:r w:rsidR="004F640E">
        <w:t>PN: po</w:t>
      </w:r>
      <w:r w:rsidRPr="00CE1585">
        <w:t>sun účinnosti z 1. ledna 2016 na 1. ledna 2017</w:t>
      </w:r>
      <w:r w:rsidR="004F640E">
        <w:t xml:space="preserve"> (</w:t>
      </w:r>
      <w:r w:rsidRPr="00CE1585">
        <w:t>s ohledem na současný stav projednávání a zároveň požadav</w:t>
      </w:r>
      <w:r w:rsidR="004F640E">
        <w:t>e</w:t>
      </w:r>
      <w:r w:rsidR="00287A51">
        <w:t>k na dostatečnou legisva</w:t>
      </w:r>
      <w:r w:rsidR="00424651">
        <w:t>k</w:t>
      </w:r>
      <w:r w:rsidRPr="00CE1585">
        <w:t>anci nové právní úpravy</w:t>
      </w:r>
      <w:r w:rsidR="004F640E">
        <w:t>)</w:t>
      </w:r>
      <w:r w:rsidR="002F4141">
        <w:t>; d</w:t>
      </w:r>
      <w:r w:rsidRPr="00CE1585">
        <w:t xml:space="preserve">ruhý </w:t>
      </w:r>
      <w:r w:rsidR="004F640E">
        <w:t xml:space="preserve">PN: </w:t>
      </w:r>
      <w:r w:rsidRPr="00CE1585">
        <w:t>form</w:t>
      </w:r>
      <w:r w:rsidR="004F640E">
        <w:t>a</w:t>
      </w:r>
      <w:r w:rsidRPr="00CE1585">
        <w:t xml:space="preserve"> odkazu na obecnou právní úpravu přeměn právnických osob obsaženou v občanském zákoníku. S pozměňovacími návrhy MPO souhlasí a podporuje je.</w:t>
      </w:r>
      <w:r w:rsidR="004F640E">
        <w:t xml:space="preserve"> Na závěr požádala o podporu předložené novely</w:t>
      </w:r>
      <w:r w:rsidRPr="00CE1585">
        <w:t xml:space="preserve"> </w:t>
      </w:r>
      <w:r w:rsidR="002F4141">
        <w:t>ve znění předložených pozměňovacích návrhů.</w:t>
      </w:r>
    </w:p>
    <w:p w:rsidR="002F4141" w:rsidRDefault="002F4141" w:rsidP="00CE1585">
      <w:pPr>
        <w:pStyle w:val="HVtextbodu"/>
      </w:pPr>
      <w:r>
        <w:t xml:space="preserve">Zpravodaj </w:t>
      </w:r>
      <w:r w:rsidRPr="002F4141">
        <w:rPr>
          <w:b/>
        </w:rPr>
        <w:t>Pavel Šrámek</w:t>
      </w:r>
      <w:r>
        <w:t xml:space="preserve"> </w:t>
      </w:r>
      <w:r w:rsidR="00FC45AF">
        <w:t xml:space="preserve">uvedl, že vše důležité bylo řečeno; s PN souhlasí. </w:t>
      </w:r>
    </w:p>
    <w:p w:rsidR="00FC45AF" w:rsidRDefault="00FC45AF" w:rsidP="0089577E">
      <w:pPr>
        <w:pStyle w:val="HVtextbodu"/>
        <w:spacing w:before="120"/>
      </w:pPr>
      <w:r>
        <w:t>V rozpravě vystoupili:</w:t>
      </w:r>
    </w:p>
    <w:p w:rsidR="00FC45AF" w:rsidRDefault="00FC45AF" w:rsidP="00FC45AF">
      <w:pPr>
        <w:pStyle w:val="HVtextbodu"/>
        <w:spacing w:before="120"/>
      </w:pPr>
      <w:r w:rsidRPr="00FC45AF">
        <w:rPr>
          <w:b/>
        </w:rPr>
        <w:t>Václav Snopek</w:t>
      </w:r>
      <w:r>
        <w:t xml:space="preserve"> – nemá problém s tímto návrhem; vítá posílení povinnosti zakladatele; nesoulad s registrem smluv – ochrana státních podniků!</w:t>
      </w:r>
    </w:p>
    <w:p w:rsidR="00FC45AF" w:rsidRDefault="00FC45AF" w:rsidP="00FC45AF">
      <w:pPr>
        <w:pStyle w:val="HVtextbodu"/>
        <w:spacing w:before="120"/>
      </w:pPr>
      <w:r w:rsidRPr="006D77DA">
        <w:rPr>
          <w:b/>
        </w:rPr>
        <w:t>NM Pavla Sluková</w:t>
      </w:r>
      <w:r>
        <w:t xml:space="preserve"> – problém se chystají řešit v rámci zákona č. 340/2015.</w:t>
      </w:r>
    </w:p>
    <w:p w:rsidR="00FC45AF" w:rsidRDefault="00AF274A" w:rsidP="00FC45AF">
      <w:pPr>
        <w:pStyle w:val="HVtextbodu"/>
        <w:spacing w:before="120"/>
      </w:pPr>
      <w:r>
        <w:rPr>
          <w:b/>
        </w:rPr>
        <w:t xml:space="preserve">Igor </w:t>
      </w:r>
      <w:r w:rsidR="00FC45AF" w:rsidRPr="006D77DA">
        <w:rPr>
          <w:b/>
        </w:rPr>
        <w:t xml:space="preserve">Fojtík, </w:t>
      </w:r>
      <w:r>
        <w:rPr>
          <w:b/>
        </w:rPr>
        <w:t xml:space="preserve">ředitel odboru zakladatelských činností a majetkových účastí, </w:t>
      </w:r>
      <w:r w:rsidR="00FC45AF" w:rsidRPr="006D77DA">
        <w:rPr>
          <w:b/>
        </w:rPr>
        <w:t>MPO</w:t>
      </w:r>
      <w:r w:rsidR="00FC45AF">
        <w:t xml:space="preserve"> –</w:t>
      </w:r>
      <w:r w:rsidR="006D77DA">
        <w:t xml:space="preserve"> ze zákona o registru smluv jsou vyjmuty patřičné sub</w:t>
      </w:r>
      <w:r>
        <w:t>jekty; již při projednávání mělo MPO</w:t>
      </w:r>
      <w:r w:rsidR="006D77DA">
        <w:t xml:space="preserve"> připomínky – částečně diskriminační ustanovení vůči státním podnikům – zveřejňování smluv – odkrývání záměrů konkurenci </w:t>
      </w:r>
      <w:r w:rsidR="00BA23CC">
        <w:br/>
      </w:r>
      <w:r w:rsidR="006D77DA">
        <w:t>– obchodní tajemství; uvedl příklad státních zkušeben; vhodná novelizace § 3 zákona o registru smluv, nikoliv zákona o státním podniku</w:t>
      </w:r>
      <w:r w:rsidR="00584324">
        <w:t xml:space="preserve"> v tomto smyslu</w:t>
      </w:r>
      <w:r w:rsidR="006D77DA">
        <w:t>.</w:t>
      </w:r>
    </w:p>
    <w:p w:rsidR="00584324" w:rsidRDefault="00584324" w:rsidP="0089577E">
      <w:pPr>
        <w:pStyle w:val="HVtextbodu"/>
      </w:pPr>
      <w:r>
        <w:t xml:space="preserve">V podrobné rozpravě zpravodaj </w:t>
      </w:r>
      <w:r w:rsidRPr="00584324">
        <w:rPr>
          <w:b/>
        </w:rPr>
        <w:t>Pavel Šrámek</w:t>
      </w:r>
      <w:r>
        <w:t xml:space="preserve"> navrhl hlasovat o PN jednotlivě. </w:t>
      </w:r>
    </w:p>
    <w:p w:rsidR="00584324" w:rsidRDefault="00584324" w:rsidP="00E54E84">
      <w:pPr>
        <w:pStyle w:val="HVtextbodu"/>
        <w:spacing w:before="120"/>
        <w:ind w:firstLine="0"/>
      </w:pPr>
      <w:r w:rsidRPr="00584324">
        <w:rPr>
          <w:u w:val="single"/>
        </w:rPr>
        <w:t>Hlasování</w:t>
      </w:r>
      <w:r>
        <w:t>:</w:t>
      </w:r>
    </w:p>
    <w:p w:rsidR="00584324" w:rsidRDefault="00584324" w:rsidP="00584324">
      <w:pPr>
        <w:pStyle w:val="HVtextbodu"/>
        <w:spacing w:before="120"/>
        <w:ind w:firstLine="0"/>
      </w:pPr>
      <w:r>
        <w:t>1. PN posl. Urbana (§ 7): MPO + zpravodaj souhlas – 16 pro, 0 proti, 0 se zdrželo;</w:t>
      </w:r>
    </w:p>
    <w:p w:rsidR="00584324" w:rsidRDefault="00584324" w:rsidP="00584324">
      <w:pPr>
        <w:pStyle w:val="HVtextbodu"/>
        <w:spacing w:before="0"/>
        <w:ind w:firstLine="0"/>
      </w:pPr>
      <w:r>
        <w:t>2. PN posl. Urbana (účinnost): MPO + zpravodaj souhlas – 18 pro, 0 proti, 0 se zdrželo.</w:t>
      </w:r>
    </w:p>
    <w:p w:rsidR="002F4141" w:rsidRDefault="002F4141" w:rsidP="00584324">
      <w:pPr>
        <w:pStyle w:val="HVtextbodu"/>
        <w:spacing w:before="360"/>
      </w:pPr>
      <w:r>
        <w:t xml:space="preserve">Na závěr zpravodaj </w:t>
      </w:r>
      <w:r>
        <w:rPr>
          <w:b/>
        </w:rPr>
        <w:t xml:space="preserve">Pavel Šrámek </w:t>
      </w:r>
      <w:r>
        <w:t>přednesl návrh závěrečného usnesení:</w:t>
      </w:r>
    </w:p>
    <w:p w:rsidR="002F4141" w:rsidRDefault="002F4141" w:rsidP="002F4141">
      <w:pPr>
        <w:pStyle w:val="HV-navrhusnesenihlas"/>
      </w:pPr>
      <w:r>
        <w:t xml:space="preserve">HV PSP ČR doporučuje PSP ČR projednat a schválit </w:t>
      </w:r>
      <w:r w:rsidRPr="00976C5D">
        <w:rPr>
          <w:b/>
        </w:rPr>
        <w:t xml:space="preserve">sněmovní tisk </w:t>
      </w:r>
      <w:r>
        <w:rPr>
          <w:b/>
        </w:rPr>
        <w:t>600</w:t>
      </w:r>
      <w:r>
        <w:t xml:space="preserve"> ve znění schválených pozměňovacích návrhů.</w:t>
      </w:r>
    </w:p>
    <w:p w:rsidR="002F4141" w:rsidRDefault="002F4141" w:rsidP="002F4141">
      <w:pPr>
        <w:pStyle w:val="HV-navrhusnesenihlas"/>
        <w:spacing w:after="0"/>
        <w:rPr>
          <w:i w:val="0"/>
        </w:rPr>
      </w:pPr>
      <w:r w:rsidRPr="00976C5D">
        <w:rPr>
          <w:i w:val="0"/>
          <w:u w:val="single"/>
        </w:rPr>
        <w:t>Hlasování</w:t>
      </w:r>
      <w:r>
        <w:rPr>
          <w:i w:val="0"/>
        </w:rPr>
        <w:t xml:space="preserve">: 17 pro, 0 proti, 1 se zdržel – usnesení č. </w:t>
      </w:r>
      <w:r w:rsidRPr="00976C5D">
        <w:rPr>
          <w:b/>
          <w:i w:val="0"/>
        </w:rPr>
        <w:t>23</w:t>
      </w:r>
      <w:r>
        <w:rPr>
          <w:b/>
          <w:i w:val="0"/>
        </w:rPr>
        <w:t>7</w:t>
      </w:r>
      <w:r>
        <w:rPr>
          <w:i w:val="0"/>
        </w:rPr>
        <w:t>.</w:t>
      </w:r>
    </w:p>
    <w:p w:rsidR="002F4141" w:rsidRDefault="002F4141" w:rsidP="002F4141">
      <w:pPr>
        <w:pStyle w:val="HV-navrhusnesenihlas"/>
        <w:spacing w:before="0"/>
        <w:rPr>
          <w:i w:val="0"/>
        </w:rPr>
      </w:pPr>
      <w:r>
        <w:rPr>
          <w:i w:val="0"/>
        </w:rPr>
        <w:t xml:space="preserve">(viz </w:t>
      </w:r>
      <w:hyperlink r:id="rId10" w:history="1">
        <w:r w:rsidRPr="00356BDF">
          <w:rPr>
            <w:rStyle w:val="Hypertextovodkaz"/>
            <w:i w:val="0"/>
          </w:rPr>
          <w:t>http://www.psp.cz/sqw/text/text2.sqw?idd=78632</w:t>
        </w:r>
      </w:hyperlink>
      <w:r>
        <w:rPr>
          <w:i w:val="0"/>
        </w:rPr>
        <w:t>)</w:t>
      </w:r>
    </w:p>
    <w:p w:rsidR="002F4141" w:rsidRDefault="00517004" w:rsidP="00584324">
      <w:pPr>
        <w:pStyle w:val="HVtextbodu"/>
        <w:spacing w:before="360"/>
      </w:pPr>
      <w:r w:rsidRPr="00517004">
        <w:rPr>
          <w:b/>
        </w:rPr>
        <w:t>Václav Snopek</w:t>
      </w:r>
      <w:r>
        <w:t xml:space="preserve"> – navrhl doprovodné usnesení:</w:t>
      </w:r>
    </w:p>
    <w:p w:rsidR="00517004" w:rsidRDefault="00517004" w:rsidP="00517004">
      <w:pPr>
        <w:pStyle w:val="HV-navrhusnesenihlas"/>
      </w:pPr>
      <w:r>
        <w:t xml:space="preserve">HV PSP ČR </w:t>
      </w:r>
      <w:r w:rsidRPr="00517004">
        <w:rPr>
          <w:b/>
        </w:rPr>
        <w:t>žádá</w:t>
      </w:r>
      <w:r w:rsidRPr="00517004">
        <w:t xml:space="preserve"> vládu ČR, aby urychleně připravila novelu zákona o registru smluv, která by řešila zveřejňování smluv (paragraf 3 zákona) z pohledu ochrany hospodářských zájmů státních podniků.</w:t>
      </w:r>
    </w:p>
    <w:p w:rsidR="00517004" w:rsidRDefault="00517004" w:rsidP="00565F48">
      <w:pPr>
        <w:pStyle w:val="HV-navrhusnesenihlas"/>
        <w:spacing w:after="0"/>
        <w:rPr>
          <w:i w:val="0"/>
        </w:rPr>
      </w:pPr>
      <w:r>
        <w:rPr>
          <w:i w:val="0"/>
          <w:u w:val="single"/>
        </w:rPr>
        <w:t>Hlasování:</w:t>
      </w:r>
      <w:r>
        <w:rPr>
          <w:i w:val="0"/>
        </w:rPr>
        <w:t xml:space="preserve"> 17 pro, 0 proti, 0 se zdrželo – usnesení č. </w:t>
      </w:r>
      <w:r w:rsidRPr="00517004">
        <w:rPr>
          <w:b/>
          <w:i w:val="0"/>
        </w:rPr>
        <w:t>238</w:t>
      </w:r>
      <w:r>
        <w:rPr>
          <w:i w:val="0"/>
        </w:rPr>
        <w:t>.</w:t>
      </w:r>
    </w:p>
    <w:p w:rsidR="00565F48" w:rsidRDefault="00565F48" w:rsidP="00565F48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11" w:history="1">
        <w:r w:rsidRPr="00BE6C75">
          <w:rPr>
            <w:rStyle w:val="Hypertextovodkaz"/>
            <w:i w:val="0"/>
          </w:rPr>
          <w:t>http://www.psp.cz/sqw/text/text2.sqw?idd=78629</w:t>
        </w:r>
      </w:hyperlink>
      <w:r>
        <w:rPr>
          <w:i w:val="0"/>
        </w:rPr>
        <w:t>)</w:t>
      </w:r>
    </w:p>
    <w:p w:rsidR="00517004" w:rsidRDefault="00B20D99" w:rsidP="00584324">
      <w:pPr>
        <w:pStyle w:val="HVtextbodu"/>
        <w:spacing w:before="360"/>
      </w:pPr>
      <w:r w:rsidRPr="00B20D99">
        <w:rPr>
          <w:b/>
        </w:rPr>
        <w:t>Petr Kudela</w:t>
      </w:r>
      <w:r>
        <w:t xml:space="preserve"> – informoval přítomné o předložení poslanecké novely v tomto smyslu.</w:t>
      </w:r>
    </w:p>
    <w:p w:rsidR="00695353" w:rsidRPr="00CE1585" w:rsidRDefault="00695353" w:rsidP="00D94DAD">
      <w:pPr>
        <w:pStyle w:val="HVtextbodu"/>
        <w:spacing w:before="600"/>
        <w:ind w:firstLine="0"/>
        <w:jc w:val="center"/>
      </w:pPr>
      <w:r>
        <w:t>Vzhledem k časovému prostoru byl částečně projednán bod Různé.</w:t>
      </w:r>
    </w:p>
    <w:p w:rsidR="00695353" w:rsidRDefault="00695353" w:rsidP="00D94DAD">
      <w:pPr>
        <w:pStyle w:val="HVslobodu"/>
        <w:spacing w:before="240"/>
      </w:pPr>
      <w:r>
        <w:t>6)</w:t>
      </w:r>
    </w:p>
    <w:p w:rsidR="00695353" w:rsidRDefault="00695353" w:rsidP="00695353">
      <w:pPr>
        <w:pStyle w:val="HVnzevbodu"/>
        <w:rPr>
          <w:u w:val="single"/>
        </w:rPr>
      </w:pPr>
      <w:r w:rsidRPr="00924184">
        <w:rPr>
          <w:u w:val="single"/>
        </w:rPr>
        <w:t>Různé</w:t>
      </w:r>
    </w:p>
    <w:p w:rsidR="00695353" w:rsidRDefault="00473E21" w:rsidP="00695353">
      <w:pPr>
        <w:pStyle w:val="HVtextbodu"/>
      </w:pPr>
      <w:r w:rsidRPr="00473E21">
        <w:rPr>
          <w:b/>
        </w:rPr>
        <w:t>Ivan Pilný</w:t>
      </w:r>
      <w:r>
        <w:t xml:space="preserve"> – informoval o výjezdu do </w:t>
      </w:r>
      <w:r w:rsidR="00AF274A">
        <w:t>SRN (</w:t>
      </w:r>
      <w:r>
        <w:t>Bundestag</w:t>
      </w:r>
      <w:r w:rsidR="00AF274A">
        <w:t>)</w:t>
      </w:r>
      <w:r>
        <w:t xml:space="preserve"> ve dnech 22. a 23.</w:t>
      </w:r>
      <w:r w:rsidR="00E54E84">
        <w:t xml:space="preserve"> </w:t>
      </w:r>
      <w:r w:rsidR="006F120B">
        <w:t>2.</w:t>
      </w:r>
      <w:r w:rsidR="00E54E84">
        <w:t xml:space="preserve"> </w:t>
      </w:r>
      <w:r>
        <w:t>2016</w:t>
      </w:r>
      <w:r w:rsidR="006F120B">
        <w:t xml:space="preserve"> </w:t>
      </w:r>
      <w:r>
        <w:t>– problematika splavnění Labe</w:t>
      </w:r>
      <w:r w:rsidR="002A3D9B">
        <w:t xml:space="preserve"> </w:t>
      </w:r>
      <w:r w:rsidR="006F120B">
        <w:t xml:space="preserve">– </w:t>
      </w:r>
      <w:r w:rsidR="008B6BC6">
        <w:t xml:space="preserve">za HV </w:t>
      </w:r>
      <w:r w:rsidR="006F120B">
        <w:t>Jaroslav Foldyna a Stanislav Pfléger.</w:t>
      </w:r>
    </w:p>
    <w:p w:rsidR="006F120B" w:rsidRDefault="006F120B" w:rsidP="006F120B">
      <w:pPr>
        <w:pStyle w:val="HVtextbodu"/>
        <w:spacing w:before="120"/>
      </w:pPr>
      <w:r w:rsidRPr="006F120B">
        <w:rPr>
          <w:b/>
        </w:rPr>
        <w:t>Stanislav Pfléger</w:t>
      </w:r>
      <w:r>
        <w:t xml:space="preserve"> – vysvětlil důvody tohoto výjezdu a přizvání členů HV Senátu a PS; pracovní skupina; navrhl zařazení člena podvýboru pro dopravu Stanislava Berkovce do delegace.</w:t>
      </w:r>
    </w:p>
    <w:p w:rsidR="008B6BC6" w:rsidRDefault="008B6BC6" w:rsidP="006F120B">
      <w:pPr>
        <w:pStyle w:val="HVtextbodu"/>
        <w:spacing w:before="120"/>
      </w:pPr>
      <w:r w:rsidRPr="008B6BC6">
        <w:rPr>
          <w:u w:val="single"/>
        </w:rPr>
        <w:t>Hlasování</w:t>
      </w:r>
      <w:r>
        <w:t xml:space="preserve">: 17 pro, 0 proti, 0 se zdrželo – usnesení č. </w:t>
      </w:r>
      <w:r w:rsidRPr="008B6BC6">
        <w:rPr>
          <w:b/>
        </w:rPr>
        <w:t>239</w:t>
      </w:r>
      <w:r>
        <w:t>.</w:t>
      </w:r>
    </w:p>
    <w:p w:rsidR="008B6BC6" w:rsidRDefault="008B6BC6" w:rsidP="008B6BC6">
      <w:pPr>
        <w:pStyle w:val="HVtextbodu"/>
        <w:spacing w:before="0"/>
      </w:pPr>
      <w:r>
        <w:t xml:space="preserve">(viz </w:t>
      </w:r>
      <w:hyperlink r:id="rId12" w:history="1">
        <w:r w:rsidRPr="00BE6C75">
          <w:rPr>
            <w:rStyle w:val="Hypertextovodkaz"/>
          </w:rPr>
          <w:t>http://www.psp.cz/sqw/text/text2.sqw?idd=78630</w:t>
        </w:r>
      </w:hyperlink>
      <w:r>
        <w:t>)</w:t>
      </w:r>
    </w:p>
    <w:p w:rsidR="00A44605" w:rsidRDefault="0089577E" w:rsidP="0089577E">
      <w:pPr>
        <w:pStyle w:val="HVrozprava"/>
        <w:spacing w:before="240"/>
      </w:pPr>
      <w:r>
        <w:rPr>
          <w:u w:val="single"/>
        </w:rPr>
        <w:lastRenderedPageBreak/>
        <w:t>V</w:t>
      </w:r>
      <w:r w:rsidR="00A44605" w:rsidRPr="00A44605">
        <w:rPr>
          <w:u w:val="single"/>
        </w:rPr>
        <w:t>ýjezdy HV</w:t>
      </w:r>
      <w:r w:rsidR="00A44605">
        <w:t>: 30. a 31.</w:t>
      </w:r>
      <w:r w:rsidR="00473781">
        <w:t xml:space="preserve"> </w:t>
      </w:r>
      <w:r w:rsidR="00E54E84">
        <w:t>3.</w:t>
      </w:r>
      <w:r w:rsidR="00473781">
        <w:t xml:space="preserve"> </w:t>
      </w:r>
      <w:r w:rsidR="00A44605">
        <w:t>2016 Plz</w:t>
      </w:r>
      <w:r w:rsidR="00E54E84">
        <w:t>eň</w:t>
      </w:r>
      <w:r w:rsidR="00A44605">
        <w:t xml:space="preserve"> a JE Temelín; 22. a 23.</w:t>
      </w:r>
      <w:r w:rsidR="00473781">
        <w:t xml:space="preserve"> </w:t>
      </w:r>
      <w:r w:rsidR="00A44605">
        <w:t>6.</w:t>
      </w:r>
      <w:r w:rsidR="00473781">
        <w:t xml:space="preserve"> </w:t>
      </w:r>
      <w:r w:rsidR="00A44605">
        <w:t>2016 Jihomoravsk</w:t>
      </w:r>
      <w:r w:rsidR="00E54E84">
        <w:t>ý</w:t>
      </w:r>
      <w:r w:rsidR="00A44605">
        <w:t xml:space="preserve"> kraj</w:t>
      </w:r>
      <w:r w:rsidR="00E54E84">
        <w:t>.</w:t>
      </w:r>
    </w:p>
    <w:p w:rsidR="00473781" w:rsidRDefault="00473781" w:rsidP="00ED6C85">
      <w:pPr>
        <w:pStyle w:val="HVrozprava"/>
      </w:pPr>
      <w:r w:rsidRPr="00473781">
        <w:rPr>
          <w:b/>
        </w:rPr>
        <w:t>Ivan Pilný</w:t>
      </w:r>
      <w:r>
        <w:t xml:space="preserve"> – zahraniční cesta MPO na Kubu</w:t>
      </w:r>
      <w:r w:rsidR="00C16B76">
        <w:t>, nominace</w:t>
      </w:r>
      <w:r w:rsidR="00BA23CC">
        <w:t xml:space="preserve"> za HV</w:t>
      </w:r>
      <w:r w:rsidR="00C16B76">
        <w:t xml:space="preserve"> – Ivan Pilný.</w:t>
      </w:r>
      <w:r>
        <w:t xml:space="preserve"> </w:t>
      </w:r>
    </w:p>
    <w:p w:rsidR="00473781" w:rsidRDefault="00473781" w:rsidP="00473781">
      <w:pPr>
        <w:pStyle w:val="HVrozprava"/>
      </w:pPr>
      <w:r w:rsidRPr="00473781">
        <w:rPr>
          <w:u w:val="single"/>
        </w:rPr>
        <w:t>Hlasování</w:t>
      </w:r>
      <w:r>
        <w:t xml:space="preserve">: 18 pro, 0 proti, 0 se zdrželo – usnesení č. </w:t>
      </w:r>
      <w:r w:rsidRPr="00473781">
        <w:rPr>
          <w:b/>
        </w:rPr>
        <w:t>240</w:t>
      </w:r>
      <w:r>
        <w:t>.</w:t>
      </w:r>
    </w:p>
    <w:p w:rsidR="00473781" w:rsidRPr="006F120B" w:rsidRDefault="00EA4B1E" w:rsidP="00EA4B1E">
      <w:pPr>
        <w:pStyle w:val="HVrozprava"/>
        <w:spacing w:before="0"/>
      </w:pPr>
      <w:r>
        <w:t xml:space="preserve">(viz </w:t>
      </w:r>
      <w:hyperlink r:id="rId13" w:history="1">
        <w:r w:rsidR="00473781" w:rsidRPr="00BE6C75">
          <w:rPr>
            <w:rStyle w:val="Hypertextovodkaz"/>
          </w:rPr>
          <w:t>http://www.psp.cz/sqw/text/text2.sqw?idd=78634</w:t>
        </w:r>
      </w:hyperlink>
      <w:r>
        <w:t>)</w:t>
      </w:r>
    </w:p>
    <w:p w:rsidR="00881655" w:rsidRDefault="00881655" w:rsidP="00405462">
      <w:pPr>
        <w:pStyle w:val="HVslobodu"/>
      </w:pPr>
      <w:r>
        <w:t>5)</w:t>
      </w:r>
    </w:p>
    <w:p w:rsidR="00881655" w:rsidRDefault="00881655" w:rsidP="00881655">
      <w:pPr>
        <w:pStyle w:val="HVnzevbodu"/>
        <w:rPr>
          <w:u w:val="single"/>
        </w:rPr>
      </w:pPr>
      <w:r w:rsidRPr="00881655">
        <w:rPr>
          <w:u w:val="single"/>
        </w:rPr>
        <w:t>Informace o nové struktuře tarifů pro domácnosti</w:t>
      </w:r>
    </w:p>
    <w:p w:rsidR="00680DAE" w:rsidRDefault="00EA5D8E" w:rsidP="00680DAE">
      <w:pPr>
        <w:pStyle w:val="HVtextbodu"/>
      </w:pPr>
      <w:r>
        <w:t xml:space="preserve">Předseda </w:t>
      </w:r>
      <w:r w:rsidRPr="00EA5D8E">
        <w:rPr>
          <w:b/>
        </w:rPr>
        <w:t>Ivan Pilný</w:t>
      </w:r>
      <w:r>
        <w:t xml:space="preserve"> uvedl důvody zařazení tohoto bodu do programu schůze HV – jde o ožehavé </w:t>
      </w:r>
      <w:r>
        <w:br/>
        <w:t xml:space="preserve">a medializované téma. </w:t>
      </w:r>
      <w:r w:rsidR="005D3353">
        <w:t xml:space="preserve">Uvítal přizvané hosty – předsedkyni ERÚ Alenu Vitáskovou a ministra průmyslu </w:t>
      </w:r>
      <w:r w:rsidR="005D3353">
        <w:br/>
        <w:t xml:space="preserve">a obchodu Jana Mládka. </w:t>
      </w:r>
    </w:p>
    <w:p w:rsidR="005D3353" w:rsidRDefault="005D3353" w:rsidP="009F56A2">
      <w:pPr>
        <w:pStyle w:val="HVtextbodu"/>
      </w:pPr>
      <w:r w:rsidRPr="005D3353">
        <w:rPr>
          <w:b/>
        </w:rPr>
        <w:t>Předsedkyně ERÚ Alena Vitásková</w:t>
      </w:r>
      <w:r>
        <w:t xml:space="preserve"> představila novou </w:t>
      </w:r>
      <w:r w:rsidR="00EC08AC">
        <w:t xml:space="preserve">tarifní </w:t>
      </w:r>
      <w:r>
        <w:t xml:space="preserve">strukturu </w:t>
      </w:r>
      <w:r w:rsidR="00EC08AC">
        <w:t xml:space="preserve">(dále jen NTS) </w:t>
      </w:r>
      <w:r>
        <w:t xml:space="preserve">pro odběratele na nízkém napětí (domácnosti a část maloodběru) prostřednictvím prezentace </w:t>
      </w:r>
      <w:r w:rsidR="00906D52" w:rsidRPr="00607FA7">
        <w:t xml:space="preserve">(viz  </w:t>
      </w:r>
      <w:hyperlink r:id="rId14" w:history="1">
        <w:r w:rsidR="00607FA7" w:rsidRPr="009B3A6D">
          <w:rPr>
            <w:rStyle w:val="Hypertextovodkaz"/>
          </w:rPr>
          <w:t>http://www.psp.cz/sqw/hp.sqw?k=3506&amp;td=22&amp;cu=33</w:t>
        </w:r>
      </w:hyperlink>
      <w:r w:rsidR="00906D52" w:rsidRPr="00607FA7">
        <w:t xml:space="preserve">. </w:t>
      </w:r>
      <w:r w:rsidR="009F56A2">
        <w:t xml:space="preserve">Uvedla důvody, proč </w:t>
      </w:r>
      <w:r w:rsidR="00F74D20" w:rsidRPr="009F56A2">
        <w:t>se nový ta</w:t>
      </w:r>
      <w:r w:rsidR="00FE446F" w:rsidRPr="009F56A2">
        <w:t>rifní systém připrav</w:t>
      </w:r>
      <w:r w:rsidR="00890198" w:rsidRPr="009F56A2">
        <w:t>uje</w:t>
      </w:r>
      <w:r w:rsidR="00FE446F">
        <w:t xml:space="preserve">. Za posledních 8 let zásadní změna výroby elektrické energie; původní zdroje (uhelné elektrárny, jádro, plyn); za poslední 4 roky cca 35 tis. nových zdrojů (OZE) – hlavní důvody </w:t>
      </w:r>
      <w:r w:rsidR="008F733D">
        <w:t xml:space="preserve">změny nastavení </w:t>
      </w:r>
      <w:r w:rsidR="00FE446F">
        <w:t>na základě požada</w:t>
      </w:r>
      <w:r w:rsidR="008F733D">
        <w:t xml:space="preserve">vku majitelů distribučních sítí; současné tarify platí téměř 15 let; příprava projektu 2 roky za účasti expertů; </w:t>
      </w:r>
      <w:r w:rsidR="00527FF4">
        <w:t>matematický model – nastavení spravedlivosti při využití distribučních sítí spotřebiteli – nasmlouvaná kapacita = velikost jističe</w:t>
      </w:r>
      <w:r w:rsidR="00640DCB">
        <w:t>; konzultace proběhly s velkoodběrateli (napojení na VVN a VN) – bez problémů</w:t>
      </w:r>
      <w:r w:rsidR="00890198">
        <w:t xml:space="preserve">; </w:t>
      </w:r>
      <w:r w:rsidR="00640DCB">
        <w:t>neproběhly s politickou sférou a spotřebiteli (nízké napětí – chránění zákazníci: domácnosti, nemocnice, školy, maloodběratelé – živnostníci) – proběhne veřejný konzultační proces</w:t>
      </w:r>
      <w:r w:rsidR="00890198">
        <w:t xml:space="preserve"> – informovali vládu, sněmovnu, senát, všechna ministerstva; na webových stránkách kalkulačka pro spotřebitele; připomínky/návrhy budou každý měsíc vyhodnocovány</w:t>
      </w:r>
      <w:r w:rsidR="00E444F8">
        <w:t>, případně zapracovány – do konce 06/2016 by mělo být jasno, jak budou tarify vypadat; regulátor nepřipustí poškození určitých skupin zákazníků – důchodci, zahrádkáři, chataři, mladí lidé</w:t>
      </w:r>
      <w:r w:rsidR="002E4FC8">
        <w:t>; uvedla příklad samovýrobců elektrické energie (solární panel na střeše rodinného domku) – tarif bude muset být upraven – vyrábí, dodává a odebírá ze sítě – větší nárok</w:t>
      </w:r>
      <w:r w:rsidR="00EC08AC">
        <w:t>y na síť</w:t>
      </w:r>
      <w:r w:rsidR="002E4FC8">
        <w:t xml:space="preserve"> – tarif musí být nastaven tak, aby samovýrobce nepoškozoval.</w:t>
      </w:r>
    </w:p>
    <w:p w:rsidR="00081444" w:rsidRDefault="00B61070" w:rsidP="00081444">
      <w:pPr>
        <w:pStyle w:val="HVtextbodu"/>
      </w:pPr>
      <w:r>
        <w:t xml:space="preserve">K tématu se vyjádřil rovněž </w:t>
      </w:r>
      <w:r w:rsidRPr="00B828AE">
        <w:rPr>
          <w:b/>
        </w:rPr>
        <w:t>ministr průmyslu a obchodu Jan Mládek</w:t>
      </w:r>
      <w:r w:rsidR="00EC08AC" w:rsidRPr="00EC08AC">
        <w:t>,</w:t>
      </w:r>
      <w:r w:rsidR="00B828AE">
        <w:t xml:space="preserve"> </w:t>
      </w:r>
      <w:r w:rsidR="00C66210">
        <w:t>stručně zmínil pohled MPO na návrh N</w:t>
      </w:r>
      <w:r w:rsidR="00EC08AC">
        <w:t>TS</w:t>
      </w:r>
      <w:r w:rsidR="00C66210">
        <w:t>, kter</w:t>
      </w:r>
      <w:r w:rsidR="00B828AE">
        <w:t>ý</w:t>
      </w:r>
      <w:r w:rsidR="00C66210" w:rsidRPr="007430BE">
        <w:t xml:space="preserve"> byl </w:t>
      </w:r>
      <w:r w:rsidR="00B828AE">
        <w:t xml:space="preserve">ERÚ </w:t>
      </w:r>
      <w:r w:rsidR="00C66210" w:rsidRPr="007430BE">
        <w:t xml:space="preserve">zveřejněn </w:t>
      </w:r>
      <w:r w:rsidR="00B828AE">
        <w:t>21</w:t>
      </w:r>
      <w:r w:rsidR="00C66210" w:rsidRPr="007430BE">
        <w:t>.1.2016</w:t>
      </w:r>
      <w:r w:rsidR="00C66210">
        <w:t>.</w:t>
      </w:r>
      <w:r w:rsidR="00B828AE">
        <w:t xml:space="preserve"> Vzhledem k mediální hysterii uvítal představení na schůzi HV. </w:t>
      </w:r>
      <w:r w:rsidR="00081444">
        <w:t xml:space="preserve">Navržená změna tarifní struktury se netýká složky ceny na podporu elektřiny </w:t>
      </w:r>
      <w:r w:rsidR="00EC08AC">
        <w:t>z</w:t>
      </w:r>
      <w:r w:rsidR="00081444">
        <w:t xml:space="preserve"> POZE</w:t>
      </w:r>
      <w:r w:rsidR="00906D52">
        <w:t xml:space="preserve"> </w:t>
      </w:r>
      <w:r w:rsidR="00906D52" w:rsidRPr="00607FA7">
        <w:t xml:space="preserve">(viz </w:t>
      </w:r>
      <w:r w:rsidR="00A57DEF">
        <w:t xml:space="preserve">graf </w:t>
      </w:r>
      <w:hyperlink r:id="rId15" w:history="1">
        <w:r w:rsidR="00607FA7" w:rsidRPr="009B3A6D">
          <w:rPr>
            <w:rStyle w:val="Hypertextovodkaz"/>
          </w:rPr>
          <w:t>http://www.psp.cz/sqw/hp.sqw?k=3506&amp;td=22&amp;cu=33</w:t>
        </w:r>
      </w:hyperlink>
      <w:r w:rsidR="00081444" w:rsidRPr="00607FA7">
        <w:t xml:space="preserve">. </w:t>
      </w:r>
      <w:r w:rsidR="00081444">
        <w:t xml:space="preserve">Platby konečných spotřebitelů elektřiny na podporu obnovitelných zdrojů energie s novou strukturou tarifů nesouvisejí. Podmínky podpory obnovitelných a dalších podporovaných zdrojů energie jsou zakotveny v zákoně č. 165/2012 Sb. a jsou platné již od 1.1.2016. Aby ve skutečnosti nemohlo dojít ke zvýšení plateb zákazníků na podporu obnovitelných zdrojů, je v zákoně </w:t>
      </w:r>
      <w:r w:rsidR="00BA23CC">
        <w:br/>
      </w:r>
      <w:r w:rsidR="00081444">
        <w:t>č. 165/2012 Sb. pojistka, která zaručuje, že zákazník nebude platit více než podle systému platného do 31.12.2015</w:t>
      </w:r>
      <w:r w:rsidR="00F47A12">
        <w:t xml:space="preserve"> – zákon </w:t>
      </w:r>
      <w:r w:rsidR="00081444">
        <w:t>obsahuje omezení pro výši plateb na úroveň max</w:t>
      </w:r>
      <w:r w:rsidR="00906D52">
        <w:t>.</w:t>
      </w:r>
      <w:r w:rsidR="00081444">
        <w:t xml:space="preserve"> 495 Kč/MWh odebranou ze sítě za fakturované období. </w:t>
      </w:r>
    </w:p>
    <w:p w:rsidR="00C66210" w:rsidRDefault="00906D52" w:rsidP="00B828AE">
      <w:pPr>
        <w:pStyle w:val="HVtextbodu"/>
      </w:pPr>
      <w:r>
        <w:t>R</w:t>
      </w:r>
      <w:r w:rsidR="00C66210" w:rsidRPr="00590FFF">
        <w:t xml:space="preserve">egulace cen v energetice </w:t>
      </w:r>
      <w:r>
        <w:t>je v kompetenci</w:t>
      </w:r>
      <w:r w:rsidR="00C66210" w:rsidRPr="00590FFF">
        <w:t xml:space="preserve"> E</w:t>
      </w:r>
      <w:r>
        <w:t xml:space="preserve">RÚ; MPO se prací </w:t>
      </w:r>
      <w:r w:rsidR="00EC08AC">
        <w:t xml:space="preserve">pouze </w:t>
      </w:r>
      <w:r>
        <w:t xml:space="preserve">účastní. </w:t>
      </w:r>
      <w:r w:rsidR="00445AA4">
        <w:t xml:space="preserve">Nutnost změny je dána velkým počtem malých zdrojů (35 tis. není konečné číslo – v EZ zlepšeny podmínky pro malé výrobny do 10 kW – další nároky na distribuční síť); nutná investice 100 až 150 mld Kč do tzv. chytrých sítí. Odmítá diskuse, že malé zdroje nic nestojí – toto vyvolává významné </w:t>
      </w:r>
      <w:r w:rsidR="00F244C9">
        <w:t>externality – měly by být rozděleny férově mezi ty, kteří z toho mají benefit a ty, kteří na to doplácí.</w:t>
      </w:r>
      <w:r w:rsidR="001C3816">
        <w:t xml:space="preserve"> Chudí nesmí dotovat bohaté! Dále uvedl, že změna je sice nutná, ale ne od 1.1.2017 –</w:t>
      </w:r>
      <w:r w:rsidR="0084287B">
        <w:t xml:space="preserve"> prostor pro důkladnou debatu; uvítal vydiskutování s většími spotřebiteli, nyní nutná diskuse s občany – mohou se objevit záležitosti, které MPO považuje za nežádoucí</w:t>
      </w:r>
      <w:r w:rsidR="00BA57C9">
        <w:t xml:space="preserve"> – u</w:t>
      </w:r>
      <w:r w:rsidR="0084287B">
        <w:t xml:space="preserve">vedl příklad často zmiňovaných cirkulárek – řešení např. víkendovým tarifem. </w:t>
      </w:r>
      <w:r w:rsidR="00BA57C9">
        <w:t xml:space="preserve">Problematika energetické chudoby – domácnosti, které by se mohly dostat do problémů (domácnosti platí vše, co je uvedeno v grafu) – diskuse s MPSV. </w:t>
      </w:r>
      <w:r w:rsidR="00110517">
        <w:t xml:space="preserve">Ohradil se proti </w:t>
      </w:r>
      <w:r w:rsidR="00BA57C9">
        <w:t>informací</w:t>
      </w:r>
      <w:r w:rsidR="00110517">
        <w:t>m</w:t>
      </w:r>
      <w:r w:rsidR="00BA57C9">
        <w:t xml:space="preserve"> v</w:t>
      </w:r>
      <w:r w:rsidR="00296461">
        <w:t> </w:t>
      </w:r>
      <w:r w:rsidR="00BA57C9">
        <w:t>tisku</w:t>
      </w:r>
      <w:r w:rsidR="00296461">
        <w:t xml:space="preserve"> o ohrožení splnění závazku podílu OZE v r. 2020</w:t>
      </w:r>
      <w:r w:rsidR="00110517">
        <w:t xml:space="preserve"> – </w:t>
      </w:r>
      <w:r w:rsidR="00296461">
        <w:t>dle posledního výhledu bude dosaženo 15,3 % (závazku 13 % je dosahováno nyní).</w:t>
      </w:r>
      <w:r w:rsidR="001834D2">
        <w:t xml:space="preserve"> Na závěr zmínil, že zjednodušení podmínek pro zdroje do 10 kW (připojení bez zbytečné byrokracie) je pozitivní změnou v EZ – ale také něco stojí (chytré sítě jsou drahé a komplikované).</w:t>
      </w:r>
    </w:p>
    <w:p w:rsidR="002607EB" w:rsidRDefault="002607EB" w:rsidP="00680DAE">
      <w:pPr>
        <w:pStyle w:val="HVtextbodu"/>
      </w:pPr>
      <w:r>
        <w:t>V následné diskusi vystoupili:</w:t>
      </w:r>
    </w:p>
    <w:p w:rsidR="00C66210" w:rsidRDefault="00C66210" w:rsidP="00ED6C85">
      <w:pPr>
        <w:pStyle w:val="HVrozprava"/>
        <w:spacing w:before="60"/>
      </w:pPr>
      <w:r w:rsidRPr="00C66210">
        <w:rPr>
          <w:b/>
        </w:rPr>
        <w:t>Ivan Adamec</w:t>
      </w:r>
      <w:r>
        <w:t xml:space="preserve"> – </w:t>
      </w:r>
      <w:r w:rsidR="004C3148">
        <w:t xml:space="preserve">chápe nutnost </w:t>
      </w:r>
      <w:r>
        <w:t xml:space="preserve">investice do sítí, oddělení zdrojů od vedení; řada problémů s jističi </w:t>
      </w:r>
      <w:r w:rsidR="00EC08AC">
        <w:br/>
      </w:r>
      <w:r>
        <w:t xml:space="preserve">– historicky v určitých </w:t>
      </w:r>
      <w:r w:rsidR="004C3148">
        <w:t xml:space="preserve">hodnotách, výměna není zdarma; víkendový tarif – dobrá myšlenka, ale v řadě obcí vyhláškou řezání o víkendu zakázáno; politické zásahy do stanovování ceny – ERÚ by takto fungovat neměl – nezávislost – úlevy pro určité skupiny nepatří do úvah ERÚ; nutný citlivý a opatrný přístup; vítá názor pana ministra – </w:t>
      </w:r>
      <w:r w:rsidR="00CB2673">
        <w:t xml:space="preserve">posun </w:t>
      </w:r>
      <w:r w:rsidR="004C3148">
        <w:t>platnost</w:t>
      </w:r>
      <w:r w:rsidR="00CB2673">
        <w:t>i – nutnost diskuse.</w:t>
      </w:r>
    </w:p>
    <w:p w:rsidR="00CB2673" w:rsidRDefault="00C35DFD" w:rsidP="00C66210">
      <w:pPr>
        <w:pStyle w:val="HVrozprava"/>
      </w:pPr>
      <w:r w:rsidRPr="00C35DFD">
        <w:rPr>
          <w:b/>
        </w:rPr>
        <w:lastRenderedPageBreak/>
        <w:t>František Laudát</w:t>
      </w:r>
      <w:r>
        <w:t xml:space="preserve"> – pozastavil se u str. 11 prezentace ERÚ – hrozivé; </w:t>
      </w:r>
      <w:r w:rsidR="00F93F02">
        <w:t xml:space="preserve">požádal o </w:t>
      </w:r>
      <w:r w:rsidR="0010777A">
        <w:t xml:space="preserve">přesné </w:t>
      </w:r>
      <w:r w:rsidR="00F93F02">
        <w:t xml:space="preserve">kalkulace pro řadu modelových případů – od </w:t>
      </w:r>
      <w:r w:rsidR="0010777A">
        <w:t>domácností po firmy.</w:t>
      </w:r>
    </w:p>
    <w:p w:rsidR="0010777A" w:rsidRDefault="0010777A" w:rsidP="00C66210">
      <w:pPr>
        <w:pStyle w:val="HVrozprava"/>
      </w:pPr>
      <w:r w:rsidRPr="0010777A">
        <w:rPr>
          <w:b/>
        </w:rPr>
        <w:t>Jeroným Tejc</w:t>
      </w:r>
      <w:r>
        <w:t xml:space="preserve"> – </w:t>
      </w:r>
      <w:r w:rsidR="00C271CD">
        <w:t>poděkoval za vystoupení, HV by měl hledat řešení – doporučení, výzvy, změna legislativy; motivace zákazníků k optimalizac</w:t>
      </w:r>
      <w:r w:rsidR="006D5CDF">
        <w:t>i</w:t>
      </w:r>
      <w:r w:rsidR="00C271CD">
        <w:t xml:space="preserve"> svých požadavků na distributory (str. 6 prezentace) – logické</w:t>
      </w:r>
      <w:r w:rsidR="004756D4">
        <w:t xml:space="preserve"> </w:t>
      </w:r>
      <w:r w:rsidR="004756D4">
        <w:br/>
        <w:t xml:space="preserve">– motivace by ale měla být směrem ke spotřebě; otázka jističů – změna možná (navýšení kapacity – poplatek); dotaz na předsedkyni Vitáskovou – je nutné měnit, když spotřeba není, je pouze potencionální (chaty využívané o víkendech); nelze přenášet </w:t>
      </w:r>
      <w:r w:rsidR="00E37D5F">
        <w:t>náklady těch, kteří vyrábějí ekologicky, na ty, kteří šetří; velký problém, pokud by změna zasáhla seniory – v rozporu s tím, co bylo dříve schváleno (snížení DPH na léky, zrušení poplatků ve zdravotnictví)</w:t>
      </w:r>
      <w:r w:rsidR="0054524B">
        <w:t xml:space="preserve">; </w:t>
      </w:r>
      <w:r w:rsidR="0054524B" w:rsidRPr="0054524B">
        <w:rPr>
          <w:u w:val="single"/>
        </w:rPr>
        <w:t>návrh na doprovodné usnesení</w:t>
      </w:r>
      <w:r w:rsidR="0054524B">
        <w:rPr>
          <w:u w:val="single"/>
        </w:rPr>
        <w:t>:</w:t>
      </w:r>
      <w:r w:rsidR="0054524B" w:rsidRPr="00F72D30">
        <w:t xml:space="preserve"> </w:t>
      </w:r>
      <w:r w:rsidR="0054524B">
        <w:t xml:space="preserve">HV odmítá změnu nové tarifní struktury, pokud by vedla ke zvýšení nákladů domácností při zachování stávající kvality připojení nebo kapacity příkonu. </w:t>
      </w:r>
    </w:p>
    <w:p w:rsidR="0054524B" w:rsidRDefault="0054524B" w:rsidP="00C66210">
      <w:pPr>
        <w:pStyle w:val="HVrozprava"/>
      </w:pPr>
      <w:r w:rsidRPr="0054524B">
        <w:rPr>
          <w:b/>
        </w:rPr>
        <w:t>Předsedkyně Alena Vitásková</w:t>
      </w:r>
      <w:r>
        <w:t xml:space="preserve"> – </w:t>
      </w:r>
      <w:r w:rsidR="003D5C9F" w:rsidRPr="00D57768">
        <w:rPr>
          <w:u w:val="single"/>
        </w:rPr>
        <w:t>k posl. Adamcovi</w:t>
      </w:r>
      <w:r w:rsidR="003D5C9F">
        <w:t xml:space="preserve">: politické zásahy – nešťastná formulace </w:t>
      </w:r>
      <w:r w:rsidR="003D5C9F">
        <w:br/>
        <w:t>– vztahovalo se k MPSV (energetická chudoba – co to je, kdo do ní spadá, řešení, sociální tarify); vítá, že není tlak na vydání této struktury od r. 2017</w:t>
      </w:r>
      <w:r w:rsidR="003D5C9F" w:rsidRPr="002030A4">
        <w:t xml:space="preserve">; </w:t>
      </w:r>
      <w:r w:rsidR="00030B3C" w:rsidRPr="00C81BE7">
        <w:rPr>
          <w:u w:val="single"/>
        </w:rPr>
        <w:t>víkendové tarify</w:t>
      </w:r>
      <w:r w:rsidR="00030B3C">
        <w:t xml:space="preserve"> – ministr má pravdu, chtějí takový tarif připravit, chytré měření</w:t>
      </w:r>
      <w:r w:rsidR="00D57768">
        <w:t xml:space="preserve">; v konzultačním procesu je nutno vše vychytat; zřízeno call centrum na ERÚ; </w:t>
      </w:r>
      <w:r w:rsidR="00D57768" w:rsidRPr="00D57768">
        <w:rPr>
          <w:u w:val="single"/>
        </w:rPr>
        <w:t>změna jističe</w:t>
      </w:r>
      <w:r w:rsidR="00D57768">
        <w:t xml:space="preserve">: vedla se diskuse s distribučními společnostmi, aby jističe měnily na své náklady; </w:t>
      </w:r>
      <w:r w:rsidR="00D57768" w:rsidRPr="00D57768">
        <w:rPr>
          <w:u w:val="single"/>
        </w:rPr>
        <w:t>k posl. Laudátovi</w:t>
      </w:r>
      <w:r w:rsidR="00D57768">
        <w:t xml:space="preserve">: souhlas, situace kolem nastavení tarifů musí být odladěna se všemi spotřebiteli, i s distributory – zajištění bezpečné dodávky – bez dopadu na konečného spotřebitele; </w:t>
      </w:r>
      <w:r w:rsidR="002D61F1">
        <w:t>4. perioda startuje letos – proinvestiční – dostávají finanční prostředky na investice do bezpečnosti sítě – je zajištěna i bez změny tarifu; analýzu (včetně oponentních posudků) dodají do konce týdne</w:t>
      </w:r>
      <w:r w:rsidR="00C81BE7">
        <w:t xml:space="preserve">; </w:t>
      </w:r>
      <w:r w:rsidR="00C81BE7" w:rsidRPr="00C81BE7">
        <w:rPr>
          <w:u w:val="single"/>
        </w:rPr>
        <w:t>k posl. Tejcovi</w:t>
      </w:r>
      <w:r w:rsidR="00C81BE7">
        <w:t>: náklady na distribuci 100 mld Kč/rok do stávajících sítí/technologií; investice do nových technologií – transformační stanice, technická zařízení; cvičné kontroly nákladů u regulovaných subjektů – snížení nákladů o 800 mil. Kč – 5. perioda (za 3 roky) – každoroční audit nákladů.</w:t>
      </w:r>
    </w:p>
    <w:p w:rsidR="00C81BE7" w:rsidRDefault="00C81BE7" w:rsidP="00C66210">
      <w:pPr>
        <w:pStyle w:val="HVrozprava"/>
      </w:pPr>
      <w:r w:rsidRPr="00C81BE7">
        <w:rPr>
          <w:b/>
        </w:rPr>
        <w:t>Ministr Jan Mládek</w:t>
      </w:r>
      <w:r>
        <w:t xml:space="preserve"> – </w:t>
      </w:r>
      <w:r w:rsidR="00F72D30">
        <w:t xml:space="preserve">MPO připravuje velkou novelu EZ; </w:t>
      </w:r>
      <w:r w:rsidR="00C100C1">
        <w:t>politici nejsou schopni nadefinovat strukturu modelů – je třeba dialog s odborníky; víkendové zákazy řezání v obcích – klasické spory mezi místními a víkendovými obyvateli – pokud bude nastaven víkendový tarif, budou všichni spokojeni.</w:t>
      </w:r>
    </w:p>
    <w:p w:rsidR="00C100C1" w:rsidRDefault="00C100C1" w:rsidP="00C66210">
      <w:pPr>
        <w:pStyle w:val="HVrozprava"/>
      </w:pPr>
      <w:r w:rsidRPr="00C100C1">
        <w:rPr>
          <w:b/>
        </w:rPr>
        <w:t>Ivan Pilný</w:t>
      </w:r>
      <w:r>
        <w:t xml:space="preserve"> – je zásadní důvod pro takto rychlý proces, který byl původně navržen?; smart metering </w:t>
      </w:r>
      <w:r w:rsidR="00665B82">
        <w:t xml:space="preserve">zásadně </w:t>
      </w:r>
      <w:r>
        <w:t xml:space="preserve">změní model zpoplatňování; </w:t>
      </w:r>
      <w:r w:rsidR="00665B82">
        <w:t>přimluvil se za konzervatismus a plány, které souvisí s</w:t>
      </w:r>
      <w:r w:rsidR="002030A4">
        <w:t>e</w:t>
      </w:r>
      <w:r w:rsidR="00665B82">
        <w:t> SEK.</w:t>
      </w:r>
    </w:p>
    <w:p w:rsidR="00665B82" w:rsidRDefault="00665B82" w:rsidP="00C66210">
      <w:pPr>
        <w:pStyle w:val="HVrozprava"/>
      </w:pPr>
      <w:r w:rsidRPr="00665B82">
        <w:rPr>
          <w:b/>
        </w:rPr>
        <w:t>Milan Urban</w:t>
      </w:r>
      <w:r>
        <w:t xml:space="preserve"> – akademická debata o praktických věcech; energetika má vyšší náklady – otázka, kdo je zaplatí (vlastníci distribučních společností / všichni odběratelé v ceně / majitelé lokálních zdrojů / vybrané skupiny</w:t>
      </w:r>
      <w:r w:rsidR="00F3403C">
        <w:t xml:space="preserve"> / státní rozpočet</w:t>
      </w:r>
      <w:r w:rsidR="00FC6450">
        <w:t xml:space="preserve"> – měli by se podílet spravedlivě všichni</w:t>
      </w:r>
      <w:r>
        <w:t>); změna jističe: složitá a nákladná</w:t>
      </w:r>
      <w:r w:rsidR="00F3403C">
        <w:t>; kolik zdroje stojí – jaká je zátěž pro distribuční společnosti</w:t>
      </w:r>
      <w:r w:rsidR="00FC6450">
        <w:t>; odkládání této změny se promítne do ceny všem.</w:t>
      </w:r>
    </w:p>
    <w:p w:rsidR="00FC6450" w:rsidRDefault="00FC6450" w:rsidP="00C66210">
      <w:pPr>
        <w:pStyle w:val="HVrozprava"/>
      </w:pPr>
      <w:r w:rsidRPr="00FC6450">
        <w:rPr>
          <w:b/>
        </w:rPr>
        <w:t>Ivan Pilný</w:t>
      </w:r>
      <w:r>
        <w:t xml:space="preserve"> – správným termínem je optimalizace; do jaké míry je šetření realistické (např. elektro-mobily, konzervace OZE v bateriích).</w:t>
      </w:r>
    </w:p>
    <w:p w:rsidR="00FC6450" w:rsidRDefault="00FC6450" w:rsidP="00C66210">
      <w:pPr>
        <w:pStyle w:val="HVrozprava"/>
      </w:pPr>
      <w:r w:rsidRPr="00FC6450">
        <w:rPr>
          <w:b/>
        </w:rPr>
        <w:t>Václav Snopek</w:t>
      </w:r>
      <w:r>
        <w:t xml:space="preserve"> – protichůdné tendence, kapitální energetiky – optimální ceny 2-3x vyšší; </w:t>
      </w:r>
      <w:r w:rsidR="00D2789B">
        <w:t xml:space="preserve">minimální hranice nákladů; nové technologie budou dražší; podíl na distribuci u malých zdrojů do 10 kW (přirovnání k dálničním známkám); </w:t>
      </w:r>
      <w:r w:rsidR="001A22FD">
        <w:t>deklarovaný/skutečný příkon.</w:t>
      </w:r>
    </w:p>
    <w:p w:rsidR="001A22FD" w:rsidRDefault="001A22FD" w:rsidP="00C66210">
      <w:pPr>
        <w:pStyle w:val="HVrozprava"/>
      </w:pPr>
      <w:r w:rsidRPr="001A22FD">
        <w:rPr>
          <w:b/>
        </w:rPr>
        <w:t>Ministr Jan Mládek</w:t>
      </w:r>
      <w:r>
        <w:t xml:space="preserve"> – souhlas s posl. Urbanem</w:t>
      </w:r>
      <w:r w:rsidR="0094260F">
        <w:t xml:space="preserve"> – při</w:t>
      </w:r>
      <w:r>
        <w:t>praví informaci</w:t>
      </w:r>
      <w:r w:rsidR="0094260F">
        <w:t>, co to stojí; existuje významná skupina, která si myslí, že to nestojí nic – nutné tyto informace dostat k veřejnosti, aby byl obrázek úplný.</w:t>
      </w:r>
    </w:p>
    <w:p w:rsidR="0094260F" w:rsidRDefault="00C03E9D" w:rsidP="00C66210">
      <w:pPr>
        <w:pStyle w:val="HVrozprava"/>
      </w:pPr>
      <w:r w:rsidRPr="00C03E9D">
        <w:rPr>
          <w:b/>
        </w:rPr>
        <w:t>Předsedkyně Alena Vitásková</w:t>
      </w:r>
      <w:r>
        <w:t xml:space="preserve"> – souhlas s posl. Urbanem a Snopkem; pro 4. regulační periodu (2016 – 2018) mají za regulaci dostatek finančních prostředků na investice – zajištěna bezpečnost dodávek pro distribuční a přepravní společnosti.</w:t>
      </w:r>
    </w:p>
    <w:p w:rsidR="00C03E9D" w:rsidRDefault="00C03E9D" w:rsidP="00C66210">
      <w:pPr>
        <w:pStyle w:val="HVrozprava"/>
      </w:pPr>
      <w:r w:rsidRPr="00C03E9D">
        <w:rPr>
          <w:b/>
        </w:rPr>
        <w:t>František Laudát</w:t>
      </w:r>
      <w:r>
        <w:t xml:space="preserve"> – podpoří návrh usnesení; </w:t>
      </w:r>
      <w:r w:rsidR="00EC5834">
        <w:t xml:space="preserve">poděkoval za zaslání analýzy; vyžádat od MPO detailní informaci v oblasti tvrdých/stabilních zdrojů; </w:t>
      </w:r>
      <w:r w:rsidR="00BE4485">
        <w:t xml:space="preserve">nepřijatelné, aby tzv. technický pokrok platili občané; </w:t>
      </w:r>
      <w:r w:rsidR="002826C9">
        <w:t xml:space="preserve">problém </w:t>
      </w:r>
      <w:r w:rsidR="002826C9">
        <w:br/>
      </w:r>
      <w:r w:rsidR="002826C9" w:rsidRPr="00367B02">
        <w:rPr>
          <w:spacing w:val="-2"/>
        </w:rPr>
        <w:t>– stabilita sítě, nárůst poruch; bere na vědomí informaci, že dle nového tarifu se v nejbližší době účtovat nebude.</w:t>
      </w:r>
      <w:r w:rsidR="002826C9">
        <w:t xml:space="preserve"> </w:t>
      </w:r>
    </w:p>
    <w:p w:rsidR="002826C9" w:rsidRDefault="002826C9" w:rsidP="00C66210">
      <w:pPr>
        <w:pStyle w:val="HVrozprava"/>
      </w:pPr>
      <w:r w:rsidRPr="002826C9">
        <w:rPr>
          <w:b/>
        </w:rPr>
        <w:t>Pavel Šrámek</w:t>
      </w:r>
      <w:r>
        <w:t xml:space="preserve"> – v modelu úvahy, že by se některé chaty odpojily od sítě – existuje odhad, kolik objektů by to mohlo být?</w:t>
      </w:r>
    </w:p>
    <w:p w:rsidR="002826C9" w:rsidRDefault="00AE101B" w:rsidP="00C66210">
      <w:pPr>
        <w:pStyle w:val="HVrozprava"/>
      </w:pPr>
      <w:r w:rsidRPr="00AE101B">
        <w:rPr>
          <w:b/>
        </w:rPr>
        <w:t>Karel Šidlo</w:t>
      </w:r>
      <w:r>
        <w:t xml:space="preserve"> – posl. Urban uvedl podstatu věci; dotaz: nyní za rezervovaný výkon platba 71 Kč, dle prezentace skokově nárůst 2000 %!!! – je tento nárůst věcně podložen reálnými náklady na síť?; podobná situace v minulosti s plynofikací obcí; snížení kapacity jističe, dle jeho názoru, nerealizovatelné – náklady přesahují 20násobně </w:t>
      </w:r>
      <w:r w:rsidR="00225FDC">
        <w:t>jistič; přiměřená cesta změnou poplatku, nikoliv rezervovaná kapacita podle velikosti jističe – špatná a dlouhodobě nezvládnutelná cesta.</w:t>
      </w:r>
    </w:p>
    <w:p w:rsidR="00225FDC" w:rsidRDefault="00225FDC" w:rsidP="00C66210">
      <w:pPr>
        <w:pStyle w:val="HVrozprava"/>
      </w:pPr>
      <w:r w:rsidRPr="00A42B77">
        <w:rPr>
          <w:b/>
        </w:rPr>
        <w:t>Milan Urban</w:t>
      </w:r>
      <w:r>
        <w:t xml:space="preserve"> – </w:t>
      </w:r>
      <w:r w:rsidR="007B487B">
        <w:t>upřesnil, co jsou ty náklady – jde o zálohované zdroje; nejde jen o jističe; problém je mnohem větší.</w:t>
      </w:r>
    </w:p>
    <w:p w:rsidR="007B487B" w:rsidRDefault="00A03FAE" w:rsidP="00C66210">
      <w:pPr>
        <w:pStyle w:val="HVrozprava"/>
      </w:pPr>
      <w:r w:rsidRPr="00A03FAE">
        <w:rPr>
          <w:b/>
        </w:rPr>
        <w:t>Petr Kudela</w:t>
      </w:r>
      <w:r>
        <w:t xml:space="preserve"> –</w:t>
      </w:r>
      <w:r w:rsidR="00122975">
        <w:t xml:space="preserve"> byl zaznamenán </w:t>
      </w:r>
      <w:r>
        <w:t>zvýšený zájem o instalace zdrojů do 10 kW po schválení novel</w:t>
      </w:r>
      <w:r w:rsidR="00122975">
        <w:t>y EZ, která proces zjednodušuje?</w:t>
      </w:r>
    </w:p>
    <w:p w:rsidR="00945FD2" w:rsidRDefault="00945FD2" w:rsidP="00C66210">
      <w:pPr>
        <w:pStyle w:val="HVrozprava"/>
      </w:pPr>
      <w:r w:rsidRPr="00945FD2">
        <w:rPr>
          <w:b/>
        </w:rPr>
        <w:lastRenderedPageBreak/>
        <w:t>Václav Snopek</w:t>
      </w:r>
      <w:r>
        <w:t xml:space="preserve"> – konstatoval, že cca před rokem HV podpořil český průmysl v otázce elektrické energie.</w:t>
      </w:r>
    </w:p>
    <w:p w:rsidR="00945FD2" w:rsidRDefault="00945FD2" w:rsidP="00C66210">
      <w:pPr>
        <w:pStyle w:val="HVrozprava"/>
      </w:pPr>
      <w:r w:rsidRPr="00945FD2">
        <w:rPr>
          <w:b/>
        </w:rPr>
        <w:t>Předsedkyně Alena Vitásková</w:t>
      </w:r>
      <w:r>
        <w:t xml:space="preserve"> – nastavení vyrovnaných podmínek; splnění požadavků pro zajištění bezpečné dodávky, ale žádný finanční dopad do skupiny spotřebitelů na nízkém napětí;</w:t>
      </w:r>
      <w:r w:rsidR="0015340B">
        <w:t xml:space="preserve"> VVN a VN má trojnásobné rezervace kapacit, než je potřeba – mají zájem na snížení kapacit (velká část trhu); NTS nebude vydána, pokud by měla poškodit konečné spotřebitele v oblasti chráněných zákazníků i ostatní účastníky trhu – rovné podmínky. </w:t>
      </w:r>
    </w:p>
    <w:p w:rsidR="0015340B" w:rsidRDefault="00945FD2" w:rsidP="0015340B">
      <w:pPr>
        <w:pStyle w:val="HVrozprava"/>
      </w:pPr>
      <w:r w:rsidRPr="0015340B">
        <w:rPr>
          <w:b/>
        </w:rPr>
        <w:t>Jeroným Tejc</w:t>
      </w:r>
      <w:r>
        <w:t xml:space="preserve"> – upřesnil </w:t>
      </w:r>
      <w:r w:rsidR="0015340B" w:rsidRPr="0015340B">
        <w:rPr>
          <w:u w:val="single"/>
        </w:rPr>
        <w:t xml:space="preserve">návrh </w:t>
      </w:r>
      <w:r w:rsidRPr="0015340B">
        <w:rPr>
          <w:u w:val="single"/>
        </w:rPr>
        <w:t>usnesení</w:t>
      </w:r>
      <w:r>
        <w:t xml:space="preserve">: </w:t>
      </w:r>
      <w:r w:rsidR="0015340B" w:rsidRPr="001462D7">
        <w:rPr>
          <w:i/>
        </w:rPr>
        <w:t xml:space="preserve">HV </w:t>
      </w:r>
      <w:r w:rsidR="0015340B" w:rsidRPr="001462D7">
        <w:rPr>
          <w:b/>
          <w:i/>
        </w:rPr>
        <w:t xml:space="preserve">odmítá </w:t>
      </w:r>
      <w:r w:rsidR="0015340B" w:rsidRPr="001462D7">
        <w:rPr>
          <w:i/>
        </w:rPr>
        <w:t>nastavení nové tarifní struktury, pokud by vedla ke zvýšení nákladů domácností při zachování stávajících technických parametrů připojení</w:t>
      </w:r>
      <w:r w:rsidR="0015340B">
        <w:t xml:space="preserve">. </w:t>
      </w:r>
    </w:p>
    <w:p w:rsidR="002607EB" w:rsidRPr="002607EB" w:rsidRDefault="002607EB" w:rsidP="002607EB">
      <w:pPr>
        <w:pStyle w:val="HV-navrhusnesenihlas"/>
        <w:rPr>
          <w:rFonts w:eastAsia="Times New Roman"/>
          <w:i w:val="0"/>
          <w:color w:val="000000"/>
          <w:spacing w:val="-4"/>
        </w:rPr>
      </w:pPr>
      <w:r>
        <w:rPr>
          <w:i w:val="0"/>
          <w:u w:val="single"/>
        </w:rPr>
        <w:t>Hlasování:</w:t>
      </w:r>
      <w:r w:rsidRPr="002607EB">
        <w:rPr>
          <w:i w:val="0"/>
        </w:rPr>
        <w:t xml:space="preserve"> </w:t>
      </w:r>
      <w:r>
        <w:rPr>
          <w:i w:val="0"/>
        </w:rPr>
        <w:t xml:space="preserve">16 pro, 0 proti, 1 se zdržel – usnesení č. </w:t>
      </w:r>
      <w:r w:rsidRPr="002607EB">
        <w:rPr>
          <w:b/>
          <w:i w:val="0"/>
        </w:rPr>
        <w:t>242</w:t>
      </w:r>
      <w:r>
        <w:rPr>
          <w:i w:val="0"/>
        </w:rPr>
        <w:t>.</w:t>
      </w:r>
    </w:p>
    <w:p w:rsidR="00680DAE" w:rsidRPr="00881655" w:rsidRDefault="00680DAE" w:rsidP="00334C02">
      <w:pPr>
        <w:pStyle w:val="HVtextbodu"/>
        <w:spacing w:before="600"/>
        <w:ind w:firstLine="0"/>
        <w:jc w:val="center"/>
      </w:pPr>
      <w:r>
        <w:t>Doprojednání:</w:t>
      </w:r>
    </w:p>
    <w:p w:rsidR="00924184" w:rsidRDefault="00881655" w:rsidP="00680DAE">
      <w:pPr>
        <w:pStyle w:val="HVslobodu"/>
        <w:spacing w:before="240"/>
      </w:pPr>
      <w:r>
        <w:t>6</w:t>
      </w:r>
      <w:r w:rsidR="00924184">
        <w:t>)</w:t>
      </w:r>
    </w:p>
    <w:p w:rsidR="00924184" w:rsidRDefault="00924184" w:rsidP="00924184">
      <w:pPr>
        <w:pStyle w:val="HVnzevbodu"/>
        <w:rPr>
          <w:u w:val="single"/>
        </w:rPr>
      </w:pPr>
      <w:r w:rsidRPr="00924184">
        <w:rPr>
          <w:u w:val="single"/>
        </w:rPr>
        <w:t>Různé</w:t>
      </w:r>
    </w:p>
    <w:p w:rsidR="00334C02" w:rsidRDefault="00366665" w:rsidP="00417F8D">
      <w:pPr>
        <w:pStyle w:val="HVtextbodu"/>
      </w:pPr>
      <w:r w:rsidRPr="00366665">
        <w:rPr>
          <w:b/>
        </w:rPr>
        <w:t>Ivan Pilný</w:t>
      </w:r>
      <w:r>
        <w:t xml:space="preserve"> – bylo předloženo usnesení z podvýboru pro dopravu</w:t>
      </w:r>
      <w:r w:rsidR="00ED2E5F">
        <w:t xml:space="preserve"> ke schválení výborem</w:t>
      </w:r>
      <w:r>
        <w:t>.</w:t>
      </w:r>
    </w:p>
    <w:p w:rsidR="00366665" w:rsidRPr="00366665" w:rsidRDefault="00366665" w:rsidP="002607EB">
      <w:pPr>
        <w:pStyle w:val="HV-navrhusnesenihlas"/>
        <w:rPr>
          <w:i w:val="0"/>
          <w:u w:val="single"/>
        </w:rPr>
      </w:pPr>
      <w:r w:rsidRPr="00366665">
        <w:rPr>
          <w:i w:val="0"/>
          <w:u w:val="single"/>
        </w:rPr>
        <w:t>Návrh usnesení:</w:t>
      </w:r>
    </w:p>
    <w:p w:rsidR="002607EB" w:rsidRPr="00913536" w:rsidRDefault="002607EB" w:rsidP="002607EB">
      <w:pPr>
        <w:pStyle w:val="HV-navrhusnesenihlas"/>
      </w:pPr>
      <w:r w:rsidRPr="00913536">
        <w:t>H</w:t>
      </w:r>
      <w:r>
        <w:t>V PSP ČR,</w:t>
      </w:r>
      <w:r w:rsidRPr="00913536">
        <w:t xml:space="preserve"> </w:t>
      </w:r>
      <w:r>
        <w:t xml:space="preserve">v souvislosti se zapojením českých subjektů do společného podniku Shift2Rail (Nařízení EU č. 642/2014), </w:t>
      </w:r>
      <w:r w:rsidRPr="00913536">
        <w:rPr>
          <w:b/>
          <w:spacing w:val="30"/>
        </w:rPr>
        <w:t>doporučuje</w:t>
      </w:r>
      <w:r w:rsidRPr="00913536">
        <w:t xml:space="preserve"> </w:t>
      </w:r>
      <w:r>
        <w:t xml:space="preserve">vládě České republiky </w:t>
      </w:r>
      <w:r w:rsidRPr="00913536">
        <w:t>pro příští rozpočtová období, aby v rozpočtových kapitolách věcně příslušných ministerstev byl</w:t>
      </w:r>
      <w:r>
        <w:t xml:space="preserve"> brán zřetel na podporu vědecko</w:t>
      </w:r>
      <w:r w:rsidRPr="00913536">
        <w:t>výzkumných projektů, směřujících k naplnění zapojení České republiky</w:t>
      </w:r>
      <w:r>
        <w:t>.</w:t>
      </w:r>
    </w:p>
    <w:p w:rsidR="002607EB" w:rsidRPr="002607EB" w:rsidRDefault="002607EB" w:rsidP="002607EB">
      <w:pPr>
        <w:pStyle w:val="HV-navrhusnesenihlas"/>
      </w:pPr>
      <w:r w:rsidRPr="002607EB">
        <w:rPr>
          <w:i w:val="0"/>
          <w:u w:val="single"/>
        </w:rPr>
        <w:t>Hlasování</w:t>
      </w:r>
      <w:r>
        <w:rPr>
          <w:i w:val="0"/>
        </w:rPr>
        <w:t xml:space="preserve">: 14 pro, 0 proti, 0 se zdrželo – usnesení č. </w:t>
      </w:r>
      <w:r w:rsidRPr="002607EB">
        <w:rPr>
          <w:b/>
          <w:i w:val="0"/>
        </w:rPr>
        <w:t>241</w:t>
      </w:r>
      <w:r>
        <w:rPr>
          <w:i w:val="0"/>
        </w:rPr>
        <w:t>.</w:t>
      </w:r>
    </w:p>
    <w:p w:rsidR="00924184" w:rsidRDefault="00881655" w:rsidP="00924184">
      <w:pPr>
        <w:pStyle w:val="HVslobodu"/>
      </w:pPr>
      <w:r>
        <w:t>7</w:t>
      </w:r>
      <w:r w:rsidR="00924184">
        <w:t>)</w:t>
      </w:r>
    </w:p>
    <w:p w:rsidR="00924184" w:rsidRPr="00924184" w:rsidRDefault="00924184" w:rsidP="00924184">
      <w:pPr>
        <w:pStyle w:val="HVnzevbodu"/>
        <w:rPr>
          <w:u w:val="single"/>
        </w:rPr>
      </w:pPr>
      <w:r w:rsidRPr="00924184">
        <w:rPr>
          <w:u w:val="single"/>
        </w:rPr>
        <w:t>Návrh termínu a pořadu příští schůze výboru</w:t>
      </w:r>
    </w:p>
    <w:p w:rsidR="00710538" w:rsidRPr="00712A57" w:rsidRDefault="00712A57" w:rsidP="00712A57">
      <w:pPr>
        <w:pStyle w:val="HVtextbodu"/>
        <w:ind w:firstLine="0"/>
      </w:pPr>
      <w:r>
        <w:tab/>
        <w:t xml:space="preserve">Příští schůze HV proběhne </w:t>
      </w:r>
      <w:r w:rsidRPr="00572234">
        <w:rPr>
          <w:u w:val="single"/>
        </w:rPr>
        <w:t>ve středu 17</w:t>
      </w:r>
      <w:r w:rsidRPr="00712A57">
        <w:rPr>
          <w:u w:val="single"/>
        </w:rPr>
        <w:t>. února 2016</w:t>
      </w:r>
      <w:r>
        <w:t>. Proběhla krátká diskuse k</w:t>
      </w:r>
      <w:r w:rsidR="003069A4">
        <w:t> </w:t>
      </w:r>
      <w:r>
        <w:t>programu</w:t>
      </w:r>
      <w:r w:rsidR="003069A4">
        <w:t xml:space="preserve">: </w:t>
      </w:r>
      <w:r>
        <w:t>problematik</w:t>
      </w:r>
      <w:r w:rsidR="003069A4">
        <w:t>a</w:t>
      </w:r>
      <w:r>
        <w:t xml:space="preserve"> </w:t>
      </w:r>
      <w:r w:rsidR="00F85AEC">
        <w:t xml:space="preserve">e-Governmentu a </w:t>
      </w:r>
      <w:r>
        <w:t>rychlého internetu (přizvat MPO), situace v OKD, DIAMO (přizvat MPO, MPSV)</w:t>
      </w:r>
      <w:r w:rsidR="00BB253D">
        <w:t>.</w:t>
      </w:r>
      <w:r w:rsidR="00572234">
        <w:t xml:space="preserve"> Další schůze je pak naplánována </w:t>
      </w:r>
      <w:r w:rsidR="00572234" w:rsidRPr="00572234">
        <w:rPr>
          <w:u w:val="single"/>
        </w:rPr>
        <w:t>na středu 16. března 2016</w:t>
      </w:r>
      <w:r w:rsidR="00572234">
        <w:t>.</w:t>
      </w:r>
    </w:p>
    <w:p w:rsidR="00D37B6F" w:rsidRDefault="00D37B6F" w:rsidP="00D54FD2">
      <w:pPr>
        <w:pStyle w:val="Standard"/>
        <w:spacing w:before="72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jsou přílohou tohoto zápisu a naleznete je zde:</w:t>
      </w:r>
    </w:p>
    <w:p w:rsidR="001468A0" w:rsidRDefault="002B0CAC" w:rsidP="005F06B0">
      <w:pPr>
        <w:pStyle w:val="Standard"/>
        <w:spacing w:after="1320"/>
        <w:jc w:val="center"/>
        <w:rPr>
          <w:rFonts w:ascii="Tahoma" w:hAnsi="Tahoma"/>
          <w:i/>
          <w:iCs/>
          <w:sz w:val="19"/>
          <w:szCs w:val="19"/>
        </w:rPr>
      </w:pPr>
      <w:hyperlink r:id="rId16" w:history="1">
        <w:r w:rsidR="001856D6" w:rsidRPr="009B3A6D">
          <w:rPr>
            <w:rStyle w:val="Hypertextovodkaz"/>
            <w:rFonts w:ascii="Tahoma" w:hAnsi="Tahoma"/>
            <w:i/>
            <w:iCs/>
            <w:sz w:val="19"/>
            <w:szCs w:val="19"/>
          </w:rPr>
          <w:t>http://www.psp.cz/sqw/hp.sqw?k=3506&amp;ido=1123&amp;td=22&amp;cu=33</w:t>
        </w:r>
      </w:hyperlink>
      <w:r w:rsidR="005F06B0" w:rsidRPr="005F06B0">
        <w:rPr>
          <w:rFonts w:ascii="Tahoma" w:hAnsi="Tahoma"/>
          <w:iCs/>
          <w:sz w:val="19"/>
          <w:szCs w:val="19"/>
        </w:rPr>
        <w:t>.</w:t>
      </w:r>
    </w:p>
    <w:p w:rsidR="00F9610F" w:rsidRDefault="00F9610F" w:rsidP="00F9610F">
      <w:pPr>
        <w:pStyle w:val="HVpodpis"/>
      </w:pPr>
      <w:r>
        <w:rPr>
          <w:color w:val="FF0000"/>
        </w:rPr>
        <w:tab/>
      </w:r>
      <w:r w:rsidR="00C91446">
        <w:t>Karel ŠIDLO</w:t>
      </w:r>
      <w:r>
        <w:t xml:space="preserve"> v. r.</w:t>
      </w:r>
      <w:r>
        <w:tab/>
        <w:t>Ivan PILNÝ v. r.</w:t>
      </w:r>
    </w:p>
    <w:p w:rsidR="00F9610F" w:rsidRPr="00F9610F" w:rsidRDefault="00F9610F" w:rsidP="00270B58">
      <w:pPr>
        <w:pStyle w:val="HVpodpis"/>
        <w:spacing w:after="360"/>
      </w:pPr>
      <w:r>
        <w:tab/>
        <w:t>ověřovatel výboru</w:t>
      </w:r>
      <w:r>
        <w:tab/>
        <w:t>předseda výboru</w:t>
      </w:r>
    </w:p>
    <w:p w:rsidR="00D37B6F" w:rsidRDefault="005A12BC" w:rsidP="005F06B0">
      <w:pPr>
        <w:pStyle w:val="HVzapsala"/>
        <w:tabs>
          <w:tab w:val="left" w:pos="1560"/>
        </w:tabs>
        <w:spacing w:before="1320"/>
      </w:pPr>
      <w:r>
        <w:t>Zapsal</w:t>
      </w:r>
      <w:r w:rsidR="00944B1A">
        <w:t>a</w:t>
      </w:r>
      <w:r w:rsidR="00563914">
        <w:t>:</w:t>
      </w:r>
      <w:r w:rsidR="00F1406E">
        <w:t xml:space="preserve"> </w:t>
      </w:r>
      <w:r w:rsidR="006956FD">
        <w:t>Dana Vosátková</w:t>
      </w:r>
      <w:bookmarkStart w:id="0" w:name="_GoBack"/>
      <w:bookmarkEnd w:id="0"/>
    </w:p>
    <w:p w:rsidR="00F1406E" w:rsidRPr="00F1406E" w:rsidRDefault="00F1406E" w:rsidP="009813E1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 w:cs="Tahoma"/>
          <w:sz w:val="19"/>
          <w:szCs w:val="19"/>
        </w:rPr>
      </w:pPr>
      <w:r w:rsidRPr="00F1406E">
        <w:rPr>
          <w:rFonts w:ascii="Tahoma" w:hAnsi="Tahoma" w:cs="Tahoma"/>
          <w:sz w:val="19"/>
          <w:szCs w:val="19"/>
        </w:rPr>
        <w:t xml:space="preserve">Dne: </w:t>
      </w:r>
      <w:r w:rsidR="00ED2E5F">
        <w:rPr>
          <w:rFonts w:ascii="Tahoma" w:hAnsi="Tahoma" w:cs="Tahoma"/>
          <w:sz w:val="19"/>
          <w:szCs w:val="19"/>
        </w:rPr>
        <w:t>8</w:t>
      </w:r>
      <w:r w:rsidRPr="00F1406E">
        <w:rPr>
          <w:rFonts w:ascii="Tahoma" w:hAnsi="Tahoma" w:cs="Tahoma"/>
          <w:sz w:val="19"/>
          <w:szCs w:val="19"/>
        </w:rPr>
        <w:t xml:space="preserve">. </w:t>
      </w:r>
      <w:r w:rsidR="00944B1A">
        <w:rPr>
          <w:rFonts w:ascii="Tahoma" w:hAnsi="Tahoma" w:cs="Tahoma"/>
          <w:sz w:val="19"/>
          <w:szCs w:val="19"/>
        </w:rPr>
        <w:t>února</w:t>
      </w:r>
      <w:r w:rsidR="00247D13">
        <w:rPr>
          <w:rFonts w:ascii="Tahoma" w:hAnsi="Tahoma" w:cs="Tahoma"/>
          <w:sz w:val="19"/>
          <w:szCs w:val="19"/>
        </w:rPr>
        <w:t xml:space="preserve"> 2016</w:t>
      </w:r>
    </w:p>
    <w:p w:rsidR="00D37B6F" w:rsidRDefault="009813E1" w:rsidP="009813E1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ab/>
      </w:r>
    </w:p>
    <w:p w:rsidR="009813E1" w:rsidRPr="00890ADB" w:rsidRDefault="00F1406E" w:rsidP="005F06B0">
      <w:pPr>
        <w:pStyle w:val="HVzaspravnost"/>
        <w:tabs>
          <w:tab w:val="left" w:pos="1560"/>
        </w:tabs>
        <w:spacing w:before="600"/>
      </w:pPr>
      <w:r>
        <w:t xml:space="preserve">Za správnost: </w:t>
      </w:r>
      <w:r w:rsidR="00D37B6F">
        <w:t>Kateřina Tarant</w:t>
      </w:r>
      <w:r>
        <w:t xml:space="preserve">, </w:t>
      </w:r>
      <w:r w:rsidR="00FC33D9">
        <w:t>tajemnice výboru</w:t>
      </w:r>
    </w:p>
    <w:sectPr w:rsidR="009813E1" w:rsidRPr="00890ADB" w:rsidSect="006B03EC">
      <w:footerReference w:type="default" r:id="rId17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336" w:rsidRDefault="004C5336" w:rsidP="000742CF">
      <w:pPr>
        <w:spacing w:after="0" w:line="240" w:lineRule="auto"/>
      </w:pPr>
      <w:r>
        <w:separator/>
      </w:r>
    </w:p>
  </w:endnote>
  <w:endnote w:type="continuationSeparator" w:id="0">
    <w:p w:rsidR="004C5336" w:rsidRDefault="004C5336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C03E9D" w:rsidRDefault="00C03E9D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CAC">
          <w:rPr>
            <w:noProof/>
          </w:rPr>
          <w:t>6</w:t>
        </w:r>
        <w:r>
          <w:fldChar w:fldCharType="end"/>
        </w:r>
      </w:p>
    </w:sdtContent>
  </w:sdt>
  <w:p w:rsidR="00C03E9D" w:rsidRDefault="00C03E9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336" w:rsidRDefault="004C5336" w:rsidP="000742CF">
      <w:pPr>
        <w:spacing w:after="0" w:line="240" w:lineRule="auto"/>
      </w:pPr>
      <w:r>
        <w:separator/>
      </w:r>
    </w:p>
  </w:footnote>
  <w:footnote w:type="continuationSeparator" w:id="0">
    <w:p w:rsidR="004C5336" w:rsidRDefault="004C5336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091808A7"/>
    <w:multiLevelType w:val="hybridMultilevel"/>
    <w:tmpl w:val="208AB7B8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10D155E6"/>
    <w:multiLevelType w:val="hybridMultilevel"/>
    <w:tmpl w:val="934E9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824A41"/>
    <w:multiLevelType w:val="hybridMultilevel"/>
    <w:tmpl w:val="C1160E5A"/>
    <w:lvl w:ilvl="0" w:tplc="E48C621C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1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A278C"/>
    <w:multiLevelType w:val="hybridMultilevel"/>
    <w:tmpl w:val="3CE210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DC93FDD"/>
    <w:multiLevelType w:val="hybridMultilevel"/>
    <w:tmpl w:val="6A8E2F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9B2F42"/>
    <w:multiLevelType w:val="hybridMultilevel"/>
    <w:tmpl w:val="83E6A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D4233"/>
    <w:multiLevelType w:val="hybridMultilevel"/>
    <w:tmpl w:val="375E6942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5B0DB3"/>
    <w:multiLevelType w:val="multilevel"/>
    <w:tmpl w:val="97A2CB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2">
    <w:nsid w:val="4B3A3068"/>
    <w:multiLevelType w:val="multilevel"/>
    <w:tmpl w:val="A9AE2C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5">
    <w:nsid w:val="5F686335"/>
    <w:multiLevelType w:val="hybridMultilevel"/>
    <w:tmpl w:val="715E9108"/>
    <w:lvl w:ilvl="0" w:tplc="6B865678">
      <w:start w:val="1"/>
      <w:numFmt w:val="upperRoman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4D34AC4"/>
    <w:multiLevelType w:val="hybridMultilevel"/>
    <w:tmpl w:val="23DAA6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A2281"/>
    <w:multiLevelType w:val="hybridMultilevel"/>
    <w:tmpl w:val="2C5AC86E"/>
    <w:lvl w:ilvl="0" w:tplc="D256AD2E">
      <w:start w:val="26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77A25FF1"/>
    <w:multiLevelType w:val="hybridMultilevel"/>
    <w:tmpl w:val="1152D0C4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511AEE"/>
    <w:multiLevelType w:val="hybridMultilevel"/>
    <w:tmpl w:val="5F407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4D5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DFB6A47"/>
    <w:multiLevelType w:val="hybridMultilevel"/>
    <w:tmpl w:val="F88466C0"/>
    <w:lvl w:ilvl="0" w:tplc="59BE2B4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21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11"/>
  </w:num>
  <w:num w:numId="10">
    <w:abstractNumId w:val="20"/>
  </w:num>
  <w:num w:numId="11">
    <w:abstractNumId w:val="15"/>
  </w:num>
  <w:num w:numId="12">
    <w:abstractNumId w:val="1"/>
  </w:num>
  <w:num w:numId="13">
    <w:abstractNumId w:val="0"/>
  </w:num>
  <w:num w:numId="14">
    <w:abstractNumId w:val="5"/>
  </w:num>
  <w:num w:numId="15">
    <w:abstractNumId w:val="23"/>
  </w:num>
  <w:num w:numId="16">
    <w:abstractNumId w:val="25"/>
  </w:num>
  <w:num w:numId="17">
    <w:abstractNumId w:val="12"/>
  </w:num>
  <w:num w:numId="18">
    <w:abstractNumId w:val="19"/>
  </w:num>
  <w:num w:numId="19">
    <w:abstractNumId w:val="8"/>
  </w:num>
  <w:num w:numId="20">
    <w:abstractNumId w:val="28"/>
  </w:num>
  <w:num w:numId="21">
    <w:abstractNumId w:val="22"/>
  </w:num>
  <w:num w:numId="22">
    <w:abstractNumId w:val="16"/>
  </w:num>
  <w:num w:numId="23">
    <w:abstractNumId w:val="14"/>
  </w:num>
  <w:num w:numId="24">
    <w:abstractNumId w:val="29"/>
  </w:num>
  <w:num w:numId="25">
    <w:abstractNumId w:val="27"/>
  </w:num>
  <w:num w:numId="26">
    <w:abstractNumId w:val="30"/>
  </w:num>
  <w:num w:numId="27">
    <w:abstractNumId w:val="17"/>
  </w:num>
  <w:num w:numId="28">
    <w:abstractNumId w:val="26"/>
  </w:num>
  <w:num w:numId="29">
    <w:abstractNumId w:val="6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350F"/>
    <w:rsid w:val="00003F81"/>
    <w:rsid w:val="00005483"/>
    <w:rsid w:val="00005F19"/>
    <w:rsid w:val="00007F52"/>
    <w:rsid w:val="00016355"/>
    <w:rsid w:val="000215A2"/>
    <w:rsid w:val="00023E57"/>
    <w:rsid w:val="0002582A"/>
    <w:rsid w:val="00030B3C"/>
    <w:rsid w:val="00045751"/>
    <w:rsid w:val="00046137"/>
    <w:rsid w:val="00051A49"/>
    <w:rsid w:val="00056911"/>
    <w:rsid w:val="00057675"/>
    <w:rsid w:val="0006212D"/>
    <w:rsid w:val="00063B84"/>
    <w:rsid w:val="00064579"/>
    <w:rsid w:val="000742CF"/>
    <w:rsid w:val="000758E5"/>
    <w:rsid w:val="00077F3E"/>
    <w:rsid w:val="000813A0"/>
    <w:rsid w:val="00081444"/>
    <w:rsid w:val="00082615"/>
    <w:rsid w:val="00083D01"/>
    <w:rsid w:val="00094A92"/>
    <w:rsid w:val="000973A2"/>
    <w:rsid w:val="000A3DCF"/>
    <w:rsid w:val="000A6C1E"/>
    <w:rsid w:val="000A776C"/>
    <w:rsid w:val="000B0130"/>
    <w:rsid w:val="000B7D19"/>
    <w:rsid w:val="000C0CDE"/>
    <w:rsid w:val="000C5AA5"/>
    <w:rsid w:val="000C66A2"/>
    <w:rsid w:val="000D4402"/>
    <w:rsid w:val="000D56D0"/>
    <w:rsid w:val="000D5D40"/>
    <w:rsid w:val="000D7514"/>
    <w:rsid w:val="000E456E"/>
    <w:rsid w:val="000E4625"/>
    <w:rsid w:val="000E4CA2"/>
    <w:rsid w:val="000E58E5"/>
    <w:rsid w:val="000F4255"/>
    <w:rsid w:val="00101A59"/>
    <w:rsid w:val="0010586E"/>
    <w:rsid w:val="0010777A"/>
    <w:rsid w:val="00107836"/>
    <w:rsid w:val="00107CB3"/>
    <w:rsid w:val="00110517"/>
    <w:rsid w:val="00113296"/>
    <w:rsid w:val="00120671"/>
    <w:rsid w:val="00122526"/>
    <w:rsid w:val="00122975"/>
    <w:rsid w:val="0012325E"/>
    <w:rsid w:val="001301EE"/>
    <w:rsid w:val="001308BD"/>
    <w:rsid w:val="00137DF2"/>
    <w:rsid w:val="00140945"/>
    <w:rsid w:val="00141389"/>
    <w:rsid w:val="001441A7"/>
    <w:rsid w:val="001449EE"/>
    <w:rsid w:val="001462D7"/>
    <w:rsid w:val="001468A0"/>
    <w:rsid w:val="00151DD7"/>
    <w:rsid w:val="001526E3"/>
    <w:rsid w:val="00152F61"/>
    <w:rsid w:val="0015340B"/>
    <w:rsid w:val="00161D86"/>
    <w:rsid w:val="00162DE5"/>
    <w:rsid w:val="00164A6A"/>
    <w:rsid w:val="00167599"/>
    <w:rsid w:val="00171E4F"/>
    <w:rsid w:val="0017362B"/>
    <w:rsid w:val="00181EE6"/>
    <w:rsid w:val="00182D25"/>
    <w:rsid w:val="001834D2"/>
    <w:rsid w:val="001856D6"/>
    <w:rsid w:val="00186250"/>
    <w:rsid w:val="0018747B"/>
    <w:rsid w:val="00194148"/>
    <w:rsid w:val="00196D69"/>
    <w:rsid w:val="001A22FD"/>
    <w:rsid w:val="001A44A6"/>
    <w:rsid w:val="001A6A24"/>
    <w:rsid w:val="001B0CC7"/>
    <w:rsid w:val="001B23AE"/>
    <w:rsid w:val="001B3040"/>
    <w:rsid w:val="001B310A"/>
    <w:rsid w:val="001C068B"/>
    <w:rsid w:val="001C24AF"/>
    <w:rsid w:val="001C3816"/>
    <w:rsid w:val="001C3A74"/>
    <w:rsid w:val="001C3FDC"/>
    <w:rsid w:val="001D07C1"/>
    <w:rsid w:val="001D406E"/>
    <w:rsid w:val="001D44D5"/>
    <w:rsid w:val="001D68B0"/>
    <w:rsid w:val="001E374A"/>
    <w:rsid w:val="001E4E00"/>
    <w:rsid w:val="001E6DB2"/>
    <w:rsid w:val="001F6029"/>
    <w:rsid w:val="001F6623"/>
    <w:rsid w:val="001F7077"/>
    <w:rsid w:val="001F77E2"/>
    <w:rsid w:val="002030A4"/>
    <w:rsid w:val="002075A4"/>
    <w:rsid w:val="00207BF5"/>
    <w:rsid w:val="00221927"/>
    <w:rsid w:val="002229DF"/>
    <w:rsid w:val="00222F9D"/>
    <w:rsid w:val="002244A9"/>
    <w:rsid w:val="00224631"/>
    <w:rsid w:val="00225A67"/>
    <w:rsid w:val="00225E00"/>
    <w:rsid w:val="00225FDC"/>
    <w:rsid w:val="00230024"/>
    <w:rsid w:val="00231A2A"/>
    <w:rsid w:val="002346EA"/>
    <w:rsid w:val="00236341"/>
    <w:rsid w:val="00243A84"/>
    <w:rsid w:val="00247D13"/>
    <w:rsid w:val="00250089"/>
    <w:rsid w:val="00252080"/>
    <w:rsid w:val="00252DAC"/>
    <w:rsid w:val="002535FA"/>
    <w:rsid w:val="002607EB"/>
    <w:rsid w:val="002638D7"/>
    <w:rsid w:val="00263FF5"/>
    <w:rsid w:val="002672D5"/>
    <w:rsid w:val="00270B58"/>
    <w:rsid w:val="00271442"/>
    <w:rsid w:val="00272074"/>
    <w:rsid w:val="002730BE"/>
    <w:rsid w:val="00273D0C"/>
    <w:rsid w:val="00274E85"/>
    <w:rsid w:val="00275E50"/>
    <w:rsid w:val="002824F2"/>
    <w:rsid w:val="002826C9"/>
    <w:rsid w:val="00287A51"/>
    <w:rsid w:val="00293F90"/>
    <w:rsid w:val="00295806"/>
    <w:rsid w:val="00296461"/>
    <w:rsid w:val="002A3D9B"/>
    <w:rsid w:val="002A41A3"/>
    <w:rsid w:val="002A5DEF"/>
    <w:rsid w:val="002A6C89"/>
    <w:rsid w:val="002B0CAC"/>
    <w:rsid w:val="002B1952"/>
    <w:rsid w:val="002B1B23"/>
    <w:rsid w:val="002B2AC3"/>
    <w:rsid w:val="002B5F12"/>
    <w:rsid w:val="002B7F04"/>
    <w:rsid w:val="002C5590"/>
    <w:rsid w:val="002C6BED"/>
    <w:rsid w:val="002D1361"/>
    <w:rsid w:val="002D22E5"/>
    <w:rsid w:val="002D473D"/>
    <w:rsid w:val="002D61F1"/>
    <w:rsid w:val="002D63BE"/>
    <w:rsid w:val="002D67B8"/>
    <w:rsid w:val="002D72A5"/>
    <w:rsid w:val="002E296D"/>
    <w:rsid w:val="002E4FC8"/>
    <w:rsid w:val="002E67F7"/>
    <w:rsid w:val="002E7A63"/>
    <w:rsid w:val="002F0577"/>
    <w:rsid w:val="002F131C"/>
    <w:rsid w:val="002F4141"/>
    <w:rsid w:val="002F5A69"/>
    <w:rsid w:val="002F7791"/>
    <w:rsid w:val="00302889"/>
    <w:rsid w:val="00303943"/>
    <w:rsid w:val="00304E1A"/>
    <w:rsid w:val="003069A4"/>
    <w:rsid w:val="0030742B"/>
    <w:rsid w:val="003303E2"/>
    <w:rsid w:val="00332FA8"/>
    <w:rsid w:val="00334C02"/>
    <w:rsid w:val="00334CCD"/>
    <w:rsid w:val="00336799"/>
    <w:rsid w:val="00337C53"/>
    <w:rsid w:val="00343847"/>
    <w:rsid w:val="003448C4"/>
    <w:rsid w:val="00347F05"/>
    <w:rsid w:val="00354CF9"/>
    <w:rsid w:val="00356DB8"/>
    <w:rsid w:val="003607FD"/>
    <w:rsid w:val="00360AAC"/>
    <w:rsid w:val="00362F03"/>
    <w:rsid w:val="00364419"/>
    <w:rsid w:val="00365467"/>
    <w:rsid w:val="00366665"/>
    <w:rsid w:val="00367B02"/>
    <w:rsid w:val="00371273"/>
    <w:rsid w:val="00375263"/>
    <w:rsid w:val="003766F3"/>
    <w:rsid w:val="00377863"/>
    <w:rsid w:val="0039028F"/>
    <w:rsid w:val="00391489"/>
    <w:rsid w:val="00395DD7"/>
    <w:rsid w:val="003A3C68"/>
    <w:rsid w:val="003B36D0"/>
    <w:rsid w:val="003B375E"/>
    <w:rsid w:val="003B7932"/>
    <w:rsid w:val="003B7D1C"/>
    <w:rsid w:val="003C03B5"/>
    <w:rsid w:val="003D0700"/>
    <w:rsid w:val="003D14CE"/>
    <w:rsid w:val="003D5C9F"/>
    <w:rsid w:val="003E2ACA"/>
    <w:rsid w:val="003E51F9"/>
    <w:rsid w:val="003F1F1F"/>
    <w:rsid w:val="003F45F9"/>
    <w:rsid w:val="003F4BF1"/>
    <w:rsid w:val="003F7151"/>
    <w:rsid w:val="00400B28"/>
    <w:rsid w:val="00402973"/>
    <w:rsid w:val="00405462"/>
    <w:rsid w:val="00407D5C"/>
    <w:rsid w:val="004112B3"/>
    <w:rsid w:val="00412CAE"/>
    <w:rsid w:val="004140A9"/>
    <w:rsid w:val="0041426F"/>
    <w:rsid w:val="00415577"/>
    <w:rsid w:val="0041750F"/>
    <w:rsid w:val="00417F8D"/>
    <w:rsid w:val="00422E4B"/>
    <w:rsid w:val="00424651"/>
    <w:rsid w:val="004279ED"/>
    <w:rsid w:val="004347A9"/>
    <w:rsid w:val="004375A4"/>
    <w:rsid w:val="004411EE"/>
    <w:rsid w:val="00443D63"/>
    <w:rsid w:val="00445A26"/>
    <w:rsid w:val="00445AA4"/>
    <w:rsid w:val="00446060"/>
    <w:rsid w:val="00453C8B"/>
    <w:rsid w:val="00453F92"/>
    <w:rsid w:val="0045523F"/>
    <w:rsid w:val="0046333F"/>
    <w:rsid w:val="00464626"/>
    <w:rsid w:val="00472A7B"/>
    <w:rsid w:val="00473781"/>
    <w:rsid w:val="00473E21"/>
    <w:rsid w:val="004756D4"/>
    <w:rsid w:val="004824BC"/>
    <w:rsid w:val="004904FE"/>
    <w:rsid w:val="0049734F"/>
    <w:rsid w:val="004A08FF"/>
    <w:rsid w:val="004A37FF"/>
    <w:rsid w:val="004A68B5"/>
    <w:rsid w:val="004B3B5F"/>
    <w:rsid w:val="004B6CF5"/>
    <w:rsid w:val="004C2EEE"/>
    <w:rsid w:val="004C3148"/>
    <w:rsid w:val="004C5336"/>
    <w:rsid w:val="004C7B19"/>
    <w:rsid w:val="004D7192"/>
    <w:rsid w:val="004E25A5"/>
    <w:rsid w:val="004E2D03"/>
    <w:rsid w:val="004E3F42"/>
    <w:rsid w:val="004E480E"/>
    <w:rsid w:val="004F3C70"/>
    <w:rsid w:val="004F4CD2"/>
    <w:rsid w:val="004F6213"/>
    <w:rsid w:val="004F640E"/>
    <w:rsid w:val="004F6654"/>
    <w:rsid w:val="00503736"/>
    <w:rsid w:val="00512122"/>
    <w:rsid w:val="00513166"/>
    <w:rsid w:val="00517004"/>
    <w:rsid w:val="005227BF"/>
    <w:rsid w:val="005236E3"/>
    <w:rsid w:val="00527FF4"/>
    <w:rsid w:val="00531CB5"/>
    <w:rsid w:val="00536396"/>
    <w:rsid w:val="005376BB"/>
    <w:rsid w:val="00544AD1"/>
    <w:rsid w:val="0054524B"/>
    <w:rsid w:val="00546205"/>
    <w:rsid w:val="005467CB"/>
    <w:rsid w:val="0054697A"/>
    <w:rsid w:val="005479C9"/>
    <w:rsid w:val="0055198A"/>
    <w:rsid w:val="00555E75"/>
    <w:rsid w:val="00563020"/>
    <w:rsid w:val="00563914"/>
    <w:rsid w:val="00565F48"/>
    <w:rsid w:val="00571B4E"/>
    <w:rsid w:val="00572234"/>
    <w:rsid w:val="005764A6"/>
    <w:rsid w:val="005816A5"/>
    <w:rsid w:val="00581CAF"/>
    <w:rsid w:val="00581F84"/>
    <w:rsid w:val="00584324"/>
    <w:rsid w:val="00585FAC"/>
    <w:rsid w:val="005A12BC"/>
    <w:rsid w:val="005A142B"/>
    <w:rsid w:val="005A2EFA"/>
    <w:rsid w:val="005A5A28"/>
    <w:rsid w:val="005B1022"/>
    <w:rsid w:val="005B1383"/>
    <w:rsid w:val="005B32CD"/>
    <w:rsid w:val="005B4EA7"/>
    <w:rsid w:val="005C0073"/>
    <w:rsid w:val="005C3454"/>
    <w:rsid w:val="005C44C4"/>
    <w:rsid w:val="005C5739"/>
    <w:rsid w:val="005D3353"/>
    <w:rsid w:val="005D5500"/>
    <w:rsid w:val="005D62F3"/>
    <w:rsid w:val="005D75A6"/>
    <w:rsid w:val="005E4F89"/>
    <w:rsid w:val="005F0080"/>
    <w:rsid w:val="005F06B0"/>
    <w:rsid w:val="005F36BF"/>
    <w:rsid w:val="005F36E3"/>
    <w:rsid w:val="005F3C5B"/>
    <w:rsid w:val="005F4CA7"/>
    <w:rsid w:val="00602079"/>
    <w:rsid w:val="00607FA7"/>
    <w:rsid w:val="00610C92"/>
    <w:rsid w:val="006131B7"/>
    <w:rsid w:val="006158A2"/>
    <w:rsid w:val="0061632C"/>
    <w:rsid w:val="0061664B"/>
    <w:rsid w:val="00620764"/>
    <w:rsid w:val="00621EFB"/>
    <w:rsid w:val="006242F3"/>
    <w:rsid w:val="00626686"/>
    <w:rsid w:val="006273D5"/>
    <w:rsid w:val="00631252"/>
    <w:rsid w:val="0063256E"/>
    <w:rsid w:val="006343C1"/>
    <w:rsid w:val="00634D5E"/>
    <w:rsid w:val="00640DCB"/>
    <w:rsid w:val="00642B1D"/>
    <w:rsid w:val="00650FC0"/>
    <w:rsid w:val="006534E1"/>
    <w:rsid w:val="00655467"/>
    <w:rsid w:val="00656961"/>
    <w:rsid w:val="00656E71"/>
    <w:rsid w:val="00661339"/>
    <w:rsid w:val="00663E8F"/>
    <w:rsid w:val="00665B82"/>
    <w:rsid w:val="00667449"/>
    <w:rsid w:val="00672291"/>
    <w:rsid w:val="00672D7E"/>
    <w:rsid w:val="0067439E"/>
    <w:rsid w:val="00680DAE"/>
    <w:rsid w:val="0068439A"/>
    <w:rsid w:val="006907BD"/>
    <w:rsid w:val="006923B1"/>
    <w:rsid w:val="00695353"/>
    <w:rsid w:val="006956FD"/>
    <w:rsid w:val="0069620D"/>
    <w:rsid w:val="006968A3"/>
    <w:rsid w:val="006A2C91"/>
    <w:rsid w:val="006A5FCB"/>
    <w:rsid w:val="006B03EC"/>
    <w:rsid w:val="006B1CCE"/>
    <w:rsid w:val="006B27A3"/>
    <w:rsid w:val="006B2CE0"/>
    <w:rsid w:val="006B7437"/>
    <w:rsid w:val="006B7595"/>
    <w:rsid w:val="006C2F04"/>
    <w:rsid w:val="006C71E4"/>
    <w:rsid w:val="006D22CD"/>
    <w:rsid w:val="006D5CDF"/>
    <w:rsid w:val="006D77DA"/>
    <w:rsid w:val="006E02AE"/>
    <w:rsid w:val="006E4674"/>
    <w:rsid w:val="006F067B"/>
    <w:rsid w:val="006F0AB1"/>
    <w:rsid w:val="006F120B"/>
    <w:rsid w:val="006F3943"/>
    <w:rsid w:val="006F4B4E"/>
    <w:rsid w:val="006F62C7"/>
    <w:rsid w:val="006F6793"/>
    <w:rsid w:val="0070366A"/>
    <w:rsid w:val="007049F5"/>
    <w:rsid w:val="00710538"/>
    <w:rsid w:val="00710E40"/>
    <w:rsid w:val="007118CB"/>
    <w:rsid w:val="00712A57"/>
    <w:rsid w:val="007173B5"/>
    <w:rsid w:val="00720CCC"/>
    <w:rsid w:val="007219A5"/>
    <w:rsid w:val="00746270"/>
    <w:rsid w:val="007462F4"/>
    <w:rsid w:val="00746B0F"/>
    <w:rsid w:val="00747C1E"/>
    <w:rsid w:val="007505C1"/>
    <w:rsid w:val="00750C26"/>
    <w:rsid w:val="007533D2"/>
    <w:rsid w:val="007559DA"/>
    <w:rsid w:val="0076187D"/>
    <w:rsid w:val="00765935"/>
    <w:rsid w:val="00766773"/>
    <w:rsid w:val="007701DC"/>
    <w:rsid w:val="0077298D"/>
    <w:rsid w:val="007732F5"/>
    <w:rsid w:val="007807C4"/>
    <w:rsid w:val="00790C16"/>
    <w:rsid w:val="00795C6D"/>
    <w:rsid w:val="00797830"/>
    <w:rsid w:val="00797B9B"/>
    <w:rsid w:val="007A4284"/>
    <w:rsid w:val="007A4D51"/>
    <w:rsid w:val="007A5377"/>
    <w:rsid w:val="007A6BCC"/>
    <w:rsid w:val="007B2D84"/>
    <w:rsid w:val="007B487B"/>
    <w:rsid w:val="007B7833"/>
    <w:rsid w:val="007D1459"/>
    <w:rsid w:val="007D2492"/>
    <w:rsid w:val="007E4CB0"/>
    <w:rsid w:val="007E72AD"/>
    <w:rsid w:val="007F0316"/>
    <w:rsid w:val="007F0DA5"/>
    <w:rsid w:val="007F1E71"/>
    <w:rsid w:val="007F4435"/>
    <w:rsid w:val="007F450B"/>
    <w:rsid w:val="007F51C2"/>
    <w:rsid w:val="007F68E0"/>
    <w:rsid w:val="007F7F83"/>
    <w:rsid w:val="00802756"/>
    <w:rsid w:val="008044FB"/>
    <w:rsid w:val="00810B11"/>
    <w:rsid w:val="00811410"/>
    <w:rsid w:val="00811835"/>
    <w:rsid w:val="00813019"/>
    <w:rsid w:val="00813FC0"/>
    <w:rsid w:val="00826887"/>
    <w:rsid w:val="008316FD"/>
    <w:rsid w:val="00832DB3"/>
    <w:rsid w:val="00833BF0"/>
    <w:rsid w:val="0083422F"/>
    <w:rsid w:val="00840E33"/>
    <w:rsid w:val="008416E1"/>
    <w:rsid w:val="0084287B"/>
    <w:rsid w:val="00845A74"/>
    <w:rsid w:val="00856593"/>
    <w:rsid w:val="00856804"/>
    <w:rsid w:val="00857D7B"/>
    <w:rsid w:val="0086211B"/>
    <w:rsid w:val="00866C54"/>
    <w:rsid w:val="00870365"/>
    <w:rsid w:val="008731D0"/>
    <w:rsid w:val="008773B7"/>
    <w:rsid w:val="00881655"/>
    <w:rsid w:val="0088410D"/>
    <w:rsid w:val="0088594D"/>
    <w:rsid w:val="008866F3"/>
    <w:rsid w:val="00890198"/>
    <w:rsid w:val="00890ADB"/>
    <w:rsid w:val="00894BCE"/>
    <w:rsid w:val="0089577E"/>
    <w:rsid w:val="008979EA"/>
    <w:rsid w:val="008A48D6"/>
    <w:rsid w:val="008B0442"/>
    <w:rsid w:val="008B0DF1"/>
    <w:rsid w:val="008B439A"/>
    <w:rsid w:val="008B6BC6"/>
    <w:rsid w:val="008C1070"/>
    <w:rsid w:val="008C3EE3"/>
    <w:rsid w:val="008C604D"/>
    <w:rsid w:val="008E1DC9"/>
    <w:rsid w:val="008E4D86"/>
    <w:rsid w:val="008E53AC"/>
    <w:rsid w:val="008F182B"/>
    <w:rsid w:val="008F39ED"/>
    <w:rsid w:val="008F733D"/>
    <w:rsid w:val="009014EF"/>
    <w:rsid w:val="009027B2"/>
    <w:rsid w:val="00906D52"/>
    <w:rsid w:val="00911D91"/>
    <w:rsid w:val="00912311"/>
    <w:rsid w:val="009128FE"/>
    <w:rsid w:val="00912D26"/>
    <w:rsid w:val="00924184"/>
    <w:rsid w:val="00933A1B"/>
    <w:rsid w:val="00933ECB"/>
    <w:rsid w:val="00940645"/>
    <w:rsid w:val="0094260F"/>
    <w:rsid w:val="00942A50"/>
    <w:rsid w:val="00943C87"/>
    <w:rsid w:val="00944B1A"/>
    <w:rsid w:val="0094569E"/>
    <w:rsid w:val="00945FD2"/>
    <w:rsid w:val="009460C5"/>
    <w:rsid w:val="00950C34"/>
    <w:rsid w:val="00951A0E"/>
    <w:rsid w:val="009557E8"/>
    <w:rsid w:val="00955AFF"/>
    <w:rsid w:val="00957FB7"/>
    <w:rsid w:val="009605D7"/>
    <w:rsid w:val="00965C07"/>
    <w:rsid w:val="00970DEC"/>
    <w:rsid w:val="009739D0"/>
    <w:rsid w:val="00973EE6"/>
    <w:rsid w:val="0097481C"/>
    <w:rsid w:val="00976C5D"/>
    <w:rsid w:val="00977032"/>
    <w:rsid w:val="009813E1"/>
    <w:rsid w:val="00981A71"/>
    <w:rsid w:val="00983BE3"/>
    <w:rsid w:val="009841FE"/>
    <w:rsid w:val="009851F6"/>
    <w:rsid w:val="009921F6"/>
    <w:rsid w:val="009956D2"/>
    <w:rsid w:val="009A43F3"/>
    <w:rsid w:val="009A7796"/>
    <w:rsid w:val="009B0ECE"/>
    <w:rsid w:val="009B1AB7"/>
    <w:rsid w:val="009B26D7"/>
    <w:rsid w:val="009B3D54"/>
    <w:rsid w:val="009B6339"/>
    <w:rsid w:val="009B722E"/>
    <w:rsid w:val="009C4189"/>
    <w:rsid w:val="009C704C"/>
    <w:rsid w:val="009D2A16"/>
    <w:rsid w:val="009D5266"/>
    <w:rsid w:val="009E3C7E"/>
    <w:rsid w:val="009E6865"/>
    <w:rsid w:val="009F1FA7"/>
    <w:rsid w:val="009F4CFB"/>
    <w:rsid w:val="009F56A2"/>
    <w:rsid w:val="00A03FAE"/>
    <w:rsid w:val="00A11B32"/>
    <w:rsid w:val="00A14FF7"/>
    <w:rsid w:val="00A21D40"/>
    <w:rsid w:val="00A24CCC"/>
    <w:rsid w:val="00A273B9"/>
    <w:rsid w:val="00A27B0A"/>
    <w:rsid w:val="00A316A3"/>
    <w:rsid w:val="00A33EA0"/>
    <w:rsid w:val="00A35877"/>
    <w:rsid w:val="00A36724"/>
    <w:rsid w:val="00A414A1"/>
    <w:rsid w:val="00A42B77"/>
    <w:rsid w:val="00A43ADF"/>
    <w:rsid w:val="00A44366"/>
    <w:rsid w:val="00A443E7"/>
    <w:rsid w:val="00A44605"/>
    <w:rsid w:val="00A477DF"/>
    <w:rsid w:val="00A54229"/>
    <w:rsid w:val="00A555BA"/>
    <w:rsid w:val="00A5586A"/>
    <w:rsid w:val="00A56FAE"/>
    <w:rsid w:val="00A577F8"/>
    <w:rsid w:val="00A57DEF"/>
    <w:rsid w:val="00A57FA7"/>
    <w:rsid w:val="00A630F3"/>
    <w:rsid w:val="00A64EEC"/>
    <w:rsid w:val="00A71BDB"/>
    <w:rsid w:val="00A80E66"/>
    <w:rsid w:val="00A80F38"/>
    <w:rsid w:val="00A8234D"/>
    <w:rsid w:val="00A83535"/>
    <w:rsid w:val="00A84F42"/>
    <w:rsid w:val="00A92B86"/>
    <w:rsid w:val="00A93CEE"/>
    <w:rsid w:val="00AA0761"/>
    <w:rsid w:val="00AA16C0"/>
    <w:rsid w:val="00AA21D9"/>
    <w:rsid w:val="00AA2E40"/>
    <w:rsid w:val="00AA399D"/>
    <w:rsid w:val="00AB27BF"/>
    <w:rsid w:val="00AB5BDF"/>
    <w:rsid w:val="00AB6024"/>
    <w:rsid w:val="00AB6C0C"/>
    <w:rsid w:val="00AB7B50"/>
    <w:rsid w:val="00AC1D4F"/>
    <w:rsid w:val="00AC280C"/>
    <w:rsid w:val="00AC5076"/>
    <w:rsid w:val="00AC570F"/>
    <w:rsid w:val="00AC6AE8"/>
    <w:rsid w:val="00AD24E7"/>
    <w:rsid w:val="00AE101B"/>
    <w:rsid w:val="00AE6171"/>
    <w:rsid w:val="00AE7CF9"/>
    <w:rsid w:val="00AF274A"/>
    <w:rsid w:val="00AF32A2"/>
    <w:rsid w:val="00B01301"/>
    <w:rsid w:val="00B025A1"/>
    <w:rsid w:val="00B069E3"/>
    <w:rsid w:val="00B114A1"/>
    <w:rsid w:val="00B12D6C"/>
    <w:rsid w:val="00B15852"/>
    <w:rsid w:val="00B1640E"/>
    <w:rsid w:val="00B176CC"/>
    <w:rsid w:val="00B20D99"/>
    <w:rsid w:val="00B21B36"/>
    <w:rsid w:val="00B3170A"/>
    <w:rsid w:val="00B34F99"/>
    <w:rsid w:val="00B35170"/>
    <w:rsid w:val="00B36280"/>
    <w:rsid w:val="00B37419"/>
    <w:rsid w:val="00B42888"/>
    <w:rsid w:val="00B435E5"/>
    <w:rsid w:val="00B45C43"/>
    <w:rsid w:val="00B47B4D"/>
    <w:rsid w:val="00B5098F"/>
    <w:rsid w:val="00B52BCA"/>
    <w:rsid w:val="00B60495"/>
    <w:rsid w:val="00B61070"/>
    <w:rsid w:val="00B61745"/>
    <w:rsid w:val="00B712C1"/>
    <w:rsid w:val="00B71CE4"/>
    <w:rsid w:val="00B75079"/>
    <w:rsid w:val="00B828AE"/>
    <w:rsid w:val="00B832D3"/>
    <w:rsid w:val="00B852B4"/>
    <w:rsid w:val="00B86AC0"/>
    <w:rsid w:val="00B9015E"/>
    <w:rsid w:val="00B92E03"/>
    <w:rsid w:val="00B9687B"/>
    <w:rsid w:val="00BA23CC"/>
    <w:rsid w:val="00BA2895"/>
    <w:rsid w:val="00BA2D3D"/>
    <w:rsid w:val="00BA57C9"/>
    <w:rsid w:val="00BB253D"/>
    <w:rsid w:val="00BB281F"/>
    <w:rsid w:val="00BC1C60"/>
    <w:rsid w:val="00BC2978"/>
    <w:rsid w:val="00BC5BAB"/>
    <w:rsid w:val="00BC7034"/>
    <w:rsid w:val="00BD1140"/>
    <w:rsid w:val="00BD53F4"/>
    <w:rsid w:val="00BD6287"/>
    <w:rsid w:val="00BE2161"/>
    <w:rsid w:val="00BE266F"/>
    <w:rsid w:val="00BE400C"/>
    <w:rsid w:val="00BE4485"/>
    <w:rsid w:val="00BE55E6"/>
    <w:rsid w:val="00BE6435"/>
    <w:rsid w:val="00BF2634"/>
    <w:rsid w:val="00BF4448"/>
    <w:rsid w:val="00C03E9D"/>
    <w:rsid w:val="00C068BB"/>
    <w:rsid w:val="00C100C1"/>
    <w:rsid w:val="00C12345"/>
    <w:rsid w:val="00C16B76"/>
    <w:rsid w:val="00C21674"/>
    <w:rsid w:val="00C245A4"/>
    <w:rsid w:val="00C271CD"/>
    <w:rsid w:val="00C30103"/>
    <w:rsid w:val="00C3581D"/>
    <w:rsid w:val="00C35DFD"/>
    <w:rsid w:val="00C376D3"/>
    <w:rsid w:val="00C43203"/>
    <w:rsid w:val="00C44759"/>
    <w:rsid w:val="00C44C7B"/>
    <w:rsid w:val="00C47F82"/>
    <w:rsid w:val="00C51135"/>
    <w:rsid w:val="00C52302"/>
    <w:rsid w:val="00C53AC4"/>
    <w:rsid w:val="00C56FA2"/>
    <w:rsid w:val="00C66210"/>
    <w:rsid w:val="00C666C1"/>
    <w:rsid w:val="00C7044A"/>
    <w:rsid w:val="00C70792"/>
    <w:rsid w:val="00C76510"/>
    <w:rsid w:val="00C766ED"/>
    <w:rsid w:val="00C7682F"/>
    <w:rsid w:val="00C77675"/>
    <w:rsid w:val="00C81BE7"/>
    <w:rsid w:val="00C82C42"/>
    <w:rsid w:val="00C91446"/>
    <w:rsid w:val="00C9149C"/>
    <w:rsid w:val="00C94890"/>
    <w:rsid w:val="00C95114"/>
    <w:rsid w:val="00C9516C"/>
    <w:rsid w:val="00CA0117"/>
    <w:rsid w:val="00CA36C1"/>
    <w:rsid w:val="00CA39B8"/>
    <w:rsid w:val="00CB2673"/>
    <w:rsid w:val="00CB5D6C"/>
    <w:rsid w:val="00CC035C"/>
    <w:rsid w:val="00CD1F91"/>
    <w:rsid w:val="00CD2E45"/>
    <w:rsid w:val="00CD40C5"/>
    <w:rsid w:val="00CD5085"/>
    <w:rsid w:val="00CD55A8"/>
    <w:rsid w:val="00CD6ADB"/>
    <w:rsid w:val="00CE0948"/>
    <w:rsid w:val="00CE1585"/>
    <w:rsid w:val="00CE759D"/>
    <w:rsid w:val="00CF2BB9"/>
    <w:rsid w:val="00CF5690"/>
    <w:rsid w:val="00D018DC"/>
    <w:rsid w:val="00D055E5"/>
    <w:rsid w:val="00D1067B"/>
    <w:rsid w:val="00D1081B"/>
    <w:rsid w:val="00D11788"/>
    <w:rsid w:val="00D13CF5"/>
    <w:rsid w:val="00D15835"/>
    <w:rsid w:val="00D24601"/>
    <w:rsid w:val="00D2789B"/>
    <w:rsid w:val="00D3197B"/>
    <w:rsid w:val="00D3245C"/>
    <w:rsid w:val="00D32C50"/>
    <w:rsid w:val="00D3346D"/>
    <w:rsid w:val="00D3568E"/>
    <w:rsid w:val="00D3723C"/>
    <w:rsid w:val="00D37B6F"/>
    <w:rsid w:val="00D42A26"/>
    <w:rsid w:val="00D447C7"/>
    <w:rsid w:val="00D4530C"/>
    <w:rsid w:val="00D4552B"/>
    <w:rsid w:val="00D45F58"/>
    <w:rsid w:val="00D51FD1"/>
    <w:rsid w:val="00D52BFC"/>
    <w:rsid w:val="00D5451A"/>
    <w:rsid w:val="00D5455A"/>
    <w:rsid w:val="00D54FD2"/>
    <w:rsid w:val="00D55C59"/>
    <w:rsid w:val="00D57768"/>
    <w:rsid w:val="00D57A60"/>
    <w:rsid w:val="00D63148"/>
    <w:rsid w:val="00D63D88"/>
    <w:rsid w:val="00D7038C"/>
    <w:rsid w:val="00D70C79"/>
    <w:rsid w:val="00D72F5D"/>
    <w:rsid w:val="00D74467"/>
    <w:rsid w:val="00D774A4"/>
    <w:rsid w:val="00D80703"/>
    <w:rsid w:val="00D8247D"/>
    <w:rsid w:val="00D84EDD"/>
    <w:rsid w:val="00D8549A"/>
    <w:rsid w:val="00D867B8"/>
    <w:rsid w:val="00D90805"/>
    <w:rsid w:val="00D90F4E"/>
    <w:rsid w:val="00D92976"/>
    <w:rsid w:val="00D94DAD"/>
    <w:rsid w:val="00D96D55"/>
    <w:rsid w:val="00DA3BEB"/>
    <w:rsid w:val="00DB046D"/>
    <w:rsid w:val="00DB4C85"/>
    <w:rsid w:val="00DB6B71"/>
    <w:rsid w:val="00DB70B7"/>
    <w:rsid w:val="00DC0D10"/>
    <w:rsid w:val="00DC1B33"/>
    <w:rsid w:val="00DC65C1"/>
    <w:rsid w:val="00DD0861"/>
    <w:rsid w:val="00DD5160"/>
    <w:rsid w:val="00DD7C7F"/>
    <w:rsid w:val="00DE2D1C"/>
    <w:rsid w:val="00DE5520"/>
    <w:rsid w:val="00DF0896"/>
    <w:rsid w:val="00DF177B"/>
    <w:rsid w:val="00DF385C"/>
    <w:rsid w:val="00DF3AD3"/>
    <w:rsid w:val="00E00106"/>
    <w:rsid w:val="00E00227"/>
    <w:rsid w:val="00E00F85"/>
    <w:rsid w:val="00E02929"/>
    <w:rsid w:val="00E04CE3"/>
    <w:rsid w:val="00E06D86"/>
    <w:rsid w:val="00E11D47"/>
    <w:rsid w:val="00E1434E"/>
    <w:rsid w:val="00E244F5"/>
    <w:rsid w:val="00E34E09"/>
    <w:rsid w:val="00E37D5F"/>
    <w:rsid w:val="00E41911"/>
    <w:rsid w:val="00E444F8"/>
    <w:rsid w:val="00E50583"/>
    <w:rsid w:val="00E511E1"/>
    <w:rsid w:val="00E520FF"/>
    <w:rsid w:val="00E52CEE"/>
    <w:rsid w:val="00E54E84"/>
    <w:rsid w:val="00E57CD5"/>
    <w:rsid w:val="00E617DC"/>
    <w:rsid w:val="00E61D0F"/>
    <w:rsid w:val="00E64684"/>
    <w:rsid w:val="00E6543B"/>
    <w:rsid w:val="00E66F12"/>
    <w:rsid w:val="00E6762B"/>
    <w:rsid w:val="00E74193"/>
    <w:rsid w:val="00E802E0"/>
    <w:rsid w:val="00E80A79"/>
    <w:rsid w:val="00E84FEA"/>
    <w:rsid w:val="00E949F7"/>
    <w:rsid w:val="00E94ED9"/>
    <w:rsid w:val="00E96EC0"/>
    <w:rsid w:val="00E97063"/>
    <w:rsid w:val="00E975CB"/>
    <w:rsid w:val="00EA4B1E"/>
    <w:rsid w:val="00EA58B4"/>
    <w:rsid w:val="00EA5D8E"/>
    <w:rsid w:val="00EB1F76"/>
    <w:rsid w:val="00EB6F32"/>
    <w:rsid w:val="00EC08AC"/>
    <w:rsid w:val="00EC0CCB"/>
    <w:rsid w:val="00EC1016"/>
    <w:rsid w:val="00EC1E87"/>
    <w:rsid w:val="00EC5105"/>
    <w:rsid w:val="00EC5834"/>
    <w:rsid w:val="00ED16E9"/>
    <w:rsid w:val="00ED2070"/>
    <w:rsid w:val="00ED2E5F"/>
    <w:rsid w:val="00ED6C85"/>
    <w:rsid w:val="00EE4C3B"/>
    <w:rsid w:val="00EF0450"/>
    <w:rsid w:val="00EF25AF"/>
    <w:rsid w:val="00EF3B0F"/>
    <w:rsid w:val="00F00A37"/>
    <w:rsid w:val="00F0195C"/>
    <w:rsid w:val="00F01B0F"/>
    <w:rsid w:val="00F022AD"/>
    <w:rsid w:val="00F04796"/>
    <w:rsid w:val="00F049C7"/>
    <w:rsid w:val="00F06870"/>
    <w:rsid w:val="00F11B1C"/>
    <w:rsid w:val="00F1406E"/>
    <w:rsid w:val="00F1593D"/>
    <w:rsid w:val="00F17488"/>
    <w:rsid w:val="00F205D0"/>
    <w:rsid w:val="00F244C9"/>
    <w:rsid w:val="00F248DA"/>
    <w:rsid w:val="00F31119"/>
    <w:rsid w:val="00F3403C"/>
    <w:rsid w:val="00F34E06"/>
    <w:rsid w:val="00F42F74"/>
    <w:rsid w:val="00F46493"/>
    <w:rsid w:val="00F47A12"/>
    <w:rsid w:val="00F47AA6"/>
    <w:rsid w:val="00F51FAA"/>
    <w:rsid w:val="00F5376D"/>
    <w:rsid w:val="00F53903"/>
    <w:rsid w:val="00F644DE"/>
    <w:rsid w:val="00F64BA8"/>
    <w:rsid w:val="00F72D30"/>
    <w:rsid w:val="00F73050"/>
    <w:rsid w:val="00F74D20"/>
    <w:rsid w:val="00F75FB7"/>
    <w:rsid w:val="00F77E3D"/>
    <w:rsid w:val="00F80984"/>
    <w:rsid w:val="00F8307D"/>
    <w:rsid w:val="00F85AEC"/>
    <w:rsid w:val="00F92BC8"/>
    <w:rsid w:val="00F93F02"/>
    <w:rsid w:val="00F95822"/>
    <w:rsid w:val="00F9610F"/>
    <w:rsid w:val="00FA64BC"/>
    <w:rsid w:val="00FB0BBA"/>
    <w:rsid w:val="00FC33D9"/>
    <w:rsid w:val="00FC45AF"/>
    <w:rsid w:val="00FC45E9"/>
    <w:rsid w:val="00FC6450"/>
    <w:rsid w:val="00FD17A2"/>
    <w:rsid w:val="00FD6FC8"/>
    <w:rsid w:val="00FE446F"/>
    <w:rsid w:val="00FE57B3"/>
    <w:rsid w:val="00FF0DF7"/>
    <w:rsid w:val="00FF5E20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3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paragraph" w:customStyle="1" w:styleId="PStextHV">
    <w:name w:val="PS text HV"/>
    <w:basedOn w:val="western"/>
    <w:qFormat/>
    <w:rsid w:val="00517004"/>
    <w:pPr>
      <w:spacing w:before="360" w:beforeAutospacing="0" w:after="360"/>
      <w:ind w:firstLine="708"/>
      <w:jc w:val="both"/>
    </w:pPr>
    <w:rPr>
      <w:spacing w:val="-4"/>
    </w:rPr>
  </w:style>
  <w:style w:type="paragraph" w:customStyle="1" w:styleId="Default">
    <w:name w:val="Default"/>
    <w:rsid w:val="00C6621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78628" TargetMode="External"/><Relationship Id="rId13" Type="http://schemas.openxmlformats.org/officeDocument/2006/relationships/hyperlink" Target="http://www.psp.cz/sqw/text/text2.sqw?idd=7863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7863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786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hp.sqw?k=3506&amp;td=22&amp;cu=33" TargetMode="External"/><Relationship Id="rId10" Type="http://schemas.openxmlformats.org/officeDocument/2006/relationships/hyperlink" Target="http://www.psp.cz/sqw/text/text2.sqw?idd=7863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78622" TargetMode="External"/><Relationship Id="rId14" Type="http://schemas.openxmlformats.org/officeDocument/2006/relationships/hyperlink" Target="http://www.psp.cz/sqw/hp.sqw?k=3506&amp;td=22&amp;cu=33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F41BF-7B99-4D2B-9EF0-6C115C73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3106</Words>
  <Characters>18331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2016-02-08T13:30:00Z</cp:lastPrinted>
  <dcterms:created xsi:type="dcterms:W3CDTF">2016-02-19T09:50:00Z</dcterms:created>
  <dcterms:modified xsi:type="dcterms:W3CDTF">2016-02-19T09:50:00Z</dcterms:modified>
</cp:coreProperties>
</file>