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pPr>
        <w:pStyle w:val="Nadpis"/>
        <w:spacing w:before="0" w:after="0"/>
        <w:jc w:val="center"/>
        <w:rPr>
          <w:b/>
          <w:bCs/>
          <w:sz w:val="24"/>
        </w:rPr>
      </w:pPr>
      <w:r>
        <w:rPr>
          <w:b/>
          <w:bCs/>
          <w:sz w:val="24"/>
        </w:rPr>
        <w:t>k</w:t>
      </w:r>
      <w:r w:rsidR="0051790A" w:rsidRPr="0051790A">
        <w:rPr>
          <w:rFonts w:eastAsia="Calibri"/>
          <w:b/>
          <w:bCs/>
          <w:sz w:val="24"/>
          <w:szCs w:val="24"/>
        </w:rPr>
        <w:t xml:space="preserve"> vládnímu návrhu zákona, kterým se mění zákon </w:t>
      </w:r>
      <w:r w:rsidR="0051790A" w:rsidRPr="0051790A">
        <w:rPr>
          <w:rFonts w:ascii="TimesNewRomanPS-BoldMT" w:eastAsia="Calibri" w:hAnsi="TimesNewRomanPS-BoldMT" w:cs="TimesNewRomanPS-BoldMT"/>
          <w:b/>
          <w:bCs/>
          <w:sz w:val="24"/>
          <w:szCs w:val="24"/>
        </w:rPr>
        <w:t xml:space="preserve">č. 268/2014 Sb., o zdravotnických prostředcích a o změně zákona č. 634/2004 Sb., o správních poplatcích, ve znění pozdějších předpisů, zákon č. 634/2004 Sb., o správních poplatcích, ve znění pozdějších předpisů, a zákon č. 40/1995 Sb., o regulaci reklamy a o změně a doplnění zákona č. 468/1991 Sb., o provozování rozhlasového a televizního vysílání, ve znění pozdějších předpisů, </w:t>
      </w:r>
      <w:r w:rsidR="0051790A">
        <w:rPr>
          <w:rFonts w:ascii="TimesNewRomanPS-BoldMT" w:eastAsia="Calibri" w:hAnsi="TimesNewRomanPS-BoldMT" w:cs="TimesNewRomanPS-BoldMT"/>
          <w:b/>
          <w:bCs/>
          <w:sz w:val="24"/>
          <w:szCs w:val="24"/>
        </w:rPr>
        <w:br/>
      </w:r>
      <w:r w:rsidR="0051790A" w:rsidRPr="0051790A">
        <w:rPr>
          <w:rFonts w:ascii="TimesNewRomanPS-BoldMT" w:eastAsia="Calibri" w:hAnsi="TimesNewRomanPS-BoldMT" w:cs="TimesNewRomanPS-BoldMT"/>
          <w:b/>
          <w:bCs/>
          <w:sz w:val="24"/>
          <w:szCs w:val="24"/>
        </w:rPr>
        <w:t>ve znění pozdějších předpisů</w:t>
      </w:r>
    </w:p>
    <w:p w:rsidR="000C6893" w:rsidRDefault="000C6893">
      <w:pPr>
        <w:pStyle w:val="Nadpis"/>
        <w:spacing w:before="0" w:after="0"/>
        <w:jc w:val="center"/>
        <w:rPr>
          <w:b/>
          <w:bCs/>
        </w:rPr>
      </w:pPr>
      <w:r>
        <w:rPr>
          <w:b/>
          <w:bCs/>
          <w:sz w:val="24"/>
        </w:rPr>
        <w:t xml:space="preserve">(tisk </w:t>
      </w:r>
      <w:r w:rsidR="0051790A">
        <w:rPr>
          <w:b/>
          <w:bCs/>
          <w:sz w:val="24"/>
        </w:rPr>
        <w:t>697)</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Nadpis4"/>
        <w:jc w:val="center"/>
      </w:pPr>
      <w:r>
        <w:rPr>
          <w:b/>
        </w:rPr>
        <w:t xml:space="preserve">Pozměňovací návrhy přednesené ve druhém čtení dne </w:t>
      </w:r>
      <w:r w:rsidR="00201BB5">
        <w:rPr>
          <w:b/>
        </w:rPr>
        <w:t>10. listopadu 2020</w:t>
      </w:r>
    </w:p>
    <w:p w:rsidR="000C6893" w:rsidRDefault="000C6893"/>
    <w:p w:rsidR="000C6893" w:rsidRDefault="000C6893"/>
    <w:p w:rsidR="000C6893" w:rsidRDefault="000C6893"/>
    <w:p w:rsidR="000C6893" w:rsidRDefault="000C6893" w:rsidP="00511F8C">
      <w:pPr>
        <w:pStyle w:val="PNposlanec"/>
      </w:pPr>
      <w:r>
        <w:t>Poslanec</w:t>
      </w:r>
      <w:r w:rsidR="008765CA">
        <w:t xml:space="preserve"> Daniel Pawlas</w:t>
      </w:r>
    </w:p>
    <w:p w:rsidR="00E748F0" w:rsidRPr="00E748F0" w:rsidRDefault="00E748F0">
      <w:pPr>
        <w:rPr>
          <w:b/>
          <w:i/>
        </w:rPr>
      </w:pPr>
      <w:r w:rsidRPr="00E748F0">
        <w:rPr>
          <w:b/>
          <w:i/>
        </w:rPr>
        <w:t xml:space="preserve">A. 1. </w:t>
      </w:r>
    </w:p>
    <w:p w:rsidR="000C6893" w:rsidRDefault="008765CA">
      <w:pPr>
        <w:rPr>
          <w:i/>
        </w:rPr>
      </w:pPr>
      <w:r w:rsidRPr="008765CA">
        <w:rPr>
          <w:i/>
        </w:rPr>
        <w:t>SD 6527</w:t>
      </w:r>
    </w:p>
    <w:p w:rsidR="00E748F0" w:rsidRPr="008765CA" w:rsidRDefault="00E748F0">
      <w:pPr>
        <w:rPr>
          <w:i/>
        </w:rPr>
      </w:pPr>
    </w:p>
    <w:p w:rsidR="008765CA" w:rsidRDefault="008765CA" w:rsidP="008765CA">
      <w:pPr>
        <w:pStyle w:val="Zkladntext1"/>
        <w:shd w:val="clear" w:color="auto" w:fill="auto"/>
        <w:tabs>
          <w:tab w:val="left" w:pos="619"/>
        </w:tabs>
        <w:spacing w:after="0"/>
      </w:pPr>
      <w:r>
        <w:t>ČÁST TŘETÍ – změna zákona o regulaci reklamy, se vypouští.</w:t>
      </w:r>
    </w:p>
    <w:p w:rsidR="008765CA" w:rsidRDefault="008765CA"/>
    <w:p w:rsidR="00E748F0" w:rsidRPr="00E748F0" w:rsidRDefault="00E748F0">
      <w:pPr>
        <w:rPr>
          <w:b/>
          <w:i/>
        </w:rPr>
      </w:pPr>
      <w:r w:rsidRPr="00E748F0">
        <w:rPr>
          <w:b/>
          <w:i/>
        </w:rPr>
        <w:t xml:space="preserve">A. 2. </w:t>
      </w:r>
    </w:p>
    <w:p w:rsidR="008765CA" w:rsidRDefault="008765CA">
      <w:pPr>
        <w:rPr>
          <w:i/>
        </w:rPr>
      </w:pPr>
      <w:r w:rsidRPr="008765CA">
        <w:rPr>
          <w:i/>
        </w:rPr>
        <w:t>SD 6573</w:t>
      </w:r>
    </w:p>
    <w:p w:rsidR="00E748F0" w:rsidRPr="008765CA" w:rsidRDefault="00E748F0">
      <w:pPr>
        <w:rPr>
          <w:i/>
        </w:rPr>
      </w:pPr>
    </w:p>
    <w:p w:rsidR="008765CA" w:rsidRDefault="008765CA" w:rsidP="008765CA">
      <w:pPr>
        <w:pStyle w:val="Zkladntext1"/>
        <w:shd w:val="clear" w:color="auto" w:fill="auto"/>
        <w:tabs>
          <w:tab w:val="left" w:pos="619"/>
        </w:tabs>
        <w:spacing w:after="0"/>
      </w:pPr>
      <w:r>
        <w:t>1.</w:t>
      </w:r>
      <w:r>
        <w:tab/>
        <w:t>V čl. IV se body 3,4,5,7,8 vypouští.</w:t>
      </w:r>
    </w:p>
    <w:p w:rsidR="008765CA" w:rsidRDefault="008765CA" w:rsidP="008765CA">
      <w:pPr>
        <w:pStyle w:val="Zkladntext1"/>
        <w:shd w:val="clear" w:color="auto" w:fill="auto"/>
        <w:tabs>
          <w:tab w:val="left" w:pos="619"/>
        </w:tabs>
        <w:spacing w:after="0"/>
      </w:pPr>
    </w:p>
    <w:p w:rsidR="008765CA" w:rsidRDefault="008765CA" w:rsidP="008765CA">
      <w:pPr>
        <w:pStyle w:val="Zkladntext1"/>
        <w:shd w:val="clear" w:color="auto" w:fill="auto"/>
        <w:tabs>
          <w:tab w:val="left" w:pos="619"/>
        </w:tabs>
        <w:spacing w:after="0"/>
      </w:pPr>
      <w:r>
        <w:t>2.</w:t>
      </w:r>
      <w:r>
        <w:tab/>
        <w:t>Čl. IV bod 9 nově zní:</w:t>
      </w:r>
    </w:p>
    <w:p w:rsidR="008765CA" w:rsidRDefault="008765CA" w:rsidP="008765CA">
      <w:pPr>
        <w:pStyle w:val="Zkladntext1"/>
        <w:tabs>
          <w:tab w:val="left" w:pos="619"/>
        </w:tabs>
        <w:contextualSpacing/>
      </w:pPr>
      <w:r>
        <w:tab/>
        <w:t>V § 8 odst. 1 se na konci písmene o) tečka nahrazuje čárkou a doplňuje se písmeno p) které zní vč. pozn. pod čarou č. 42:</w:t>
      </w:r>
    </w:p>
    <w:p w:rsidR="008765CA" w:rsidRDefault="008765CA" w:rsidP="008765CA">
      <w:pPr>
        <w:pStyle w:val="Zkladntext1"/>
        <w:tabs>
          <w:tab w:val="left" w:pos="619"/>
        </w:tabs>
        <w:contextualSpacing/>
      </w:pPr>
      <w:r>
        <w:tab/>
        <w:t>„p)  šíří reklamu na zdravotnické prostředky, která je v rozporu s nařízením Evropského</w:t>
      </w:r>
    </w:p>
    <w:p w:rsidR="008765CA" w:rsidRDefault="008765CA" w:rsidP="008765CA">
      <w:pPr>
        <w:pStyle w:val="Zkladntext1"/>
        <w:shd w:val="clear" w:color="auto" w:fill="auto"/>
        <w:tabs>
          <w:tab w:val="left" w:pos="619"/>
        </w:tabs>
        <w:spacing w:after="0"/>
      </w:pPr>
      <w:r>
        <w:tab/>
        <w:t>parlamentu a Rady (EU) 2017/745</w:t>
      </w:r>
      <w:r w:rsidRPr="006604C0">
        <w:rPr>
          <w:vertAlign w:val="superscript"/>
        </w:rPr>
        <w:t>42</w:t>
      </w:r>
      <w:r>
        <w:rPr>
          <w:vertAlign w:val="superscript"/>
        </w:rPr>
        <w:t>)</w:t>
      </w:r>
      <w:r>
        <w:t>.“</w:t>
      </w:r>
    </w:p>
    <w:p w:rsidR="008765CA" w:rsidRDefault="008765CA" w:rsidP="008765CA">
      <w:pPr>
        <w:pStyle w:val="Zkladntext1"/>
        <w:shd w:val="clear" w:color="auto" w:fill="auto"/>
        <w:tabs>
          <w:tab w:val="left" w:pos="619"/>
        </w:tabs>
        <w:spacing w:after="0"/>
      </w:pPr>
      <w:r>
        <w:t>________</w:t>
      </w:r>
    </w:p>
    <w:p w:rsidR="008765CA" w:rsidRDefault="008765CA" w:rsidP="008765CA">
      <w:pPr>
        <w:pStyle w:val="Zkladntext1"/>
        <w:shd w:val="clear" w:color="auto" w:fill="auto"/>
        <w:tabs>
          <w:tab w:val="left" w:pos="619"/>
        </w:tabs>
        <w:spacing w:after="0"/>
      </w:pPr>
      <w:r>
        <w:t>42) Nařízení Evropského parlamentu a Rady (EU) 2017/745 ze dne 5. dubna 2017 o zdravotnických prostředcích, změně směrnice 2001/83/ES, nařízení (ES) č. 178/2002 a nařízení (ES) č. 1223/2009 a o zrušení směrnic Rady 90/385/EHS a 93/42/EHS.</w:t>
      </w:r>
    </w:p>
    <w:p w:rsidR="008765CA" w:rsidRDefault="008765CA" w:rsidP="008765CA">
      <w:pPr>
        <w:pStyle w:val="Zkladntext1"/>
        <w:shd w:val="clear" w:color="auto" w:fill="auto"/>
        <w:tabs>
          <w:tab w:val="left" w:pos="619"/>
        </w:tabs>
        <w:spacing w:after="0"/>
      </w:pPr>
    </w:p>
    <w:p w:rsidR="008765CA" w:rsidRDefault="008765CA" w:rsidP="008765CA">
      <w:pPr>
        <w:pStyle w:val="Zkladntext1"/>
        <w:shd w:val="clear" w:color="auto" w:fill="auto"/>
        <w:tabs>
          <w:tab w:val="left" w:pos="619"/>
        </w:tabs>
        <w:spacing w:after="0"/>
      </w:pPr>
      <w:r>
        <w:tab/>
      </w:r>
    </w:p>
    <w:p w:rsidR="008765CA" w:rsidRDefault="008765CA" w:rsidP="008765CA">
      <w:pPr>
        <w:pStyle w:val="Zkladntext1"/>
        <w:shd w:val="clear" w:color="auto" w:fill="auto"/>
        <w:tabs>
          <w:tab w:val="left" w:pos="619"/>
        </w:tabs>
        <w:spacing w:after="0"/>
      </w:pPr>
      <w:r>
        <w:t xml:space="preserve">3. </w:t>
      </w:r>
      <w:r>
        <w:tab/>
        <w:t xml:space="preserve">Čl. </w:t>
      </w:r>
      <w:proofErr w:type="gramStart"/>
      <w:r>
        <w:t>IV</w:t>
      </w:r>
      <w:proofErr w:type="gramEnd"/>
      <w:r>
        <w:t xml:space="preserve"> bod 10 nově zní:</w:t>
      </w:r>
    </w:p>
    <w:p w:rsidR="008765CA" w:rsidRDefault="008765CA" w:rsidP="008765CA">
      <w:pPr>
        <w:pStyle w:val="Zkladntext1"/>
        <w:shd w:val="clear" w:color="auto" w:fill="auto"/>
        <w:tabs>
          <w:tab w:val="left" w:pos="619"/>
        </w:tabs>
        <w:spacing w:after="0"/>
        <w:ind w:left="619"/>
      </w:pPr>
      <w:r>
        <w:tab/>
        <w:t xml:space="preserve">V § 8 odst. 2 písm. b) se slova „nebo § 5j“ nahrazují </w:t>
      </w:r>
      <w:proofErr w:type="gramStart"/>
      <w:r>
        <w:t>slovy „ , § 5j</w:t>
      </w:r>
      <w:proofErr w:type="gramEnd"/>
      <w:r>
        <w:t xml:space="preserve"> nebo v </w:t>
      </w:r>
      <w:bookmarkStart w:id="0" w:name="_Hlk33448901"/>
      <w:r>
        <w:t>nařízení Evropského parlamentu a Rady (EU) 2017/745</w:t>
      </w:r>
      <w:r w:rsidRPr="006604C0">
        <w:rPr>
          <w:vertAlign w:val="superscript"/>
        </w:rPr>
        <w:t>42</w:t>
      </w:r>
      <w:r>
        <w:rPr>
          <w:vertAlign w:val="superscript"/>
        </w:rPr>
        <w:t>)</w:t>
      </w:r>
      <w:r>
        <w:t>.“</w:t>
      </w:r>
      <w:bookmarkEnd w:id="0"/>
    </w:p>
    <w:p w:rsidR="008765CA" w:rsidRDefault="008765CA" w:rsidP="008765CA">
      <w:pPr>
        <w:pStyle w:val="Zkladntext1"/>
        <w:shd w:val="clear" w:color="auto" w:fill="auto"/>
        <w:spacing w:after="180"/>
        <w:ind w:left="740"/>
        <w:rPr>
          <w:b/>
          <w:bCs/>
        </w:rPr>
      </w:pPr>
    </w:p>
    <w:p w:rsidR="008765CA" w:rsidRDefault="008765CA" w:rsidP="008765CA">
      <w:pPr>
        <w:pStyle w:val="Zkladntext1"/>
        <w:shd w:val="clear" w:color="auto" w:fill="auto"/>
        <w:tabs>
          <w:tab w:val="left" w:pos="619"/>
        </w:tabs>
        <w:spacing w:after="0"/>
      </w:pPr>
      <w:r>
        <w:t xml:space="preserve">4. </w:t>
      </w:r>
      <w:r>
        <w:tab/>
        <w:t xml:space="preserve">Čl. </w:t>
      </w:r>
      <w:proofErr w:type="gramStart"/>
      <w:r>
        <w:t>IV</w:t>
      </w:r>
      <w:proofErr w:type="gramEnd"/>
      <w:r>
        <w:t xml:space="preserve"> bod 11 nově zní:</w:t>
      </w:r>
    </w:p>
    <w:p w:rsidR="008765CA" w:rsidRDefault="008765CA" w:rsidP="008765CA">
      <w:pPr>
        <w:pStyle w:val="Zkladntext1"/>
        <w:shd w:val="clear" w:color="auto" w:fill="auto"/>
        <w:tabs>
          <w:tab w:val="left" w:pos="619"/>
        </w:tabs>
        <w:spacing w:after="0"/>
        <w:ind w:left="619"/>
      </w:pPr>
      <w:r>
        <w:t>V § 8 odst. 3 písm. d) se slova „nebo 5i“ nahrazují slovy „, § 5i, nebo v nařízení Evropského parlamentu a Rady (EU) 2017/745</w:t>
      </w:r>
      <w:r w:rsidRPr="006604C0">
        <w:rPr>
          <w:vertAlign w:val="superscript"/>
        </w:rPr>
        <w:t>42</w:t>
      </w:r>
      <w:r>
        <w:rPr>
          <w:vertAlign w:val="superscript"/>
        </w:rPr>
        <w:t>)</w:t>
      </w:r>
      <w:r>
        <w:t>.“</w:t>
      </w:r>
    </w:p>
    <w:p w:rsidR="008765CA" w:rsidRDefault="008765CA" w:rsidP="008765CA">
      <w:pPr>
        <w:pStyle w:val="Zkladntext1"/>
        <w:shd w:val="clear" w:color="auto" w:fill="auto"/>
        <w:spacing w:after="180"/>
        <w:rPr>
          <w:b/>
          <w:bCs/>
        </w:rPr>
      </w:pPr>
    </w:p>
    <w:p w:rsidR="008765CA" w:rsidRDefault="008765CA" w:rsidP="008765CA">
      <w:pPr>
        <w:pStyle w:val="Zkladntext1"/>
        <w:shd w:val="clear" w:color="auto" w:fill="auto"/>
        <w:tabs>
          <w:tab w:val="left" w:pos="619"/>
        </w:tabs>
        <w:spacing w:after="0"/>
      </w:pPr>
      <w:r>
        <w:lastRenderedPageBreak/>
        <w:t>5.</w:t>
      </w:r>
      <w:r>
        <w:tab/>
        <w:t xml:space="preserve">V čl. IV se body </w:t>
      </w:r>
      <w:proofErr w:type="gramStart"/>
      <w:r>
        <w:t>12.,13</w:t>
      </w:r>
      <w:proofErr w:type="gramEnd"/>
      <w:r>
        <w:t>.,14. vypouští.</w:t>
      </w:r>
    </w:p>
    <w:p w:rsidR="008765CA" w:rsidRDefault="008765CA" w:rsidP="008765CA">
      <w:pPr>
        <w:pStyle w:val="Zkladntext1"/>
        <w:shd w:val="clear" w:color="auto" w:fill="auto"/>
        <w:spacing w:after="180"/>
        <w:rPr>
          <w:b/>
          <w:bCs/>
        </w:rPr>
      </w:pPr>
    </w:p>
    <w:p w:rsidR="008765CA" w:rsidRDefault="008765CA" w:rsidP="008765CA">
      <w:pPr>
        <w:pStyle w:val="Zkladntext1"/>
        <w:shd w:val="clear" w:color="auto" w:fill="auto"/>
        <w:tabs>
          <w:tab w:val="left" w:pos="619"/>
        </w:tabs>
        <w:spacing w:after="0"/>
      </w:pPr>
      <w:r>
        <w:t xml:space="preserve">6. </w:t>
      </w:r>
      <w:r>
        <w:tab/>
        <w:t xml:space="preserve">Čl. </w:t>
      </w:r>
      <w:proofErr w:type="gramStart"/>
      <w:r>
        <w:t>IV</w:t>
      </w:r>
      <w:proofErr w:type="gramEnd"/>
      <w:r>
        <w:t xml:space="preserve"> bod 15 nově zní:</w:t>
      </w:r>
    </w:p>
    <w:p w:rsidR="008765CA" w:rsidRPr="00BE576D" w:rsidRDefault="008765CA" w:rsidP="008765CA">
      <w:pPr>
        <w:pStyle w:val="Zkladntext1"/>
        <w:spacing w:after="180"/>
      </w:pPr>
      <w:r>
        <w:rPr>
          <w:b/>
          <w:bCs/>
        </w:rPr>
        <w:tab/>
      </w:r>
      <w:r w:rsidRPr="00BE576D">
        <w:t>V § 8a odst. 1 se na konci písmene r) tečka nahrazuje čárkou a doplňuje se písmeno s),</w:t>
      </w:r>
      <w:r>
        <w:t xml:space="preserve"> k</w:t>
      </w:r>
      <w:r w:rsidRPr="00BE576D">
        <w:t xml:space="preserve">teré zní: </w:t>
      </w:r>
    </w:p>
    <w:p w:rsidR="008765CA" w:rsidRPr="00BE576D" w:rsidRDefault="008765CA" w:rsidP="008765CA">
      <w:pPr>
        <w:pStyle w:val="Zkladntext1"/>
        <w:spacing w:after="180"/>
        <w:ind w:left="708"/>
      </w:pPr>
      <w:r w:rsidRPr="00BE576D">
        <w:t>„s) šíří reklamu na zdravotnické prostředky obsahující tvrzení, která jsou v rozporu s nařízení</w:t>
      </w:r>
      <w:r>
        <w:t>m</w:t>
      </w:r>
      <w:r w:rsidRPr="00BE576D">
        <w:t xml:space="preserve"> Evropského parlamentu a Rady (EU) 2017/745</w:t>
      </w:r>
      <w:r w:rsidRPr="00BE576D">
        <w:rPr>
          <w:vertAlign w:val="superscript"/>
        </w:rPr>
        <w:t>42)</w:t>
      </w:r>
      <w:r w:rsidRPr="00BE576D">
        <w:t>.“</w:t>
      </w:r>
    </w:p>
    <w:p w:rsidR="008765CA" w:rsidRDefault="008765CA" w:rsidP="008765CA">
      <w:pPr>
        <w:pStyle w:val="Zkladntext1"/>
        <w:shd w:val="clear" w:color="auto" w:fill="auto"/>
        <w:tabs>
          <w:tab w:val="left" w:pos="619"/>
        </w:tabs>
        <w:spacing w:after="0"/>
      </w:pPr>
      <w:r>
        <w:t xml:space="preserve">7. </w:t>
      </w:r>
      <w:r>
        <w:tab/>
        <w:t xml:space="preserve">Čl. </w:t>
      </w:r>
      <w:proofErr w:type="gramStart"/>
      <w:r>
        <w:t>IV</w:t>
      </w:r>
      <w:proofErr w:type="gramEnd"/>
      <w:r>
        <w:t xml:space="preserve"> bod 16 nově zní:</w:t>
      </w:r>
    </w:p>
    <w:p w:rsidR="008765CA" w:rsidRDefault="008765CA" w:rsidP="008765CA">
      <w:pPr>
        <w:pStyle w:val="Zkladntext1"/>
        <w:shd w:val="clear" w:color="auto" w:fill="auto"/>
        <w:spacing w:after="180"/>
        <w:ind w:left="740"/>
        <w:rPr>
          <w:b/>
          <w:bCs/>
        </w:rPr>
      </w:pPr>
      <w:r>
        <w:t>„V § 8a odst. 2 písm. d) se slova „5i nebo § 5j“ nahrazují slovy „§ 5i, § 5j nebo v nařízení Evropského parlamentu a Rady (EU) 2017/745</w:t>
      </w:r>
      <w:r w:rsidRPr="001F0350">
        <w:rPr>
          <w:vertAlign w:val="superscript"/>
        </w:rPr>
        <w:t xml:space="preserve">42) </w:t>
      </w:r>
      <w:r>
        <w:t>“.</w:t>
      </w:r>
    </w:p>
    <w:p w:rsidR="008765CA" w:rsidRDefault="008765CA" w:rsidP="008765CA">
      <w:pPr>
        <w:pStyle w:val="Zkladntext1"/>
        <w:shd w:val="clear" w:color="auto" w:fill="auto"/>
        <w:tabs>
          <w:tab w:val="left" w:pos="619"/>
        </w:tabs>
        <w:spacing w:after="0"/>
      </w:pPr>
      <w:r>
        <w:t xml:space="preserve">8. </w:t>
      </w:r>
      <w:r>
        <w:tab/>
        <w:t xml:space="preserve">Čl. </w:t>
      </w:r>
      <w:proofErr w:type="gramStart"/>
      <w:r>
        <w:t>IV</w:t>
      </w:r>
      <w:proofErr w:type="gramEnd"/>
      <w:r>
        <w:t xml:space="preserve"> bod 17 nově zní:</w:t>
      </w:r>
    </w:p>
    <w:p w:rsidR="008765CA" w:rsidRDefault="008765CA" w:rsidP="008765CA">
      <w:pPr>
        <w:pStyle w:val="Zkladntext1"/>
        <w:shd w:val="clear" w:color="auto" w:fill="auto"/>
        <w:spacing w:after="180"/>
        <w:ind w:left="705"/>
        <w:rPr>
          <w:b/>
          <w:bCs/>
        </w:rPr>
      </w:pPr>
      <w:r>
        <w:t>„V § 8a odst. 3 písm. d) se slova „5h nebo 5i“ nahrazují slovy „§ 5h, § 5i, nebo v nařízení Evropského parlamentu a Rady (EU) 2017/745</w:t>
      </w:r>
      <w:r w:rsidRPr="001F0350">
        <w:rPr>
          <w:vertAlign w:val="superscript"/>
        </w:rPr>
        <w:t>42)</w:t>
      </w:r>
      <w:r>
        <w:t xml:space="preserve"> “.</w:t>
      </w:r>
    </w:p>
    <w:p w:rsidR="008765CA" w:rsidRDefault="008765CA" w:rsidP="008765CA">
      <w:pPr>
        <w:pStyle w:val="Zkladntext1"/>
        <w:shd w:val="clear" w:color="auto" w:fill="auto"/>
        <w:tabs>
          <w:tab w:val="left" w:pos="619"/>
        </w:tabs>
        <w:spacing w:after="0"/>
      </w:pPr>
      <w:r>
        <w:t>9.</w:t>
      </w:r>
      <w:r>
        <w:tab/>
        <w:t xml:space="preserve">V čl. IV se body </w:t>
      </w:r>
      <w:proofErr w:type="gramStart"/>
      <w:r>
        <w:t>18.19.,20</w:t>
      </w:r>
      <w:proofErr w:type="gramEnd"/>
      <w:r>
        <w:t>. vypouští.</w:t>
      </w:r>
    </w:p>
    <w:p w:rsidR="008765CA" w:rsidRDefault="008765CA" w:rsidP="008765CA">
      <w:pPr>
        <w:pStyle w:val="Zkladntext1"/>
        <w:shd w:val="clear" w:color="auto" w:fill="auto"/>
        <w:tabs>
          <w:tab w:val="left" w:pos="619"/>
        </w:tabs>
        <w:spacing w:after="0"/>
      </w:pPr>
    </w:p>
    <w:p w:rsidR="008765CA" w:rsidRDefault="008765CA" w:rsidP="008765CA">
      <w:pPr>
        <w:pStyle w:val="Zkladntext1"/>
        <w:shd w:val="clear" w:color="auto" w:fill="auto"/>
        <w:tabs>
          <w:tab w:val="left" w:pos="619"/>
        </w:tabs>
        <w:spacing w:after="0"/>
      </w:pPr>
      <w:r>
        <w:t xml:space="preserve">10. </w:t>
      </w:r>
      <w:r>
        <w:tab/>
        <w:t xml:space="preserve">Čl. </w:t>
      </w:r>
      <w:proofErr w:type="gramStart"/>
      <w:r>
        <w:t>IV</w:t>
      </w:r>
      <w:proofErr w:type="gramEnd"/>
      <w:r>
        <w:t xml:space="preserve"> bod 21 nově zní:</w:t>
      </w:r>
    </w:p>
    <w:p w:rsidR="008765CA" w:rsidRDefault="008765CA" w:rsidP="008765CA">
      <w:pPr>
        <w:pStyle w:val="Zkladntext1"/>
        <w:shd w:val="clear" w:color="auto" w:fill="auto"/>
        <w:tabs>
          <w:tab w:val="left" w:pos="619"/>
        </w:tabs>
        <w:spacing w:after="0"/>
      </w:pPr>
      <w:r>
        <w:tab/>
        <w:t>V § 8a odst. 5 písm. a) se text „nebo r)“ nahrazuje textem „, r) nebo s)“.</w:t>
      </w:r>
    </w:p>
    <w:p w:rsidR="000C6893" w:rsidRDefault="000C6893"/>
    <w:p w:rsidR="000C6893" w:rsidRDefault="000C6893"/>
    <w:p w:rsidR="000C6893" w:rsidRDefault="008765CA" w:rsidP="008765CA">
      <w:pPr>
        <w:pStyle w:val="PNposlanec"/>
      </w:pPr>
      <w:r>
        <w:t xml:space="preserve">Poslanec Miloslav </w:t>
      </w:r>
      <w:proofErr w:type="spellStart"/>
      <w:r>
        <w:t>Janulík</w:t>
      </w:r>
      <w:proofErr w:type="spellEnd"/>
      <w:r w:rsidR="00D2454B">
        <w:t>, poslankyně Věra Adámková</w:t>
      </w:r>
    </w:p>
    <w:p w:rsidR="000C6893" w:rsidRPr="008765CA" w:rsidRDefault="008765CA">
      <w:pPr>
        <w:rPr>
          <w:i/>
        </w:rPr>
      </w:pPr>
      <w:r w:rsidRPr="008765CA">
        <w:rPr>
          <w:i/>
        </w:rPr>
        <w:t>SD 6307</w:t>
      </w:r>
    </w:p>
    <w:p w:rsidR="00D2454B" w:rsidRPr="001441D7" w:rsidRDefault="00D2454B" w:rsidP="00D2454B">
      <w:pPr>
        <w:pStyle w:val="Zkladntext20"/>
        <w:spacing w:line="240" w:lineRule="auto"/>
        <w:ind w:firstLine="708"/>
        <w:jc w:val="both"/>
        <w:rPr>
          <w:b w:val="0"/>
          <w:bCs w:val="0"/>
          <w:sz w:val="24"/>
          <w:szCs w:val="24"/>
        </w:rPr>
      </w:pPr>
      <w:r w:rsidRPr="001441D7">
        <w:rPr>
          <w:b w:val="0"/>
          <w:bCs w:val="0"/>
          <w:sz w:val="24"/>
          <w:szCs w:val="24"/>
        </w:rPr>
        <w:t xml:space="preserve">1. V části třetí čl. IV se za </w:t>
      </w:r>
      <w:r>
        <w:rPr>
          <w:b w:val="0"/>
          <w:bCs w:val="0"/>
          <w:sz w:val="24"/>
          <w:szCs w:val="24"/>
        </w:rPr>
        <w:t>b</w:t>
      </w:r>
      <w:r w:rsidRPr="001441D7">
        <w:rPr>
          <w:b w:val="0"/>
          <w:bCs w:val="0"/>
          <w:sz w:val="24"/>
          <w:szCs w:val="24"/>
        </w:rPr>
        <w:t>od 4 vkládá nový bod X1, který zní:</w:t>
      </w:r>
    </w:p>
    <w:p w:rsidR="00D2454B" w:rsidRDefault="00D2454B" w:rsidP="00D2454B">
      <w:pPr>
        <w:pStyle w:val="Zkladntext20"/>
        <w:spacing w:line="240" w:lineRule="auto"/>
        <w:ind w:left="708" w:firstLine="708"/>
        <w:jc w:val="both"/>
        <w:rPr>
          <w:b w:val="0"/>
          <w:bCs w:val="0"/>
          <w:sz w:val="24"/>
          <w:szCs w:val="24"/>
        </w:rPr>
      </w:pPr>
    </w:p>
    <w:p w:rsidR="00D2454B" w:rsidRPr="001441D7" w:rsidRDefault="00D2454B" w:rsidP="00D2454B">
      <w:pPr>
        <w:pStyle w:val="Zkladntext20"/>
        <w:spacing w:line="240" w:lineRule="auto"/>
        <w:ind w:left="851"/>
        <w:jc w:val="both"/>
        <w:rPr>
          <w:b w:val="0"/>
          <w:bCs w:val="0"/>
          <w:sz w:val="24"/>
          <w:szCs w:val="24"/>
        </w:rPr>
      </w:pPr>
      <w:r w:rsidRPr="001441D7">
        <w:rPr>
          <w:b w:val="0"/>
          <w:bCs w:val="0"/>
          <w:sz w:val="24"/>
          <w:szCs w:val="24"/>
        </w:rPr>
        <w:t>„X1. Za § 5m se vkládá nový § 5n, který</w:t>
      </w:r>
      <w:r>
        <w:rPr>
          <w:b w:val="0"/>
          <w:bCs w:val="0"/>
          <w:sz w:val="24"/>
          <w:szCs w:val="24"/>
        </w:rPr>
        <w:t xml:space="preserve"> včetně nadpisu</w:t>
      </w:r>
      <w:r w:rsidRPr="001441D7">
        <w:rPr>
          <w:b w:val="0"/>
          <w:bCs w:val="0"/>
          <w:sz w:val="24"/>
          <w:szCs w:val="24"/>
        </w:rPr>
        <w:t xml:space="preserve"> zní:</w:t>
      </w:r>
    </w:p>
    <w:p w:rsidR="00D2454B" w:rsidRPr="001441D7" w:rsidRDefault="00D2454B" w:rsidP="00D2454B">
      <w:pPr>
        <w:jc w:val="both"/>
        <w:rPr>
          <w:rFonts w:cs="Times New Roman"/>
        </w:rPr>
      </w:pPr>
    </w:p>
    <w:p w:rsidR="00D2454B" w:rsidRPr="001441D7" w:rsidRDefault="00D2454B" w:rsidP="00D2454B">
      <w:pPr>
        <w:ind w:left="993"/>
        <w:jc w:val="center"/>
        <w:rPr>
          <w:rFonts w:cs="Times New Roman"/>
        </w:rPr>
      </w:pPr>
      <w:r w:rsidRPr="001441D7">
        <w:rPr>
          <w:rFonts w:cs="Times New Roman"/>
        </w:rPr>
        <w:t>„§ 5n</w:t>
      </w:r>
    </w:p>
    <w:p w:rsidR="00D2454B" w:rsidRPr="0088664D" w:rsidRDefault="00D2454B" w:rsidP="00D2454B">
      <w:pPr>
        <w:ind w:left="1134" w:hanging="283"/>
        <w:jc w:val="center"/>
        <w:rPr>
          <w:rFonts w:cs="Times New Roman"/>
          <w:b/>
          <w:bCs/>
        </w:rPr>
      </w:pPr>
      <w:r w:rsidRPr="0088664D">
        <w:rPr>
          <w:rFonts w:cs="Times New Roman"/>
          <w:b/>
          <w:bCs/>
        </w:rPr>
        <w:t>Reklama na výrobky cílící na zdraví</w:t>
      </w:r>
    </w:p>
    <w:p w:rsidR="00D2454B" w:rsidRPr="001441D7" w:rsidRDefault="00D2454B" w:rsidP="00D2454B">
      <w:pPr>
        <w:ind w:left="1134" w:hanging="283"/>
        <w:jc w:val="center"/>
        <w:rPr>
          <w:rFonts w:cs="Times New Roman"/>
        </w:rPr>
      </w:pPr>
    </w:p>
    <w:p w:rsidR="00D2454B" w:rsidRPr="001441D7" w:rsidRDefault="00D2454B" w:rsidP="00D2454B">
      <w:pPr>
        <w:ind w:left="1134" w:hanging="283"/>
        <w:jc w:val="both"/>
        <w:rPr>
          <w:rFonts w:cs="Times New Roman"/>
        </w:rPr>
      </w:pPr>
      <w:r w:rsidRPr="001441D7">
        <w:rPr>
          <w:rFonts w:cs="Times New Roman"/>
        </w:rPr>
        <w:t>(1) Zakazuje se reklama na výrobek</w:t>
      </w:r>
      <w:r>
        <w:rPr>
          <w:rFonts w:cs="Times New Roman"/>
        </w:rPr>
        <w:t xml:space="preserve"> cílící na zdraví</w:t>
      </w:r>
      <w:r w:rsidRPr="001441D7">
        <w:rPr>
          <w:rFonts w:cs="Times New Roman"/>
        </w:rPr>
        <w:t xml:space="preserve">, který není léčivým přípravkem, ani zdravotnickým prostředkem, ani diagnostickým zdravotnickým prostředkem in vitro, která naznačuje, že výrobek </w:t>
      </w:r>
      <w:r w:rsidRPr="001441D7">
        <w:rPr>
          <w:rFonts w:cs="Times New Roman"/>
          <w:shd w:val="clear" w:color="auto" w:fill="FFFFFF"/>
        </w:rPr>
        <w:t xml:space="preserve">je léčivým přípravkem, </w:t>
      </w:r>
      <w:r w:rsidRPr="001441D7">
        <w:rPr>
          <w:rFonts w:cs="Times New Roman"/>
        </w:rPr>
        <w:t>zdravotnickým prostředkem nebo diagnostickým zdravotnickým prostředkem in vitro</w:t>
      </w:r>
      <w:r w:rsidRPr="001441D7">
        <w:rPr>
          <w:rFonts w:cs="Times New Roman"/>
          <w:shd w:val="clear" w:color="auto" w:fill="FFFFFF"/>
        </w:rPr>
        <w:t>.</w:t>
      </w:r>
    </w:p>
    <w:p w:rsidR="00D2454B" w:rsidRPr="001441D7" w:rsidRDefault="00D2454B" w:rsidP="00D2454B">
      <w:pPr>
        <w:ind w:left="1134" w:hanging="283"/>
        <w:jc w:val="both"/>
        <w:rPr>
          <w:rFonts w:cs="Times New Roman"/>
          <w:shd w:val="clear" w:color="auto" w:fill="FFFFFF"/>
        </w:rPr>
      </w:pPr>
    </w:p>
    <w:p w:rsidR="00D2454B" w:rsidRPr="001441D7" w:rsidRDefault="00D2454B" w:rsidP="00D2454B">
      <w:pPr>
        <w:ind w:left="1134" w:hanging="283"/>
        <w:jc w:val="both"/>
        <w:rPr>
          <w:rFonts w:cs="Times New Roman"/>
          <w:shd w:val="clear" w:color="auto" w:fill="FFFFFF"/>
        </w:rPr>
      </w:pPr>
      <w:r w:rsidRPr="001441D7">
        <w:rPr>
          <w:rFonts w:cs="Times New Roman"/>
          <w:shd w:val="clear" w:color="auto" w:fill="FFFFFF"/>
        </w:rPr>
        <w:t xml:space="preserve">(2) Reklama na výrobek, </w:t>
      </w:r>
      <w:r w:rsidRPr="001441D7">
        <w:rPr>
          <w:rFonts w:cs="Times New Roman"/>
        </w:rPr>
        <w:t>který není léčivým přípravkem, zdravotnickým prostředkem, diagnostickým zdravotnickým prostředkem in vitro</w:t>
      </w:r>
      <w:r>
        <w:rPr>
          <w:rFonts w:cs="Times New Roman"/>
        </w:rPr>
        <w:t xml:space="preserve"> nebo jiným</w:t>
      </w:r>
      <w:r w:rsidRPr="001441D7">
        <w:rPr>
          <w:rFonts w:cs="Times New Roman"/>
        </w:rPr>
        <w:t xml:space="preserve"> </w:t>
      </w:r>
      <w:r>
        <w:rPr>
          <w:rFonts w:cs="Times New Roman"/>
        </w:rPr>
        <w:t xml:space="preserve">výrobkem, u něhož tento zákon stanoví jinak, </w:t>
      </w:r>
      <w:r w:rsidRPr="001441D7">
        <w:rPr>
          <w:rFonts w:cs="Times New Roman"/>
          <w:shd w:val="clear" w:color="auto" w:fill="FFFFFF"/>
        </w:rPr>
        <w:t>nesmí</w:t>
      </w:r>
    </w:p>
    <w:p w:rsidR="00D2454B" w:rsidRPr="001441D7" w:rsidRDefault="00D2454B" w:rsidP="00D2454B">
      <w:pPr>
        <w:ind w:left="1701" w:hanging="283"/>
        <w:jc w:val="both"/>
        <w:rPr>
          <w:rFonts w:cs="Times New Roman"/>
          <w:shd w:val="clear" w:color="auto" w:fill="FFFFFF"/>
        </w:rPr>
      </w:pPr>
      <w:r w:rsidRPr="001441D7">
        <w:rPr>
          <w:rFonts w:cs="Times New Roman"/>
          <w:shd w:val="clear" w:color="auto" w:fill="FFFFFF"/>
        </w:rPr>
        <w:t>a)</w:t>
      </w:r>
      <w:r w:rsidRPr="001441D7">
        <w:rPr>
          <w:rFonts w:cs="Times New Roman"/>
          <w:shd w:val="clear" w:color="auto" w:fill="FFFFFF"/>
        </w:rPr>
        <w:tab/>
        <w:t>naznačovat, že používáním výrobku se zlepší</w:t>
      </w:r>
      <w:r>
        <w:rPr>
          <w:rFonts w:cs="Times New Roman"/>
          <w:shd w:val="clear" w:color="auto" w:fill="FFFFFF"/>
        </w:rPr>
        <w:t xml:space="preserve"> nebo zachová</w:t>
      </w:r>
      <w:r w:rsidRPr="001441D7">
        <w:rPr>
          <w:rFonts w:cs="Times New Roman"/>
          <w:shd w:val="clear" w:color="auto" w:fill="FFFFFF"/>
        </w:rPr>
        <w:t xml:space="preserve"> zdrav</w:t>
      </w:r>
      <w:r>
        <w:rPr>
          <w:rFonts w:cs="Times New Roman"/>
          <w:shd w:val="clear" w:color="auto" w:fill="FFFFFF"/>
        </w:rPr>
        <w:t>otní stav</w:t>
      </w:r>
      <w:r w:rsidRPr="001441D7">
        <w:rPr>
          <w:rFonts w:cs="Times New Roman"/>
          <w:shd w:val="clear" w:color="auto" w:fill="FFFFFF"/>
        </w:rPr>
        <w:t xml:space="preserve"> toho, kdo jej užívá,</w:t>
      </w:r>
    </w:p>
    <w:p w:rsidR="00D2454B" w:rsidRPr="001441D7" w:rsidRDefault="00D2454B" w:rsidP="00D2454B">
      <w:pPr>
        <w:ind w:left="1701" w:hanging="283"/>
        <w:jc w:val="both"/>
        <w:rPr>
          <w:rFonts w:cs="Times New Roman"/>
          <w:shd w:val="clear" w:color="auto" w:fill="FFFFFF"/>
        </w:rPr>
      </w:pPr>
      <w:r w:rsidRPr="001441D7">
        <w:rPr>
          <w:rFonts w:cs="Times New Roman"/>
          <w:shd w:val="clear" w:color="auto" w:fill="FFFFFF"/>
        </w:rPr>
        <w:t>b)</w:t>
      </w:r>
      <w:r w:rsidRPr="001441D7">
        <w:rPr>
          <w:rFonts w:cs="Times New Roman"/>
          <w:shd w:val="clear" w:color="auto" w:fill="FFFFFF"/>
        </w:rPr>
        <w:tab/>
        <w:t>naznačovat, že nepoužitím výrobku může být nepříznivě ovlivněn zdravotní stav osob,</w:t>
      </w:r>
    </w:p>
    <w:p w:rsidR="00D2454B" w:rsidRPr="001441D7" w:rsidRDefault="00D2454B" w:rsidP="00D2454B">
      <w:pPr>
        <w:ind w:left="1701" w:hanging="283"/>
        <w:jc w:val="both"/>
        <w:rPr>
          <w:rFonts w:cs="Times New Roman"/>
          <w:shd w:val="clear" w:color="auto" w:fill="FFFFFF"/>
        </w:rPr>
      </w:pPr>
      <w:r w:rsidRPr="001441D7">
        <w:rPr>
          <w:rFonts w:cs="Times New Roman"/>
          <w:shd w:val="clear" w:color="auto" w:fill="FFFFFF"/>
        </w:rPr>
        <w:t>c)</w:t>
      </w:r>
      <w:r w:rsidRPr="001441D7">
        <w:rPr>
          <w:rFonts w:cs="Times New Roman"/>
          <w:shd w:val="clear" w:color="auto" w:fill="FFFFFF"/>
        </w:rPr>
        <w:tab/>
        <w:t>doporučovat výrobek s odvoláním na doporučení vědců, zdravotnických odborníků nebo osob, které jimi nejsou, ale které by díky svému skutečnému nebo předpokládanému společenskému postavení mohly podpořit používání výrobku.</w:t>
      </w:r>
      <w:r>
        <w:rPr>
          <w:rFonts w:cs="Times New Roman"/>
          <w:shd w:val="clear" w:color="auto" w:fill="FFFFFF"/>
        </w:rPr>
        <w:t>“.</w:t>
      </w:r>
    </w:p>
    <w:p w:rsidR="00D2454B" w:rsidRPr="001441D7" w:rsidRDefault="00D2454B" w:rsidP="00D2454B">
      <w:pPr>
        <w:ind w:left="1773" w:hanging="357"/>
        <w:jc w:val="both"/>
        <w:rPr>
          <w:rFonts w:cs="Times New Roman"/>
          <w:shd w:val="clear" w:color="auto" w:fill="FFFFFF"/>
        </w:rPr>
      </w:pPr>
    </w:p>
    <w:p w:rsidR="00D2454B" w:rsidRPr="001441D7" w:rsidRDefault="00D2454B" w:rsidP="00D2454B">
      <w:pPr>
        <w:pStyle w:val="Default"/>
        <w:tabs>
          <w:tab w:val="left" w:pos="284"/>
        </w:tabs>
        <w:jc w:val="both"/>
      </w:pPr>
    </w:p>
    <w:p w:rsidR="00D2454B" w:rsidRPr="001441D7" w:rsidRDefault="00D2454B" w:rsidP="00D2454B">
      <w:pPr>
        <w:pStyle w:val="Default"/>
        <w:numPr>
          <w:ilvl w:val="0"/>
          <w:numId w:val="4"/>
        </w:numPr>
        <w:tabs>
          <w:tab w:val="left" w:pos="284"/>
        </w:tabs>
        <w:jc w:val="both"/>
      </w:pPr>
      <w:r w:rsidRPr="001441D7">
        <w:t xml:space="preserve">V části třetí čl. </w:t>
      </w:r>
      <w:proofErr w:type="gramStart"/>
      <w:r w:rsidRPr="001441D7">
        <w:t>IV</w:t>
      </w:r>
      <w:proofErr w:type="gramEnd"/>
      <w:r w:rsidRPr="001441D7">
        <w:t xml:space="preserve"> bod 5 zní:</w:t>
      </w:r>
    </w:p>
    <w:p w:rsidR="00D2454B" w:rsidRPr="001441D7" w:rsidRDefault="00D2454B" w:rsidP="00D2454B">
      <w:pPr>
        <w:pStyle w:val="Default"/>
        <w:tabs>
          <w:tab w:val="left" w:pos="284"/>
        </w:tabs>
        <w:ind w:left="720"/>
        <w:jc w:val="both"/>
      </w:pPr>
    </w:p>
    <w:p w:rsidR="00D2454B" w:rsidRPr="001441D7" w:rsidRDefault="00D2454B" w:rsidP="00D2454B">
      <w:pPr>
        <w:pStyle w:val="Default"/>
        <w:tabs>
          <w:tab w:val="left" w:pos="284"/>
        </w:tabs>
        <w:ind w:left="851"/>
        <w:jc w:val="both"/>
      </w:pPr>
      <w:r w:rsidRPr="001441D7">
        <w:t xml:space="preserve">„5. V § 6b odst. 1 se věta třetí zrušuje.“. </w:t>
      </w:r>
    </w:p>
    <w:p w:rsidR="00D2454B" w:rsidRPr="001441D7" w:rsidRDefault="00D2454B" w:rsidP="00D2454B">
      <w:pPr>
        <w:pStyle w:val="Default"/>
        <w:jc w:val="both"/>
      </w:pPr>
    </w:p>
    <w:p w:rsidR="00D2454B" w:rsidRPr="001441D7" w:rsidRDefault="00D2454B" w:rsidP="00D2454B">
      <w:pPr>
        <w:pStyle w:val="Default"/>
        <w:numPr>
          <w:ilvl w:val="0"/>
          <w:numId w:val="4"/>
        </w:numPr>
        <w:jc w:val="both"/>
      </w:pPr>
      <w:r w:rsidRPr="001441D7">
        <w:t xml:space="preserve">V části třetí čl. IV se za bod 7 vkládá nový bod X2, který zní: </w:t>
      </w:r>
    </w:p>
    <w:p w:rsidR="00D2454B" w:rsidRPr="001441D7" w:rsidRDefault="00D2454B" w:rsidP="00D2454B">
      <w:pPr>
        <w:pStyle w:val="Default"/>
        <w:ind w:left="720"/>
        <w:jc w:val="both"/>
      </w:pPr>
    </w:p>
    <w:p w:rsidR="00D2454B" w:rsidRPr="001441D7" w:rsidRDefault="00D2454B" w:rsidP="00D2454B">
      <w:pPr>
        <w:pStyle w:val="Default"/>
        <w:ind w:left="851"/>
        <w:jc w:val="both"/>
      </w:pPr>
      <w:r w:rsidRPr="001441D7">
        <w:t xml:space="preserve">„X2. V § 8 odst. 1 písmeno i) zní: </w:t>
      </w:r>
    </w:p>
    <w:p w:rsidR="00D2454B" w:rsidRPr="001441D7" w:rsidRDefault="00D2454B" w:rsidP="00D2454B">
      <w:pPr>
        <w:pStyle w:val="Default"/>
        <w:ind w:left="851"/>
        <w:jc w:val="both"/>
      </w:pPr>
      <w:r w:rsidRPr="001441D7">
        <w:t xml:space="preserve">„i) v rozporu s § 5b odst. 1 nebo § 5m odst. 1 šíří prostřednictvím komunikačních prostředků reklamu na humánní léčivé přípravky nebo na zdravotnické prostředky nebo diagnostické zdravotnické prostředky in vitro, která je zaměřena na odborníky, aniž by tyto komunikační prostředky byly určeny převážně pro odborníky, jichž se reklama na daný typ produktu týká,“.“.  </w:t>
      </w:r>
    </w:p>
    <w:p w:rsidR="00D2454B" w:rsidRPr="001441D7" w:rsidRDefault="00D2454B" w:rsidP="00D2454B">
      <w:pPr>
        <w:pStyle w:val="Default"/>
        <w:tabs>
          <w:tab w:val="left" w:pos="284"/>
        </w:tabs>
        <w:jc w:val="both"/>
      </w:pPr>
    </w:p>
    <w:p w:rsidR="00D2454B" w:rsidRPr="001441D7" w:rsidRDefault="00D2454B" w:rsidP="00D2454B">
      <w:pPr>
        <w:pStyle w:val="Default"/>
        <w:numPr>
          <w:ilvl w:val="0"/>
          <w:numId w:val="4"/>
        </w:numPr>
        <w:tabs>
          <w:tab w:val="left" w:pos="284"/>
        </w:tabs>
        <w:jc w:val="both"/>
      </w:pPr>
      <w:r w:rsidRPr="001441D7">
        <w:t xml:space="preserve">V části třetí čl. </w:t>
      </w:r>
      <w:proofErr w:type="gramStart"/>
      <w:r w:rsidRPr="001441D7">
        <w:t>IV</w:t>
      </w:r>
      <w:proofErr w:type="gramEnd"/>
      <w:r w:rsidRPr="001441D7">
        <w:t xml:space="preserve"> bod 9 zní: </w:t>
      </w:r>
    </w:p>
    <w:p w:rsidR="00D2454B" w:rsidRPr="001441D7" w:rsidRDefault="00D2454B" w:rsidP="00D2454B">
      <w:pPr>
        <w:pStyle w:val="Default"/>
        <w:tabs>
          <w:tab w:val="left" w:pos="284"/>
        </w:tabs>
        <w:ind w:left="720"/>
        <w:jc w:val="both"/>
      </w:pPr>
    </w:p>
    <w:p w:rsidR="00D2454B" w:rsidRPr="00EB3E87" w:rsidRDefault="00D2454B" w:rsidP="00D2454B">
      <w:pPr>
        <w:pStyle w:val="Default"/>
        <w:tabs>
          <w:tab w:val="left" w:pos="284"/>
        </w:tabs>
        <w:ind w:left="851"/>
        <w:jc w:val="both"/>
      </w:pPr>
      <w:r w:rsidRPr="001441D7">
        <w:t>„9. V § 8 odst. 1 se na konci písmene n) čárka nahrazuje tečkou a písmeno o) se zrušuje.</w:t>
      </w:r>
      <w:r>
        <w:t>“.</w:t>
      </w:r>
    </w:p>
    <w:p w:rsidR="00D2454B" w:rsidRPr="001441D7" w:rsidRDefault="00D2454B" w:rsidP="00D2454B">
      <w:pPr>
        <w:pStyle w:val="Default"/>
        <w:tabs>
          <w:tab w:val="left" w:pos="284"/>
        </w:tabs>
        <w:jc w:val="both"/>
      </w:pPr>
    </w:p>
    <w:p w:rsidR="00D2454B" w:rsidRPr="001441D7" w:rsidRDefault="00D2454B" w:rsidP="00D2454B">
      <w:pPr>
        <w:pStyle w:val="Zkladntext20"/>
        <w:numPr>
          <w:ilvl w:val="0"/>
          <w:numId w:val="4"/>
        </w:numPr>
        <w:spacing w:line="240" w:lineRule="auto"/>
        <w:jc w:val="both"/>
        <w:rPr>
          <w:b w:val="0"/>
          <w:bCs w:val="0"/>
          <w:sz w:val="24"/>
          <w:szCs w:val="24"/>
        </w:rPr>
      </w:pPr>
      <w:r w:rsidRPr="001441D7">
        <w:rPr>
          <w:b w:val="0"/>
          <w:bCs w:val="0"/>
          <w:sz w:val="24"/>
          <w:szCs w:val="24"/>
        </w:rPr>
        <w:t xml:space="preserve">V části třetí čl. IV se za bod </w:t>
      </w:r>
      <w:r>
        <w:rPr>
          <w:b w:val="0"/>
          <w:bCs w:val="0"/>
          <w:sz w:val="24"/>
          <w:szCs w:val="24"/>
        </w:rPr>
        <w:t>9</w:t>
      </w:r>
      <w:r w:rsidRPr="001441D7">
        <w:rPr>
          <w:b w:val="0"/>
          <w:bCs w:val="0"/>
          <w:sz w:val="24"/>
          <w:szCs w:val="24"/>
        </w:rPr>
        <w:t xml:space="preserve"> vkládá nový bod X3, který zní:</w:t>
      </w:r>
    </w:p>
    <w:p w:rsidR="00D2454B" w:rsidRPr="001441D7" w:rsidRDefault="00D2454B" w:rsidP="00D2454B">
      <w:pPr>
        <w:pStyle w:val="Zkladntext20"/>
        <w:spacing w:line="240" w:lineRule="auto"/>
        <w:ind w:left="720"/>
        <w:jc w:val="both"/>
        <w:rPr>
          <w:b w:val="0"/>
          <w:bCs w:val="0"/>
          <w:sz w:val="24"/>
          <w:szCs w:val="24"/>
        </w:rPr>
      </w:pPr>
    </w:p>
    <w:p w:rsidR="00D2454B" w:rsidRPr="001441D7" w:rsidRDefault="00D2454B" w:rsidP="00D2454B">
      <w:pPr>
        <w:pStyle w:val="Zkladntext20"/>
        <w:spacing w:line="240" w:lineRule="auto"/>
        <w:ind w:left="851"/>
        <w:jc w:val="both"/>
        <w:rPr>
          <w:b w:val="0"/>
          <w:bCs w:val="0"/>
          <w:sz w:val="24"/>
          <w:szCs w:val="24"/>
        </w:rPr>
      </w:pPr>
      <w:r w:rsidRPr="001441D7">
        <w:rPr>
          <w:b w:val="0"/>
          <w:bCs w:val="0"/>
          <w:sz w:val="24"/>
          <w:szCs w:val="24"/>
        </w:rPr>
        <w:t>„X3. V § 8 odst. 2 písm. a) a v § 8a odst. 2 písm. a) se slova „nebo § 3 odst. 1“ nahrazují slovy „, § 3 odst. 1 nebo § 5n odst. 1“.“</w:t>
      </w:r>
      <w:r>
        <w:rPr>
          <w:b w:val="0"/>
          <w:bCs w:val="0"/>
          <w:sz w:val="24"/>
          <w:szCs w:val="24"/>
        </w:rPr>
        <w:t>.</w:t>
      </w:r>
    </w:p>
    <w:p w:rsidR="00D2454B" w:rsidRPr="001441D7" w:rsidRDefault="00D2454B" w:rsidP="00D2454B">
      <w:pPr>
        <w:pStyle w:val="Default"/>
        <w:tabs>
          <w:tab w:val="left" w:pos="284"/>
        </w:tabs>
        <w:jc w:val="both"/>
      </w:pPr>
    </w:p>
    <w:p w:rsidR="00D2454B" w:rsidRPr="001441D7" w:rsidRDefault="00D2454B" w:rsidP="00D2454B">
      <w:pPr>
        <w:pStyle w:val="Odstavecseseznamem"/>
        <w:numPr>
          <w:ilvl w:val="0"/>
          <w:numId w:val="4"/>
        </w:numPr>
        <w:jc w:val="both"/>
        <w:rPr>
          <w:rFonts w:ascii="Times New Roman" w:hAnsi="Times New Roman" w:cs="Times New Roman"/>
          <w:bCs/>
          <w:sz w:val="24"/>
          <w:szCs w:val="24"/>
        </w:rPr>
      </w:pPr>
      <w:r w:rsidRPr="001441D7">
        <w:rPr>
          <w:rFonts w:ascii="Times New Roman" w:hAnsi="Times New Roman" w:cs="Times New Roman"/>
          <w:bCs/>
          <w:sz w:val="24"/>
          <w:szCs w:val="24"/>
        </w:rPr>
        <w:t xml:space="preserve">V části třetí čl. </w:t>
      </w:r>
      <w:proofErr w:type="gramStart"/>
      <w:r w:rsidRPr="001441D7">
        <w:rPr>
          <w:rFonts w:ascii="Times New Roman" w:hAnsi="Times New Roman" w:cs="Times New Roman"/>
          <w:bCs/>
          <w:sz w:val="24"/>
          <w:szCs w:val="24"/>
        </w:rPr>
        <w:t>IV</w:t>
      </w:r>
      <w:proofErr w:type="gramEnd"/>
      <w:r w:rsidRPr="001441D7">
        <w:rPr>
          <w:rFonts w:ascii="Times New Roman" w:hAnsi="Times New Roman" w:cs="Times New Roman"/>
          <w:bCs/>
          <w:sz w:val="24"/>
          <w:szCs w:val="24"/>
        </w:rPr>
        <w:t xml:space="preserve"> bod 10 zní:</w:t>
      </w:r>
    </w:p>
    <w:p w:rsidR="00D2454B" w:rsidRPr="001441D7" w:rsidRDefault="00D2454B" w:rsidP="00D2454B">
      <w:pPr>
        <w:ind w:left="851"/>
        <w:jc w:val="both"/>
        <w:rPr>
          <w:rFonts w:cs="Times New Roman"/>
        </w:rPr>
      </w:pPr>
      <w:r w:rsidRPr="001441D7">
        <w:rPr>
          <w:rFonts w:cs="Times New Roman"/>
          <w:bCs/>
        </w:rPr>
        <w:t xml:space="preserve">„10. </w:t>
      </w:r>
      <w:r w:rsidRPr="001441D7">
        <w:rPr>
          <w:rFonts w:cs="Times New Roman"/>
        </w:rPr>
        <w:t xml:space="preserve">V § 8 odst. 2 písm. b) se slova „nebo § 5j“ nahrazují slovy „, § 5j, § 5k odst. 3, 4, 5, 6, 7 nebo 8, § 5l odst. 1, 3, 4 nebo 5, § 5m odst. 1 nebo § 5n odst. 2 nebo </w:t>
      </w:r>
      <w:r w:rsidRPr="001441D7">
        <w:rPr>
          <w:rFonts w:cs="Times New Roman"/>
          <w:u w:val="single"/>
        </w:rPr>
        <w:t xml:space="preserve">v </w:t>
      </w:r>
      <w:r w:rsidRPr="001441D7">
        <w:rPr>
          <w:rStyle w:val="normaltextrun"/>
          <w:rFonts w:cs="Times New Roman"/>
          <w:u w:val="single"/>
        </w:rPr>
        <w:t>nařízení Evropského parlamentu a Rady (EU) 2017/745</w:t>
      </w:r>
      <w:r w:rsidRPr="001441D7">
        <w:rPr>
          <w:rFonts w:cs="Times New Roman"/>
          <w:u w:val="single"/>
          <w:vertAlign w:val="superscript"/>
        </w:rPr>
        <w:t>42)</w:t>
      </w:r>
      <w:r w:rsidRPr="001441D7">
        <w:rPr>
          <w:rFonts w:cs="Times New Roman"/>
        </w:rPr>
        <w:t>“.“.</w:t>
      </w:r>
    </w:p>
    <w:p w:rsidR="00D2454B" w:rsidRPr="001441D7" w:rsidRDefault="00D2454B" w:rsidP="00D2454B">
      <w:pPr>
        <w:ind w:left="1416"/>
        <w:jc w:val="both"/>
        <w:rPr>
          <w:rFonts w:cs="Times New Roman"/>
          <w:bCs/>
        </w:rPr>
      </w:pPr>
    </w:p>
    <w:p w:rsidR="00D2454B" w:rsidRPr="001441D7" w:rsidRDefault="00D2454B" w:rsidP="00D2454B">
      <w:pPr>
        <w:jc w:val="both"/>
        <w:rPr>
          <w:rFonts w:cs="Times New Roman"/>
          <w:bCs/>
        </w:rPr>
      </w:pPr>
    </w:p>
    <w:p w:rsidR="00D2454B" w:rsidRPr="001441D7" w:rsidRDefault="00D2454B" w:rsidP="00D2454B">
      <w:pPr>
        <w:pStyle w:val="Odstavecseseznamem"/>
        <w:numPr>
          <w:ilvl w:val="0"/>
          <w:numId w:val="4"/>
        </w:numPr>
        <w:jc w:val="both"/>
        <w:rPr>
          <w:rFonts w:ascii="Times New Roman" w:hAnsi="Times New Roman" w:cs="Times New Roman"/>
          <w:bCs/>
          <w:sz w:val="24"/>
          <w:szCs w:val="24"/>
        </w:rPr>
      </w:pPr>
      <w:r w:rsidRPr="001441D7">
        <w:rPr>
          <w:rFonts w:ascii="Times New Roman" w:hAnsi="Times New Roman" w:cs="Times New Roman"/>
          <w:bCs/>
          <w:sz w:val="24"/>
          <w:szCs w:val="24"/>
        </w:rPr>
        <w:t xml:space="preserve">V části třetí čl. </w:t>
      </w:r>
      <w:proofErr w:type="gramStart"/>
      <w:r w:rsidRPr="001441D7">
        <w:rPr>
          <w:rFonts w:ascii="Times New Roman" w:hAnsi="Times New Roman" w:cs="Times New Roman"/>
          <w:bCs/>
          <w:sz w:val="24"/>
          <w:szCs w:val="24"/>
        </w:rPr>
        <w:t>IV</w:t>
      </w:r>
      <w:proofErr w:type="gramEnd"/>
      <w:r w:rsidRPr="001441D7">
        <w:rPr>
          <w:rFonts w:ascii="Times New Roman" w:hAnsi="Times New Roman" w:cs="Times New Roman"/>
          <w:bCs/>
          <w:sz w:val="24"/>
          <w:szCs w:val="24"/>
        </w:rPr>
        <w:t xml:space="preserve"> bod 11 zní:</w:t>
      </w:r>
    </w:p>
    <w:p w:rsidR="00D2454B" w:rsidRPr="001441D7" w:rsidRDefault="00D2454B" w:rsidP="00D2454B">
      <w:pPr>
        <w:ind w:left="851"/>
        <w:jc w:val="both"/>
        <w:rPr>
          <w:rFonts w:cs="Times New Roman"/>
        </w:rPr>
      </w:pPr>
      <w:r w:rsidRPr="001441D7">
        <w:rPr>
          <w:rFonts w:cs="Times New Roman"/>
          <w:bCs/>
        </w:rPr>
        <w:t xml:space="preserve">„11. </w:t>
      </w:r>
      <w:r w:rsidRPr="001441D7">
        <w:rPr>
          <w:rFonts w:cs="Times New Roman"/>
        </w:rPr>
        <w:t>V § 8 odst. 3 písm. d) se slova „nebo 5i“ nahrazují slovy „, § 5i,</w:t>
      </w:r>
      <w:r w:rsidRPr="001441D7">
        <w:rPr>
          <w:rFonts w:eastAsia="Calibri" w:cs="Times New Roman"/>
        </w:rPr>
        <w:t xml:space="preserve"> </w:t>
      </w:r>
      <w:r w:rsidRPr="001441D7">
        <w:rPr>
          <w:rFonts w:cs="Times New Roman"/>
        </w:rPr>
        <w:t>§ 5k odst. 3, 4, 5, 6, 7 nebo 8, § 5l odst. 1, 3, 4 nebo 5, § 5m odst. 1 nebo § 5n odst. 2</w:t>
      </w:r>
      <w:r w:rsidRPr="001441D7">
        <w:rPr>
          <w:rFonts w:cs="Times New Roman"/>
          <w:bCs/>
        </w:rPr>
        <w:t xml:space="preserve"> </w:t>
      </w:r>
      <w:r w:rsidRPr="001441D7">
        <w:rPr>
          <w:rFonts w:cs="Times New Roman"/>
          <w:u w:val="single"/>
        </w:rPr>
        <w:t xml:space="preserve">nebo v </w:t>
      </w:r>
      <w:r w:rsidRPr="001441D7">
        <w:rPr>
          <w:rStyle w:val="normaltextrun"/>
          <w:rFonts w:cs="Times New Roman"/>
          <w:u w:val="single"/>
        </w:rPr>
        <w:t>nařízení Evropského parlamentu a Rady (EU) 2017/745</w:t>
      </w:r>
      <w:r w:rsidRPr="001441D7">
        <w:rPr>
          <w:rFonts w:cs="Times New Roman"/>
          <w:u w:val="single"/>
          <w:vertAlign w:val="superscript"/>
        </w:rPr>
        <w:t>42)</w:t>
      </w:r>
      <w:r w:rsidRPr="001441D7">
        <w:rPr>
          <w:rFonts w:cs="Times New Roman"/>
        </w:rPr>
        <w:t>“.“.</w:t>
      </w:r>
    </w:p>
    <w:p w:rsidR="00D2454B" w:rsidRPr="001441D7" w:rsidRDefault="00D2454B" w:rsidP="00D2454B">
      <w:pPr>
        <w:ind w:left="1416"/>
        <w:jc w:val="both"/>
        <w:rPr>
          <w:rFonts w:cs="Times New Roman"/>
          <w:bCs/>
        </w:rPr>
      </w:pPr>
    </w:p>
    <w:p w:rsidR="00D2454B" w:rsidRPr="001441D7" w:rsidRDefault="00D2454B" w:rsidP="00D2454B">
      <w:pPr>
        <w:pStyle w:val="Default"/>
        <w:tabs>
          <w:tab w:val="left" w:pos="284"/>
        </w:tabs>
        <w:jc w:val="both"/>
      </w:pPr>
    </w:p>
    <w:p w:rsidR="00D2454B" w:rsidRPr="001441D7" w:rsidRDefault="00D2454B" w:rsidP="00D2454B">
      <w:pPr>
        <w:pStyle w:val="Textkomente"/>
        <w:numPr>
          <w:ilvl w:val="0"/>
          <w:numId w:val="4"/>
        </w:numPr>
        <w:rPr>
          <w:sz w:val="24"/>
          <w:szCs w:val="24"/>
        </w:rPr>
      </w:pPr>
      <w:r w:rsidRPr="001441D7">
        <w:rPr>
          <w:sz w:val="24"/>
          <w:szCs w:val="24"/>
        </w:rPr>
        <w:t xml:space="preserve"> V části třetí čl. IV se za bod 12 vkládá nový bod X4, který zní: </w:t>
      </w:r>
    </w:p>
    <w:p w:rsidR="00D2454B" w:rsidRPr="001441D7" w:rsidRDefault="00D2454B" w:rsidP="00D2454B">
      <w:pPr>
        <w:pStyle w:val="Textkomente"/>
        <w:rPr>
          <w:sz w:val="24"/>
          <w:szCs w:val="24"/>
        </w:rPr>
      </w:pPr>
    </w:p>
    <w:p w:rsidR="00D2454B" w:rsidRPr="001441D7" w:rsidRDefault="00D2454B" w:rsidP="00D2454B">
      <w:pPr>
        <w:pStyle w:val="Default"/>
        <w:tabs>
          <w:tab w:val="left" w:pos="284"/>
        </w:tabs>
        <w:ind w:left="1416" w:hanging="707"/>
        <w:jc w:val="both"/>
      </w:pPr>
      <w:r w:rsidRPr="001441D7">
        <w:t>„X4. V § 8 odst. 5 písm. b) se slova „a), m) nebo o)“ nahrazují slovy „a) nebo m)“.“.</w:t>
      </w:r>
    </w:p>
    <w:p w:rsidR="00D2454B" w:rsidRDefault="00D2454B" w:rsidP="00D2454B">
      <w:pPr>
        <w:pStyle w:val="Default"/>
        <w:tabs>
          <w:tab w:val="left" w:pos="284"/>
        </w:tabs>
        <w:jc w:val="both"/>
      </w:pPr>
    </w:p>
    <w:p w:rsidR="00D2454B" w:rsidRPr="001441D7" w:rsidRDefault="00D2454B" w:rsidP="00D2454B">
      <w:pPr>
        <w:pStyle w:val="Default"/>
        <w:numPr>
          <w:ilvl w:val="0"/>
          <w:numId w:val="4"/>
        </w:numPr>
        <w:tabs>
          <w:tab w:val="left" w:pos="284"/>
        </w:tabs>
        <w:jc w:val="both"/>
      </w:pPr>
      <w:r w:rsidRPr="001441D7">
        <w:t xml:space="preserve">V části třetí čl. </w:t>
      </w:r>
      <w:proofErr w:type="gramStart"/>
      <w:r w:rsidRPr="001441D7">
        <w:t>IV se</w:t>
      </w:r>
      <w:proofErr w:type="gramEnd"/>
      <w:r w:rsidRPr="001441D7">
        <w:t xml:space="preserve"> bod 13 </w:t>
      </w:r>
      <w:proofErr w:type="gramStart"/>
      <w:r w:rsidRPr="001441D7">
        <w:t>zrušuje</w:t>
      </w:r>
      <w:proofErr w:type="gramEnd"/>
      <w:r w:rsidRPr="001441D7">
        <w:t>.</w:t>
      </w:r>
    </w:p>
    <w:p w:rsidR="00D2454B" w:rsidRPr="001441D7" w:rsidRDefault="00D2454B" w:rsidP="00D2454B">
      <w:pPr>
        <w:pStyle w:val="Default"/>
        <w:tabs>
          <w:tab w:val="left" w:pos="284"/>
        </w:tabs>
        <w:jc w:val="both"/>
      </w:pPr>
    </w:p>
    <w:p w:rsidR="00D2454B" w:rsidRPr="001441D7" w:rsidRDefault="00D2454B" w:rsidP="00D2454B">
      <w:pPr>
        <w:pStyle w:val="Default"/>
        <w:numPr>
          <w:ilvl w:val="0"/>
          <w:numId w:val="4"/>
        </w:numPr>
        <w:tabs>
          <w:tab w:val="left" w:pos="284"/>
        </w:tabs>
        <w:jc w:val="both"/>
      </w:pPr>
      <w:r w:rsidRPr="001441D7">
        <w:t xml:space="preserve">V části třetí čl. IV se za bod 13 vkládá nový bod X5, který zní: </w:t>
      </w:r>
    </w:p>
    <w:p w:rsidR="00D2454B" w:rsidRPr="001441D7" w:rsidRDefault="00D2454B" w:rsidP="00D2454B">
      <w:pPr>
        <w:pStyle w:val="Default"/>
        <w:tabs>
          <w:tab w:val="left" w:pos="284"/>
        </w:tabs>
        <w:jc w:val="both"/>
      </w:pPr>
    </w:p>
    <w:p w:rsidR="00D2454B" w:rsidRPr="001441D7" w:rsidRDefault="00D2454B" w:rsidP="00D2454B">
      <w:pPr>
        <w:pStyle w:val="Default"/>
        <w:tabs>
          <w:tab w:val="left" w:pos="284"/>
        </w:tabs>
        <w:ind w:left="709"/>
        <w:jc w:val="both"/>
      </w:pPr>
      <w:r w:rsidRPr="001441D7">
        <w:t xml:space="preserve">„X5. V </w:t>
      </w:r>
      <w:bookmarkStart w:id="1" w:name="_Hlk34682311"/>
      <w:r w:rsidRPr="001441D7">
        <w:t xml:space="preserve">§ 8a odst. 1 písmeno f) zní: </w:t>
      </w:r>
      <w:bookmarkEnd w:id="1"/>
    </w:p>
    <w:p w:rsidR="00D2454B" w:rsidRPr="001441D7" w:rsidRDefault="00D2454B" w:rsidP="00D2454B">
      <w:pPr>
        <w:pStyle w:val="Default"/>
        <w:tabs>
          <w:tab w:val="left" w:pos="284"/>
        </w:tabs>
        <w:ind w:left="1416"/>
        <w:jc w:val="both"/>
      </w:pPr>
      <w:r w:rsidRPr="001441D7">
        <w:t>„f) v rozporu s § 5b odst. 1 nebo § 5m odst. 1 šíří prostřednictvím komunikačních prostředků reklamu na humánní léčivé přípravky nebo na zdravotnické prostředky nebo diagnostické zdravotnické prostředky in vitro, která je zaměřena na odborníky, aniž by tyto komunikační prostředky byly určeny převážně pro odborníky, jichž se reklama na daný typ produktu týká,“.“.</w:t>
      </w:r>
    </w:p>
    <w:p w:rsidR="00D2454B" w:rsidRPr="001441D7" w:rsidRDefault="00D2454B" w:rsidP="00D2454B">
      <w:pPr>
        <w:pStyle w:val="Default"/>
        <w:tabs>
          <w:tab w:val="left" w:pos="284"/>
        </w:tabs>
        <w:jc w:val="both"/>
      </w:pPr>
    </w:p>
    <w:p w:rsidR="00D2454B" w:rsidRPr="001441D7" w:rsidRDefault="00D2454B" w:rsidP="00D2454B">
      <w:pPr>
        <w:pStyle w:val="Default"/>
        <w:numPr>
          <w:ilvl w:val="0"/>
          <w:numId w:val="4"/>
        </w:numPr>
        <w:tabs>
          <w:tab w:val="left" w:pos="284"/>
        </w:tabs>
        <w:jc w:val="both"/>
      </w:pPr>
      <w:r w:rsidRPr="001441D7">
        <w:t xml:space="preserve">V části třetí čl. </w:t>
      </w:r>
      <w:proofErr w:type="gramStart"/>
      <w:r w:rsidRPr="001441D7">
        <w:t>IV</w:t>
      </w:r>
      <w:proofErr w:type="gramEnd"/>
      <w:r w:rsidRPr="001441D7">
        <w:t xml:space="preserve"> bod 15 zní:</w:t>
      </w:r>
    </w:p>
    <w:p w:rsidR="00D2454B" w:rsidRPr="001441D7" w:rsidRDefault="00D2454B" w:rsidP="00D2454B">
      <w:pPr>
        <w:pStyle w:val="Default"/>
        <w:tabs>
          <w:tab w:val="left" w:pos="284"/>
        </w:tabs>
        <w:ind w:left="720"/>
        <w:jc w:val="both"/>
      </w:pPr>
      <w:r w:rsidRPr="001441D7">
        <w:t>„15. V § 8a odst. 1 se na konci písmene q) čárka nahrazuje tečkou a písmeno r) se zrušuje.“.</w:t>
      </w:r>
    </w:p>
    <w:p w:rsidR="00D2454B" w:rsidRPr="001441D7" w:rsidRDefault="00D2454B" w:rsidP="00D2454B">
      <w:pPr>
        <w:jc w:val="both"/>
        <w:rPr>
          <w:rFonts w:cs="Times New Roman"/>
          <w:bCs/>
        </w:rPr>
      </w:pPr>
    </w:p>
    <w:p w:rsidR="00D2454B" w:rsidRPr="001441D7" w:rsidRDefault="00D2454B" w:rsidP="00D2454B">
      <w:pPr>
        <w:pStyle w:val="Odstavecseseznamem"/>
        <w:numPr>
          <w:ilvl w:val="0"/>
          <w:numId w:val="4"/>
        </w:numPr>
        <w:jc w:val="both"/>
        <w:rPr>
          <w:rFonts w:ascii="Times New Roman" w:hAnsi="Times New Roman" w:cs="Times New Roman"/>
          <w:sz w:val="24"/>
          <w:szCs w:val="24"/>
        </w:rPr>
      </w:pPr>
      <w:r w:rsidRPr="001441D7">
        <w:rPr>
          <w:rFonts w:ascii="Times New Roman" w:hAnsi="Times New Roman" w:cs="Times New Roman"/>
          <w:sz w:val="24"/>
          <w:szCs w:val="24"/>
        </w:rPr>
        <w:t xml:space="preserve">V části třetí čl. </w:t>
      </w:r>
      <w:proofErr w:type="gramStart"/>
      <w:r w:rsidRPr="001441D7">
        <w:rPr>
          <w:rFonts w:ascii="Times New Roman" w:hAnsi="Times New Roman" w:cs="Times New Roman"/>
          <w:sz w:val="24"/>
          <w:szCs w:val="24"/>
        </w:rPr>
        <w:t>IV</w:t>
      </w:r>
      <w:proofErr w:type="gramEnd"/>
      <w:r w:rsidRPr="001441D7">
        <w:rPr>
          <w:rFonts w:ascii="Times New Roman" w:hAnsi="Times New Roman" w:cs="Times New Roman"/>
          <w:sz w:val="24"/>
          <w:szCs w:val="24"/>
        </w:rPr>
        <w:t xml:space="preserve"> bod 16 zní:</w:t>
      </w:r>
    </w:p>
    <w:p w:rsidR="00D2454B" w:rsidRPr="001441D7" w:rsidRDefault="00D2454B" w:rsidP="00D2454B">
      <w:pPr>
        <w:jc w:val="both"/>
        <w:rPr>
          <w:rFonts w:cs="Times New Roman"/>
          <w:bCs/>
        </w:rPr>
      </w:pPr>
    </w:p>
    <w:p w:rsidR="00D2454B" w:rsidRPr="001441D7" w:rsidRDefault="00D2454B" w:rsidP="00D2454B">
      <w:pPr>
        <w:ind w:left="709"/>
        <w:jc w:val="both"/>
        <w:rPr>
          <w:rFonts w:cs="Times New Roman"/>
        </w:rPr>
      </w:pPr>
      <w:r w:rsidRPr="001441D7">
        <w:rPr>
          <w:rFonts w:cs="Times New Roman"/>
          <w:bCs/>
        </w:rPr>
        <w:t xml:space="preserve">„16. </w:t>
      </w:r>
      <w:r w:rsidRPr="001441D7">
        <w:rPr>
          <w:rFonts w:cs="Times New Roman"/>
        </w:rPr>
        <w:t xml:space="preserve">V § 8a odst. 2 písm. d) se slova „5i nebo § 5j“ nahrazují slovy „§ 5i, § 5j, § 5k odst. 3, 4, 5, 6, 7 nebo 8, § 5l odst. 1, 3, 4 nebo 5, § 5m odst. 1 nebo § 5n odst. 2 nebo </w:t>
      </w:r>
      <w:r w:rsidRPr="001441D7">
        <w:rPr>
          <w:rFonts w:cs="Times New Roman"/>
          <w:u w:val="single"/>
        </w:rPr>
        <w:t xml:space="preserve">v </w:t>
      </w:r>
      <w:r w:rsidRPr="001441D7">
        <w:rPr>
          <w:rStyle w:val="normaltextrun"/>
          <w:rFonts w:cs="Times New Roman"/>
          <w:u w:val="single"/>
        </w:rPr>
        <w:t>nařízení Evropského parlamentu a Rady (EU) 2017/745</w:t>
      </w:r>
      <w:r w:rsidRPr="001441D7">
        <w:rPr>
          <w:rFonts w:cs="Times New Roman"/>
          <w:u w:val="single"/>
          <w:vertAlign w:val="superscript"/>
        </w:rPr>
        <w:t>42)</w:t>
      </w:r>
      <w:r w:rsidRPr="001441D7">
        <w:rPr>
          <w:rFonts w:cs="Times New Roman"/>
        </w:rPr>
        <w:t>“.</w:t>
      </w:r>
    </w:p>
    <w:p w:rsidR="00D2454B" w:rsidRPr="001441D7" w:rsidRDefault="00D2454B" w:rsidP="00D2454B">
      <w:pPr>
        <w:ind w:left="1416"/>
        <w:jc w:val="both"/>
        <w:rPr>
          <w:rFonts w:cs="Times New Roman"/>
          <w:bCs/>
        </w:rPr>
      </w:pPr>
    </w:p>
    <w:p w:rsidR="00D2454B" w:rsidRPr="001441D7" w:rsidRDefault="00D2454B" w:rsidP="00D2454B">
      <w:pPr>
        <w:pStyle w:val="Default"/>
        <w:tabs>
          <w:tab w:val="left" w:pos="284"/>
        </w:tabs>
        <w:jc w:val="both"/>
      </w:pPr>
    </w:p>
    <w:p w:rsidR="00D2454B" w:rsidRPr="001441D7" w:rsidRDefault="00D2454B" w:rsidP="00D2454B">
      <w:pPr>
        <w:pStyle w:val="Odstavecseseznamem"/>
        <w:numPr>
          <w:ilvl w:val="0"/>
          <w:numId w:val="4"/>
        </w:numPr>
        <w:jc w:val="both"/>
        <w:rPr>
          <w:rFonts w:ascii="Times New Roman" w:hAnsi="Times New Roman" w:cs="Times New Roman"/>
          <w:sz w:val="24"/>
          <w:szCs w:val="24"/>
        </w:rPr>
      </w:pPr>
      <w:r w:rsidRPr="001441D7">
        <w:rPr>
          <w:rFonts w:ascii="Times New Roman" w:hAnsi="Times New Roman" w:cs="Times New Roman"/>
          <w:sz w:val="24"/>
          <w:szCs w:val="24"/>
        </w:rPr>
        <w:t xml:space="preserve">V části třetí čl. </w:t>
      </w:r>
      <w:proofErr w:type="gramStart"/>
      <w:r w:rsidRPr="001441D7">
        <w:rPr>
          <w:rFonts w:ascii="Times New Roman" w:hAnsi="Times New Roman" w:cs="Times New Roman"/>
          <w:sz w:val="24"/>
          <w:szCs w:val="24"/>
        </w:rPr>
        <w:t>IV</w:t>
      </w:r>
      <w:proofErr w:type="gramEnd"/>
      <w:r w:rsidRPr="001441D7">
        <w:rPr>
          <w:rFonts w:ascii="Times New Roman" w:hAnsi="Times New Roman" w:cs="Times New Roman"/>
          <w:sz w:val="24"/>
          <w:szCs w:val="24"/>
        </w:rPr>
        <w:t xml:space="preserve"> bod 17 zní:</w:t>
      </w:r>
    </w:p>
    <w:p w:rsidR="00D2454B" w:rsidRPr="001441D7" w:rsidRDefault="00D2454B" w:rsidP="00D2454B">
      <w:pPr>
        <w:ind w:left="709"/>
        <w:jc w:val="both"/>
        <w:rPr>
          <w:rFonts w:cs="Times New Roman"/>
          <w:bCs/>
        </w:rPr>
      </w:pPr>
      <w:r w:rsidRPr="001441D7">
        <w:rPr>
          <w:rFonts w:cs="Times New Roman"/>
        </w:rPr>
        <w:t>„17. V § 8a odst. 3 písm. d) se slova „5h nebo 5i“ nahrazují slovy „</w:t>
      </w:r>
      <w:r w:rsidRPr="001441D7">
        <w:rPr>
          <w:rFonts w:eastAsia="Calibri" w:cs="Times New Roman"/>
        </w:rPr>
        <w:t xml:space="preserve">§ 5h, § 5i, § 5k odst. 3, 4, 5, 6, 7 nebo 8, § 5l odst. 1, 3, 4 nebo 5, § 5m odst. 1 nebo § 5n odst. 1 </w:t>
      </w:r>
      <w:r w:rsidRPr="001441D7">
        <w:rPr>
          <w:rFonts w:eastAsia="Calibri" w:cs="Times New Roman"/>
          <w:u w:val="single"/>
        </w:rPr>
        <w:t>nebo v </w:t>
      </w:r>
      <w:r w:rsidRPr="001441D7">
        <w:rPr>
          <w:rStyle w:val="normaltextrun"/>
          <w:rFonts w:cs="Times New Roman"/>
          <w:u w:val="single"/>
        </w:rPr>
        <w:t>nařízení Evropského parlamentu a Rady (EU) 2017/745</w:t>
      </w:r>
      <w:r w:rsidRPr="001441D7">
        <w:rPr>
          <w:rFonts w:cs="Times New Roman"/>
          <w:u w:val="single"/>
        </w:rPr>
        <w:t xml:space="preserve"> </w:t>
      </w:r>
      <w:r w:rsidRPr="001441D7">
        <w:rPr>
          <w:rFonts w:cs="Times New Roman"/>
          <w:u w:val="single"/>
          <w:vertAlign w:val="superscript"/>
        </w:rPr>
        <w:t>42).</w:t>
      </w:r>
      <w:r w:rsidRPr="001441D7">
        <w:rPr>
          <w:rFonts w:cs="Times New Roman"/>
        </w:rPr>
        <w:t>“.</w:t>
      </w:r>
    </w:p>
    <w:p w:rsidR="00D2454B" w:rsidRPr="001441D7" w:rsidRDefault="00D2454B" w:rsidP="00D2454B">
      <w:pPr>
        <w:ind w:left="1416"/>
        <w:jc w:val="both"/>
        <w:rPr>
          <w:rFonts w:cs="Times New Roman"/>
          <w:bCs/>
        </w:rPr>
      </w:pPr>
    </w:p>
    <w:p w:rsidR="00D2454B" w:rsidRPr="001441D7" w:rsidRDefault="00D2454B" w:rsidP="00D2454B">
      <w:pPr>
        <w:pStyle w:val="Default"/>
        <w:tabs>
          <w:tab w:val="left" w:pos="284"/>
        </w:tabs>
        <w:jc w:val="both"/>
      </w:pPr>
    </w:p>
    <w:p w:rsidR="00D2454B" w:rsidRPr="001441D7" w:rsidRDefault="00D2454B" w:rsidP="00D2454B">
      <w:pPr>
        <w:pStyle w:val="Default"/>
        <w:numPr>
          <w:ilvl w:val="0"/>
          <w:numId w:val="4"/>
        </w:numPr>
        <w:tabs>
          <w:tab w:val="left" w:pos="284"/>
        </w:tabs>
        <w:jc w:val="both"/>
      </w:pPr>
      <w:r w:rsidRPr="001441D7">
        <w:t xml:space="preserve">V části třetí čl. </w:t>
      </w:r>
      <w:proofErr w:type="gramStart"/>
      <w:r w:rsidRPr="001441D7">
        <w:t>IV</w:t>
      </w:r>
      <w:proofErr w:type="gramEnd"/>
      <w:r w:rsidRPr="001441D7">
        <w:t xml:space="preserve"> bod 21 zní:</w:t>
      </w:r>
    </w:p>
    <w:p w:rsidR="00D2454B" w:rsidRPr="00E00ECC" w:rsidRDefault="00D2454B" w:rsidP="00D2454B">
      <w:pPr>
        <w:pStyle w:val="Default"/>
        <w:tabs>
          <w:tab w:val="left" w:pos="284"/>
        </w:tabs>
        <w:ind w:left="720"/>
        <w:jc w:val="both"/>
      </w:pPr>
      <w:r w:rsidRPr="001441D7">
        <w:t>„21. V § 8a odst. 5 písm. a) se slova „a), p) nebo r)“ nahrazují slovy „a) nebo p)“.“.</w:t>
      </w:r>
      <w:r w:rsidRPr="001441D7" w:rsidDel="001441D7">
        <w:t xml:space="preserve"> </w:t>
      </w:r>
    </w:p>
    <w:p w:rsidR="00D2454B" w:rsidRDefault="00D2454B" w:rsidP="00BE0F67">
      <w:pPr>
        <w:pStyle w:val="Default"/>
        <w:tabs>
          <w:tab w:val="left" w:pos="284"/>
        </w:tabs>
        <w:jc w:val="both"/>
      </w:pPr>
    </w:p>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Pr>
        <w:jc w:val="center"/>
      </w:pPr>
      <w:r>
        <w:t>V</w:t>
      </w:r>
      <w:r w:rsidR="00B569AC">
        <w:t> </w:t>
      </w:r>
      <w:r>
        <w:t>Praze</w:t>
      </w:r>
      <w:r w:rsidR="00B569AC">
        <w:t xml:space="preserve"> 12.</w:t>
      </w:r>
      <w:r w:rsidR="00783113">
        <w:t xml:space="preserve"> listopadu 2020</w:t>
      </w:r>
    </w:p>
    <w:p w:rsidR="000C6893" w:rsidRDefault="000C6893">
      <w:pPr>
        <w:jc w:val="center"/>
      </w:pPr>
    </w:p>
    <w:p w:rsidR="000C6893" w:rsidRDefault="000C6893">
      <w:pPr>
        <w:jc w:val="center"/>
      </w:pPr>
    </w:p>
    <w:p w:rsidR="000C6893" w:rsidRDefault="000C6893">
      <w:pPr>
        <w:jc w:val="center"/>
      </w:pPr>
    </w:p>
    <w:p w:rsidR="000C6893" w:rsidRDefault="005F4A10" w:rsidP="005F4A10">
      <w:pPr>
        <w:jc w:val="center"/>
      </w:pPr>
      <w:r>
        <w:rPr>
          <w:b/>
          <w:bCs/>
        </w:rPr>
        <w:t>prof. MUDr. Julius Špičák, CSc.</w:t>
      </w:r>
      <w:r w:rsidR="00B569AC">
        <w:rPr>
          <w:b/>
          <w:bCs/>
        </w:rPr>
        <w:t>, v.r.</w:t>
      </w:r>
      <w:bookmarkStart w:id="2" w:name="_GoBack"/>
      <w:bookmarkEnd w:id="2"/>
    </w:p>
    <w:p w:rsidR="000C6893" w:rsidRDefault="000C6893">
      <w:pPr>
        <w:jc w:val="center"/>
      </w:pPr>
      <w:r>
        <w:t>zpravodaj garančního výboru</w:t>
      </w:r>
      <w:r w:rsidR="0051790A">
        <w:t xml:space="preserve"> pro zdravotnictví</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90A" w:rsidRDefault="0051790A" w:rsidP="00087102">
      <w:r>
        <w:separator/>
      </w:r>
    </w:p>
  </w:endnote>
  <w:endnote w:type="continuationSeparator" w:id="0">
    <w:p w:rsidR="0051790A" w:rsidRDefault="0051790A"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EE"/>
    <w:family w:val="auto"/>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90A" w:rsidRDefault="0051790A" w:rsidP="00087102">
      <w:r>
        <w:separator/>
      </w:r>
    </w:p>
  </w:footnote>
  <w:footnote w:type="continuationSeparator" w:id="0">
    <w:p w:rsidR="0051790A" w:rsidRDefault="0051790A"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B569AC">
      <w:rPr>
        <w:noProof/>
      </w:rPr>
      <w:t>4</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709"/>
        </w:tabs>
        <w:ind w:left="709" w:hanging="425"/>
      </w:pPr>
    </w:lvl>
  </w:abstractNum>
  <w:abstractNum w:abstractNumId="2" w15:restartNumberingAfterBreak="0">
    <w:nsid w:val="0200630D"/>
    <w:multiLevelType w:val="hybridMultilevel"/>
    <w:tmpl w:val="7C8213C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330A440A"/>
    <w:multiLevelType w:val="hybridMultilevel"/>
    <w:tmpl w:val="7E8C6912"/>
    <w:lvl w:ilvl="0" w:tplc="04050011">
      <w:start w:val="1"/>
      <w:numFmt w:val="decimal"/>
      <w:lvlText w:val="%1)"/>
      <w:lvlJc w:val="left"/>
      <w:pPr>
        <w:ind w:left="360" w:hanging="360"/>
      </w:pPr>
      <w:rPr>
        <w:rFonts w:hint="default"/>
      </w:rPr>
    </w:lvl>
    <w:lvl w:ilvl="1" w:tplc="04050017">
      <w:start w:val="1"/>
      <w:numFmt w:val="lowerLetter"/>
      <w:lvlText w:val="%2)"/>
      <w:lvlJc w:val="left"/>
      <w:pPr>
        <w:ind w:left="1080" w:hanging="360"/>
      </w:pPr>
      <w:rPr>
        <w:rFonts w:cs="Times New Roman"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378761BE"/>
    <w:multiLevelType w:val="hybridMultilevel"/>
    <w:tmpl w:val="DCBCD4E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90A"/>
    <w:rsid w:val="00087102"/>
    <w:rsid w:val="000C6893"/>
    <w:rsid w:val="00201BB5"/>
    <w:rsid w:val="00511F8C"/>
    <w:rsid w:val="0051790A"/>
    <w:rsid w:val="005F4A10"/>
    <w:rsid w:val="006706ED"/>
    <w:rsid w:val="00783113"/>
    <w:rsid w:val="008765CA"/>
    <w:rsid w:val="00B569AC"/>
    <w:rsid w:val="00B95B62"/>
    <w:rsid w:val="00BE0F67"/>
    <w:rsid w:val="00D2454B"/>
    <w:rsid w:val="00E748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BAA917"/>
  <w15:chartTrackingRefBased/>
  <w15:docId w15:val="{B0A7129C-A0B0-4CEE-AA39-8C7984FC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tabs>
        <w:tab w:val="clear" w:pos="709"/>
        <w:tab w:val="num" w:pos="425"/>
      </w:tabs>
      <w:spacing w:after="120"/>
      <w:ind w:left="425"/>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character" w:customStyle="1" w:styleId="Zkladntext0">
    <w:name w:val="Základní text_"/>
    <w:basedOn w:val="Standardnpsmoodstavce"/>
    <w:link w:val="Zkladntext1"/>
    <w:rsid w:val="008765CA"/>
    <w:rPr>
      <w:sz w:val="22"/>
      <w:szCs w:val="22"/>
      <w:shd w:val="clear" w:color="auto" w:fill="FFFFFF"/>
    </w:rPr>
  </w:style>
  <w:style w:type="paragraph" w:customStyle="1" w:styleId="Zkladntext1">
    <w:name w:val="Základní text1"/>
    <w:basedOn w:val="Normln"/>
    <w:link w:val="Zkladntext0"/>
    <w:rsid w:val="008765CA"/>
    <w:pPr>
      <w:shd w:val="clear" w:color="auto" w:fill="FFFFFF"/>
      <w:suppressAutoHyphens w:val="0"/>
      <w:spacing w:after="340" w:line="276" w:lineRule="auto"/>
      <w:jc w:val="both"/>
    </w:pPr>
    <w:rPr>
      <w:rFonts w:eastAsia="Times New Roman" w:cs="Times New Roman"/>
      <w:kern w:val="0"/>
      <w:sz w:val="22"/>
      <w:szCs w:val="22"/>
      <w:lang w:eastAsia="cs-CZ" w:bidi="ar-SA"/>
    </w:rPr>
  </w:style>
  <w:style w:type="paragraph" w:customStyle="1" w:styleId="Default">
    <w:name w:val="Default"/>
    <w:rsid w:val="00D2454B"/>
    <w:pPr>
      <w:autoSpaceDE w:val="0"/>
      <w:autoSpaceDN w:val="0"/>
      <w:adjustRightInd w:val="0"/>
    </w:pPr>
    <w:rPr>
      <w:rFonts w:eastAsiaTheme="minorHAnsi"/>
      <w:color w:val="000000"/>
      <w:sz w:val="24"/>
      <w:szCs w:val="24"/>
      <w:lang w:eastAsia="en-US"/>
    </w:rPr>
  </w:style>
  <w:style w:type="paragraph" w:styleId="Textkomente">
    <w:name w:val="annotation text"/>
    <w:basedOn w:val="Normln"/>
    <w:link w:val="TextkomenteChar"/>
    <w:uiPriority w:val="99"/>
    <w:unhideWhenUsed/>
    <w:rsid w:val="00D2454B"/>
    <w:rPr>
      <w:kern w:val="2"/>
      <w:sz w:val="20"/>
      <w:szCs w:val="18"/>
    </w:rPr>
  </w:style>
  <w:style w:type="character" w:customStyle="1" w:styleId="TextkomenteChar">
    <w:name w:val="Text komentáře Char"/>
    <w:basedOn w:val="Standardnpsmoodstavce"/>
    <w:link w:val="Textkomente"/>
    <w:uiPriority w:val="99"/>
    <w:rsid w:val="00D2454B"/>
    <w:rPr>
      <w:rFonts w:eastAsia="SimSun" w:cs="Mangal"/>
      <w:kern w:val="2"/>
      <w:szCs w:val="18"/>
      <w:lang w:eastAsia="zh-CN" w:bidi="hi-IN"/>
    </w:rPr>
  </w:style>
  <w:style w:type="paragraph" w:styleId="Odstavecseseznamem">
    <w:name w:val="List Paragraph"/>
    <w:basedOn w:val="Normln"/>
    <w:uiPriority w:val="34"/>
    <w:qFormat/>
    <w:rsid w:val="00D2454B"/>
    <w:pPr>
      <w:widowControl/>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character" w:customStyle="1" w:styleId="Zkladntext2">
    <w:name w:val="Základní text (2)_"/>
    <w:link w:val="Zkladntext20"/>
    <w:rsid w:val="00D2454B"/>
    <w:rPr>
      <w:b/>
      <w:bCs/>
      <w:sz w:val="32"/>
      <w:szCs w:val="32"/>
      <w:shd w:val="clear" w:color="auto" w:fill="FFFFFF"/>
    </w:rPr>
  </w:style>
  <w:style w:type="paragraph" w:customStyle="1" w:styleId="Zkladntext20">
    <w:name w:val="Základní text (2)"/>
    <w:basedOn w:val="Normln"/>
    <w:link w:val="Zkladntext2"/>
    <w:rsid w:val="00D2454B"/>
    <w:pPr>
      <w:shd w:val="clear" w:color="auto" w:fill="FFFFFF"/>
      <w:suppressAutoHyphens w:val="0"/>
      <w:spacing w:line="209" w:lineRule="auto"/>
    </w:pPr>
    <w:rPr>
      <w:rFonts w:eastAsia="Times New Roman" w:cs="Times New Roman"/>
      <w:b/>
      <w:bCs/>
      <w:kern w:val="0"/>
      <w:sz w:val="32"/>
      <w:szCs w:val="32"/>
      <w:lang w:eastAsia="cs-CZ" w:bidi="ar-SA"/>
    </w:rPr>
  </w:style>
  <w:style w:type="character" w:customStyle="1" w:styleId="normaltextrun">
    <w:name w:val="normaltextrun"/>
    <w:basedOn w:val="Standardnpsmoodstavce"/>
    <w:rsid w:val="00D2454B"/>
  </w:style>
  <w:style w:type="paragraph" w:styleId="Textbubliny">
    <w:name w:val="Balloon Text"/>
    <w:basedOn w:val="Normln"/>
    <w:link w:val="TextbublinyChar"/>
    <w:uiPriority w:val="99"/>
    <w:semiHidden/>
    <w:unhideWhenUsed/>
    <w:rsid w:val="00BE0F67"/>
    <w:rPr>
      <w:rFonts w:ascii="Segoe UI" w:hAnsi="Segoe UI"/>
      <w:sz w:val="18"/>
      <w:szCs w:val="16"/>
    </w:rPr>
  </w:style>
  <w:style w:type="character" w:customStyle="1" w:styleId="TextbublinyChar">
    <w:name w:val="Text bubliny Char"/>
    <w:basedOn w:val="Standardnpsmoodstavce"/>
    <w:link w:val="Textbubliny"/>
    <w:uiPriority w:val="99"/>
    <w:semiHidden/>
    <w:rsid w:val="00BE0F67"/>
    <w:rPr>
      <w:rFonts w:ascii="Segoe UI" w:eastAsia="SimSun" w:hAnsi="Segoe UI" w:cs="Mangal"/>
      <w:kern w:val="1"/>
      <w:sz w:val="18"/>
      <w:szCs w:val="16"/>
      <w:lang w:eastAsia="zh-CN" w:bidi="hi-IN"/>
    </w:rPr>
  </w:style>
  <w:style w:type="character" w:styleId="Hypertextovodkaz">
    <w:name w:val="Hyperlink"/>
    <w:basedOn w:val="Standardnpsmoodstavce"/>
    <w:uiPriority w:val="99"/>
    <w:semiHidden/>
    <w:unhideWhenUsed/>
    <w:rsid w:val="005F4A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49</TotalTime>
  <Pages>4</Pages>
  <Words>950</Words>
  <Characters>5605</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7</cp:revision>
  <cp:lastPrinted>2020-11-12T11:23:00Z</cp:lastPrinted>
  <dcterms:created xsi:type="dcterms:W3CDTF">2020-11-10T14:26:00Z</dcterms:created>
  <dcterms:modified xsi:type="dcterms:W3CDTF">2020-11-12T11:56:00Z</dcterms:modified>
</cp:coreProperties>
</file>