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8A28F5" w:rsidRDefault="00A92050" w:rsidP="008A28F5">
      <w:pPr>
        <w:spacing w:before="240"/>
        <w:jc w:val="center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>
        <w:rPr>
          <w:b/>
        </w:rPr>
        <w:t>návrhu</w:t>
      </w:r>
      <w:r w:rsidR="008A28F5">
        <w:rPr>
          <w:b/>
        </w:rPr>
        <w:t xml:space="preserve"> zákona,</w:t>
      </w:r>
      <w:r>
        <w:rPr>
          <w:b/>
        </w:rPr>
        <w:t xml:space="preserve"> </w:t>
      </w:r>
      <w:r w:rsidR="008A28F5">
        <w:rPr>
          <w:b/>
        </w:rPr>
        <w:t>kterým se mění zákon č. 236/1995 Sb., o platu a dalších náležitostech spojených s výkonem funkce představitelů státní moci a některých státních orgánů a soudců a poslanců Evropského parlamentu, 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8A28F5">
        <w:rPr>
          <w:b/>
        </w:rPr>
        <w:t>978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8A28F5">
      <w:pPr>
        <w:jc w:val="center"/>
      </w:pPr>
      <w:r w:rsidRPr="00A92050">
        <w:rPr>
          <w:b/>
          <w:sz w:val="28"/>
          <w:szCs w:val="28"/>
        </w:rPr>
        <w:t>Pozměňovací návrhy přednesené ve druhém čtení dne</w:t>
      </w:r>
      <w:r w:rsidR="008A28F5">
        <w:rPr>
          <w:b/>
          <w:sz w:val="28"/>
          <w:szCs w:val="28"/>
        </w:rPr>
        <w:t xml:space="preserve"> 12. listopadu 2020</w:t>
      </w:r>
    </w:p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Poslanec</w:t>
      </w:r>
      <w:r w:rsidR="008E3025">
        <w:t xml:space="preserve">  </w:t>
      </w:r>
      <w:r w:rsidR="00F717D3">
        <w:t xml:space="preserve">Jan </w:t>
      </w:r>
      <w:r w:rsidR="008E3025">
        <w:t>Chvojka</w:t>
      </w:r>
    </w:p>
    <w:p w:rsidR="00A92050" w:rsidRDefault="008E3025" w:rsidP="00A92050">
      <w:r>
        <w:t>(SD 6739)</w:t>
      </w:r>
    </w:p>
    <w:p w:rsidR="008E3025" w:rsidRDefault="008E3025" w:rsidP="00A92050"/>
    <w:p w:rsidR="008E3025" w:rsidRDefault="008E3025" w:rsidP="00A92050"/>
    <w:p w:rsidR="008E3025" w:rsidRDefault="008E3025" w:rsidP="008E3025">
      <w:pPr>
        <w:spacing w:line="100" w:lineRule="atLeast"/>
        <w:jc w:val="center"/>
        <w:rPr>
          <w:b/>
        </w:rPr>
      </w:pPr>
      <w:r>
        <w:rPr>
          <w:b/>
        </w:rPr>
        <w:t>ZÁKON</w:t>
      </w:r>
    </w:p>
    <w:p w:rsidR="008E3025" w:rsidRDefault="008E3025" w:rsidP="008E3025">
      <w:pPr>
        <w:spacing w:line="100" w:lineRule="atLeast"/>
        <w:jc w:val="center"/>
        <w:rPr>
          <w:b/>
        </w:rPr>
      </w:pPr>
    </w:p>
    <w:p w:rsidR="008E3025" w:rsidRDefault="008E3025" w:rsidP="008E3025">
      <w:pPr>
        <w:spacing w:line="100" w:lineRule="atLeast"/>
        <w:jc w:val="center"/>
      </w:pPr>
      <w:r>
        <w:t>ze dne ………………. 2020,</w:t>
      </w:r>
    </w:p>
    <w:p w:rsidR="008E3025" w:rsidRDefault="008E3025" w:rsidP="008E3025">
      <w:pPr>
        <w:spacing w:line="100" w:lineRule="atLeast"/>
        <w:jc w:val="center"/>
      </w:pPr>
    </w:p>
    <w:p w:rsidR="008E3025" w:rsidRDefault="008E3025" w:rsidP="008E3025">
      <w:pPr>
        <w:spacing w:before="240"/>
        <w:jc w:val="center"/>
        <w:rPr>
          <w:b/>
        </w:rPr>
      </w:pPr>
      <w:r>
        <w:rPr>
          <w:b/>
        </w:rPr>
        <w:t>kterým se mění zákon č. 236/1995 Sb., o platu a dalších náležitostech spojených s výkonem funkce představitelů státní moci a některých státních orgánů a soudců a poslanců Evropského parlamentu, ve znění pozdějších předpisů</w:t>
      </w:r>
    </w:p>
    <w:p w:rsidR="008E3025" w:rsidRDefault="008E3025" w:rsidP="008E3025">
      <w:pPr>
        <w:spacing w:line="100" w:lineRule="atLeast"/>
        <w:jc w:val="center"/>
        <w:rPr>
          <w:b/>
        </w:rPr>
      </w:pPr>
    </w:p>
    <w:p w:rsidR="008E3025" w:rsidRDefault="008E3025" w:rsidP="008E3025">
      <w:pPr>
        <w:spacing w:line="100" w:lineRule="atLeast"/>
        <w:jc w:val="center"/>
        <w:rPr>
          <w:b/>
        </w:rPr>
      </w:pPr>
    </w:p>
    <w:p w:rsidR="008E3025" w:rsidRDefault="008E3025" w:rsidP="008E3025">
      <w:pPr>
        <w:spacing w:line="100" w:lineRule="atLeast"/>
        <w:ind w:firstLine="709"/>
      </w:pPr>
      <w:r>
        <w:t>Parlament se usnesl na tomto zákoně České republiky:</w:t>
      </w:r>
    </w:p>
    <w:p w:rsidR="008E3025" w:rsidRDefault="008E3025" w:rsidP="008E3025">
      <w:pPr>
        <w:spacing w:line="100" w:lineRule="atLeast"/>
        <w:ind w:firstLine="709"/>
      </w:pPr>
    </w:p>
    <w:p w:rsidR="008E3025" w:rsidRDefault="008E3025" w:rsidP="008E3025">
      <w:pPr>
        <w:widowControl w:val="0"/>
        <w:tabs>
          <w:tab w:val="left" w:pos="708"/>
        </w:tabs>
        <w:spacing w:before="120" w:after="120"/>
        <w:jc w:val="center"/>
      </w:pPr>
      <w:r>
        <w:t>Čl. I</w:t>
      </w:r>
    </w:p>
    <w:p w:rsidR="008E3025" w:rsidRDefault="008E3025" w:rsidP="008E3025">
      <w:pPr>
        <w:spacing w:after="160"/>
        <w:ind w:firstLine="709"/>
      </w:pPr>
      <w:r>
        <w:t xml:space="preserve">Zákon č. </w:t>
      </w:r>
      <w:r>
        <w:rPr>
          <w:rFonts w:eastAsia="Calibri"/>
        </w:rPr>
        <w:t xml:space="preserve">236/1995 Sb., </w:t>
      </w:r>
      <w:r>
        <w:rPr>
          <w:bCs/>
        </w:rPr>
        <w:t xml:space="preserve">o platu a dalších náležitostech spojených s výkonem funkce představitelů státní moci a některých státních orgánů a soudců a poslanců Evropského parlamentu, ve znění zákona č. 138/1996 Sb., zákona č. 287/1997 Sb., zákona č. 155/2000 Sb., zákona č. 231/2001 Sb., zákona č. 309/2002 Sb., zákona č. 420/2002 Sb., zákona č. 425/2002 Sb., zákona č. 362/2003 Sb., zákona č. 427/2003 Sb., zákona č. 49/2004 Sb., zákona č. 359/2004 Sb., zákona č. 626/2004 Sb., zákona č. 127/2005 Sb., zákona č. 361/2005 Sb., zákona č. 388/2005 Sb., zákona č. 531/2006 Sb., zákona č. 181/2007 Sb., zákona č. 261/2007 Sb., zákona č. 305/2008 Sb., zákona č. 326/2009 Sb., zákona č. 418/2009 Sb., nálezu Ústavního soudu, vyhlášeného pod č. 269/2010 Sb., zákona č. 346/2010 Sb., zákona č. 347/2010 Sb., zákona č. 425/2010 Sb., nálezu Ústavního soudu, vyhlášeného pod č. 267/2011 Sb., zákona č.  364/2011 Sb., zákona č. 375/2011 Sb., nálezu Ústavního soudu, vyhlášeného pod č. 181/2012 Sb., zákona č. 11/2013 Sb., zákona č. 231/2013 Sb., nálezu Ústavního soudu, vyhlášeného pod č. 161/2014 Sb., zákona č. 185/2014 Sb., zákona č. 359/2014 Sb., zákona č. 24/2017 Sb., zákona č. 316/2018 Sb., zákona č. 32/2019 Sb., zákona č. 111/2019 Sb., zákona </w:t>
      </w:r>
      <w:r>
        <w:rPr>
          <w:bCs/>
        </w:rPr>
        <w:lastRenderedPageBreak/>
        <w:t xml:space="preserve">č. 178/2019 Sb., zákona č. 277/2019 Sb., zákona č. </w:t>
      </w:r>
      <w:r>
        <w:rPr>
          <w:bCs/>
          <w:i/>
        </w:rPr>
        <w:t xml:space="preserve">(ST </w:t>
      </w:r>
      <w:proofErr w:type="gramStart"/>
      <w:r>
        <w:rPr>
          <w:bCs/>
          <w:i/>
        </w:rPr>
        <w:t>630).../</w:t>
      </w:r>
      <w:r>
        <w:rPr>
          <w:bCs/>
        </w:rPr>
        <w:t>2020</w:t>
      </w:r>
      <w:proofErr w:type="gramEnd"/>
      <w:r>
        <w:rPr>
          <w:bCs/>
        </w:rPr>
        <w:t xml:space="preserve"> Sb. a zákona č. </w:t>
      </w:r>
      <w:r>
        <w:rPr>
          <w:bCs/>
          <w:i/>
        </w:rPr>
        <w:t>(ST 822)…/</w:t>
      </w:r>
      <w:r>
        <w:rPr>
          <w:bCs/>
        </w:rPr>
        <w:t>2020 Sb., se mění takto</w:t>
      </w:r>
      <w:r>
        <w:t>:</w:t>
      </w:r>
    </w:p>
    <w:p w:rsidR="008E3025" w:rsidRDefault="008E3025" w:rsidP="008E3025">
      <w:pPr>
        <w:widowControl w:val="0"/>
        <w:tabs>
          <w:tab w:val="left" w:pos="567"/>
        </w:tabs>
        <w:spacing w:line="100" w:lineRule="atLeast"/>
      </w:pPr>
      <w:r>
        <w:t>1. § 3 odst. 3 včetně poznámky pod čarou zní:</w:t>
      </w:r>
    </w:p>
    <w:p w:rsidR="008E3025" w:rsidRDefault="008E3025" w:rsidP="008E3025">
      <w:pPr>
        <w:widowControl w:val="0"/>
        <w:tabs>
          <w:tab w:val="left" w:pos="567"/>
        </w:tabs>
        <w:spacing w:line="100" w:lineRule="atLeast"/>
      </w:pPr>
    </w:p>
    <w:p w:rsidR="008E3025" w:rsidRPr="00906567" w:rsidRDefault="008E3025" w:rsidP="008E3025">
      <w:pPr>
        <w:widowControl w:val="0"/>
        <w:tabs>
          <w:tab w:val="left" w:pos="567"/>
        </w:tabs>
        <w:spacing w:line="100" w:lineRule="atLeast"/>
      </w:pPr>
      <w:r>
        <w:tab/>
        <w:t xml:space="preserve">„(3) </w:t>
      </w:r>
      <w:r w:rsidRPr="00906567">
        <w:t xml:space="preserve">Platová základna činí od 1. ledna do 31. prosince kalendářního roku 2,5násobek a pro soudce 3násobek </w:t>
      </w:r>
      <w:r w:rsidRPr="00906567">
        <w:rPr>
          <w:bdr w:val="none" w:sz="0" w:space="0" w:color="auto" w:frame="1"/>
          <w:shd w:val="clear" w:color="auto" w:fill="FFFFFF"/>
        </w:rPr>
        <w:t>průměrné hrubé měsíční nominální mzdy na přepočtené počty zaměstnanců v národním hospodářství</w:t>
      </w:r>
      <w:r w:rsidRPr="00906567">
        <w:t xml:space="preserve"> dosažené podle zveřejněných údajů Českého statistického úřadu za předminulý kalendářní rok. Výši platové základny pro příslušný kalendářní rok vyhlašuje Ministerstvo práce a sociálních věcí ve Sbírce zákonů a</w:t>
      </w:r>
      <w:r>
        <w:t> </w:t>
      </w:r>
      <w:r w:rsidRPr="00906567">
        <w:t xml:space="preserve">mezinárodních smluv </w:t>
      </w:r>
      <w:proofErr w:type="gramStart"/>
      <w:r w:rsidRPr="00906567">
        <w:t>sdělením.</w:t>
      </w:r>
      <w:r w:rsidRPr="00906567">
        <w:rPr>
          <w:vertAlign w:val="superscript"/>
        </w:rPr>
        <w:t>1)</w:t>
      </w:r>
      <w:proofErr w:type="gramEnd"/>
    </w:p>
    <w:p w:rsidR="008E3025" w:rsidRDefault="008E3025" w:rsidP="008E3025">
      <w:pPr>
        <w:widowControl w:val="0"/>
        <w:spacing w:line="100" w:lineRule="atLeast"/>
      </w:pPr>
      <w:r>
        <w:t>_________________________</w:t>
      </w:r>
    </w:p>
    <w:p w:rsidR="008E3025" w:rsidRDefault="008E3025" w:rsidP="008E3025">
      <w:pPr>
        <w:widowControl w:val="0"/>
        <w:spacing w:line="100" w:lineRule="atLeast"/>
        <w:rPr>
          <w:vertAlign w:val="superscript"/>
        </w:rPr>
      </w:pPr>
      <w:r>
        <w:t xml:space="preserve"> </w:t>
      </w:r>
    </w:p>
    <w:p w:rsidR="008E3025" w:rsidRDefault="008E3025" w:rsidP="008E3025">
      <w:pPr>
        <w:widowControl w:val="0"/>
        <w:spacing w:line="100" w:lineRule="atLeast"/>
      </w:pPr>
      <w:r>
        <w:rPr>
          <w:vertAlign w:val="superscript"/>
        </w:rPr>
        <w:t xml:space="preserve">1) </w:t>
      </w:r>
      <w:r>
        <w:t>§ 4 písm. h) zákona č. 222/2016 Sb., o Sbírce zákonů a mezinárodních smluv a o tvorbě právních předpisů vyhlašovaných ve Sbírce zákonů a mezinárodních smluv (zákon o Sbírce zákonů a mezinárodních smluv).“.</w:t>
      </w:r>
    </w:p>
    <w:p w:rsidR="008E3025" w:rsidRDefault="008E3025" w:rsidP="008E3025">
      <w:pPr>
        <w:widowControl w:val="0"/>
        <w:spacing w:line="100" w:lineRule="atLeast"/>
      </w:pPr>
    </w:p>
    <w:p w:rsidR="008E3025" w:rsidRPr="005E72B9" w:rsidRDefault="008E3025" w:rsidP="008E3025">
      <w:pPr>
        <w:widowControl w:val="0"/>
        <w:spacing w:line="100" w:lineRule="atLeast"/>
      </w:pPr>
      <w:r>
        <w:t>2</w:t>
      </w:r>
      <w:r w:rsidRPr="005E72B9">
        <w:t>. § 3b zní:</w:t>
      </w:r>
    </w:p>
    <w:p w:rsidR="008E3025" w:rsidRPr="005E72B9" w:rsidRDefault="008E3025" w:rsidP="008E3025">
      <w:pPr>
        <w:spacing w:line="100" w:lineRule="atLeast"/>
        <w:rPr>
          <w:b/>
        </w:rPr>
      </w:pPr>
    </w:p>
    <w:p w:rsidR="008E3025" w:rsidRPr="005E72B9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  <w:jc w:val="center"/>
      </w:pPr>
      <w:r w:rsidRPr="005E72B9">
        <w:t>„§ 3b</w:t>
      </w:r>
    </w:p>
    <w:p w:rsidR="008E3025" w:rsidRPr="005E72B9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</w:pPr>
    </w:p>
    <w:p w:rsidR="008E3025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</w:pPr>
      <w:r w:rsidRPr="005E72B9">
        <w:tab/>
      </w:r>
      <w:r>
        <w:t xml:space="preserve">(1) </w:t>
      </w:r>
      <w:r w:rsidRPr="005E72B9">
        <w:t>Od 1. ledna 2021 do 31. prosince 202</w:t>
      </w:r>
      <w:r>
        <w:t>1</w:t>
      </w:r>
      <w:r w:rsidRPr="005E72B9">
        <w:t xml:space="preserve"> činí</w:t>
      </w:r>
      <w:r>
        <w:t xml:space="preserve"> platová základna </w:t>
      </w:r>
      <w:r w:rsidRPr="00CE6746">
        <w:t>8</w:t>
      </w:r>
      <w:r>
        <w:t>4</w:t>
      </w:r>
      <w:r w:rsidRPr="00CE6746">
        <w:t xml:space="preserve"> </w:t>
      </w:r>
      <w:r>
        <w:t>060 Kč a pro soudce 100</w:t>
      </w:r>
      <w:r w:rsidRPr="00CE6746">
        <w:t xml:space="preserve"> </w:t>
      </w:r>
      <w:r>
        <w:t>872 Kč.</w:t>
      </w:r>
    </w:p>
    <w:p w:rsidR="008E3025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</w:pPr>
    </w:p>
    <w:p w:rsidR="008E3025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</w:pPr>
      <w:r>
        <w:tab/>
        <w:t xml:space="preserve">(2) Pokud platová základna stanovená pro kalendářní rok 2022 postupem podle § 3 odst. 3 nedosáhne alespoň výše platové základny podle odstavce 1, použije se platová základna uvedená v odstavci 1. </w:t>
      </w:r>
      <w:r w:rsidRPr="00894DCB">
        <w:t>Obdobným způsobem se stanoví platová základna</w:t>
      </w:r>
      <w:r>
        <w:t xml:space="preserve"> </w:t>
      </w:r>
      <w:r w:rsidRPr="00894DCB">
        <w:t>pro každý následující kalendářní rok</w:t>
      </w:r>
      <w:r>
        <w:t>, a to až do doby, než platová základna stanovená</w:t>
      </w:r>
      <w:r w:rsidRPr="00FD57F9">
        <w:t xml:space="preserve"> </w:t>
      </w:r>
      <w:r>
        <w:t>postupem podle § 3 odst. 3 dosáhne alespoň výše platové základny podle odstavce 1.“.</w:t>
      </w:r>
    </w:p>
    <w:p w:rsidR="008E3025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</w:pPr>
    </w:p>
    <w:p w:rsidR="008E3025" w:rsidRDefault="008E3025" w:rsidP="008E3025">
      <w:pPr>
        <w:widowControl w:val="0"/>
        <w:tabs>
          <w:tab w:val="left" w:pos="567"/>
        </w:tabs>
        <w:autoSpaceDE w:val="0"/>
        <w:autoSpaceDN w:val="0"/>
        <w:adjustRightInd w:val="0"/>
      </w:pPr>
    </w:p>
    <w:p w:rsidR="008E3025" w:rsidRDefault="008E3025" w:rsidP="008E3025">
      <w:pPr>
        <w:tabs>
          <w:tab w:val="left" w:pos="540"/>
        </w:tabs>
        <w:spacing w:line="100" w:lineRule="atLeast"/>
        <w:jc w:val="center"/>
      </w:pPr>
      <w:r>
        <w:t>Čl. II</w:t>
      </w:r>
    </w:p>
    <w:p w:rsidR="008E3025" w:rsidRDefault="008E3025" w:rsidP="008E3025">
      <w:pPr>
        <w:tabs>
          <w:tab w:val="left" w:pos="540"/>
        </w:tabs>
        <w:spacing w:line="100" w:lineRule="atLeast"/>
        <w:jc w:val="center"/>
      </w:pPr>
    </w:p>
    <w:p w:rsidR="008E3025" w:rsidRPr="0051399F" w:rsidRDefault="008E3025" w:rsidP="008E3025">
      <w:pPr>
        <w:tabs>
          <w:tab w:val="left" w:pos="540"/>
        </w:tabs>
        <w:spacing w:line="100" w:lineRule="atLeast"/>
        <w:jc w:val="center"/>
        <w:rPr>
          <w:b/>
          <w:bCs/>
        </w:rPr>
      </w:pPr>
      <w:r w:rsidRPr="0051399F">
        <w:rPr>
          <w:b/>
          <w:bCs/>
        </w:rPr>
        <w:t>Účinnost</w:t>
      </w:r>
    </w:p>
    <w:p w:rsidR="008E3025" w:rsidRDefault="008E3025" w:rsidP="008E3025">
      <w:pPr>
        <w:tabs>
          <w:tab w:val="left" w:pos="540"/>
        </w:tabs>
        <w:spacing w:line="100" w:lineRule="atLeast"/>
        <w:jc w:val="center"/>
      </w:pPr>
    </w:p>
    <w:p w:rsidR="008E3025" w:rsidRDefault="008E3025" w:rsidP="008E3025">
      <w:pPr>
        <w:rPr>
          <w:color w:val="00000A"/>
        </w:rPr>
      </w:pPr>
      <w:r>
        <w:rPr>
          <w:color w:val="00000A"/>
        </w:rPr>
        <w:tab/>
        <w:t>Tento zákon nabývá účinnosti dnem 1. ledna 2021.</w:t>
      </w:r>
    </w:p>
    <w:p w:rsidR="008E3025" w:rsidRDefault="008E3025" w:rsidP="008E3025">
      <w:pPr>
        <w:rPr>
          <w:color w:val="00000A"/>
        </w:rPr>
      </w:pPr>
    </w:p>
    <w:p w:rsidR="008E3025" w:rsidRDefault="008E3025" w:rsidP="008E3025">
      <w:pPr>
        <w:rPr>
          <w:color w:val="00000A"/>
        </w:rPr>
      </w:pPr>
    </w:p>
    <w:p w:rsidR="008E3025" w:rsidRDefault="008E3025" w:rsidP="008E3025">
      <w:pPr>
        <w:rPr>
          <w:color w:val="00000A"/>
        </w:rPr>
      </w:pPr>
    </w:p>
    <w:p w:rsidR="008E3025" w:rsidRPr="00A92050" w:rsidRDefault="008E3025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F717D3">
        <w:t xml:space="preserve"> </w:t>
      </w:r>
      <w:bookmarkStart w:id="0" w:name="_GoBack"/>
      <w:bookmarkEnd w:id="0"/>
      <w:r w:rsidR="008A0D6C">
        <w:t>12.</w:t>
      </w:r>
      <w:r w:rsidR="00F717D3">
        <w:t xml:space="preserve"> listopadu 2020</w:t>
      </w:r>
    </w:p>
    <w:p w:rsidR="00A92050" w:rsidRPr="00A92050" w:rsidRDefault="00A92050" w:rsidP="00A92050">
      <w:pPr>
        <w:jc w:val="center"/>
      </w:pPr>
    </w:p>
    <w:p w:rsidR="00A92050" w:rsidRPr="00A92050" w:rsidRDefault="00FA2619" w:rsidP="00A92050">
      <w:pPr>
        <w:jc w:val="center"/>
      </w:pPr>
      <w:r>
        <w:t xml:space="preserve">Mgr. Milan  </w:t>
      </w:r>
      <w:proofErr w:type="spellStart"/>
      <w:r>
        <w:t>Feranec</w:t>
      </w:r>
      <w:proofErr w:type="spellEnd"/>
      <w:r w:rsidR="00495D3A">
        <w:t>, v.r.</w:t>
      </w:r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FA2619">
        <w:t xml:space="preserve">hospodářského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A0D6C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6D0A"/>
    <w:rsid w:val="00331254"/>
    <w:rsid w:val="00381BC1"/>
    <w:rsid w:val="00495D3A"/>
    <w:rsid w:val="008A0D6C"/>
    <w:rsid w:val="008A28F5"/>
    <w:rsid w:val="008E3025"/>
    <w:rsid w:val="009647CA"/>
    <w:rsid w:val="00A73D85"/>
    <w:rsid w:val="00A92050"/>
    <w:rsid w:val="00AF24B6"/>
    <w:rsid w:val="00F717D3"/>
    <w:rsid w:val="00FA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F78B3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2</Pages>
  <Words>554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Květoňová Hana</cp:lastModifiedBy>
  <cp:revision>7</cp:revision>
  <cp:lastPrinted>2020-11-12T11:20:00Z</cp:lastPrinted>
  <dcterms:created xsi:type="dcterms:W3CDTF">2020-11-12T09:45:00Z</dcterms:created>
  <dcterms:modified xsi:type="dcterms:W3CDTF">2020-11-12T11:23:00Z</dcterms:modified>
  <cp:category/>
</cp:coreProperties>
</file>