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</w:t>
      </w:r>
      <w:r w:rsidR="004D71B5">
        <w:t>7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D71B5" w:rsidP="002D6AB2">
      <w:pPr>
        <w:pStyle w:val="PS-slousnesen"/>
      </w:pPr>
      <w:r>
        <w:t>356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>z</w:t>
      </w:r>
      <w:r w:rsidR="004D71B5">
        <w:t>e</w:t>
      </w:r>
      <w:r>
        <w:t xml:space="preserve"> </w:t>
      </w:r>
      <w:r w:rsidR="004D71B5">
        <w:t>72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4D71B5">
        <w:t>11</w:t>
      </w:r>
      <w:r>
        <w:t xml:space="preserve">. </w:t>
      </w:r>
      <w:r w:rsidR="004D71B5">
        <w:t>ledna</w:t>
      </w:r>
      <w:r>
        <w:t xml:space="preserve"> 201</w:t>
      </w:r>
      <w:r w:rsidR="004D71B5">
        <w:t>7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3E3E98" w:rsidRPr="00F70F37" w:rsidRDefault="003E3E98" w:rsidP="003E3E98">
      <w:pPr>
        <w:jc w:val="both"/>
      </w:pPr>
    </w:p>
    <w:p w:rsidR="003E3E98" w:rsidRPr="00F70F37" w:rsidRDefault="003E3E98" w:rsidP="003E3E98">
      <w:pPr>
        <w:widowControl/>
        <w:numPr>
          <w:ilvl w:val="0"/>
          <w:numId w:val="5"/>
        </w:numPr>
        <w:suppressAutoHyphens w:val="0"/>
        <w:jc w:val="both"/>
      </w:pPr>
      <w:r w:rsidRPr="00F70F37">
        <w:t>o vyslání členů stálých delegací Poslanecké sněmovny do orgánů meziparlamentních organizací podle přílohy I tohoto usnesení (kategorie I.),</w:t>
      </w:r>
    </w:p>
    <w:p w:rsidR="003E3E98" w:rsidRPr="00F70F37" w:rsidRDefault="003E3E98" w:rsidP="003E3E98">
      <w:pPr>
        <w:jc w:val="both"/>
      </w:pPr>
    </w:p>
    <w:p w:rsidR="003E3E98" w:rsidRPr="00F70F37" w:rsidRDefault="003E3E98" w:rsidP="003E3E98">
      <w:pPr>
        <w:widowControl/>
        <w:numPr>
          <w:ilvl w:val="0"/>
          <w:numId w:val="5"/>
        </w:numPr>
        <w:suppressAutoHyphens w:val="0"/>
        <w:jc w:val="both"/>
      </w:pPr>
      <w:r w:rsidRPr="00F70F37">
        <w:t>o vyslání delegací Poslanecké sněmovny, jejích orgánů a poslanců do zahraničí podle přílohy II tohoto usnesení (kategorie II.),</w:t>
      </w:r>
    </w:p>
    <w:p w:rsidR="003E3E98" w:rsidRPr="00F70F37" w:rsidRDefault="003E3E98" w:rsidP="003E3E98">
      <w:pPr>
        <w:jc w:val="both"/>
      </w:pPr>
    </w:p>
    <w:p w:rsidR="003E3E98" w:rsidRPr="00F70F37" w:rsidRDefault="003E3E98" w:rsidP="003E3E98">
      <w:pPr>
        <w:widowControl/>
        <w:numPr>
          <w:ilvl w:val="0"/>
          <w:numId w:val="5"/>
        </w:numPr>
        <w:suppressAutoHyphens w:val="0"/>
        <w:jc w:val="both"/>
      </w:pPr>
      <w:r w:rsidRPr="00F70F37">
        <w:t>o vyslání delegací Poslanecké sněmovny, jejích orgánů a poslanců do zahraničí podle přílohy III tohoto usnesení (kategorie III.),</w:t>
      </w:r>
    </w:p>
    <w:p w:rsidR="003E3E98" w:rsidRPr="00F70F37" w:rsidRDefault="003E3E98" w:rsidP="003E3E98">
      <w:pPr>
        <w:jc w:val="both"/>
      </w:pPr>
    </w:p>
    <w:p w:rsidR="003E3E98" w:rsidRPr="00F70F37" w:rsidRDefault="003E3E98" w:rsidP="003E3E98">
      <w:pPr>
        <w:widowControl/>
        <w:numPr>
          <w:ilvl w:val="0"/>
          <w:numId w:val="5"/>
        </w:numPr>
        <w:suppressAutoHyphens w:val="0"/>
        <w:jc w:val="both"/>
      </w:pPr>
      <w:r w:rsidRPr="00F70F37">
        <w:t>o vyslání delegací Poslanecké sněmovny, jejích orgánů a poslanců do zahraničí podle přílohy IV tohoto usnesení (kategorie IV.),</w:t>
      </w:r>
    </w:p>
    <w:p w:rsidR="003E3E98" w:rsidRPr="00F70F37" w:rsidRDefault="003E3E98" w:rsidP="003E3E98">
      <w:pPr>
        <w:jc w:val="both"/>
      </w:pPr>
    </w:p>
    <w:p w:rsidR="003E3E98" w:rsidRPr="00F70F37" w:rsidRDefault="003E3E98" w:rsidP="003E3E98">
      <w:pPr>
        <w:widowControl/>
        <w:numPr>
          <w:ilvl w:val="0"/>
          <w:numId w:val="5"/>
        </w:numPr>
        <w:suppressAutoHyphens w:val="0"/>
        <w:jc w:val="both"/>
      </w:pPr>
      <w:r w:rsidRPr="00F70F37">
        <w:t>o přijetí zahraničních návštěv v Poslanecké sněmovně podle přílohy V tohoto usnesení.</w:t>
      </w:r>
    </w:p>
    <w:p w:rsidR="0063113E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Pr="00127D52" w:rsidRDefault="00EF336D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E14083" w:rsidRPr="00086EE6" w:rsidRDefault="001913F8" w:rsidP="00086EE6">
      <w:pPr>
        <w:jc w:val="center"/>
      </w:pPr>
      <w:r>
        <w:t xml:space="preserve">Jan Hamáček v. r. </w:t>
      </w:r>
      <w:r w:rsidR="008D7F56">
        <w:t xml:space="preserve"> </w:t>
      </w:r>
      <w:r w:rsidR="00D3043F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1913F8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Benda v. r.  </w:t>
      </w:r>
      <w:bookmarkStart w:id="0" w:name="_GoBack"/>
      <w:bookmarkEnd w:id="0"/>
    </w:p>
    <w:p w:rsidR="00165F60" w:rsidRDefault="00485EE1" w:rsidP="00485EE1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</w:t>
      </w:r>
    </w:p>
    <w:p w:rsidR="00485EE1" w:rsidRDefault="00485EE1" w:rsidP="00485EE1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485EE1" w:rsidRDefault="00485EE1" w:rsidP="00485EE1">
      <w:pPr>
        <w:tabs>
          <w:tab w:val="left" w:pos="-720"/>
          <w:tab w:val="left" w:pos="0"/>
        </w:tabs>
        <w:jc w:val="center"/>
        <w:rPr>
          <w:color w:val="000000"/>
          <w:spacing w:val="-3"/>
        </w:rPr>
        <w:sectPr w:rsidR="00485EE1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D44D22" w:rsidRDefault="00D44D22" w:rsidP="00485EE1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485EE1" w:rsidRDefault="00485EE1" w:rsidP="00485EE1">
      <w:pPr>
        <w:rPr>
          <w:b/>
          <w:smallCaps/>
        </w:rPr>
      </w:pPr>
    </w:p>
    <w:tbl>
      <w:tblPr>
        <w:tblW w:w="16968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5"/>
        <w:gridCol w:w="1103"/>
        <w:gridCol w:w="2104"/>
        <w:gridCol w:w="1749"/>
        <w:gridCol w:w="1751"/>
        <w:gridCol w:w="1573"/>
        <w:gridCol w:w="4259"/>
        <w:gridCol w:w="1997"/>
        <w:gridCol w:w="1997"/>
      </w:tblGrid>
      <w:tr w:rsidR="00485EE1" w:rsidTr="00485EE1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85EE1" w:rsidRDefault="00485EE1">
            <w:pPr>
              <w:jc w:val="center"/>
            </w:pPr>
            <w:r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center"/>
            </w:pPr>
            <w:r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Země,</w:t>
            </w:r>
          </w:p>
          <w:p w:rsidR="00485EE1" w:rsidRDefault="00485EE1">
            <w:pPr>
              <w:jc w:val="center"/>
            </w:pPr>
            <w:r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485EE1" w:rsidTr="00485EE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85EE1" w:rsidRDefault="00485EE1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rFonts w:cs="Times New Roman"/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D. Váhalová</w:t>
            </w:r>
          </w:p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M. Černoch</w:t>
            </w:r>
          </w:p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I. Dobešová</w:t>
            </w:r>
          </w:p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P. Holík</w:t>
            </w:r>
          </w:p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M. Němcová</w:t>
            </w:r>
          </w:p>
          <w:p w:rsidR="00485EE1" w:rsidRDefault="00485EE1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  <w:lang w:eastAsia="cs-CZ"/>
              </w:rPr>
            </w:pPr>
            <w:r>
              <w:rPr>
                <w:sz w:val="22"/>
                <w:szCs w:val="22"/>
                <w:lang w:eastAsia="cs-CZ"/>
              </w:rPr>
              <w:t>G. Pecková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cs-CZ"/>
              </w:rPr>
              <w:t>K. Zelienková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2"/>
                <w:szCs w:val="22"/>
                <w:lang w:eastAsia="cs-CZ"/>
              </w:rPr>
              <w:t>23. - 27.1.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22. - 27.1.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Francie,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Štrasburk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cs-CZ"/>
              </w:rPr>
              <w:t>1. část plenárního zasedání PS RE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485EE1" w:rsidRDefault="00485EE1">
            <w:pPr>
              <w:rPr>
                <w:b/>
                <w:sz w:val="22"/>
                <w:szCs w:val="22"/>
              </w:rPr>
            </w:pPr>
          </w:p>
        </w:tc>
      </w:tr>
      <w:tr w:rsidR="00485EE1" w:rsidTr="00485EE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85EE1" w:rsidRDefault="00485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17.1.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15. – 18.1.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Belgie, 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Brusel;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Švýcarsko, Ženeva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cesta Ad hoc výboru pro migraci na jednání se zástupci mezinárodních organizací a institucí v Bruselu a Ženevě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485EE1" w:rsidRDefault="00485EE1">
            <w:pPr>
              <w:rPr>
                <w:b/>
                <w:sz w:val="22"/>
                <w:szCs w:val="22"/>
              </w:rPr>
            </w:pPr>
          </w:p>
        </w:tc>
      </w:tr>
      <w:tr w:rsidR="00485EE1" w:rsidTr="00485EE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85EE1" w:rsidRDefault="00485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vMerge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485EE1" w:rsidRDefault="00485EE1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Z. Bebarová Rujbrová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Šincl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Ženíšek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 – 24.2.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21. – 24.2.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Rakousko,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Vídeň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Zimní zasedání PS OBSE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485EE1" w:rsidRDefault="00485EE1">
            <w:pPr>
              <w:rPr>
                <w:b/>
                <w:sz w:val="22"/>
                <w:szCs w:val="22"/>
              </w:rPr>
            </w:pPr>
          </w:p>
        </w:tc>
      </w:tr>
      <w:tr w:rsidR="00485EE1" w:rsidTr="00485EE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485EE1" w:rsidRDefault="00485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A. Beznoska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Šrámek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9. – 10.2.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8. – 10.2.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Francie,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zasedání Výboru pro ekonomii a bezpečnost a Politického výboru (účast na Parlamentních dnech OECD)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485EE1" w:rsidRDefault="00485EE1">
            <w:pPr>
              <w:rPr>
                <w:b/>
                <w:sz w:val="22"/>
                <w:szCs w:val="22"/>
              </w:rPr>
            </w:pPr>
          </w:p>
        </w:tc>
      </w:tr>
      <w:tr w:rsidR="00485EE1" w:rsidTr="00485EE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485EE1" w:rsidRDefault="00485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S. Grospič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Adámek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Maxová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Váhalová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Šarapatka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náhradník: 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Lobkowicz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 w:rsidP="00485EE1">
            <w:pPr>
              <w:pStyle w:val="Nadpis1"/>
              <w:widowControl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1. – 5. 4.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31.3.  – 6.4.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Bangladéš,</w:t>
            </w:r>
          </w:p>
          <w:p w:rsidR="00485EE1" w:rsidRDefault="00485EE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Dháka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nil"/>
            </w:tcBorders>
            <w:hideMark/>
          </w:tcPr>
          <w:p w:rsidR="00485EE1" w:rsidRDefault="00485EE1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136. Shromáždění MPU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6" w:space="0" w:color="auto"/>
              <w:right w:val="single" w:sz="8" w:space="0" w:color="000000"/>
            </w:tcBorders>
            <w:hideMark/>
          </w:tcPr>
          <w:p w:rsidR="00485EE1" w:rsidRDefault="00485EE1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485EE1" w:rsidRDefault="00485EE1">
            <w:pPr>
              <w:rPr>
                <w:b/>
                <w:sz w:val="22"/>
                <w:szCs w:val="22"/>
              </w:rPr>
            </w:pPr>
          </w:p>
        </w:tc>
      </w:tr>
    </w:tbl>
    <w:p w:rsidR="00D44D22" w:rsidRPr="009B3EDF" w:rsidRDefault="00D44D22" w:rsidP="00D44D22">
      <w:pPr>
        <w:rPr>
          <w:i/>
          <w:iCs/>
          <w:sz w:val="18"/>
          <w:szCs w:val="18"/>
          <w:u w:val="single"/>
        </w:rPr>
      </w:pPr>
    </w:p>
    <w:p w:rsidR="00554D80" w:rsidRDefault="00554D80" w:rsidP="00554D80">
      <w:pPr>
        <w:rPr>
          <w:i/>
          <w:iCs/>
          <w:sz w:val="18"/>
          <w:szCs w:val="18"/>
          <w:u w:val="single"/>
        </w:rPr>
      </w:pPr>
    </w:p>
    <w:p w:rsidR="00E14083" w:rsidRDefault="00E14083" w:rsidP="00D44D22">
      <w:pPr>
        <w:rPr>
          <w:rFonts w:cs="Times New Roman"/>
        </w:rPr>
        <w:sectPr w:rsidR="00E14083" w:rsidSect="00165F60">
          <w:headerReference w:type="default" r:id="rId7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CC5106" w:rsidRDefault="00CC5106" w:rsidP="005C667D">
      <w:pPr>
        <w:jc w:val="center"/>
        <w:rPr>
          <w:b/>
          <w:sz w:val="22"/>
          <w:szCs w:val="22"/>
        </w:rPr>
      </w:pPr>
    </w:p>
    <w:p w:rsidR="00CC5106" w:rsidRDefault="00CC5106" w:rsidP="00485EE1">
      <w:pPr>
        <w:rPr>
          <w:b/>
          <w:sz w:val="22"/>
          <w:szCs w:val="22"/>
        </w:rPr>
      </w:pPr>
    </w:p>
    <w:p w:rsidR="00FC3F03" w:rsidRPr="005C667D" w:rsidRDefault="00D44D22" w:rsidP="005C667D">
      <w:pPr>
        <w:jc w:val="center"/>
        <w:rPr>
          <w:b/>
          <w:sz w:val="22"/>
          <w:szCs w:val="22"/>
        </w:rPr>
      </w:pPr>
      <w:r w:rsidRPr="005C667D">
        <w:rPr>
          <w:b/>
          <w:sz w:val="22"/>
          <w:szCs w:val="22"/>
        </w:rPr>
        <w:t>VYSLÁNÍ DELEGACÍ POSLANECKÉ SNĚMOVNY DO ZAHRANIČÍ</w:t>
      </w:r>
    </w:p>
    <w:p w:rsidR="00485EE1" w:rsidRDefault="00485EE1" w:rsidP="00485EE1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485EE1" w:rsidTr="001D469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485EE1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485EE1" w:rsidTr="001D469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t xml:space="preserve">  </w:t>
            </w:r>
            <w:r w:rsidRPr="00397FCF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 w:rsidRPr="00397FCF">
              <w:rPr>
                <w:sz w:val="22"/>
                <w:szCs w:val="22"/>
              </w:rPr>
              <w:t>předseda VEZ</w:t>
            </w:r>
          </w:p>
          <w:p w:rsidR="00485EE1" w:rsidRPr="00397FCF" w:rsidRDefault="00485EE1" w:rsidP="001D4697">
            <w:r w:rsidRPr="00397FCF">
              <w:rPr>
                <w:sz w:val="22"/>
                <w:szCs w:val="22"/>
              </w:rPr>
              <w:t>O. Benešík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485EE1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 – 23.1.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22. – 24.1.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Malta/EU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pravidelném setkání předsedů výborů pro evropské záležitosti národních parlamentů členských a kandidátských zemí EU a zástupců EP (COSAC) pořádaném Parlamentem Malty v rámci maltského předsednictví v Radě EU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 w:rsidRPr="00415A83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85EE1" w:rsidTr="001D4697">
        <w:trPr>
          <w:trHeight w:val="84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Pr="007C6CEF" w:rsidRDefault="00485EE1" w:rsidP="001D46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7C6CEF">
              <w:rPr>
                <w:sz w:val="22"/>
              </w:rPr>
              <w:t>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VEZ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O. Benešík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30.1. – 2.2.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30.1. – 3.2.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účast na konferenci o evropském semestru a meziparlamentní konferenci o stabilitě, hospodářské koordinaci a správě v EU pořádané EP v Bruselu; setkání s eurokomisařem J. Kingem a zástupci Generálního ředitelství EK pro regionální politiku</w:t>
            </w:r>
          </w:p>
          <w:p w:rsidR="00485EE1" w:rsidRPr="00415A83" w:rsidRDefault="00485EE1" w:rsidP="001D4697">
            <w:pPr>
              <w:rPr>
                <w:color w:val="000000"/>
                <w:sz w:val="22"/>
              </w:rPr>
            </w:pP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5EE1" w:rsidRPr="00415A83" w:rsidRDefault="00485EE1" w:rsidP="001D4697">
            <w:pPr>
              <w:rPr>
                <w:color w:val="000000"/>
                <w:sz w:val="22"/>
              </w:rPr>
            </w:pPr>
            <w:r w:rsidRPr="00415A83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85EE1" w:rsidTr="001D4697">
        <w:trPr>
          <w:trHeight w:val="847"/>
        </w:trPr>
        <w:tc>
          <w:tcPr>
            <w:tcW w:w="5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Pr="007C6CEF" w:rsidRDefault="00485EE1" w:rsidP="001D46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VSP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Zavadil</w:t>
            </w:r>
          </w:p>
          <w:p w:rsidR="00485EE1" w:rsidRPr="00397FCF" w:rsidRDefault="00485EE1" w:rsidP="001D4697">
            <w:pPr>
              <w:rPr>
                <w:sz w:val="22"/>
                <w:szCs w:val="22"/>
              </w:rPr>
            </w:pPr>
            <w:r w:rsidRPr="00397FCF">
              <w:rPr>
                <w:sz w:val="22"/>
                <w:szCs w:val="22"/>
              </w:rPr>
              <w:t>1 RV:</w:t>
            </w:r>
          </w:p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Fiedler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30.1. – 1.2. 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30.1. – 1.2. 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 w:rsidRPr="00397FCF"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účast na konferenci o evropském semestru a meziparlamentní konferenci o stabilitě, hospodářské koordinaci a správě v EU pořádané EP v Bruselu</w:t>
            </w:r>
          </w:p>
          <w:p w:rsidR="00485EE1" w:rsidRPr="00F93B90" w:rsidRDefault="00485EE1" w:rsidP="001D4697">
            <w:pPr>
              <w:rPr>
                <w:i/>
                <w:color w:val="000000"/>
                <w:sz w:val="22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85EE1" w:rsidRPr="00397FCF" w:rsidRDefault="00485EE1" w:rsidP="001D4697">
            <w:pPr>
              <w:rPr>
                <w:sz w:val="22"/>
                <w:szCs w:val="22"/>
              </w:rPr>
            </w:pPr>
            <w:r w:rsidRPr="00397FCF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485EE1" w:rsidRDefault="00485EE1" w:rsidP="00485EE1">
      <w:pPr>
        <w:jc w:val="right"/>
        <w:rPr>
          <w:sz w:val="20"/>
        </w:rPr>
      </w:pPr>
    </w:p>
    <w:p w:rsidR="00485EE1" w:rsidRDefault="00485EE1" w:rsidP="00485EE1">
      <w:pPr>
        <w:jc w:val="right"/>
        <w:rPr>
          <w:sz w:val="20"/>
        </w:rPr>
      </w:pPr>
    </w:p>
    <w:p w:rsidR="00FB518E" w:rsidRDefault="00FB518E" w:rsidP="00485EE1">
      <w:pPr>
        <w:rPr>
          <w:sz w:val="20"/>
        </w:rPr>
      </w:pPr>
    </w:p>
    <w:p w:rsidR="004D71B5" w:rsidRDefault="004D71B5" w:rsidP="00FB518E">
      <w:pPr>
        <w:jc w:val="right"/>
        <w:rPr>
          <w:sz w:val="20"/>
        </w:rPr>
      </w:pPr>
    </w:p>
    <w:p w:rsidR="004D71B5" w:rsidRDefault="004D71B5" w:rsidP="00FB518E">
      <w:pPr>
        <w:jc w:val="right"/>
        <w:rPr>
          <w:sz w:val="20"/>
        </w:rPr>
      </w:pPr>
    </w:p>
    <w:p w:rsidR="004D71B5" w:rsidRDefault="004D71B5" w:rsidP="00FB518E">
      <w:pPr>
        <w:jc w:val="right"/>
        <w:rPr>
          <w:sz w:val="20"/>
        </w:rPr>
      </w:pPr>
    </w:p>
    <w:p w:rsidR="004D71B5" w:rsidRDefault="004D71B5" w:rsidP="00FB518E">
      <w:pPr>
        <w:jc w:val="right"/>
        <w:rPr>
          <w:sz w:val="20"/>
        </w:rPr>
      </w:pPr>
    </w:p>
    <w:p w:rsidR="004D71B5" w:rsidRDefault="004D71B5" w:rsidP="00FB518E">
      <w:pPr>
        <w:jc w:val="right"/>
        <w:rPr>
          <w:sz w:val="20"/>
        </w:rPr>
      </w:pPr>
    </w:p>
    <w:p w:rsidR="00FC3F03" w:rsidRDefault="00FC3F03" w:rsidP="00CC228B">
      <w:pPr>
        <w:pStyle w:val="Tlotextu"/>
        <w:sectPr w:rsidR="00FC3F03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FB518E" w:rsidRPr="00FB518E" w:rsidRDefault="00FB518E" w:rsidP="00485EE1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B518E">
        <w:rPr>
          <w:rFonts w:ascii="Times New Roman" w:hAnsi="Times New Roman" w:cs="Times New Roman"/>
          <w:b/>
          <w:sz w:val="24"/>
          <w:szCs w:val="24"/>
        </w:rPr>
        <w:lastRenderedPageBreak/>
        <w:t>VYSLÁNÍ DELEGACÍ POSLANECKÉ SNĚMOVNY DO ZAHRANIČÍ</w:t>
      </w:r>
    </w:p>
    <w:p w:rsidR="00FB518E" w:rsidRDefault="00FB518E" w:rsidP="00FB518E">
      <w:pPr>
        <w:pStyle w:val="Zkladntext"/>
      </w:pPr>
    </w:p>
    <w:p w:rsidR="00485EE1" w:rsidRDefault="00485EE1" w:rsidP="00485EE1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485EE1" w:rsidTr="001D469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485EE1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485EE1" w:rsidTr="001D469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757DDD" w:rsidRDefault="00485EE1" w:rsidP="001D4697">
            <w:pPr>
              <w:jc w:val="center"/>
            </w:pPr>
            <w: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Zemek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Procházka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Kováčik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Ženíšek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Z. Stanjura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Junek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Černoch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5. – 12.2.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– 12.2.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Kazachstán,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Uzbekistán,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Tádžikistán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oficiální návštěva předsedy PS s delegací</w:t>
            </w:r>
          </w:p>
          <w:p w:rsidR="00485EE1" w:rsidRPr="00C951F0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(na pozvání předsedů parlamentů Kazachstánu, Uzbekistánu a Tádžikistánu)</w:t>
            </w:r>
          </w:p>
          <w:p w:rsidR="00485EE1" w:rsidRPr="00796C75" w:rsidRDefault="00485EE1" w:rsidP="001D4697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místní doprava, ubytování, stravné, tlumočení, pojištění</w:t>
            </w:r>
          </w:p>
        </w:tc>
      </w:tr>
      <w:tr w:rsidR="00485EE1" w:rsidTr="001D469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17. – 19.2.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 – 19.2.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SRN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účast na pravidelné bezpečnostní konferenci 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„53rd Munich Security Conference“ v Mnichově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(na pozvání organizátorů konference)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ubytování, stravné, pojištění</w:t>
            </w:r>
          </w:p>
        </w:tc>
      </w:tr>
    </w:tbl>
    <w:p w:rsidR="00485EE1" w:rsidRDefault="00485EE1" w:rsidP="00485EE1">
      <w:pPr>
        <w:rPr>
          <w:sz w:val="18"/>
          <w:szCs w:val="18"/>
        </w:rPr>
      </w:pPr>
    </w:p>
    <w:p w:rsidR="00A1064E" w:rsidRDefault="00A1064E" w:rsidP="00A1064E">
      <w:pPr>
        <w:rPr>
          <w:sz w:val="18"/>
          <w:szCs w:val="18"/>
        </w:rPr>
      </w:pPr>
    </w:p>
    <w:p w:rsidR="004D71B5" w:rsidRDefault="004D71B5" w:rsidP="00A1064E">
      <w:pPr>
        <w:rPr>
          <w:sz w:val="18"/>
          <w:szCs w:val="18"/>
        </w:rPr>
      </w:pPr>
    </w:p>
    <w:p w:rsidR="004D71B5" w:rsidRDefault="004D71B5" w:rsidP="00A1064E">
      <w:pPr>
        <w:rPr>
          <w:sz w:val="18"/>
          <w:szCs w:val="18"/>
        </w:rPr>
      </w:pPr>
    </w:p>
    <w:p w:rsidR="004D71B5" w:rsidRDefault="004D71B5" w:rsidP="00A1064E">
      <w:pPr>
        <w:rPr>
          <w:sz w:val="18"/>
          <w:szCs w:val="18"/>
        </w:rPr>
      </w:pPr>
    </w:p>
    <w:p w:rsidR="004D71B5" w:rsidRDefault="004D71B5" w:rsidP="00A1064E">
      <w:pPr>
        <w:rPr>
          <w:sz w:val="18"/>
          <w:szCs w:val="18"/>
        </w:rPr>
      </w:pPr>
    </w:p>
    <w:p w:rsidR="009B3EDF" w:rsidRDefault="009B3EDF" w:rsidP="00F926D6">
      <w:pPr>
        <w:pStyle w:val="Tlotextu"/>
        <w:spacing w:after="0"/>
      </w:pPr>
    </w:p>
    <w:p w:rsidR="00B2066A" w:rsidRDefault="00B2066A" w:rsidP="0063113E">
      <w:pPr>
        <w:pStyle w:val="Normlnweb"/>
        <w:keepNext/>
        <w:spacing w:before="0" w:beforeAutospacing="0" w:after="0"/>
        <w:sectPr w:rsidR="00B2066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2D6AB2" w:rsidRDefault="002D6AB2" w:rsidP="002168AD">
      <w:pPr>
        <w:pStyle w:val="Normlnweb"/>
        <w:keepNext/>
        <w:spacing w:before="0" w:beforeAutospacing="0" w:after="0"/>
      </w:pPr>
    </w:p>
    <w:p w:rsidR="00FB518E" w:rsidRPr="005C667D" w:rsidRDefault="00FB518E" w:rsidP="00FB51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VYSLÁNÍ DELEGACÍ POSLANECKÉ SNĚMOVNY DO ZAHRANIČÍ</w:t>
      </w:r>
    </w:p>
    <w:p w:rsidR="00485EE1" w:rsidRDefault="00485EE1" w:rsidP="00485EE1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485EE1" w:rsidTr="001D469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b/>
                <w:i/>
              </w:rPr>
            </w:pP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485EE1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485EE1" w:rsidTr="001D469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snapToGrid w:val="0"/>
              <w:jc w:val="center"/>
              <w:rPr>
                <w:sz w:val="22"/>
                <w:szCs w:val="22"/>
              </w:rPr>
            </w:pPr>
            <w:r w:rsidRPr="00834D8C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rPr>
                <w:sz w:val="22"/>
                <w:szCs w:val="22"/>
              </w:rPr>
            </w:pPr>
            <w:r w:rsidRPr="00834D8C">
              <w:rPr>
                <w:sz w:val="22"/>
                <w:szCs w:val="22"/>
              </w:rPr>
              <w:t>předseda VEZ</w:t>
            </w:r>
          </w:p>
          <w:p w:rsidR="00485EE1" w:rsidRPr="00834D8C" w:rsidRDefault="00485EE1" w:rsidP="001D4697">
            <w:pPr>
              <w:rPr>
                <w:sz w:val="22"/>
                <w:szCs w:val="22"/>
              </w:rPr>
            </w:pPr>
            <w:r w:rsidRPr="00834D8C">
              <w:rPr>
                <w:sz w:val="22"/>
                <w:szCs w:val="22"/>
              </w:rPr>
              <w:t>O. Benešík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485EE1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25. – 26.1. 2017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 – 26.1.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konferenci</w:t>
            </w:r>
            <w:r w:rsidRPr="00834D8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„Bavorsko a země Visegrádské skupiny“ se zaměřením na téma brexitu pořádané nadací Hanns Seidel Stiftung v Mnichově</w:t>
            </w:r>
          </w:p>
          <w:p w:rsidR="00485EE1" w:rsidRPr="00834D8C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(na pozvání organizátorů konference)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rPr>
                <w:iCs/>
                <w:sz w:val="22"/>
                <w:szCs w:val="22"/>
              </w:rPr>
            </w:pPr>
            <w:r w:rsidRPr="00834D8C">
              <w:rPr>
                <w:iCs/>
                <w:sz w:val="22"/>
                <w:szCs w:val="22"/>
              </w:rPr>
              <w:t>doprava, ubytování,</w:t>
            </w:r>
          </w:p>
          <w:p w:rsidR="00485EE1" w:rsidRPr="00834D8C" w:rsidRDefault="00485EE1" w:rsidP="001D4697">
            <w:pPr>
              <w:rPr>
                <w:i/>
                <w:sz w:val="22"/>
                <w:szCs w:val="22"/>
              </w:rPr>
            </w:pPr>
            <w:r w:rsidRPr="00834D8C">
              <w:rPr>
                <w:iCs/>
                <w:sz w:val="22"/>
                <w:szCs w:val="22"/>
              </w:rPr>
              <w:t>stravné, pojištění</w:t>
            </w:r>
          </w:p>
        </w:tc>
      </w:tr>
      <w:tr w:rsidR="00485EE1" w:rsidTr="001D469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VZ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Vyzula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Krákora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náhradnice: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Marková</w:t>
            </w:r>
          </w:p>
          <w:p w:rsidR="00485EE1" w:rsidRPr="00834D8C" w:rsidRDefault="00485EE1" w:rsidP="001D4697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485EE1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5. – 9.2. 2017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– 10.2.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Kuba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v delegaci ministra zdravotnictví ČR při pracovní návštěvě Kuby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Pr="00834D8C" w:rsidRDefault="00485EE1" w:rsidP="001D4697">
            <w:pPr>
              <w:rPr>
                <w:iCs/>
                <w:sz w:val="22"/>
                <w:szCs w:val="22"/>
              </w:rPr>
            </w:pPr>
            <w:r w:rsidRPr="00834D8C">
              <w:rPr>
                <w:iCs/>
                <w:sz w:val="22"/>
                <w:szCs w:val="22"/>
              </w:rPr>
              <w:t>doprava, ubytování,</w:t>
            </w:r>
          </w:p>
          <w:p w:rsidR="00485EE1" w:rsidRPr="00834D8C" w:rsidRDefault="00485EE1" w:rsidP="001D4697">
            <w:pPr>
              <w:rPr>
                <w:iCs/>
                <w:sz w:val="22"/>
                <w:szCs w:val="22"/>
              </w:rPr>
            </w:pPr>
            <w:r w:rsidRPr="00834D8C">
              <w:rPr>
                <w:iCs/>
                <w:sz w:val="22"/>
                <w:szCs w:val="22"/>
              </w:rPr>
              <w:t>stravné, pojištění</w:t>
            </w:r>
          </w:p>
        </w:tc>
      </w:tr>
      <w:tr w:rsidR="00485EE1" w:rsidTr="001D469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VVVKMT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Zlatuška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VSP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Zavadil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Pekarová Adamová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485EE1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9. – 10.2. 2017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 – 10.2.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Francie/OECD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pravidelných Parlamentních dnech OECD pořádaných OECD v Paříži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ubytování,</w:t>
            </w:r>
          </w:p>
          <w:p w:rsidR="00485EE1" w:rsidRPr="00834D8C" w:rsidRDefault="00485EE1" w:rsidP="001D4697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stravné, pojištění</w:t>
            </w:r>
          </w:p>
        </w:tc>
      </w:tr>
    </w:tbl>
    <w:p w:rsidR="00485EE1" w:rsidRDefault="00485EE1" w:rsidP="00485EE1">
      <w:pPr>
        <w:jc w:val="right"/>
        <w:rPr>
          <w:sz w:val="20"/>
        </w:rPr>
      </w:pPr>
    </w:p>
    <w:p w:rsidR="00485EE1" w:rsidRDefault="00485EE1" w:rsidP="00485EE1">
      <w:pPr>
        <w:jc w:val="right"/>
        <w:rPr>
          <w:sz w:val="20"/>
        </w:rPr>
      </w:pPr>
    </w:p>
    <w:p w:rsidR="00FB518E" w:rsidRDefault="00FB518E" w:rsidP="00FB518E">
      <w:pPr>
        <w:pStyle w:val="Nadpis"/>
      </w:pPr>
    </w:p>
    <w:p w:rsidR="004D71B5" w:rsidRDefault="004D71B5" w:rsidP="004D71B5">
      <w:pPr>
        <w:pStyle w:val="Tlotextu"/>
      </w:pPr>
    </w:p>
    <w:p w:rsidR="004D71B5" w:rsidRDefault="004D71B5" w:rsidP="004D71B5">
      <w:pPr>
        <w:pStyle w:val="Tlotextu"/>
      </w:pPr>
    </w:p>
    <w:p w:rsidR="004D71B5" w:rsidRDefault="004D71B5" w:rsidP="004D71B5">
      <w:pPr>
        <w:pStyle w:val="Tlotextu"/>
      </w:pPr>
    </w:p>
    <w:p w:rsidR="004D71B5" w:rsidRPr="004D71B5" w:rsidRDefault="004D71B5" w:rsidP="004D71B5">
      <w:pPr>
        <w:pStyle w:val="Tlotextu"/>
        <w:sectPr w:rsidR="004D71B5" w:rsidRPr="004D71B5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FC3F03" w:rsidRDefault="00FC3F03" w:rsidP="00FB518E">
      <w:pPr>
        <w:pStyle w:val="Nadpis"/>
      </w:pPr>
    </w:p>
    <w:p w:rsidR="00CC5106" w:rsidRPr="00CC5106" w:rsidRDefault="00CC5106" w:rsidP="00CC5106">
      <w:pPr>
        <w:pStyle w:val="Nadpis"/>
        <w:jc w:val="center"/>
        <w:rPr>
          <w:b/>
          <w:sz w:val="24"/>
          <w:szCs w:val="24"/>
        </w:rPr>
      </w:pPr>
      <w:r w:rsidRPr="00CC5106">
        <w:rPr>
          <w:rFonts w:ascii="Times New Roman" w:hAnsi="Times New Roman" w:cs="Times New Roman"/>
          <w:b/>
          <w:sz w:val="24"/>
          <w:szCs w:val="24"/>
        </w:rPr>
        <w:t>PŘIJETÍ ZAHRANIČNÍCH NÁVŠTĚV V POSLANECKÉ SNĚMOVNĚ</w:t>
      </w:r>
    </w:p>
    <w:p w:rsidR="00CC5106" w:rsidRDefault="00CC5106" w:rsidP="00CC5106">
      <w:pPr>
        <w:jc w:val="center"/>
        <w:rPr>
          <w:b/>
          <w:smallCaps/>
        </w:rPr>
      </w:pPr>
    </w:p>
    <w:p w:rsidR="00485EE1" w:rsidRDefault="00485EE1" w:rsidP="00485EE1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485EE1" w:rsidTr="001D4697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b/>
                <w:i/>
              </w:rPr>
            </w:pP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b/>
                <w:i/>
              </w:rPr>
            </w:pP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85EE1" w:rsidRDefault="00485EE1" w:rsidP="001D4697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i/>
              </w:rPr>
            </w:pP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b/>
                <w:i/>
              </w:rPr>
            </w:pPr>
          </w:p>
          <w:p w:rsidR="00485EE1" w:rsidRDefault="00485EE1" w:rsidP="001D469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snapToGrid w:val="0"/>
              <w:jc w:val="center"/>
              <w:rPr>
                <w:b/>
                <w:i/>
              </w:rPr>
            </w:pPr>
          </w:p>
          <w:p w:rsidR="00485EE1" w:rsidRDefault="00485EE1" w:rsidP="001D4697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485EE1" w:rsidTr="001D469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85EE1" w:rsidRDefault="00485EE1" w:rsidP="001D469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předseda PS </w:t>
            </w:r>
          </w:p>
          <w:p w:rsidR="00485EE1" w:rsidRDefault="00485EE1" w:rsidP="001D46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</w:rPr>
            </w:pPr>
            <w:r>
              <w:rPr>
                <w:sz w:val="22"/>
              </w:rPr>
              <w:t>předseda Parlamentu Ali Ardeshir Larijani s delegací</w:t>
            </w:r>
          </w:p>
          <w:p w:rsidR="00485EE1" w:rsidRDefault="00485EE1" w:rsidP="001D469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sz w:val="22"/>
              </w:rPr>
            </w:pPr>
            <w:r>
              <w:rPr>
                <w:sz w:val="22"/>
              </w:rPr>
              <w:t>Írán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16. – 18.1.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oficiální návštěva na pozvání předsedy PS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5EE1" w:rsidRDefault="00485EE1" w:rsidP="001D469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ubytování, místní doprava, stravování v době oficiálního programu, tlumočení</w:t>
            </w:r>
          </w:p>
        </w:tc>
      </w:tr>
    </w:tbl>
    <w:p w:rsidR="00CC5106" w:rsidRDefault="00CC5106" w:rsidP="00CC5106">
      <w:pPr>
        <w:jc w:val="center"/>
        <w:rPr>
          <w:b/>
          <w:smallCaps/>
        </w:rPr>
      </w:pPr>
    </w:p>
    <w:p w:rsidR="00CC5106" w:rsidRDefault="00CC5106" w:rsidP="00CC5106">
      <w:pPr>
        <w:pStyle w:val="Tlotextu"/>
      </w:pPr>
    </w:p>
    <w:p w:rsidR="004D71B5" w:rsidRPr="00CC5106" w:rsidRDefault="004D71B5" w:rsidP="00CC5106">
      <w:pPr>
        <w:pStyle w:val="Tlotextu"/>
      </w:pPr>
    </w:p>
    <w:sectPr w:rsidR="004D71B5" w:rsidRPr="00CC5106" w:rsidSect="00CC5106">
      <w:headerReference w:type="first" r:id="rId11"/>
      <w:pgSz w:w="16838" w:h="11906" w:orient="landscape"/>
      <w:pgMar w:top="1134" w:right="1134" w:bottom="1134" w:left="1134" w:header="0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D22" w:rsidRDefault="00D44D22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EF336D" w:rsidRDefault="00EF336D" w:rsidP="00EF336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 k usnesení č. </w:t>
    </w:r>
    <w:r w:rsidR="004D71B5">
      <w:rPr>
        <w:b/>
        <w:bCs/>
        <w:sz w:val="20"/>
        <w:szCs w:val="20"/>
      </w:rPr>
      <w:t>356</w:t>
    </w:r>
  </w:p>
  <w:p w:rsidR="00EF336D" w:rsidRDefault="00EF336D" w:rsidP="00EF336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44D22" w:rsidRPr="00485EE1" w:rsidRDefault="00047F2E" w:rsidP="00165F60">
    <w:pPr>
      <w:pStyle w:val="Normlnweb"/>
      <w:spacing w:after="0"/>
      <w:contextualSpacing/>
      <w:jc w:val="right"/>
      <w:rPr>
        <w:b/>
        <w:bCs/>
        <w:i/>
        <w:sz w:val="16"/>
        <w:szCs w:val="16"/>
      </w:rPr>
    </w:pPr>
    <w:r w:rsidRPr="00485EE1">
      <w:rPr>
        <w:b/>
        <w:bCs/>
        <w:i/>
        <w:sz w:val="16"/>
        <w:szCs w:val="16"/>
      </w:rPr>
      <w:t>(STÁLÉ DELEGACE)</w:t>
    </w:r>
  </w:p>
  <w:p w:rsidR="00D44D22" w:rsidRPr="00485EE1" w:rsidRDefault="00D44D22" w:rsidP="00165F60">
    <w:pPr>
      <w:pStyle w:val="Normlnweb"/>
      <w:spacing w:after="0"/>
      <w:contextualSpacing/>
      <w:jc w:val="right"/>
      <w:rPr>
        <w:i/>
      </w:rPr>
    </w:pPr>
  </w:p>
  <w:p w:rsidR="00D44D22" w:rsidRDefault="00D44D2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7F2E" w:rsidRDefault="00047F2E" w:rsidP="00B42A5A">
    <w:pPr>
      <w:pStyle w:val="Zhlav"/>
      <w:jc w:val="right"/>
      <w:rPr>
        <w:b/>
        <w:bCs/>
        <w:sz w:val="20"/>
        <w:szCs w:val="20"/>
      </w:rPr>
    </w:pPr>
  </w:p>
  <w:p w:rsidR="00CC228B" w:rsidRPr="00822A2F" w:rsidRDefault="00CC228B" w:rsidP="00CC228B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Pr="00822A2F">
      <w:rPr>
        <w:b/>
        <w:bCs/>
        <w:sz w:val="20"/>
        <w:szCs w:val="20"/>
      </w:rPr>
      <w:t>I</w:t>
    </w:r>
    <w:r>
      <w:rPr>
        <w:b/>
        <w:bCs/>
        <w:sz w:val="20"/>
        <w:szCs w:val="20"/>
      </w:rPr>
      <w:t xml:space="preserve">I </w:t>
    </w:r>
    <w:r w:rsidRPr="00822A2F">
      <w:rPr>
        <w:b/>
        <w:bCs/>
        <w:sz w:val="20"/>
        <w:szCs w:val="20"/>
      </w:rPr>
      <w:t xml:space="preserve">k usnesení č. </w:t>
    </w:r>
    <w:r w:rsidR="004D71B5">
      <w:rPr>
        <w:b/>
        <w:bCs/>
        <w:sz w:val="20"/>
        <w:szCs w:val="20"/>
      </w:rPr>
      <w:t>356</w:t>
    </w:r>
  </w:p>
  <w:p w:rsidR="00CC228B" w:rsidRPr="00822A2F" w:rsidRDefault="00CC228B" w:rsidP="00CC228B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822A2F">
      <w:rPr>
        <w:rFonts w:ascii="Times New Roman" w:hAnsi="Times New Roman" w:cs="Times New Roman"/>
        <w:b/>
        <w:i/>
        <w:sz w:val="20"/>
        <w:szCs w:val="20"/>
      </w:rPr>
      <w:t xml:space="preserve">KATEGORIE  </w:t>
    </w:r>
    <w:r>
      <w:rPr>
        <w:rFonts w:ascii="Times New Roman" w:hAnsi="Times New Roman" w:cs="Times New Roman"/>
        <w:b/>
        <w:i/>
        <w:sz w:val="20"/>
        <w:szCs w:val="20"/>
      </w:rPr>
      <w:t>I</w:t>
    </w:r>
    <w:r w:rsidR="00485EE1">
      <w:rPr>
        <w:rFonts w:ascii="Times New Roman" w:hAnsi="Times New Roman" w:cs="Times New Roman"/>
        <w:b/>
        <w:i/>
        <w:sz w:val="20"/>
        <w:szCs w:val="20"/>
      </w:rPr>
      <w:t>I</w:t>
    </w:r>
    <w:r w:rsidRPr="00822A2F">
      <w:rPr>
        <w:rFonts w:ascii="Times New Roman" w:hAnsi="Times New Roman" w:cs="Times New Roman"/>
        <w:b/>
        <w:i/>
        <w:sz w:val="20"/>
        <w:szCs w:val="20"/>
      </w:rPr>
      <w:t xml:space="preserve"> </w:t>
    </w:r>
  </w:p>
  <w:p w:rsidR="00047F2E" w:rsidRDefault="00CC228B" w:rsidP="00CC228B">
    <w:pPr>
      <w:pStyle w:val="Zhlav"/>
      <w:jc w:val="right"/>
      <w:rPr>
        <w:b/>
        <w:bCs/>
        <w:sz w:val="20"/>
        <w:szCs w:val="20"/>
      </w:rPr>
    </w:pPr>
    <w:r w:rsidRPr="00814FDB">
      <w:rPr>
        <w:rFonts w:cs="Times New Roman"/>
        <w:b/>
        <w:i/>
        <w:sz w:val="16"/>
        <w:szCs w:val="16"/>
      </w:rPr>
      <w:t>(</w:t>
    </w:r>
    <w:r w:rsidR="00FB518E">
      <w:rPr>
        <w:rFonts w:cs="Times New Roman"/>
        <w:b/>
        <w:i/>
        <w:sz w:val="16"/>
        <w:szCs w:val="16"/>
      </w:rPr>
      <w:t>AKCE ORGANIZOVANÉ PŘEDSEDNICKOU ZEMÍ EU NEBO EP</w:t>
    </w:r>
    <w:r>
      <w:rPr>
        <w:rFonts w:cs="Times New Roman"/>
        <w:b/>
        <w:i/>
        <w:sz w:val="16"/>
        <w:szCs w:val="16"/>
      </w:rPr>
      <w:t>)</w:t>
    </w:r>
  </w:p>
  <w:p w:rsidR="00FB518E" w:rsidRDefault="00FB518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3F03" w:rsidRDefault="00FC3F03" w:rsidP="00B42A5A">
    <w:pPr>
      <w:pStyle w:val="Zhlav"/>
      <w:jc w:val="right"/>
      <w:rPr>
        <w:b/>
        <w:bCs/>
        <w:sz w:val="20"/>
        <w:szCs w:val="20"/>
      </w:rPr>
    </w:pPr>
  </w:p>
  <w:p w:rsidR="00FC3F03" w:rsidRDefault="00FC3F03" w:rsidP="00CC228B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Pr="00822A2F">
      <w:rPr>
        <w:b/>
        <w:bCs/>
        <w:sz w:val="20"/>
        <w:szCs w:val="20"/>
      </w:rPr>
      <w:t>I</w:t>
    </w:r>
    <w:r>
      <w:rPr>
        <w:b/>
        <w:bCs/>
        <w:sz w:val="20"/>
        <w:szCs w:val="20"/>
      </w:rPr>
      <w:t xml:space="preserve">II </w:t>
    </w:r>
    <w:r w:rsidRPr="00822A2F">
      <w:rPr>
        <w:b/>
        <w:bCs/>
        <w:sz w:val="20"/>
        <w:szCs w:val="20"/>
      </w:rPr>
      <w:t xml:space="preserve">k usnesení č. </w:t>
    </w:r>
    <w:r w:rsidR="004D71B5">
      <w:rPr>
        <w:b/>
        <w:bCs/>
        <w:sz w:val="20"/>
        <w:szCs w:val="20"/>
      </w:rPr>
      <w:t>356</w:t>
    </w:r>
  </w:p>
  <w:p w:rsidR="00FB518E" w:rsidRDefault="00FB518E" w:rsidP="00FB518E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822A2F">
      <w:rPr>
        <w:rFonts w:ascii="Times New Roman" w:hAnsi="Times New Roman" w:cs="Times New Roman"/>
        <w:b/>
        <w:i/>
        <w:sz w:val="20"/>
        <w:szCs w:val="20"/>
      </w:rPr>
      <w:t xml:space="preserve">KATEGORIE  </w:t>
    </w:r>
    <w:r>
      <w:rPr>
        <w:rFonts w:ascii="Times New Roman" w:hAnsi="Times New Roman" w:cs="Times New Roman"/>
        <w:b/>
        <w:i/>
        <w:sz w:val="20"/>
        <w:szCs w:val="20"/>
      </w:rPr>
      <w:t>III</w:t>
    </w:r>
  </w:p>
  <w:p w:rsidR="00FB518E" w:rsidRPr="00485EE1" w:rsidRDefault="00FB518E" w:rsidP="00FB518E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16"/>
        <w:szCs w:val="16"/>
      </w:rPr>
    </w:pPr>
    <w:r w:rsidRPr="00485EE1">
      <w:rPr>
        <w:rFonts w:ascii="Times New Roman" w:hAnsi="Times New Roman" w:cs="Times New Roman"/>
        <w:b/>
        <w:i/>
        <w:sz w:val="16"/>
        <w:szCs w:val="16"/>
      </w:rPr>
      <w:t>(PRIORITNÍ AKCE ORGÁNŮ PS)</w:t>
    </w:r>
  </w:p>
  <w:p w:rsidR="00FB518E" w:rsidRPr="00FB518E" w:rsidRDefault="00FB518E" w:rsidP="00FB518E">
    <w:pPr>
      <w:pStyle w:val="Tlotextu"/>
      <w:jc w:val="right"/>
    </w:pPr>
  </w:p>
  <w:p w:rsidR="00FB518E" w:rsidRPr="00822A2F" w:rsidRDefault="00FB518E" w:rsidP="00CC228B">
    <w:pPr>
      <w:pStyle w:val="Zhlav"/>
      <w:jc w:val="right"/>
      <w:rPr>
        <w:b/>
        <w:bCs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</w:p>
  <w:p w:rsidR="00CC228B" w:rsidRDefault="00FB518E" w:rsidP="00FB518E">
    <w:pPr>
      <w:pStyle w:val="Zhlav"/>
      <w:tabs>
        <w:tab w:val="left" w:pos="11925"/>
      </w:tabs>
      <w:rPr>
        <w:b/>
        <w:bCs/>
        <w:sz w:val="20"/>
        <w:szCs w:val="20"/>
      </w:rPr>
    </w:pP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 w:rsidR="00CC228B">
      <w:rPr>
        <w:b/>
        <w:bCs/>
        <w:sz w:val="20"/>
        <w:szCs w:val="20"/>
      </w:rPr>
      <w:t xml:space="preserve">Příloha </w:t>
    </w:r>
    <w:r w:rsidR="00CC228B" w:rsidRPr="00822A2F">
      <w:rPr>
        <w:b/>
        <w:bCs/>
        <w:sz w:val="20"/>
        <w:szCs w:val="20"/>
      </w:rPr>
      <w:t>I</w:t>
    </w:r>
    <w:r w:rsidR="00CC228B">
      <w:rPr>
        <w:b/>
        <w:bCs/>
        <w:sz w:val="20"/>
        <w:szCs w:val="20"/>
      </w:rPr>
      <w:t xml:space="preserve">V </w:t>
    </w:r>
    <w:r w:rsidR="00CC228B" w:rsidRPr="00822A2F">
      <w:rPr>
        <w:b/>
        <w:bCs/>
        <w:sz w:val="20"/>
        <w:szCs w:val="20"/>
      </w:rPr>
      <w:t xml:space="preserve">k usnesení č. </w:t>
    </w:r>
    <w:r w:rsidR="004D71B5">
      <w:rPr>
        <w:b/>
        <w:bCs/>
        <w:sz w:val="20"/>
        <w:szCs w:val="20"/>
      </w:rPr>
      <w:t>356</w:t>
    </w:r>
  </w:p>
  <w:p w:rsidR="00FB518E" w:rsidRDefault="00FB518E" w:rsidP="00CC228B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KATEGORIE IV</w:t>
    </w:r>
  </w:p>
  <w:p w:rsidR="00FB518E" w:rsidRPr="00485EE1" w:rsidRDefault="00FB518E" w:rsidP="00CC228B">
    <w:pPr>
      <w:pStyle w:val="Zhlav"/>
      <w:jc w:val="right"/>
      <w:rPr>
        <w:b/>
        <w:bCs/>
        <w:i/>
        <w:sz w:val="16"/>
        <w:szCs w:val="16"/>
      </w:rPr>
    </w:pPr>
    <w:r w:rsidRPr="00485EE1">
      <w:rPr>
        <w:b/>
        <w:bCs/>
        <w:i/>
        <w:sz w:val="16"/>
        <w:szCs w:val="16"/>
      </w:rPr>
      <w:t>(OSTATNÍ)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106" w:rsidRDefault="00CC5106">
    <w:pPr>
      <w:pStyle w:val="Zhlav"/>
    </w:pPr>
  </w:p>
  <w:p w:rsidR="00CC5106" w:rsidRDefault="00CC5106" w:rsidP="00CC5106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V </w:t>
    </w:r>
    <w:r w:rsidRPr="00822A2F">
      <w:rPr>
        <w:b/>
        <w:bCs/>
        <w:sz w:val="20"/>
        <w:szCs w:val="20"/>
      </w:rPr>
      <w:t xml:space="preserve">k usnesení č. </w:t>
    </w:r>
    <w:r w:rsidR="004D71B5">
      <w:rPr>
        <w:b/>
        <w:bCs/>
        <w:sz w:val="20"/>
        <w:szCs w:val="20"/>
      </w:rPr>
      <w:t>356</w:t>
    </w:r>
  </w:p>
  <w:p w:rsidR="00CC5106" w:rsidRPr="00CC5106" w:rsidRDefault="00CC5106" w:rsidP="00CC5106">
    <w:pPr>
      <w:pStyle w:val="Zhlav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116AA4"/>
    <w:rsid w:val="00165F60"/>
    <w:rsid w:val="001766EA"/>
    <w:rsid w:val="001913F8"/>
    <w:rsid w:val="001A7FDB"/>
    <w:rsid w:val="001D2024"/>
    <w:rsid w:val="002168AD"/>
    <w:rsid w:val="00283572"/>
    <w:rsid w:val="002A3F49"/>
    <w:rsid w:val="002C3E81"/>
    <w:rsid w:val="002D6AB2"/>
    <w:rsid w:val="00351FA3"/>
    <w:rsid w:val="0039507B"/>
    <w:rsid w:val="003D2425"/>
    <w:rsid w:val="003D7C24"/>
    <w:rsid w:val="003E3E98"/>
    <w:rsid w:val="003E57EB"/>
    <w:rsid w:val="004233F0"/>
    <w:rsid w:val="004576EB"/>
    <w:rsid w:val="00485EE1"/>
    <w:rsid w:val="004D71B5"/>
    <w:rsid w:val="0054281C"/>
    <w:rsid w:val="005466BD"/>
    <w:rsid w:val="00554D80"/>
    <w:rsid w:val="005B13F2"/>
    <w:rsid w:val="005C667D"/>
    <w:rsid w:val="0063113E"/>
    <w:rsid w:val="00696762"/>
    <w:rsid w:val="006F1181"/>
    <w:rsid w:val="006F68F1"/>
    <w:rsid w:val="00743FF0"/>
    <w:rsid w:val="00762459"/>
    <w:rsid w:val="00814FDB"/>
    <w:rsid w:val="00822A2F"/>
    <w:rsid w:val="00836F10"/>
    <w:rsid w:val="00863AF9"/>
    <w:rsid w:val="008D7F56"/>
    <w:rsid w:val="00920C7C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B2066A"/>
    <w:rsid w:val="00B42A5A"/>
    <w:rsid w:val="00C637B9"/>
    <w:rsid w:val="00C709F2"/>
    <w:rsid w:val="00C753CF"/>
    <w:rsid w:val="00C86DB7"/>
    <w:rsid w:val="00CC228B"/>
    <w:rsid w:val="00CC5106"/>
    <w:rsid w:val="00D3043F"/>
    <w:rsid w:val="00D44D22"/>
    <w:rsid w:val="00DA2446"/>
    <w:rsid w:val="00DD1717"/>
    <w:rsid w:val="00DF750B"/>
    <w:rsid w:val="00E14083"/>
    <w:rsid w:val="00E57E94"/>
    <w:rsid w:val="00EF336D"/>
    <w:rsid w:val="00F25D71"/>
    <w:rsid w:val="00F5501E"/>
    <w:rsid w:val="00F926D6"/>
    <w:rsid w:val="00FB518E"/>
    <w:rsid w:val="00FC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790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5444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2017-01-11T13:43:00Z</cp:lastPrinted>
  <dcterms:created xsi:type="dcterms:W3CDTF">2017-01-11T10:47:00Z</dcterms:created>
  <dcterms:modified xsi:type="dcterms:W3CDTF">2017-01-11T13:46:00Z</dcterms:modified>
  <dc:language>cs-CZ</dc:language>
</cp:coreProperties>
</file>