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80" w:rsidRPr="006F4ECB" w:rsidRDefault="00D556B4">
      <w:pPr>
        <w:pStyle w:val="PS-hlavika1"/>
      </w:pPr>
      <w:r>
        <w:t>,</w:t>
      </w:r>
      <w:r w:rsidR="007A7083" w:rsidRPr="006F4ECB">
        <w:t>Parlament České republiky</w:t>
      </w:r>
    </w:p>
    <w:p w:rsidR="009D5F80" w:rsidRPr="006F4ECB" w:rsidRDefault="007A7083">
      <w:pPr>
        <w:pStyle w:val="PS-hlavika2"/>
      </w:pPr>
      <w:r w:rsidRPr="006F4ECB">
        <w:t>POSLANECKÁ SNĚMOVNA</w:t>
      </w:r>
    </w:p>
    <w:p w:rsidR="009D5F80" w:rsidRPr="006F4ECB" w:rsidRDefault="007A7083">
      <w:pPr>
        <w:pStyle w:val="PS-hlavika2"/>
      </w:pPr>
      <w:r w:rsidRPr="006F4ECB">
        <w:t>2015</w:t>
      </w:r>
    </w:p>
    <w:p w:rsidR="009D5F80" w:rsidRPr="006F4ECB" w:rsidRDefault="007A7083">
      <w:pPr>
        <w:pStyle w:val="PS-hlavika1"/>
      </w:pPr>
      <w:r w:rsidRPr="006F4ECB">
        <w:t>7. volební období</w:t>
      </w:r>
    </w:p>
    <w:p w:rsidR="009D5F80" w:rsidRPr="006F4ECB" w:rsidRDefault="007A7083">
      <w:pPr>
        <w:pStyle w:val="PS-hlavika3"/>
      </w:pPr>
      <w:r w:rsidRPr="006F4ECB">
        <w:t>ZÁPIS</w:t>
      </w:r>
    </w:p>
    <w:p w:rsidR="009D5F80" w:rsidRPr="006F4ECB" w:rsidRDefault="007A7083">
      <w:pPr>
        <w:pStyle w:val="PS-hlavika1"/>
      </w:pPr>
      <w:r w:rsidRPr="006F4ECB">
        <w:t>z 2</w:t>
      </w:r>
      <w:r w:rsidR="003428BA">
        <w:t>4</w:t>
      </w:r>
      <w:r w:rsidRPr="006F4ECB">
        <w:t>. schůze</w:t>
      </w:r>
    </w:p>
    <w:p w:rsidR="009D5F80" w:rsidRPr="006F4ECB" w:rsidRDefault="007A7083">
      <w:pPr>
        <w:pStyle w:val="PS-hlavika1"/>
      </w:pPr>
      <w:r w:rsidRPr="006F4ECB">
        <w:t>kontrolního výboru,</w:t>
      </w:r>
    </w:p>
    <w:p w:rsidR="009D5F80" w:rsidRPr="006F4ECB" w:rsidRDefault="003428BA">
      <w:pPr>
        <w:pStyle w:val="PS-hlavika1"/>
      </w:pPr>
      <w:r>
        <w:t>která se konala dne 15</w:t>
      </w:r>
      <w:r w:rsidR="007A7083" w:rsidRPr="006F4ECB">
        <w:t xml:space="preserve">. </w:t>
      </w:r>
      <w:r>
        <w:t xml:space="preserve">října </w:t>
      </w:r>
      <w:r w:rsidR="007A7083" w:rsidRPr="006F4ECB">
        <w:t>2015</w:t>
      </w:r>
    </w:p>
    <w:p w:rsidR="009D5F80" w:rsidRPr="006F4ECB" w:rsidRDefault="007A7083">
      <w:pPr>
        <w:pStyle w:val="PS-msto"/>
      </w:pPr>
      <w:r w:rsidRPr="006F4ECB">
        <w:t xml:space="preserve">v budově Poslanecké sněmovny, Sněmovní 3, </w:t>
      </w:r>
      <w:proofErr w:type="gramStart"/>
      <w:r w:rsidRPr="006F4ECB">
        <w:t>118 26  Praha</w:t>
      </w:r>
      <w:proofErr w:type="gramEnd"/>
      <w:r w:rsidRPr="006F4ECB">
        <w:t xml:space="preserve"> 1</w:t>
      </w:r>
      <w:r w:rsidRPr="006F4ECB">
        <w:br/>
        <w:t>místnost č. 206</w:t>
      </w:r>
    </w:p>
    <w:p w:rsidR="009D5F80" w:rsidRPr="006F4ECB" w:rsidRDefault="007A70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 w:rsidRPr="006F4EC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Čtvrtek </w:t>
      </w:r>
      <w:r w:rsidR="003428BA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15</w:t>
      </w:r>
      <w:r w:rsidRPr="006F4EC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. </w:t>
      </w:r>
      <w:r w:rsidR="003428BA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října</w:t>
      </w:r>
      <w:r w:rsidRPr="006F4EC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2015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D5F80" w:rsidRPr="006F4ECB" w:rsidRDefault="007A7083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 w:rsid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 Maxová,</w:t>
      </w:r>
      <w:r w:rsidR="003428BA"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B848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L. </w:t>
      </w:r>
      <w:r w:rsid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Toufar, </w:t>
      </w:r>
      <w:proofErr w:type="spellStart"/>
      <w:r w:rsid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7A7083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 w:rsidR="00496F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B8486E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8486E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B8486E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8486E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496F7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96F7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Lorencová, </w:t>
      </w:r>
      <w:proofErr w:type="spellStart"/>
      <w:r w:rsidR="00496F7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96F7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496F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K. </w:t>
      </w:r>
      <w:proofErr w:type="spellStart"/>
      <w:r w:rsidR="00496F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496F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B848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848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</w:t>
      </w:r>
      <w:r w:rsidR="00B8486E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Novotný, </w:t>
      </w:r>
      <w:proofErr w:type="spellStart"/>
      <w:r w:rsid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9D5F80" w:rsidRPr="006F4ECB" w:rsidRDefault="007A7083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7A7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9D5F80" w:rsidRPr="006F4ECB" w:rsidRDefault="007A708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 9.00 hodin a přivítal přítomné poslance a hosty. </w:t>
      </w:r>
      <w:r w:rsidR="007D33B5" w:rsidRPr="00B873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program jednání 24. schůze Kontrolního výboru dle pozvánky:</w:t>
      </w:r>
    </w:p>
    <w:p w:rsidR="009D5F80" w:rsidRPr="006F4ECB" w:rsidRDefault="009D5F80" w:rsidP="003428B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3428BA" w:rsidRDefault="003428BA" w:rsidP="003428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Nejvyššího kontrolního úřadu z kontrolní akce č. 13/29 – Závěrečný účet kapitoly státního rozpočtu Ministerstvo obrany za rok 2012, účetní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závěrka a </w:t>
      </w: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finanční výkazy Ministerstva obrany za rok 2012</w:t>
      </w:r>
    </w:p>
    <w:p w:rsidR="009D5F80" w:rsidRPr="003428BA" w:rsidRDefault="003428BA" w:rsidP="003428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12/33 – Peněžní prostředky určené na pořizování vybrané vý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zbroje a techniky pro pozemní a </w:t>
      </w: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specializované síly Armády České republiky </w:t>
      </w:r>
    </w:p>
    <w:p w:rsidR="003428BA" w:rsidRPr="003428BA" w:rsidRDefault="003428BA" w:rsidP="003428B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12/08 – Programy průmyslové spolupráce (offsety) jako nástroj ekonomické kompenzace výdajů státu v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7D33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souvislosti </w:t>
      </w: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 plněním podmínek vybraných veřejných zakázek, včetně správy daní daňových subjektů zúčastněných na předmětných kontrolovaných programech</w:t>
      </w:r>
    </w:p>
    <w:p w:rsidR="003428BA" w:rsidRDefault="003428BA" w:rsidP="003428B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zákon č. 166/1993 Sb., o Nejvyšším kontrolním úřadu, ve znění pozdějších předpisů, a další související zákony /sněmovní tisk 610/ – zahájení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</w:p>
    <w:p w:rsidR="003428BA" w:rsidRPr="003428BA" w:rsidRDefault="003428BA" w:rsidP="003428B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Nejvyššího kontrolního úřadu z kontrolní akce č.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13/16 – Majetek, s </w:t>
      </w: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nímž má právo hospodařit státní podnik Řízení letového provozu České republiky</w:t>
      </w:r>
    </w:p>
    <w:p w:rsidR="003428BA" w:rsidRPr="003428BA" w:rsidRDefault="003428BA" w:rsidP="003428BA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9D5F80" w:rsidRPr="00B873B3" w:rsidRDefault="003428BA" w:rsidP="003428BA">
      <w:pPr>
        <w:pStyle w:val="slovanseznam"/>
        <w:numPr>
          <w:ilvl w:val="0"/>
          <w:numId w:val="1"/>
        </w:numPr>
        <w:jc w:val="both"/>
        <w:rPr>
          <w:rFonts w:eastAsia="Times New Roman" w:cs="Times New Roman"/>
          <w:color w:val="000000"/>
          <w:kern w:val="0"/>
          <w:szCs w:val="24"/>
          <w:lang w:eastAsia="cs-CZ" w:bidi="ar-SA"/>
        </w:rPr>
      </w:pPr>
      <w:r w:rsidRPr="003428BA">
        <w:rPr>
          <w:rFonts w:eastAsia="Times New Roman" w:cs="Times New Roman"/>
          <w:color w:val="000000"/>
          <w:kern w:val="0"/>
          <w:szCs w:val="24"/>
          <w:lang w:eastAsia="cs-CZ" w:bidi="ar-SA"/>
        </w:rPr>
        <w:t>Návrh termínu a programu 25. schůze výboru.</w:t>
      </w:r>
    </w:p>
    <w:p w:rsidR="009D5F80" w:rsidRPr="006F4ECB" w:rsidRDefault="007A7083" w:rsidP="003428B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Nikdo z přítomných poslanců nevznesl návrh na změnu, doplnění nebo vypuštění některého z bodů. Všichni přítomní poslanci souhlasili s navrženým </w:t>
      </w:r>
      <w:proofErr w:type="gram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programem (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="003D22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; 0 ; 0 ).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Hlasování</w:t>
      </w:r>
      <w:proofErr w:type="gram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</w:t>
      </w:r>
      <w:r w:rsidR="00F86B14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V. Koníček,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 Maxová</w:t>
      </w:r>
      <w:r w:rsidR="004328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Š. 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15CE0" w:rsidRPr="006F4ECB" w:rsidRDefault="00715CE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Default="007D33B5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7A708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3D22F7" w:rsidRPr="006F4ECB" w:rsidRDefault="003D22F7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Nejvyššího kontrolního úřadu z kontrolní akce č. 13/29 – Závěrečný účet kapitoly státního rozpočtu Ministerstvo obrany za rok 2012, účetní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závěrka a </w:t>
      </w: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finanční výkazy Ministerstva obrany za rok 2012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9D5F80" w:rsidRPr="006F4ECB" w:rsidRDefault="007A7083" w:rsidP="00F24D7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úvodním slovem k tomuto bodu vystoupil</w:t>
      </w:r>
      <w:r w:rsidR="003D22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D22F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viceprezidentka NKÚ Z. Horníková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</w:t>
      </w:r>
      <w:r w:rsidR="003D22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3D22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že</w:t>
      </w:r>
      <w:r w:rsidR="00B848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kontrolní akci řídil a kontrolní závěr zpracoval člen NKÚ J. Vedral. Kontrola byla zaměřena na vedení účetnictví a sestavení účetní závěrky</w:t>
      </w:r>
      <w:r w:rsidR="00FD51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finančních výkazů za rok 2012</w:t>
      </w:r>
      <w:r w:rsidR="00B848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Kontrolovanou osobou bylo Ministerstvo obrany. Kontrolovaným obdobím byl rok 2012</w:t>
      </w:r>
      <w:r w:rsidR="00FA3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Kontrola se také zaměřila na to, zda bylo postupováno v souladu s příslušnými právními předpisy. NKÚ konstatoval, že účetnictví nebylo úplné</w:t>
      </w:r>
      <w:r w:rsidR="00FD51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to </w:t>
      </w:r>
      <w:r w:rsidR="00FA3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především v oblasti dlouhodobého </w:t>
      </w:r>
      <w:r w:rsidR="00FD51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hmotného </w:t>
      </w:r>
      <w:r w:rsidR="00FA3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majetku. </w:t>
      </w:r>
      <w:r w:rsidR="00E707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NKÚ konstatoval, že </w:t>
      </w:r>
      <w:r w:rsidR="00FA3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některé účetní případy byly vedeny na nesprávn</w:t>
      </w:r>
      <w:r w:rsidR="00F24D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ých položkách, zejména v oblasti účtování </w:t>
      </w:r>
      <w:r w:rsidR="00FA3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sociálních nákladů </w:t>
      </w:r>
      <w:r w:rsidR="00F24D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to ve výši 6,8 mld.  K</w:t>
      </w:r>
      <w:r w:rsidR="00FA3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č. V součtu se jednalo o nesprávnosti </w:t>
      </w:r>
      <w:r w:rsidR="001223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zaúčtování </w:t>
      </w:r>
      <w:r w:rsidR="00FA3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 výši 19,8 mld. Kč. </w:t>
      </w:r>
      <w:r w:rsidR="007E2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Konstatovala, že účetní závěrka MO podává věrný a poct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ivý obraz předmětu účetnictví a </w:t>
      </w:r>
      <w:r w:rsidR="007E2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finanční situace MO. Dále konstatovala, že MO porušilo v některých momentech zákon o</w:t>
      </w:r>
      <w:r w:rsidR="001223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k</w:t>
      </w:r>
      <w:r w:rsidR="007E2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atastru nemovitostí</w:t>
      </w:r>
      <w:r w:rsidR="00EA66F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jelikož některé nemovitosti byly vykazovány v účetní závěrce, ale nebyly registrovány v katastru nemovitostí nebo naopak. </w:t>
      </w:r>
      <w:r w:rsidR="00FC2B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Uvedla, že vláda se tímto kontrolním závěrem zabývala v prosinci </w:t>
      </w:r>
      <w:r w:rsidR="00B50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2014 a </w:t>
      </w:r>
      <w:r w:rsidR="00FC2B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následně přijala opatření, která měla být naplněna do června 2015. V červenci 2</w:t>
      </w:r>
      <w:r w:rsidR="00B50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015 vláda</w:t>
      </w:r>
      <w:r w:rsidR="00F776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C2B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projednávala </w:t>
      </w:r>
      <w:r w:rsidR="00F776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přijatá nápravná opatření, k</w:t>
      </w:r>
      <w:r w:rsidR="00996A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kterým </w:t>
      </w:r>
      <w:r w:rsidR="00F776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NKÚ </w:t>
      </w:r>
      <w:r w:rsidR="00996A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předložil vládě stanovisko.</w:t>
      </w:r>
      <w:r w:rsidR="00F776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F680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Konstatovala, že došlo k určité nápravě, ale a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 mohl</w:t>
      </w:r>
      <w:r w:rsidR="00F776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 konstatovat, že </w:t>
      </w:r>
      <w:r w:rsidR="003F680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přijatá nápravná opatření byla skutečně vyhovující</w:t>
      </w:r>
      <w:r w:rsidR="00F776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musela by proběhnout následná kontrola. </w:t>
      </w:r>
      <w:r w:rsidR="00D440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závěr svého vystou</w:t>
      </w:r>
      <w:r w:rsidR="00B873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pení uvedla, že jako červená nit</w:t>
      </w:r>
      <w:r w:rsidR="00D440C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řadou kontrolních závěrů line otázka, zda MF skutečně metodicky řídí</w:t>
      </w:r>
      <w:r w:rsidR="000E23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správce rozpočtových kapitol.</w:t>
      </w:r>
    </w:p>
    <w:p w:rsidR="009D5F80" w:rsidRPr="006F4ECB" w:rsidRDefault="009D5F80" w:rsidP="000E2341">
      <w:pPr>
        <w:spacing w:after="0" w:line="240" w:lineRule="auto"/>
        <w:jc w:val="both"/>
        <w:rPr>
          <w:rFonts w:ascii="Times New Roman" w:hAnsi="Times New Roman"/>
        </w:rPr>
      </w:pPr>
    </w:p>
    <w:p w:rsidR="009D5F80" w:rsidRPr="006F4ECB" w:rsidRDefault="007A708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stanoviskem vystoupil </w:t>
      </w:r>
      <w:r w:rsidRPr="006F4EC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 w:rsidR="007D33B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obrany A. Rada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F776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Ministerstvo obrany se plně ztotožnilo s nálezy NKÚ a kontrolu NKÚ přijalo jako účinnou pomoc</w:t>
      </w:r>
      <w:r w:rsidR="00D45D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 nastavení řádného stavu</w:t>
      </w:r>
      <w:r w:rsidR="00F776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MO přijalo nápravná opatření směřující k</w:t>
      </w:r>
      <w:r w:rsidR="00D45D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776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eliminaci zjištěných nesprávností již v</w:t>
      </w:r>
      <w:r w:rsidR="00D45D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7769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rámci samotné účetní závěrky sestavené za rok 2013. </w:t>
      </w:r>
      <w:r w:rsidR="000C1D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NKÚ při kontrole neshledal porušení rozpočtové kázně nebo jiná závažná porušení právních norem, které by zakládalo podezření např. z trestné činnosti, a nezjistil </w:t>
      </w:r>
      <w:r w:rsidR="00D45D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ani</w:t>
      </w:r>
      <w:r w:rsidR="000C1D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zásadní chyby v účetní závěrce MO za rok 2012, které by ovlivnily ekonomická rozhodnutí uživatelů a </w:t>
      </w:r>
      <w:r w:rsidR="00D45D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účetní </w:t>
      </w:r>
      <w:r w:rsidR="000C1D3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závěrky.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Default="007A708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7D33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L. Toufar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</w:t>
      </w:r>
      <w:r w:rsidRPr="00635F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dl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</w:t>
      </w:r>
      <w:r w:rsidR="00635F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 pohledu NKÚ nebyly zjištěny nedostatky zásadního charakteru</w:t>
      </w:r>
      <w:r w:rsidR="00D45D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r w:rsidR="00635FE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 mohl konstatovat, že účetní závěrka podává věrný a poctivý obraz předmětu účetnictví a finanční situace účetní jednotky.</w:t>
      </w:r>
      <w:r w:rsidR="005A29E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MO vydalo k nedostatkům stanovisko, ke kterému se vyjádřil NKÚ. Většina nedostatků byla odstraněna </w:t>
      </w:r>
      <w:r w:rsidR="00D45D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již </w:t>
      </w:r>
      <w:r w:rsidR="005A29E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průběhu kontroly nebo byla přijata opatření do budoucna tak, aby k nedostatkům nadále nedocházelo. Dále uvedl, že MO provedlo vyhodnocení opatření, ve kterém hodnotí</w:t>
      </w:r>
      <w:r w:rsidR="00291E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všechna opatření jako splněná.</w:t>
      </w:r>
    </w:p>
    <w:p w:rsidR="003E5D97" w:rsidRPr="006F4ECB" w:rsidRDefault="003E5D9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ED556F" w:rsidRPr="008E43FA" w:rsidRDefault="007A7083" w:rsidP="008E43F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 w:rsidR="0006655D" w:rsidRPr="0006655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06655D" w:rsidRPr="0006655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 w:rsidR="003249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(Konstatoval</w:t>
      </w:r>
      <w:r w:rsidR="000665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že </w:t>
      </w:r>
      <w:r w:rsidR="000139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 uznalo kontrolu NKÚ jako přínosnou</w:t>
      </w:r>
      <w:r w:rsidR="003249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přijalo nápravná opatření.</w:t>
      </w:r>
      <w:r w:rsidR="000139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Dotázal se, zda si vzal</w:t>
      </w:r>
      <w:r w:rsidR="003249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</w:t>
      </w:r>
      <w:r w:rsidR="000139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 tohoto případu poučení i </w:t>
      </w:r>
      <w:r w:rsidR="003249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ostatní kapitoly</w:t>
      </w:r>
      <w:r w:rsidR="000139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0665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0139D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ministerský rada MO J. </w:t>
      </w:r>
      <w:proofErr w:type="spellStart"/>
      <w:r w:rsidR="000139D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Mahdalíček</w:t>
      </w:r>
      <w:proofErr w:type="spellEnd"/>
      <w:r w:rsidR="000139D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0139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3E5D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</w:t>
      </w:r>
      <w:r w:rsidR="008E43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dominantní část nedostatků, které byly zjištěny, spočívala v podhodnocení nebo nadhodnocení účtů. Konstatoval, že vzhledem k tomu, že se účetní data vkládají do centrálního systému účetních informací státu, není tedy možné udělat retroaktivní účetní změny. Došlo k úpravě účtových rozvrhů a s tím související</w:t>
      </w:r>
      <w:r w:rsidR="002269B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ch </w:t>
      </w:r>
      <w:r w:rsidR="008E43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informační</w:t>
      </w:r>
      <w:r w:rsidR="002269B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ch </w:t>
      </w:r>
      <w:r w:rsidR="008E43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systém</w:t>
      </w:r>
      <w:r w:rsidR="002269B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ů</w:t>
      </w:r>
      <w:r w:rsidR="008E43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28752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8E43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oblasti nedostatků ve vazbách na katastr</w:t>
      </w:r>
      <w:r w:rsidR="0028752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nemovitostí</w:t>
      </w:r>
      <w:r w:rsidR="008E43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byla přijata celá řada </w:t>
      </w:r>
      <w:r w:rsidR="00562C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nápravných </w:t>
      </w:r>
      <w:r w:rsidR="008E43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opatření, včetně úkolového listu ministra. MO ve svém stanovisku konstatovalo, že tento proces ještě nějakou dobu potrvá z důvodu komunikace s</w:t>
      </w:r>
      <w:r w:rsidR="00562C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8E43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</w:t>
      </w:r>
      <w:r w:rsidR="000940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atastrem</w:t>
      </w:r>
      <w:r w:rsidR="00562C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nemovitostí</w:t>
      </w:r>
      <w:r w:rsidR="000940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Uvedl, že </w:t>
      </w:r>
      <w:r w:rsidR="007C0C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zjištěné nedostatky </w:t>
      </w:r>
      <w:r w:rsidR="000940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96058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e</w:t>
      </w:r>
      <w:r w:rsidR="007C0CF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96058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státním závěrečném účtu</w:t>
      </w:r>
      <w:r w:rsidR="00A4387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 rok 2012</w:t>
      </w:r>
      <w:r w:rsidR="000940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nebyly podstatného ch</w:t>
      </w:r>
      <w:r w:rsidR="0012673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="000940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rakteru</w:t>
      </w:r>
      <w:r w:rsidR="000962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v následující SZÚ za rok 2013 se již neopakovaly</w:t>
      </w:r>
      <w:r w:rsidR="000940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0139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7D33B5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D33B5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12673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Votava</w:t>
      </w:r>
      <w:r w:rsidR="007D33B5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1267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tyto nedostatky se týkají problémů s účtováním. </w:t>
      </w:r>
      <w:r w:rsidR="008B15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</w:t>
      </w:r>
      <w:r w:rsidR="003302D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viceprezidentky NKÚ</w:t>
      </w:r>
      <w:r w:rsidR="008B15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zda </w:t>
      </w:r>
      <w:r w:rsidR="003302D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 se </w:t>
      </w:r>
      <w:r w:rsidR="008B15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MF </w:t>
      </w:r>
      <w:r w:rsidR="003302D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mělo více </w:t>
      </w:r>
      <w:r w:rsidR="008B15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zaměř</w:t>
      </w:r>
      <w:r w:rsidR="003302D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it </w:t>
      </w:r>
      <w:r w:rsidR="008B15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metodickou činnost v</w:t>
      </w:r>
      <w:r w:rsidR="003F53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oblasti </w:t>
      </w:r>
      <w:r w:rsidR="008B15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účetnictví.</w:t>
      </w:r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7D33B5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A14727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A14727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 Koníček </w:t>
      </w:r>
      <w:r w:rsidR="00A14727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2909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 se, zda </w:t>
      </w:r>
      <w:r w:rsidR="007D70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MF, které metodicky řídí správce kapitol v oblasti účetnictví, </w:t>
      </w:r>
      <w:r w:rsidR="002909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vypracoval</w:t>
      </w:r>
      <w:r w:rsidR="007D70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</w:t>
      </w:r>
      <w:r w:rsidR="002909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zobecnění</w:t>
      </w:r>
      <w:r w:rsidR="007D70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které potom zaslalo správcům rozpočtových kapitol, aby se chyby zjištěné kontrolou NKÚ neopakovaly v ostatních kapitolách</w:t>
      </w:r>
      <w:r w:rsidR="002909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A14727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A14727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29093B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29093B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L. Toufar </w:t>
      </w:r>
      <w:r w:rsidR="0029093B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2909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se, zda již standardní metodická podpora</w:t>
      </w:r>
      <w:r w:rsidR="002851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MF</w:t>
      </w:r>
      <w:r w:rsidR="002909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proběhla a jaký je její systém.</w:t>
      </w:r>
      <w:r w:rsidR="0029093B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2909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29093B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240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ministerský rada MO J. </w:t>
      </w:r>
      <w:proofErr w:type="spellStart"/>
      <w:r w:rsidR="00D240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Mahdalíček</w:t>
      </w:r>
      <w:proofErr w:type="spellEnd"/>
      <w:r w:rsidR="00D240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D240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2851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mu nepřísluší hodnotit rozsah a charakter </w:t>
      </w:r>
      <w:r w:rsidR="004A27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metodické činnosti MF. </w:t>
      </w:r>
      <w:r w:rsidR="00D240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MO</w:t>
      </w:r>
      <w:r w:rsidR="002851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ve sporných věcech</w:t>
      </w:r>
      <w:r w:rsidR="00D240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požádalo MF o stanovisko</w:t>
      </w:r>
      <w:r w:rsidR="002851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MO stanovisko MF obdrželo</w:t>
      </w:r>
      <w:r w:rsidR="006528A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 </w:t>
      </w:r>
      <w:r w:rsidR="00D240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účetní služba </w:t>
      </w:r>
      <w:r w:rsidR="002851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MO </w:t>
      </w:r>
      <w:r w:rsidR="00D240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se tomuto stanovisku přizpůsobila</w:t>
      </w:r>
      <w:r w:rsidR="002851F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byla realizována příslušná nápravná opatření</w:t>
      </w:r>
      <w:r w:rsidR="00D240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4A271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Uvedl, že si není vědom toho, že by MO obdrželo od MF nějaké obecné metodické upozornění, které by reagovalo na kontrolní zjištění NKÚ.</w:t>
      </w:r>
      <w:r w:rsidR="00D240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B548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B2F7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viceprezidentka NKÚ Z. </w:t>
      </w:r>
      <w:r w:rsidR="00B548F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Horníková </w:t>
      </w:r>
      <w:r w:rsidR="00B548F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(Uvedla, že </w:t>
      </w:r>
      <w:r w:rsidR="004F579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jedna věc je projednávání tohoto kontrolního závěru a druhá věc je zobecnění nálezů z kontrolních závěrů. Zdůraznila, že metodice účetnictví je potřeba věnovat velkou pozornost.</w:t>
      </w:r>
      <w:r w:rsidR="007B517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 a</w:t>
      </w:r>
      <w:r w:rsidR="00D240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7B5173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B5173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R. Kubíček </w:t>
      </w:r>
      <w:r w:rsidR="007B5173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7B51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chybí nejvyšší autorita, která podává výklad toho, jak to </w:t>
      </w:r>
      <w:r w:rsidR="001D52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má být.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Metodické řízení MF má mít</w:t>
      </w:r>
      <w:r w:rsidR="007B51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jednoznačnou zodpovědnost za to, jakým způsobem se provádějí operace a současně výklad nejvyšší autority musí být platný. Tato metodika musí procházet všem</w:t>
      </w:r>
      <w:r w:rsidR="001D52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7B51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organizačním</w:t>
      </w:r>
      <w:r w:rsidR="001D52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7B51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složkami státu.</w:t>
      </w:r>
      <w:r w:rsidR="007A4E2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ve většině kontrolních závěrů jsou obdobné nedostatky.</w:t>
      </w:r>
      <w:r w:rsidR="007B51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D5F80" w:rsidRPr="006F4ECB" w:rsidRDefault="007A708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navrhl 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="00F019F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F019F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7D33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L. Toufar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 následujícího znění:</w:t>
      </w:r>
    </w:p>
    <w:p w:rsidR="00797DC1" w:rsidRPr="00797DC1" w:rsidRDefault="00797DC1" w:rsidP="00797DC1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797DC1">
        <w:rPr>
          <w:i/>
          <w:spacing w:val="-4"/>
          <w:sz w:val="24"/>
          <w:szCs w:val="24"/>
        </w:rPr>
        <w:t>Kontrolní výbor Poslanecké sněmovny Parlamentu ČR po úvodním výkladu viceprezidentky Nejvyššího kontrolního úřadu Zdeňky Horníkové, stanovisku náměstka ministra obrany Antonína Rady, zpravodajské zprávě poslance Lubomíra Toufara a po rozpravě</w:t>
      </w:r>
    </w:p>
    <w:p w:rsidR="00797DC1" w:rsidRPr="00797DC1" w:rsidRDefault="00797DC1" w:rsidP="00797DC1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797DC1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797DC1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797DC1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bere na vědomí</w:t>
      </w:r>
    </w:p>
    <w:p w:rsidR="00797DC1" w:rsidRPr="00797DC1" w:rsidRDefault="00797DC1" w:rsidP="00797DC1">
      <w:pPr>
        <w:numPr>
          <w:ilvl w:val="0"/>
          <w:numId w:val="16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797DC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č. 13/29 – Závěrečný účet kapitoly státního rozpočtu Ministerstvo obran</w:t>
      </w:r>
      <w:r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y za rok 2012, účetní závěrka a </w:t>
      </w:r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finanční výkazy Ministerstva obrany za rok 2012 </w:t>
      </w:r>
      <w:r w:rsidRPr="00797DC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(dále jen „Kontrolní závěr č. </w:t>
      </w:r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13/29</w:t>
      </w:r>
      <w:r w:rsidRPr="00797DC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“),</w:t>
      </w:r>
    </w:p>
    <w:p w:rsidR="00797DC1" w:rsidRPr="00797DC1" w:rsidRDefault="00797DC1" w:rsidP="00797DC1">
      <w:pPr>
        <w:numPr>
          <w:ilvl w:val="0"/>
          <w:numId w:val="16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797DC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obrany ke Kontrolnímu závěru č. </w:t>
      </w:r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13/29</w:t>
      </w:r>
      <w:r w:rsidRPr="00797DC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IV materiálu vlády </w:t>
      </w:r>
      <w:proofErr w:type="gramStart"/>
      <w:r w:rsidRPr="00797DC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797DC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1275/14</w:t>
      </w:r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,</w:t>
      </w:r>
    </w:p>
    <w:p w:rsidR="00797DC1" w:rsidRPr="00797DC1" w:rsidRDefault="00797DC1" w:rsidP="00797DC1">
      <w:pPr>
        <w:numPr>
          <w:ilvl w:val="0"/>
          <w:numId w:val="16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Vyhodnocení splnění opatření Ministerstva obrany ke Kontrolnímu závěru č. 13/29, obsažené v části II materiálu vlády </w:t>
      </w:r>
      <w:proofErr w:type="gramStart"/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č.j.</w:t>
      </w:r>
      <w:proofErr w:type="gramEnd"/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776/15;</w:t>
      </w:r>
    </w:p>
    <w:p w:rsidR="00797DC1" w:rsidRPr="00797DC1" w:rsidRDefault="00797DC1" w:rsidP="00797DC1">
      <w:pPr>
        <w:spacing w:after="0" w:line="240" w:lineRule="auto"/>
        <w:ind w:left="714" w:hanging="71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797DC1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II.</w:t>
      </w:r>
      <w:r w:rsidRPr="00797DC1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žádá </w:t>
      </w:r>
      <w:r w:rsidRPr="00797DC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prezidenta Nejvyššího kontrolního úřadu, aby do 30. 11. 2015 předložil kontrolnímu výboru stanovisko k Vyhodnocení splnění opatření Ministerstva obrany ke Kontrolnímu závěru č. 13/29, obsažené v části</w:t>
      </w:r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II materiálu vlády </w:t>
      </w:r>
      <w:proofErr w:type="gramStart"/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č.j.</w:t>
      </w:r>
      <w:proofErr w:type="gramEnd"/>
      <w:r w:rsidRPr="00797DC1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776/15</w:t>
      </w:r>
      <w:r w:rsidRPr="00797DC1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;</w:t>
      </w:r>
    </w:p>
    <w:p w:rsidR="007D33B5" w:rsidRPr="00797DC1" w:rsidRDefault="00797DC1" w:rsidP="00797DC1">
      <w:pPr>
        <w:pStyle w:val="PS-slovanseznam"/>
        <w:numPr>
          <w:ilvl w:val="0"/>
          <w:numId w:val="0"/>
        </w:numPr>
        <w:tabs>
          <w:tab w:val="left" w:pos="709"/>
        </w:tabs>
        <w:spacing w:after="0"/>
        <w:ind w:left="709" w:hanging="709"/>
        <w:rPr>
          <w:i/>
        </w:rPr>
      </w:pPr>
      <w:r w:rsidRPr="00797DC1">
        <w:rPr>
          <w:rFonts w:eastAsia="Times New Roman"/>
          <w:bCs/>
          <w:i/>
          <w:color w:val="000000"/>
          <w:szCs w:val="24"/>
          <w:lang w:eastAsia="cs-CZ"/>
        </w:rPr>
        <w:t>III.</w:t>
      </w:r>
      <w:r w:rsidRPr="00797DC1">
        <w:rPr>
          <w:rFonts w:eastAsia="Times New Roman"/>
          <w:bCs/>
          <w:i/>
          <w:color w:val="000000"/>
          <w:spacing w:val="80"/>
          <w:szCs w:val="24"/>
          <w:lang w:eastAsia="cs-CZ"/>
        </w:rPr>
        <w:tab/>
        <w:t xml:space="preserve">zmocňuje </w:t>
      </w:r>
      <w:r w:rsidRPr="00797DC1">
        <w:rPr>
          <w:rFonts w:eastAsia="Times New Roman"/>
          <w:i/>
          <w:color w:val="000000"/>
          <w:szCs w:val="24"/>
          <w:lang w:eastAsia="cs-CZ"/>
        </w:rPr>
        <w:t>předsedu výboru, aby s tímto usnesením seznámil prezidenta Nejvyššího kontrolního úřadu a ministra obrany.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7A708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</w:t>
      </w:r>
      <w:r w:rsidR="00796D78"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. </w:t>
      </w:r>
      <w:proofErr w:type="gramStart"/>
      <w:r w:rsidR="00821C8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144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( 9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R. Kubíček, </w:t>
      </w:r>
      <w:proofErr w:type="spellStart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Maxová, </w:t>
      </w:r>
      <w:proofErr w:type="spellStart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 w:rsidR="007D33B5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 1, str. 1/.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D5F80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8207C" w:rsidRPr="006F4ECB" w:rsidRDefault="00E8207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E6FAD" w:rsidRPr="006F4ECB" w:rsidRDefault="00FE6FA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7D33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7A708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9D5F80" w:rsidRPr="006F4ECB" w:rsidRDefault="007D33B5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12/33 – Peněžní prostředky určené na pořizování vybrané vý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zbroje a techniky pro pozemní a </w:t>
      </w: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specializované síly Armády České republiky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D33B5" w:rsidRPr="006F4ECB" w:rsidRDefault="007D33B5" w:rsidP="007D33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úvodním slovem k tomuto bodu vystoupil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viceprezidentka NKÚ Z. Horníková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že</w:t>
      </w:r>
      <w:r w:rsidR="00D836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kontrolní akci řídil a kontrolní závěr vypracoval člen NKÚ R. Němeček. Cílem kontroly bylo prověřit poskytování, čerpání a použití peněžních prostředků státního rozpočtu určených na pořízení vybrané výzbroje a techniky pro pozemní a specializované síly Ar</w:t>
      </w:r>
      <w:r w:rsidR="00F019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mády ČR. Kontrolovaným</w:t>
      </w:r>
      <w:r w:rsidR="00D836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období</w:t>
      </w:r>
      <w:r w:rsidR="00F019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</w:t>
      </w:r>
      <w:r w:rsidR="00D836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byly roky 2008</w:t>
      </w:r>
      <w:r w:rsidR="00437F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až </w:t>
      </w:r>
      <w:r w:rsidR="00D836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2012. Kontrolovanou osobou bylo Ministerstvo obrany. Kontrolní závěr byl schválen v</w:t>
      </w:r>
      <w:r w:rsidR="002C6D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8362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říjnu roku 2013. </w:t>
      </w:r>
      <w:r w:rsidR="006C2A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Vláda projednala </w:t>
      </w:r>
      <w:r w:rsidR="002C6D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tento </w:t>
      </w:r>
      <w:r w:rsidR="002D12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v lednu 2014.</w:t>
      </w:r>
      <w:r w:rsidR="006C2A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Uvedla, že tento kontrolní závěr projednal také výbor pro obranu PS.</w:t>
      </w:r>
      <w:r w:rsidR="002D12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Konstatovala, že bylo </w:t>
      </w:r>
      <w:r w:rsidR="00A776F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kontrolováno</w:t>
      </w:r>
      <w:r w:rsidR="002D12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celkem 15 akcí v celkovém objemu</w:t>
      </w:r>
      <w:r w:rsidR="00F477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výdajů </w:t>
      </w:r>
      <w:r w:rsidR="002D12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5,8 mld. Kč. Této kontrole předcházel</w:t>
      </w:r>
      <w:r w:rsidR="00596A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kontrola – KZ č</w:t>
      </w:r>
      <w:r w:rsidR="002D12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10/10 s podobným zaměřením jako KZ 12/33. </w:t>
      </w:r>
      <w:r w:rsidR="005A14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 v KZ č. 10/10 konstatoval</w:t>
      </w:r>
      <w:r w:rsidR="002D12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absenci koncepčních materiálů, což se ukázalo jako přetrvávající problém i při další kontrole</w:t>
      </w:r>
      <w:r w:rsidR="008606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č. 12/33</w:t>
      </w:r>
      <w:r w:rsidR="002D12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FE1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Vláda se </w:t>
      </w:r>
      <w:r w:rsidR="00154A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předmětném usnesení </w:t>
      </w:r>
      <w:r w:rsidR="00FE1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zavázala přijmout do 30. listopadu 2014 náp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ravná opatření. NKÚ konstatoval</w:t>
      </w:r>
      <w:r w:rsidR="00FE1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</w:t>
      </w:r>
      <w:r w:rsidR="00154A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důsledku toho, že </w:t>
      </w:r>
      <w:r w:rsidR="00FE1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koncepci chybělo vymezení cílového stavu materiálních potřeb, nákupů, atd.</w:t>
      </w:r>
      <w:r w:rsidR="00154A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d</w:t>
      </w:r>
      <w:r w:rsidR="00FE1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ocházelo k nesystémovým nákupům techniky </w:t>
      </w:r>
      <w:r w:rsidR="00154A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FE1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materiálu </w:t>
      </w:r>
      <w:r w:rsidR="00154A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</w:t>
      </w:r>
      <w:r w:rsidR="00FE165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 častým úpravám programů. </w:t>
      </w:r>
      <w:r w:rsidR="001404D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ěkteré neuvážené nákupy </w:t>
      </w:r>
      <w:r w:rsidR="0052545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prodražily až o 50 %. </w:t>
      </w:r>
      <w:r w:rsidR="00497D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Jako příklad uvedla nákup </w:t>
      </w:r>
      <w:r w:rsidR="00EE6B2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padáků, které se nikdy nepoužily a byly pak zlikvidovány. </w:t>
      </w:r>
      <w:r w:rsidR="0052545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uvedla, že NKÚ zkontrolova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r w:rsidR="00BC549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celkem 13 zadávacích řízení, z toho pouze 4 byla otevřená. Konstatovala, že od kontroly uplynuly dva roky a řada věcí se posunula dopředu.</w:t>
      </w:r>
    </w:p>
    <w:p w:rsidR="007D33B5" w:rsidRDefault="007D33B5" w:rsidP="000E2341">
      <w:pPr>
        <w:spacing w:after="0" w:line="240" w:lineRule="auto"/>
        <w:jc w:val="both"/>
        <w:rPr>
          <w:rFonts w:ascii="Times New Roman" w:hAnsi="Times New Roman"/>
        </w:rPr>
      </w:pPr>
    </w:p>
    <w:p w:rsidR="007D33B5" w:rsidRDefault="007D33B5" w:rsidP="007D33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stanoviskem vystoupil </w:t>
      </w:r>
      <w:r w:rsidRPr="006F4EC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obrany A. Rada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190F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MO přijalo kontrolu NKÚ jako pomoc. Ústředním nálezem této akce byla nekoncepčnost při pořizování jednotlivých druhů techniky a chybějící strategické záměry rozvoje Armády ČR v době, kdy akce probíhala. Současné vedení MO okamžitě, po stabilizaci rozpočtu</w:t>
      </w:r>
      <w:r w:rsidR="00BC549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přistoupilo</w:t>
      </w:r>
      <w:r w:rsidR="00190F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ke zpracování koncepčních dokumentů, které navazují a musí navazovat na schválenou bezpečnostní strategii ČR a obrannou strategii ČR, ke zpracování dlouhodobého výhledu pro obranu do roku 2030 a koncepce výstavby Armády ČR do roku 2025. Uvedl, že při kontrole nebylo shledáno porušení rozpočtové kázně, ani jiné závazné po</w:t>
      </w:r>
      <w:r w:rsidR="002B75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rušení právních norem předpisů.</w:t>
      </w:r>
    </w:p>
    <w:p w:rsidR="00B25237" w:rsidRDefault="00B25237" w:rsidP="000E234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62C91" w:rsidRDefault="00B10617" w:rsidP="00162C9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Zástupce ředitele Sekce rozvoje a plánování schopnosti Generálního štábu AČR plukovník</w:t>
      </w:r>
      <w:r w:rsidR="00B25237" w:rsidRPr="00B2523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L. </w:t>
      </w:r>
      <w:proofErr w:type="spellStart"/>
      <w:r w:rsidR="00B25237" w:rsidRPr="00B2523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Košner</w:t>
      </w:r>
      <w:proofErr w:type="spellEnd"/>
      <w:r w:rsidR="00B2523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</w:t>
      </w:r>
      <w:r w:rsidR="00012E8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Armáda ČR již koncem roku 2013 zpracovala Doktrínu Armády ČR. Následně byly zahájeny práce na dlouhodobém výhledu pro obranu a na koncepci výstavby Armády ČR. Práce na těchto dokumentech se protáhla vzhledem k zásadní změně bezpečnostního prostředí. Dlouhodobý výhled pro obranu byl 15. června 2015 usnesením vlády č. 466 schválen. V současné době probíhá schvalovací řízení koncepce </w:t>
      </w:r>
      <w:r w:rsidR="00012E8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výstavby Armády ČR 2025, která byla projednána Bezpečnos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tní radou státu 6. října 2015 a </w:t>
      </w:r>
      <w:r w:rsidR="00012E8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doporučil</w:t>
      </w:r>
      <w:r w:rsidR="00162C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vládě tuto koncepci schválit.</w:t>
      </w:r>
    </w:p>
    <w:p w:rsidR="00B25237" w:rsidRPr="006F4ECB" w:rsidRDefault="00B25237" w:rsidP="007D33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D33B5" w:rsidRDefault="007D33B5" w:rsidP="007D33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– z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pravodaj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Koníček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0D40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průběhu výběrových řízení dochází k velkým změnám. Armáda </w:t>
      </w:r>
      <w:r w:rsidR="008C471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ČR upravuje parametry, ale není jasné, zda to je z důvodu úpravy požadavků Armády ČR nebo požadavků dodavatele. 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</w:t>
      </w:r>
      <w:r w:rsidR="00E95D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F7C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13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kontrolovaných </w:t>
      </w:r>
      <w:r w:rsidR="00EF7C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výběrových řízení 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bylo pouze ve 4 případech otevřené řízení, jinak to bylo na</w:t>
      </w:r>
      <w:r w:rsidR="00EF7C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přímo. Pokud se něco zadává na přímo, musí</w:t>
      </w:r>
      <w:r w:rsidR="002558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zadavatel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vědět, co </w:t>
      </w:r>
      <w:r w:rsidR="0025586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přesně 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chce a </w:t>
      </w:r>
      <w:r w:rsidR="005617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zda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</w:t>
      </w:r>
      <w:r w:rsidR="00E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to 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dodavatel schopný</w:t>
      </w:r>
      <w:r w:rsidR="00E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dodat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1F7D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v řadě případů se armádní zakázky schovávají pod § 18.</w:t>
      </w:r>
    </w:p>
    <w:p w:rsidR="00E96F1F" w:rsidRPr="006F4ECB" w:rsidRDefault="00E96F1F" w:rsidP="00E96F1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D33B5" w:rsidRPr="000E2341" w:rsidRDefault="007D33B5" w:rsidP="000E2341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 w:rsidR="005567C4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5567C4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J. </w:t>
      </w:r>
      <w:proofErr w:type="spellStart"/>
      <w:r w:rsidR="005567C4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Chalánková</w:t>
      </w:r>
      <w:proofErr w:type="spellEnd"/>
      <w:r w:rsidR="005567C4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5567C4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Uvedla, že si během návštěvy jednotky na Libavé všimla, že měli vojáci </w:t>
      </w:r>
      <w:r w:rsidR="00D556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špatnou obuv, a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doufá, že je již tento problém odstraněn.</w:t>
      </w:r>
      <w:r w:rsidR="005567C4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5567C4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5567C4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5567C4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 Votava </w:t>
      </w:r>
      <w:r w:rsidR="005567C4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9035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</w:t>
      </w:r>
      <w:r w:rsidR="00521F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9035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proč </w:t>
      </w:r>
      <w:r w:rsidR="00B36E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takových </w:t>
      </w:r>
      <w:r w:rsidR="009035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712 padáků </w:t>
      </w:r>
      <w:r w:rsidR="00B36E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nakoupilo, když </w:t>
      </w:r>
      <w:r w:rsidR="009035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pouze ležel</w:t>
      </w:r>
      <w:r w:rsidR="00B36E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</w:t>
      </w:r>
      <w:r w:rsidR="009035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 skladu</w:t>
      </w:r>
      <w:r w:rsidR="00B36E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9035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 nedošlo k jejich využití.</w:t>
      </w:r>
      <w:r w:rsidR="000776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A86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k</w:t>
      </w:r>
      <w:r w:rsidR="000776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 za takový nákup nesl odpovědnost</w:t>
      </w:r>
      <w:r w:rsidR="00A86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5567C4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556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L. Hovorka 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9035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B162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</w:t>
      </w:r>
      <w:r w:rsidR="00A86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kontrolním závěru</w:t>
      </w:r>
      <w:r w:rsidR="00B162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</w:t>
      </w:r>
      <w:r w:rsidR="00B162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nekoncepčnost, nesprávné zadávaní veřejných zakázek, obcházení zákona</w:t>
      </w:r>
      <w:r w:rsidR="00A86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 veřejných zakázkách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nehospodárnost a </w:t>
      </w:r>
      <w:r w:rsidR="00B162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plýtvání. </w:t>
      </w:r>
      <w:r w:rsidR="00A86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</w:t>
      </w:r>
      <w:r w:rsidR="00B162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je neskutečné, co se děje v tomto </w:t>
      </w:r>
      <w:r w:rsidR="008F34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resortu.</w:t>
      </w:r>
      <w:r w:rsidR="00D25A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Pozastavil se nad tím, že nebyla z těchto </w:t>
      </w:r>
      <w:r w:rsidR="005F7E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zjištění vyvo</w:t>
      </w:r>
      <w:r w:rsidR="00D25A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</w:t>
      </w:r>
      <w:r w:rsidR="005F7E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ena</w:t>
      </w:r>
      <w:r w:rsidR="00D25A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žádná zodpovědnost.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F93E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F3486" w:rsidRPr="006F4EC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 w:rsidR="008F348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obrany A. Rada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8F34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5F7E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tyto věci byly prošetřovány. Konstatoval, že ve své funkci </w:t>
      </w:r>
      <w:r w:rsidR="008F34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využívá veškerých znalostí a zkušeností k tomu, aby se tyto problémy neopakovaly. </w:t>
      </w:r>
      <w:r w:rsidR="005F7E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Zdůraznil, že již ž</w:t>
      </w:r>
      <w:r w:rsidR="008F34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ádná zakázka podobného rázu neprojde přes jejich kontrolu.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R. Kubíček 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5005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tyto problémy nastaly v době, kdy nebyla stanovena pevná koncepce</w:t>
      </w:r>
      <w:r w:rsidR="005F7E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armády</w:t>
      </w:r>
      <w:r w:rsidR="005005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proto se během zadávacího řízení měnily parametry. Dotázal se, zda </w:t>
      </w:r>
      <w:r w:rsidR="005F7E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již se toto nebude opakovat a zda před vypsáním výběrových řízení </w:t>
      </w:r>
      <w:r w:rsidR="005005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bude naprosto zřejmé</w:t>
      </w:r>
      <w:r w:rsidR="005F7ED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co přesně armáda potřebuje</w:t>
      </w:r>
      <w:r w:rsidR="009317C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936C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</w:t>
      </w:r>
      <w:r w:rsidR="00A43A9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Koníček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A43A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kontrolnímu výboru nezbývá, než věřit MO, že bude veřejné zakázky zadávat dle </w:t>
      </w:r>
      <w:r w:rsidR="00241C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schválené</w:t>
      </w:r>
      <w:r w:rsidR="00A43A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koncepce. </w:t>
      </w:r>
      <w:r w:rsidR="00241C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Až n</w:t>
      </w:r>
      <w:r w:rsidR="00A43A9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ásledná kontrola NKÚ odhalí, zda tomu tak opravdu bylo.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04010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L. Hovorka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936C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Zdůraznil</w:t>
      </w:r>
      <w:r w:rsidR="000401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není možné, aby se </w:t>
      </w:r>
      <w:r w:rsidR="000E23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armádě </w:t>
      </w:r>
      <w:r w:rsidR="000401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děly takové věci</w:t>
      </w:r>
      <w:r w:rsidR="00B939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jako se děly v </w:t>
      </w:r>
      <w:r w:rsidR="000E234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minulosti</w:t>
      </w:r>
      <w:r w:rsidR="000401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04010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referent </w:t>
      </w:r>
      <w:r w:rsidR="00BD0FA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Sekce vyzbrojování a akvizice</w:t>
      </w:r>
      <w:r w:rsidR="0004010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MO J. Rosa</w:t>
      </w:r>
      <w:r w:rsidR="0004010B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04010B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0401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E046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kromě pláno</w:t>
      </w:r>
      <w:r w:rsidR="000351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vacích dokumentů se připravuje N</w:t>
      </w:r>
      <w:r w:rsidR="00E046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árodní strategie vyzbrojování, která bude v</w:t>
      </w:r>
      <w:r w:rsidR="000351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046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současné době dána do připomínkového řízení v rámci resortu. </w:t>
      </w:r>
      <w:r w:rsidR="000351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Národní strategie vyzbrojování</w:t>
      </w:r>
      <w:r w:rsidR="00E046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 měla stanovit, jakým způsobem budou tyto plánovací dokumenty uplat</w:t>
      </w:r>
      <w:r w:rsidR="00826C2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ňovány při realizaci nákupů.</w:t>
      </w:r>
      <w:r w:rsidR="002302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04010B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8E08A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 Koníček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8E08A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651B1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delší</w:t>
      </w:r>
      <w:r w:rsidR="002302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časový odstup před vyhlášením veřejné zakázky by zajistil účast v soutěži i mnohým českým firmám.</w:t>
      </w:r>
      <w:r w:rsidR="000A21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Jako příklad uvedl nákup vysílaček.</w:t>
      </w:r>
      <w:r w:rsidR="002302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r w:rsidR="0023020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referent </w:t>
      </w:r>
      <w:r w:rsidR="00BD0FA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Sekce vyzbrojování a akvizice</w:t>
      </w:r>
      <w:r w:rsidR="0023020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MO J. Rosa</w:t>
      </w:r>
      <w:r w:rsidR="0023020F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23020F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2302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</w:t>
      </w:r>
      <w:r w:rsidR="00862E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že v zakázce na vysílačky šlo o </w:t>
      </w:r>
      <w:r w:rsidR="002302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čas, </w:t>
      </w:r>
      <w:r w:rsidR="00B849C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protože</w:t>
      </w:r>
      <w:r w:rsidR="002302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naši vojáci byli již v Afghánistánu a </w:t>
      </w:r>
      <w:r w:rsidR="00DE04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až </w:t>
      </w:r>
      <w:r w:rsidR="002302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zde zjistili, že mají problém s vysílačkami během komunikace s vojáky USA</w:t>
      </w:r>
      <w:r w:rsidR="00B849C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kteří měli jiný systém.</w:t>
      </w:r>
      <w:r w:rsidR="00DE04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</w:t>
      </w:r>
      <w:r w:rsidR="00F744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MO nemá k podpoře českého průmyslu oporu v legislativě, ale i přesto má MO</w:t>
      </w:r>
      <w:r w:rsidR="00DE04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snah</w:t>
      </w:r>
      <w:r w:rsidR="00F744A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DE04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 podporu tuzemského průmyslu.</w:t>
      </w:r>
      <w:r w:rsidR="002302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4D63A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4D63A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4D63A0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L. Hovorka </w:t>
      </w:r>
      <w:r w:rsidR="004D63A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(Dotázal se, zda je v koncepci přesněji určeno, zda se budou zakázky pořizovat v otevřeném výběrovém řízení, aby se zjistila objektivní cena zakázky, a zda měly jednotlivé útvary armády možnost se k</w:t>
      </w:r>
      <w:r w:rsidR="0078772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koncepci </w:t>
      </w:r>
      <w:r w:rsidR="004D63A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vyjádřit.),</w:t>
      </w:r>
      <w:r w:rsidR="005256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52565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referent </w:t>
      </w:r>
      <w:r w:rsidR="00BD0FA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Sekce vyzbrojování a akvizice</w:t>
      </w:r>
      <w:r w:rsidR="00525656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MO J. Rosa</w:t>
      </w:r>
      <w:r w:rsidR="00525656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525656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5256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z</w:t>
      </w:r>
      <w:r w:rsidR="00AA03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pracování koncepce bylo řízeno G</w:t>
      </w:r>
      <w:r w:rsidR="005256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enerálním štábem </w:t>
      </w:r>
      <w:r w:rsidR="00AA03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AČR </w:t>
      </w:r>
      <w:r w:rsidR="005256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na jejím zpracování se podílely 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jak pozemní síly, tak vzdušné a </w:t>
      </w:r>
      <w:r w:rsidR="005256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speciální síly</w:t>
      </w:r>
      <w:r w:rsidR="00AA03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AČR</w:t>
      </w:r>
      <w:r w:rsidR="005256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ED1F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 způsob</w:t>
      </w:r>
      <w:r w:rsidR="00F019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ED1F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realizování jednotlivých projektů rozhoduje sekce vyzbrojování a akvizic.</w:t>
      </w:r>
      <w:r w:rsidR="005256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F841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 </w:t>
      </w:r>
      <w:r w:rsidR="008B0C4E" w:rsidRPr="006F4EC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 w:rsidR="008B0C4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obrany A. Rada</w:t>
      </w:r>
      <w:r w:rsidR="008B0C4E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8B0C4E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8B0C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není možné říct, že v</w:t>
      </w:r>
      <w:r w:rsidR="00E97FD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resortu MO 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budou</w:t>
      </w:r>
      <w:r w:rsidR="008B0C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97FD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budoucnu všechny zakázky </w:t>
      </w:r>
      <w:r w:rsidR="008B0C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otevřené. Musí se ponechat prvek bez uveřejnění, protože speciální technika chrání především naší zemi a naše vojáky v zahraničí.)</w:t>
      </w:r>
      <w:r w:rsidR="00F841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7D33B5" w:rsidRPr="006F4ECB" w:rsidRDefault="007D33B5" w:rsidP="007D33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D33B5" w:rsidRPr="00B873B3" w:rsidRDefault="007D33B5" w:rsidP="00F019F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navrhl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– z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pravodaj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Koníček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</w:t>
      </w:r>
      <w:r w:rsidR="00143A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proofErr w:type="spellStart"/>
      <w:r w:rsidR="00143A7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143A7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L. Hovorka</w:t>
      </w:r>
      <w:r w:rsidR="00143A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doplnění usnesení následujícího znění: </w:t>
      </w:r>
      <w:r w:rsidR="00143A71" w:rsidRPr="00B873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</w:t>
      </w:r>
      <w:r w:rsidR="00F019F7" w:rsidRPr="00B873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43A71" w:rsidRPr="00B873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výbor </w:t>
      </w:r>
      <w:r w:rsidR="00143A71" w:rsidRPr="00B873B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žádá ministra obrany, aby pořizování výzbroje a techniky pro Armádu ČR probíhalo koncepčně.</w:t>
      </w:r>
    </w:p>
    <w:p w:rsidR="00143A71" w:rsidRDefault="00143A71" w:rsidP="00862E0F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</w:p>
    <w:p w:rsidR="00143A71" w:rsidRPr="00143A71" w:rsidRDefault="00143A71" w:rsidP="00821C8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43A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Poté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hlasovalo o návrhu usnesení, včetně jeho doplnění, následujícího znění:</w:t>
      </w:r>
    </w:p>
    <w:p w:rsidR="00821C84" w:rsidRPr="00821C84" w:rsidRDefault="00821C84" w:rsidP="00143A71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821C84">
        <w:rPr>
          <w:i/>
          <w:spacing w:val="-4"/>
          <w:sz w:val="24"/>
          <w:szCs w:val="24"/>
        </w:rPr>
        <w:t>Kontrolní výbor Poslanecké sněmovny Parlamentu ČR po úvodním výkladu viceprezidentky Nejvyššího kontrolního úřadu Zdeňky Horníkové, stanovisku náměstka ministra obrany Antonína Rady, zpravodajské zprávě poslance Vladimíra Koníčka a po rozpravě</w:t>
      </w:r>
    </w:p>
    <w:p w:rsidR="00821C84" w:rsidRPr="00821C84" w:rsidRDefault="00821C84" w:rsidP="00821C84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821C84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821C84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bere na vědomí</w:t>
      </w:r>
    </w:p>
    <w:p w:rsidR="00821C84" w:rsidRPr="00821C84" w:rsidRDefault="00821C84" w:rsidP="00821C84">
      <w:pPr>
        <w:numPr>
          <w:ilvl w:val="0"/>
          <w:numId w:val="17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č. 12/33  – Peněžní prostředky určené na pořizování vybrané výzbroje a techniky pro pozemní a specializované síly Armády České republiky 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(dále jen „Kontrolní závěr č. 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12/33 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“),</w:t>
      </w:r>
    </w:p>
    <w:p w:rsidR="00821C84" w:rsidRPr="00821C84" w:rsidRDefault="00821C84" w:rsidP="00821C84">
      <w:pPr>
        <w:numPr>
          <w:ilvl w:val="0"/>
          <w:numId w:val="17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obrany ke Kontrolnímu závěru č. 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12/33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IV materiálu vlády </w:t>
      </w:r>
      <w:proofErr w:type="gramStart"/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1428/13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,</w:t>
      </w:r>
    </w:p>
    <w:p w:rsidR="00821C84" w:rsidRPr="00821C84" w:rsidRDefault="00821C84" w:rsidP="00821C84">
      <w:pPr>
        <w:numPr>
          <w:ilvl w:val="0"/>
          <w:numId w:val="17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Vyhodnocení opatření Ministerstva obrany ke Kontrolnímu závěru č. 12/33, obsažené v části II materiálu vlády </w:t>
      </w:r>
      <w:proofErr w:type="gramStart"/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č.j.</w:t>
      </w:r>
      <w:proofErr w:type="gramEnd"/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1489/14;</w:t>
      </w:r>
    </w:p>
    <w:p w:rsidR="00821C84" w:rsidRPr="00821C84" w:rsidRDefault="00821C84" w:rsidP="00821C84">
      <w:pPr>
        <w:spacing w:after="0" w:line="240" w:lineRule="auto"/>
        <w:ind w:left="714" w:hanging="71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II.</w:t>
      </w:r>
      <w:r w:rsidRPr="00821C84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žádá 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ministra obrany, aby pořizování výzbroje a techniky pro Armádu ČR probíhalo koncepčně;</w:t>
      </w:r>
    </w:p>
    <w:p w:rsidR="007D33B5" w:rsidRPr="00821C84" w:rsidRDefault="00821C84" w:rsidP="00821C84">
      <w:pPr>
        <w:pStyle w:val="PS-slovanseznam"/>
        <w:numPr>
          <w:ilvl w:val="0"/>
          <w:numId w:val="0"/>
        </w:numPr>
        <w:tabs>
          <w:tab w:val="left" w:pos="709"/>
        </w:tabs>
        <w:spacing w:after="0"/>
        <w:ind w:left="709" w:hanging="709"/>
        <w:rPr>
          <w:i/>
          <w:szCs w:val="24"/>
        </w:rPr>
      </w:pPr>
      <w:r w:rsidRPr="00821C84">
        <w:rPr>
          <w:rFonts w:eastAsia="Times New Roman"/>
          <w:bCs/>
          <w:i/>
          <w:color w:val="000000"/>
          <w:szCs w:val="24"/>
          <w:lang w:eastAsia="cs-CZ"/>
        </w:rPr>
        <w:t>III.</w:t>
      </w:r>
      <w:r w:rsidRPr="00821C84">
        <w:rPr>
          <w:rFonts w:eastAsia="Times New Roman"/>
          <w:bCs/>
          <w:i/>
          <w:color w:val="000000"/>
          <w:szCs w:val="24"/>
          <w:lang w:eastAsia="cs-CZ"/>
        </w:rPr>
        <w:tab/>
      </w:r>
      <w:r w:rsidRPr="00821C84">
        <w:rPr>
          <w:rFonts w:eastAsia="Times New Roman"/>
          <w:bCs/>
          <w:i/>
          <w:color w:val="000000"/>
          <w:spacing w:val="80"/>
          <w:szCs w:val="24"/>
          <w:lang w:eastAsia="cs-CZ"/>
        </w:rPr>
        <w:t xml:space="preserve">zmocňuje </w:t>
      </w:r>
      <w:r w:rsidRPr="00821C84">
        <w:rPr>
          <w:rFonts w:eastAsia="Times New Roman"/>
          <w:i/>
          <w:color w:val="000000"/>
          <w:szCs w:val="24"/>
          <w:lang w:eastAsia="cs-CZ"/>
        </w:rPr>
        <w:t>předsedu výboru, aby s tímto usnesením seznámil prezidenta Nejvyššího kontrolního úřadu a ministra obrany.</w:t>
      </w:r>
    </w:p>
    <w:p w:rsidR="007D33B5" w:rsidRPr="006F4ECB" w:rsidRDefault="007D33B5" w:rsidP="007D33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7D33B5" w:rsidP="007D33B5">
      <w:pPr>
        <w:spacing w:after="0" w:line="240" w:lineRule="auto"/>
        <w:ind w:firstLine="703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 w:rsidR="00821C8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145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R. Kubíček,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Maxová,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 1, str. 1/.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152B2" w:rsidRPr="006F4ECB" w:rsidRDefault="00B152B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D5F80" w:rsidRPr="006F4ECB" w:rsidRDefault="007D33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7A708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7D33B5" w:rsidRPr="003428BA" w:rsidRDefault="007D33B5" w:rsidP="007D33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 úřadu z kontrolní akce č. 12/08 – Programy průmyslové spolupráce (offsety) jako nástroj ekonomické kompenzace výdajů státu v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souvislosti </w:t>
      </w: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 plněním podmínek vybraných veřejných zakázek, včetně správy daní daňových subjektů zúčastněných na předmětných kontrolovaných programech</w:t>
      </w:r>
    </w:p>
    <w:p w:rsidR="009D5F80" w:rsidRPr="007D33B5" w:rsidRDefault="009D5F80" w:rsidP="007D33B5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rPr>
          <w:rFonts w:ascii="Times New Roman" w:eastAsia="Times New Roman" w:hAnsi="Times New Roman"/>
          <w:color w:val="000000"/>
          <w:spacing w:val="-4"/>
          <w:sz w:val="4"/>
          <w:szCs w:val="4"/>
          <w:lang w:eastAsia="cs-CZ"/>
        </w:rPr>
      </w:pP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D33B5" w:rsidRPr="006F4ECB" w:rsidRDefault="007D33B5" w:rsidP="00B4558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úvodním slovem k tomuto bodu vystoupil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viceprezidentka NKÚ Z. Horníková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že</w:t>
      </w:r>
      <w:r w:rsidR="004D57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F53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akci řídil a kontrolní závěr vypracoval člen NKÚ K. </w:t>
      </w:r>
      <w:proofErr w:type="spellStart"/>
      <w:r w:rsidR="00DF53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Sehoř</w:t>
      </w:r>
      <w:proofErr w:type="spellEnd"/>
      <w:r w:rsidR="00DF53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Cílem kontroly bylo prověřit plnění podmínek offsetů a ekonomické výsledky vybraných offsetových transakcí. Kontrolovan</w:t>
      </w:r>
      <w:r w:rsidR="00346F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ým</w:t>
      </w:r>
      <w:r w:rsidR="00DF53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období</w:t>
      </w:r>
      <w:r w:rsidR="00346F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</w:t>
      </w:r>
      <w:r w:rsidR="00DF53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byl</w:t>
      </w:r>
      <w:r w:rsidR="00346F5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 roky</w:t>
      </w:r>
      <w:r w:rsidR="00DF53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1999–2011. Kontrolovanými osobami bylo Ministerstvo průmyslu a obchodu, Ministerstvo obrany, Ministerstvo vnitra, Generální finanční ředitelství a Generální ředitelství cel. </w:t>
      </w:r>
      <w:r w:rsidR="008E62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Kontrola </w:t>
      </w:r>
      <w:r w:rsidR="006538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 se zabývala 10 </w:t>
      </w:r>
      <w:r w:rsidR="008E62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offsetovými programy, které představují závazky vyplývající z této offsetové politiky v objemu 57,4 mld. Kč. </w:t>
      </w:r>
      <w:r w:rsidR="002979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Odpovědnost za offsetovou politiku mělo od roku 1998 Ministerstvo průmyslu a obchodu</w:t>
      </w:r>
      <w:r w:rsidR="006538E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r w:rsidR="002979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od roku 2005 Ministerstvo vnitra a Ministerstvo obrany. 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Konstatovala, že </w:t>
      </w:r>
      <w:r w:rsidR="006A4B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 offsetové politice neexistuje žádná legislativa ve formě zákona. Offsetovou politiku řídí pouze usnesení vlády a interní předpisy MPO.</w:t>
      </w:r>
      <w:r w:rsidR="00B4558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Většina uzavřených obchodů jsou na bázi veřejnoprávních smluv.</w:t>
      </w:r>
      <w:r w:rsidR="006A4B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21C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nálezu NK</w:t>
      </w:r>
      <w:r w:rsidR="00F82C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</w:t>
      </w:r>
      <w:r w:rsidR="00721C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konstatována ro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ztříštěnost kompetencí v</w:t>
      </w:r>
      <w:r w:rsidR="00F82C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této 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problematice</w:t>
      </w:r>
      <w:r w:rsidR="00F82C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Celý proces se může jevit jako neřízený. Z kontrolního závěru vychází neexistence jasných pravidel pro tuto oblast. </w:t>
      </w:r>
      <w:r w:rsidR="002863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Jestliže nejsou jasně daná pravidla, tak systém kontroly je problematický. </w:t>
      </w:r>
      <w:r w:rsidR="0001590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Konstatovala, že tedy nebylo možné provést vyhodnocení offsetových programů. </w:t>
      </w:r>
      <w:r w:rsidR="003169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Jako další zjištění NKÚ u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vedla, že</w:t>
      </w:r>
      <w:r w:rsidR="005013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době konání kontroly 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nebyla 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pokryta závazky vyplývající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offsetové politiky</w:t>
      </w:r>
      <w:r w:rsidR="005013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cca 1 mld. Kč. NKÚ 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doporučil, aby se </w:t>
      </w:r>
      <w:r w:rsidR="005013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tato cca 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1 mld. Kč 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vyřešila –</w:t>
      </w:r>
      <w:r w:rsidR="005013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F7A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vyčerpala. </w:t>
      </w:r>
      <w:r w:rsidR="00283D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uvedla, že NKÚ zpo</w:t>
      </w:r>
      <w:r w:rsidR="002168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chybn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il</w:t>
      </w:r>
      <w:r w:rsidR="00283D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splnění závazků ve výši 1,1 mld. Kč. Konstatovala, že v době ukončení kontroly nebyly v offsetových programech naplněny závazky obchodní spolupráce pro české firmy v hodnotě 10 mld. Kč. 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 doporučil</w:t>
      </w:r>
      <w:r w:rsidR="003A14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aby MPO, MV a MO přijal</w:t>
      </w:r>
      <w:r w:rsidR="0090450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</w:t>
      </w:r>
      <w:r w:rsidR="003A14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opatření, která by zajistila skutečné a efektivní využití těchto offsetových závazků ve prospěch rozvoje klíčových oblastí českého průmyslu. </w:t>
      </w:r>
      <w:r w:rsidR="002168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závěru svého vystoupení </w:t>
      </w:r>
      <w:r w:rsidR="00216813" w:rsidRPr="0021681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viceprezidentka NKÚ</w:t>
      </w:r>
      <w:r w:rsidR="0021681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zmínila ještě problematiku komunitárního práva ve vztahu k upozornění Evropské komise.</w:t>
      </w:r>
    </w:p>
    <w:p w:rsidR="007D33B5" w:rsidRPr="006F4ECB" w:rsidRDefault="007D33B5" w:rsidP="00E2380F">
      <w:pPr>
        <w:spacing w:after="0" w:line="240" w:lineRule="auto"/>
        <w:jc w:val="both"/>
        <w:rPr>
          <w:rFonts w:ascii="Times New Roman" w:hAnsi="Times New Roman"/>
        </w:rPr>
      </w:pPr>
    </w:p>
    <w:p w:rsidR="007D33B5" w:rsidRDefault="00354693" w:rsidP="00E2380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 ministerstvo průmyslu a obchodu se stanoviskem </w:t>
      </w:r>
      <w:r w:rsidR="007D33B5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vystoupil </w:t>
      </w:r>
      <w:r w:rsidR="007D33B5" w:rsidRPr="006F4EC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 w:rsidR="008512A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průmyslu a obchodu J. Havlíček</w:t>
      </w:r>
      <w:r w:rsidR="007D33B5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8512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české zásady realizace programů průmyslové spolupráce zpracované v</w:t>
      </w:r>
      <w:r w:rsidR="00F565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512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uplynulých deseti letech 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byly </w:t>
      </w:r>
      <w:r w:rsidR="008512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offsetovými odborníky hodnoceny na mezinárodních odborných fórech pravidelně jako jedny z</w:t>
      </w:r>
      <w:r w:rsidR="00F565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8512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nejsrozumitelnějších, nejtransparentnějších a nejefektivnějších metodik a to nejen v Evropě. Českou metodikou se inspirovali partneři ze zemí, k</w:t>
      </w:r>
      <w:r w:rsidR="002168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de byla zaváděna </w:t>
      </w:r>
      <w:r w:rsidR="008512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offsetov</w:t>
      </w:r>
      <w:r w:rsidR="002168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á legislativa</w:t>
      </w:r>
      <w:r w:rsidR="008512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později, např. Slovensko </w:t>
      </w:r>
      <w:r w:rsidR="002168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="008512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Bulharsko. Dále uvedl, že realizaci offsetových aktivit v České </w:t>
      </w:r>
      <w:r w:rsidR="00892D1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republice považuje MPO </w:t>
      </w:r>
      <w:r w:rsidR="005828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 úspěšnou. Konstatoval, že </w:t>
      </w:r>
      <w:r w:rsidR="00702E7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zjištěné nedostatky se týkaly zejména jistých nedůsledností regulatorního rámce offsetů</w:t>
      </w:r>
      <w:r w:rsidR="00E238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jistými nedostatky v evidenci offsetových transakcí a jejich plnění. V</w:t>
      </w:r>
      <w:r w:rsidR="005828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láda vzala tento kontrolní závěr</w:t>
      </w:r>
      <w:r w:rsidR="00E238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5828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včetně stanovisek příslušných resortů</w:t>
      </w:r>
      <w:r w:rsidR="00E2380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5828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vědomí dne 5. června 2013. </w:t>
      </w:r>
      <w:r w:rsidR="00E768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i </w:t>
      </w:r>
      <w:r w:rsidR="005828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přes dílčí nedostatky</w:t>
      </w:r>
      <w:r w:rsidR="00E768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nutno konstatovat, že plnění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</w:t>
      </w:r>
      <w:r w:rsidR="00E768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podmínek offsetových programů a v některých případech i překročením stanovených hodnot byla naplněna s nimi </w:t>
      </w:r>
      <w:r w:rsidR="003A2C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spojená očekávání.</w:t>
      </w:r>
      <w:r w:rsidR="002168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668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M</w:t>
      </w:r>
      <w:r w:rsidR="00FA37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</w:t>
      </w:r>
      <w:r w:rsidR="00C668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nebylo ve smluvním vztahu s dodavateli vojenského materiálu, ale využívání offsetů účinně ovlivňovalo prostřednictvím</w:t>
      </w:r>
      <w:r w:rsidR="002E62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Offsetové komise, </w:t>
      </w:r>
      <w:r w:rsidR="00DB4CD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kt</w:t>
      </w:r>
      <w:r w:rsidR="00C668D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erou jmenuje ministr průmyslu a obchodu</w:t>
      </w:r>
      <w:r w:rsidR="002E62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ze zástupců zainteresovaných resortů. K výtce chybějícího zákona pro oblast offsetů uvedl, že forma „pouze“ usnesení vlády byla zvolena záměrně </w:t>
      </w:r>
      <w:r w:rsidR="001A72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již v roce 1998 </w:t>
      </w:r>
      <w:r w:rsidR="002E62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to z důvodu větší flexibility</w:t>
      </w:r>
      <w:r w:rsidR="002E62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případě nutnosti provedení změn v</w:t>
      </w:r>
      <w:r w:rsidR="00D51A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2E62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metodice</w:t>
      </w:r>
      <w:r w:rsidR="00D51A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reálném čase na základě potřeb. </w:t>
      </w:r>
      <w:r w:rsidR="00FA37F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Vláda v srpnu 2012 využívání offsetů na základě doporučení MPO ukončila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</w:t>
      </w:r>
      <w:r w:rsidR="001A72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poukazem na evropskou směrnici. </w:t>
      </w:r>
    </w:p>
    <w:p w:rsidR="003A2C4F" w:rsidRDefault="003A2C4F" w:rsidP="00E238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A2C4F" w:rsidRDefault="00354693" w:rsidP="007D33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 ministerstvo obrany se</w:t>
      </w:r>
      <w:r w:rsidR="003A2C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stanoviskem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obrany A. </w:t>
      </w:r>
      <w:r w:rsidR="003A2C4F" w:rsidRPr="003A2C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Rada</w:t>
      </w:r>
      <w:r w:rsidR="003A2C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1A01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vzhledem k dosaženým výsledkům</w:t>
      </w:r>
      <w:r w:rsidR="00FD753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oblasti programů průmyslové spolupráce</w:t>
      </w:r>
      <w:r w:rsidR="001A01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považuje MO svou činnost v oblasti offsetů za úspěšnou. </w:t>
      </w:r>
      <w:r w:rsidR="003453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Vzhledem k tomu, že od</w:t>
      </w:r>
      <w:r w:rsidR="001A01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srpna 2012 uložila vláda nevyžadovat nové offsetové závazky, </w:t>
      </w:r>
      <w:r w:rsidR="003453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tak</w:t>
      </w:r>
      <w:r w:rsidR="001A01C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MO přijalo kontrolu NKÚ jako účinnou pomoc při naplňování závazků plynoucích ze stá</w:t>
      </w:r>
      <w:r w:rsidR="008F39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vajících offsetových transakcí.</w:t>
      </w:r>
    </w:p>
    <w:p w:rsidR="008F3938" w:rsidRDefault="008F3938" w:rsidP="00E2380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F0496" w:rsidRDefault="00354693" w:rsidP="007D33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 ministerstvo vnitra se stanoviskem </w:t>
      </w:r>
      <w:r w:rsidR="008F39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vystoupil </w:t>
      </w:r>
      <w:r w:rsidR="00EF47C4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vnitra J. </w:t>
      </w:r>
      <w:r w:rsidR="008F3938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Zmatlík</w:t>
      </w:r>
      <w:r w:rsidR="008F39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956E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MV realizovalo dva programy průmysl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ové spolupráce – nákup vrtulníků</w:t>
      </w:r>
      <w:r w:rsidR="00956E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956E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Eurocopter</w:t>
      </w:r>
      <w:proofErr w:type="spellEnd"/>
      <w:r w:rsidR="00F72F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Pegas. </w:t>
      </w:r>
      <w:r w:rsidR="005F04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době kontroly NKÚ byl j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iž program </w:t>
      </w:r>
      <w:proofErr w:type="spellStart"/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Eurocopter</w:t>
      </w:r>
      <w:proofErr w:type="spellEnd"/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ukončen a </w:t>
      </w:r>
      <w:r w:rsidR="005F04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program Pegas běžel. U programu </w:t>
      </w:r>
      <w:proofErr w:type="spellStart"/>
      <w:r w:rsidR="005F04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Eurocopter</w:t>
      </w:r>
      <w:proofErr w:type="spellEnd"/>
      <w:r w:rsidR="005F04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tedy již nemohli reagovat na kontrolní zjištění NKÚ, ale u programu Pegas </w:t>
      </w:r>
      <w:r w:rsidR="005715D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byla při</w:t>
      </w:r>
      <w:r w:rsidR="005F049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jata nápravná opatření a došlo k dohodě mezi dodavateli. Program Pegas byl prodloužen a byl navýšen o neuznanou částku ve výši 24 mil. Kč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</w:p>
    <w:p w:rsidR="005F0496" w:rsidRDefault="005F0496" w:rsidP="007D33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D33B5" w:rsidRPr="006F4ECB" w:rsidRDefault="007D33B5" w:rsidP="007D33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– z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pravodaj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Koníček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4F35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 se, zda MO </w:t>
      </w:r>
      <w:r w:rsidR="000C15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provedlo analýzu</w:t>
      </w:r>
      <w:r w:rsidR="004F35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zda je potřeba </w:t>
      </w:r>
      <w:r w:rsidR="000C15B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přijmout</w:t>
      </w:r>
      <w:r w:rsidR="004F35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zákon, který by jasně stanovil podmínky offsetové politiky</w:t>
      </w:r>
      <w:r w:rsidR="00EF47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nebo zda stačí podzákonné normy.</w:t>
      </w:r>
      <w:r w:rsidR="004F35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9789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Zajímal se o to, zda MO provedlo v souladu s nápravným opatřením MO č. 2 anal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ýzu možností českého obraného a </w:t>
      </w:r>
      <w:r w:rsidR="0019789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bezpečnostního průmyslu na následující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</w:t>
      </w:r>
      <w:r w:rsidR="0019789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10 let. </w:t>
      </w:r>
      <w:r w:rsidR="004F35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se dotázal, jakým způsobem se bud</w:t>
      </w:r>
      <w:r w:rsidR="008774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 pokračovat ve vyhodnocování</w:t>
      </w:r>
      <w:r w:rsidR="00BC721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běžících programů</w:t>
      </w:r>
      <w:r w:rsidR="008774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zda existuje nějaký materiál, který vyhodnocuje realizaci </w:t>
      </w:r>
      <w:r w:rsidR="002D53F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jednotlivých </w:t>
      </w:r>
      <w:r w:rsidR="008774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offsetových programů.</w:t>
      </w:r>
    </w:p>
    <w:p w:rsidR="007D33B5" w:rsidRPr="006F4ECB" w:rsidRDefault="007D33B5" w:rsidP="007D33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91672" w:rsidRPr="003A3756" w:rsidRDefault="007D33B5" w:rsidP="009A571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 xml:space="preserve">V obecné rozpravě vystoupili: </w:t>
      </w:r>
      <w:r w:rsidR="00EC6D2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referent </w:t>
      </w:r>
      <w:r w:rsidR="00BD0FA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Sekce vyzbrojování a akvizice </w:t>
      </w:r>
      <w:r w:rsidR="00EC6D2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MO J. Rosa</w:t>
      </w:r>
      <w:r w:rsidR="00EC6D2C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EC6D2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EC6D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u MO se jednalo o osm programů průmyslové spolupráce a z toho v současné době běží pouze tři</w:t>
      </w:r>
      <w:r w:rsidR="009A5A8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programy – Tatra, </w:t>
      </w:r>
      <w:r w:rsidR="00F278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Kot a Lov</w:t>
      </w:r>
      <w:r w:rsidR="009800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A47F1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těchto programech se jednalo o offsety za 55 mld. Kč. Do 31. 12. 2014 bylo uznáno za 60 mld. Kč</w:t>
      </w:r>
      <w:r w:rsidR="001E17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další cca 3 mld. K</w:t>
      </w:r>
      <w:r w:rsidR="00072F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</w:t>
      </w:r>
      <w:r w:rsidR="001E170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ještě přibydou ze tří běžících programů. </w:t>
      </w:r>
      <w:r w:rsidR="00072FC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Celkový finanční objem offsetů bude tedy překročen. </w:t>
      </w:r>
      <w:r w:rsidR="009800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Ukončené</w:t>
      </w:r>
      <w:r w:rsidR="00EC6D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programy byly vyhodn</w:t>
      </w:r>
      <w:r w:rsidR="009249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oceny. Uvedl, že vyhodnocování je komplikované, protože prog</w:t>
      </w:r>
      <w:r w:rsidR="00320B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ramy se dělí na jednotlivé akce a ty se v průběhu roku kontrolují. Následně </w:t>
      </w:r>
      <w:r w:rsidR="003978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zasedá </w:t>
      </w:r>
      <w:r w:rsidR="00320B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komise, která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20B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diskutuje</w:t>
      </w:r>
      <w:r w:rsidR="00681CD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 tom, zda se to přijme či ne.</w:t>
      </w:r>
      <w:r w:rsidR="0092497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AC3F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15D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115D8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L. 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Hovorka 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AC3F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6149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dle kontrolních zjištění MPO </w:t>
      </w:r>
      <w:r w:rsidR="006149CD" w:rsidRPr="006149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jako klíčo</w:t>
      </w:r>
      <w:r w:rsidR="006149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 ústřední orgán státní správy </w:t>
      </w:r>
      <w:r w:rsidR="006149CD" w:rsidRPr="006149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nemělo pod kontrolou a ani nemohlo efektivně ovlivnit směřování o</w:t>
      </w:r>
      <w:r w:rsidR="006149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ffsetů do oblastí, jež jsou pro </w:t>
      </w:r>
      <w:r w:rsidR="006149CD" w:rsidRPr="006149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Českou republiku prioritní.</w:t>
      </w:r>
      <w:r w:rsidR="006149C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konstatoval, že 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Ú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zjistil celkovou hodnotu</w:t>
      </w:r>
      <w:r w:rsid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zahrani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č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í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 dod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á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vek a slu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ž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eb nezaji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š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ě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ý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 offsetov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ý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 z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á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vazky ve v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ýš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 p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ř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ibli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ž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ě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1 </w:t>
      </w:r>
      <w:r w:rsid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mld.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Kč. NK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Ú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zpochyb</w:t>
      </w:r>
      <w:r w:rsidR="00474C4A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nil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spr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á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vnost uzn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á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í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pln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ě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í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offsetov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ý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 program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ů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 v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ýš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 nejm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é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 w:rsidR="00185C9C" w:rsidRPr="00185C9C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ě</w:t>
      </w:r>
      <w:r w:rsidR="00185C9C" w:rsidRPr="00185C9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1 146,2 mil. Kč.</w:t>
      </w:r>
      <w:r w:rsidR="004725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 konstatoval</w:t>
      </w:r>
      <w:r w:rsid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MO a MV k 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pln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ě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í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offsetov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ý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 povinnost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í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ř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istupovaly zejm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é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 na z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á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klad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ě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ří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slu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š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ý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 usnesen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í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vl</w:t>
      </w:r>
      <w:r w:rsidR="00047086" w:rsidRPr="00047086">
        <w:rPr>
          <w:rFonts w:ascii="Times New Roman" w:eastAsia="Times New Roman" w:hAnsi="Times New Roman" w:hint="eastAsia"/>
          <w:color w:val="000000"/>
          <w:sz w:val="24"/>
          <w:szCs w:val="24"/>
          <w:lang w:eastAsia="cs-CZ"/>
        </w:rPr>
        <w:t>á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dy.</w:t>
      </w:r>
      <w:r w:rsidR="00CE44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Nicméně p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ravidla offsetové politiky, která představují interní normativní předpisy MPO, nemohla spolu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47086" w:rsidRPr="0004708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se Zásadami účinně nahradit neexistující právní rámec offsetové politiky.</w:t>
      </w:r>
      <w:r w:rsidR="00CE44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 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také konstatoval</w:t>
      </w:r>
      <w:r w:rsidR="007450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CE44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že MPO nevytvořilo ani neuplatňovalo žádný </w:t>
      </w:r>
      <w:r w:rsidR="007450A3" w:rsidRPr="007450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efektivní způsob použití stimulů, který by</w:t>
      </w:r>
      <w:r w:rsidR="007450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450A3" w:rsidRPr="007450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motivoval k podávání návrhů offsetových transakcí s vysokým přínosem pro ČR</w:t>
      </w:r>
      <w:r w:rsidR="007450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3A37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A3756" w:rsidRPr="003A37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Vyhodnocování plnění cílů a priorit offsetů bylo v podstatě redukováno na vykazování hodnot</w:t>
      </w:r>
      <w:r w:rsidR="003A37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A3756" w:rsidRPr="003A37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plnění offsetových transakcí.</w:t>
      </w:r>
      <w:r w:rsidR="003A37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z kontrolního závěru NKÚ vyplývá, že </w:t>
      </w:r>
      <w:r w:rsidR="00AC3F9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ministerstva jednala velmi formálně a v řadě případů ani nekontrolovala plnění offsetů.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C916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91672" w:rsidRPr="006F4EC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 w:rsidR="00C9167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průmyslu a obchodu J. Havlíček</w:t>
      </w:r>
      <w:r w:rsidR="00C916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D736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lemizoval s konstatováním NKÚ a </w:t>
      </w:r>
      <w:r w:rsidR="00D736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</w:t>
      </w:r>
      <w:r w:rsidR="00C916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vedl, že MPO řídí offsetovou komisi a mělo možnost účinně diskutovat a řešit směřování priorit v rámci českého průmyslu.), </w:t>
      </w:r>
      <w:proofErr w:type="spellStart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 Koníček 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C916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7B59C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 stanovisku ke kontrolnímu závěru je napsáno, že ministerstvo analyzuje vhodnost přijetí zákona. Dotázal se, zda spolu resorty komuniko</w:t>
      </w:r>
      <w:r w:rsidR="00B82FA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valy o vhodnosti </w:t>
      </w:r>
      <w:r w:rsidR="00A22A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zákonné </w:t>
      </w:r>
      <w:r w:rsidR="00B82FA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úpravy</w:t>
      </w:r>
      <w:r w:rsidR="00CC11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vypracování nového zákona.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CC11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C114F" w:rsidRPr="006F4EC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 w:rsidR="00CC11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průmyslu a obchodu J. Havlíček</w:t>
      </w:r>
      <w:r w:rsidR="00CC11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(Uvedl, že </w:t>
      </w:r>
      <w:r w:rsidR="00E765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zákon </w:t>
      </w:r>
      <w:r w:rsidR="004576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 offsetech </w:t>
      </w:r>
      <w:r w:rsidR="00E765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 diskutován, ale je nutné vnímat evropský kontext, kde politika Evropské komise offsetům příliš nepřeje. </w:t>
      </w:r>
      <w:r w:rsidR="001F5A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Nicméně je možné, že v budoucnu dojde ke </w:t>
      </w:r>
      <w:r w:rsidR="00E765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změn</w:t>
      </w:r>
      <w:r w:rsidR="001F5AA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ě</w:t>
      </w:r>
      <w:r w:rsidR="00E765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 otočení trendu, poté má smysl otevřít debatu </w:t>
      </w:r>
      <w:r w:rsidR="00D235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přijetí nějakého zákona, který by oblast offsetů upravoval</w:t>
      </w:r>
      <w:r w:rsidR="00E765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.), </w:t>
      </w:r>
      <w:proofErr w:type="spellStart"/>
      <w:r w:rsidR="00E7654C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E7654C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 Koníček </w:t>
      </w:r>
      <w:r w:rsidR="00E7654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B905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Požádal MPO, MO a MV, aby se dohodly</w:t>
      </w:r>
      <w:r w:rsidR="00E765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zda na </w:t>
      </w:r>
      <w:r w:rsidR="00B905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přípravě </w:t>
      </w:r>
      <w:r w:rsidR="009A57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zákona</w:t>
      </w:r>
      <w:r w:rsidR="00E765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budou pracovat</w:t>
      </w:r>
      <w:r w:rsidR="00B905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či ne</w:t>
      </w:r>
      <w:r w:rsidR="00E765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700E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001A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Opakovaně se dotázal</w:t>
      </w:r>
      <w:r w:rsidR="00700E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zda k jednotlivým programům existuje dokument, který vyhodnotil konkrétní offsetový program.</w:t>
      </w:r>
      <w:r w:rsidR="00E765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700E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AE30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AE302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AE302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L. Hovorka </w:t>
      </w:r>
      <w:r w:rsidR="00AE30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3C1E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byla přijata legislativa EU, která offsety zakazuje. Vláda na to reagovala, ale nicméně ty smluvní závazky platí pořád a mělo by se trvat na jejich naplnění</w:t>
      </w:r>
      <w:r w:rsidR="00014CC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tj. cca 1 mld. Kč.</w:t>
      </w:r>
      <w:r w:rsidR="00AE302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3C1E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3C1E67" w:rsidRPr="006F4EC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 w:rsidR="003C1E67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průmyslu a obchodu J. Havlíček</w:t>
      </w:r>
      <w:r w:rsidR="00A00B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A90A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 doporučením NKÚ u</w:t>
      </w:r>
      <w:r w:rsidR="00A00B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vedl, že </w:t>
      </w:r>
      <w:r w:rsidR="00A90A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pokud je mu známo, tak strategii obranného a bezpečnostního průmyslu MO zpracovalo. Konstatoval, že</w:t>
      </w:r>
      <w:r w:rsidR="00A00B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Evropská komise </w:t>
      </w:r>
      <w:r w:rsidR="00A90A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ČR </w:t>
      </w:r>
      <w:r w:rsidR="00A00B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vytýká využívání možností k uplatňování přímých offsetů na </w:t>
      </w:r>
      <w:r w:rsidR="00A90A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racionálním ekonomickém základě. Řešení je na MO a MV.</w:t>
      </w:r>
      <w:r w:rsidR="00A00B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), </w:t>
      </w:r>
      <w:proofErr w:type="spellStart"/>
      <w:r w:rsidR="00A00B2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A00B2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Š. </w:t>
      </w:r>
      <w:proofErr w:type="spellStart"/>
      <w:r w:rsidR="00A00B2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Stupčuk</w:t>
      </w:r>
      <w:proofErr w:type="spellEnd"/>
      <w:r w:rsidR="00A00B2C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A00B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(Uvedl, že je </w:t>
      </w:r>
      <w:r w:rsidR="002B02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</w:t>
      </w:r>
      <w:r w:rsidR="00A00B2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vlá</w:t>
      </w:r>
      <w:r w:rsidR="00BA1C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</w:t>
      </w:r>
      <w:r w:rsidR="002B02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ě, aby učinila strategické rozhodnutí</w:t>
      </w:r>
      <w:r w:rsidR="00BA1C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2B02B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zda se půjde legislativní cestou nebo se to ponechá na operativním rozhodování vlády.</w:t>
      </w:r>
      <w:r w:rsidR="00075C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 a </w:t>
      </w:r>
      <w:r w:rsidR="007F340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vnitra J. Zmatlík</w:t>
      </w:r>
      <w:r w:rsidR="007F34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(Uvedl, že </w:t>
      </w:r>
      <w:r w:rsidR="00492E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</w:t>
      </w:r>
      <w:r w:rsidR="007F34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jišťovat dopad </w:t>
      </w:r>
      <w:r w:rsidR="009177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offsetů </w:t>
      </w:r>
      <w:r w:rsidR="007F34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 průmyslu nebylo úkolem jednotlivých resortů.</w:t>
      </w:r>
      <w:r w:rsidR="009177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Domnívá se, že to by měla vyhodnotit vláda</w:t>
      </w:r>
      <w:r w:rsidR="00AB406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nebo MPO</w:t>
      </w:r>
      <w:r w:rsidR="009177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="00075C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</w:t>
      </w:r>
    </w:p>
    <w:p w:rsidR="007D33B5" w:rsidRPr="006F4ECB" w:rsidRDefault="007D33B5" w:rsidP="007D33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D33B5" w:rsidRPr="00821C84" w:rsidRDefault="007D33B5" w:rsidP="00821C8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navrhl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– z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pravodaj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Koníček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 následujícího znění:</w:t>
      </w:r>
    </w:p>
    <w:p w:rsidR="00821C84" w:rsidRPr="00821C84" w:rsidRDefault="00821C84" w:rsidP="00821C84">
      <w:pPr>
        <w:pStyle w:val="western"/>
        <w:spacing w:line="240" w:lineRule="auto"/>
        <w:ind w:firstLine="567"/>
        <w:rPr>
          <w:i/>
          <w:spacing w:val="-4"/>
          <w:sz w:val="24"/>
          <w:szCs w:val="24"/>
        </w:rPr>
      </w:pPr>
      <w:r w:rsidRPr="00821C84">
        <w:rPr>
          <w:i/>
          <w:spacing w:val="-4"/>
          <w:sz w:val="24"/>
          <w:szCs w:val="24"/>
        </w:rPr>
        <w:t xml:space="preserve">Kontrolní výbor Poslanecké sněmovny Parlamentu ČR po úvodním výkladu viceprezidentky Nejvyššího kontrolního úřadu Zdeňky Horníkové, stanovisku náměstka ministra průmyslu a obchodu Jiřího Havlíčka, stanovisku náměstka ministra vnitra Jiřího Zmatlíka, stanovisku </w:t>
      </w:r>
      <w:r w:rsidRPr="00821C84">
        <w:rPr>
          <w:i/>
          <w:spacing w:val="-4"/>
          <w:sz w:val="24"/>
          <w:szCs w:val="24"/>
        </w:rPr>
        <w:lastRenderedPageBreak/>
        <w:t>náměstka ministra obrany Antonína Rady, zpravodajské zprávě poslance Vladimíra Koníčka a po rozpravě</w:t>
      </w:r>
    </w:p>
    <w:p w:rsidR="00821C84" w:rsidRPr="00821C84" w:rsidRDefault="00821C84" w:rsidP="00821C84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821C84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821C84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bere na vědomí</w:t>
      </w:r>
    </w:p>
    <w:p w:rsidR="00821C84" w:rsidRPr="00821C84" w:rsidRDefault="00821C84" w:rsidP="00821C84">
      <w:pPr>
        <w:numPr>
          <w:ilvl w:val="0"/>
          <w:numId w:val="18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č. 12/08  – Programy průmyslové spolupráce (offsety) jako nástroj ekonomické kompenzace výdajů státu v souvislosti s plněním podmínek vybraných veřejných zakázek, včetně správy daní daňových subjektů zúčastněných na předmětných kontrolovaných programech 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(dále jen „Kontrolní závěr č. 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12/08 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“),</w:t>
      </w:r>
    </w:p>
    <w:p w:rsidR="00821C84" w:rsidRPr="00821C84" w:rsidRDefault="00821C84" w:rsidP="00821C84">
      <w:pPr>
        <w:numPr>
          <w:ilvl w:val="0"/>
          <w:numId w:val="18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průmyslu a obchodu ke Kontrolnímu závěru č. 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12/08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IV materiálu vlády </w:t>
      </w:r>
      <w:proofErr w:type="gramStart"/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467/13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,</w:t>
      </w:r>
    </w:p>
    <w:p w:rsidR="00821C84" w:rsidRPr="00821C84" w:rsidRDefault="00821C84" w:rsidP="00821C84">
      <w:pPr>
        <w:numPr>
          <w:ilvl w:val="0"/>
          <w:numId w:val="18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obrany ke Kontrolnímu závěru č. 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12/08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IV materiálu vlády </w:t>
      </w:r>
      <w:proofErr w:type="gramStart"/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467/13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,</w:t>
      </w:r>
    </w:p>
    <w:p w:rsidR="00821C84" w:rsidRPr="00821C84" w:rsidRDefault="00821C84" w:rsidP="00821C84">
      <w:pPr>
        <w:numPr>
          <w:ilvl w:val="0"/>
          <w:numId w:val="18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vnitra ke Kontrolnímu závěru č. 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12/08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IV materiálu vlády </w:t>
      </w:r>
      <w:proofErr w:type="gramStart"/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467/13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,</w:t>
      </w:r>
    </w:p>
    <w:p w:rsidR="00821C84" w:rsidRPr="00821C84" w:rsidRDefault="00821C84" w:rsidP="00821C84">
      <w:pPr>
        <w:numPr>
          <w:ilvl w:val="0"/>
          <w:numId w:val="18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financí ke Kontrolnímu závěru č. 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12/08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IV materiálu vlády </w:t>
      </w:r>
      <w:proofErr w:type="gramStart"/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467/13</w:t>
      </w:r>
      <w:r w:rsidRPr="00821C84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;</w:t>
      </w:r>
    </w:p>
    <w:p w:rsidR="00821C84" w:rsidRPr="00821C84" w:rsidRDefault="00821C84" w:rsidP="00821C84">
      <w:pPr>
        <w:spacing w:after="0" w:line="240" w:lineRule="auto"/>
        <w:ind w:left="714" w:hanging="71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821C84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II.</w:t>
      </w:r>
      <w:r w:rsidRPr="00821C84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žádá </w:t>
      </w:r>
      <w:r w:rsidRPr="00821C84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vlády, aby do 30. 11. 2015 sdělil kontrolnímu výboru postoj vlády k využití programů průmyslové spolupráce (offsetů);</w:t>
      </w:r>
    </w:p>
    <w:p w:rsidR="007D33B5" w:rsidRPr="00821C84" w:rsidRDefault="00821C84" w:rsidP="00821C84">
      <w:pPr>
        <w:pStyle w:val="PS-slovanseznam"/>
        <w:numPr>
          <w:ilvl w:val="0"/>
          <w:numId w:val="0"/>
        </w:numPr>
        <w:tabs>
          <w:tab w:val="left" w:pos="709"/>
        </w:tabs>
        <w:spacing w:after="0"/>
        <w:ind w:left="709" w:hanging="709"/>
        <w:rPr>
          <w:i/>
          <w:szCs w:val="24"/>
        </w:rPr>
      </w:pPr>
      <w:r w:rsidRPr="00821C84">
        <w:rPr>
          <w:rFonts w:eastAsia="Times New Roman"/>
          <w:bCs/>
          <w:i/>
          <w:color w:val="000000"/>
          <w:szCs w:val="24"/>
          <w:lang w:eastAsia="cs-CZ"/>
        </w:rPr>
        <w:t>III.</w:t>
      </w:r>
      <w:r w:rsidRPr="00821C84">
        <w:rPr>
          <w:rFonts w:eastAsia="Times New Roman"/>
          <w:bCs/>
          <w:i/>
          <w:color w:val="000000"/>
          <w:spacing w:val="80"/>
          <w:szCs w:val="24"/>
          <w:lang w:eastAsia="cs-CZ"/>
        </w:rPr>
        <w:tab/>
        <w:t xml:space="preserve">zmocňuje </w:t>
      </w:r>
      <w:r w:rsidRPr="00821C84">
        <w:rPr>
          <w:rFonts w:eastAsia="Times New Roman"/>
          <w:i/>
          <w:color w:val="000000"/>
          <w:szCs w:val="24"/>
          <w:lang w:eastAsia="cs-CZ"/>
        </w:rPr>
        <w:t>předsedu výboru, aby s tímto usnesením seznámil předsedu vlády, prezidenta Nejvyššího kontrolního úřadu, ministra průmyslu a obchodu, ministra vnitra a ministra obrany.</w:t>
      </w:r>
    </w:p>
    <w:p w:rsidR="007D33B5" w:rsidRPr="006F4ECB" w:rsidRDefault="007D33B5" w:rsidP="007D33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152B2" w:rsidRPr="006F4ECB" w:rsidRDefault="007D33B5" w:rsidP="00821C84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="00821C8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146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15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</w:t>
      </w:r>
      <w:r w:rsidR="00E8207C" w:rsidRP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R. Kubíček,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Maxová,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2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9D5F80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D33B5" w:rsidRDefault="007D33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D33B5" w:rsidRDefault="007D33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D33B5" w:rsidRPr="006F4ECB" w:rsidRDefault="007D33B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D5F80" w:rsidRPr="006F4ECB" w:rsidRDefault="007D33B5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7A708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9D5F80" w:rsidRPr="006F4ECB" w:rsidRDefault="007D33B5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zákon č. 166/1993 Sb., o Nejvyšším kontrolním úřadu, ve znění pozdějších předpisů, a další související zákony /sněmovní tisk 610/ – zahájení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7A708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úvodním slovem k tomuto bodu vystoupil 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ministr </w:t>
      </w:r>
      <w:r w:rsidR="007D33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pro lidská práva, rovné příležitosti a legislativu J. Dienstbier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</w:t>
      </w:r>
      <w:r w:rsidR="007D33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že</w:t>
      </w:r>
      <w:r w:rsidR="006071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návrh zákona je předkládán v návaznosti na novelu Ústavy, která byla schválena v PS a postoupena Senátu, kde zatím projednána nebyla. Senát přerušil projednávání s tím, že projedná novelu Ústavy až poté, co mu bude předložen PS i prováděcí zákon</w:t>
      </w:r>
      <w:r w:rsidR="0073693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Tento prováděcí zákon je předmětem dnešního jednání KV. </w:t>
      </w:r>
      <w:r w:rsidR="003E6B5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Podle PS schváleného návrhu novely Ústavy má NKÚ nově kontrolovat hospodaření s veřejnými prostředky a s prostředky poskytnutými z veřejných rozpočtů a hospodaření s majetkem právnických osob s majetkovou účastí státu nebo územního samosprávného celku. Do kontrolní působnosti NKÚ by tak nově spadaly všechny subjekty hospodařící s veřejnými prostředky, včetně územních samosprávných celků a právnických osob s majetkovou účastí státu nebo územního samosprávného celku. </w:t>
      </w:r>
      <w:r w:rsidR="000B48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návaznosti na </w:t>
      </w:r>
      <w:r w:rsidR="007F70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PS </w:t>
      </w:r>
      <w:r w:rsidR="000B48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schválenou novelu Ústavy, je potřeba schválit tento prováděcí zákon</w:t>
      </w:r>
      <w:r w:rsidR="007F70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A je v něm </w:t>
      </w:r>
      <w:r w:rsidR="000B48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potřeba vymezit pojmy, které obsahuje novela Ústavy. </w:t>
      </w:r>
      <w:r w:rsidR="00572A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Jedná se především o veřejné prostředky, kde hospodaření s nimi má podléhat kontrole NKÚ. Děje se to taxativním výčtem konkrétních subjektů, jejichž hospodaření bude pro účely kontrolní působnosti NKÚ považováno za takové hospodaření. Dále se definují prostředky poskytnuté z veřejných rozpočtů a to výčtem rozpočtů, které se pro účely kontroly </w:t>
      </w:r>
      <w:r w:rsidR="00572A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NKÚ pokládají za veřejné.</w:t>
      </w:r>
      <w:r w:rsidR="004D03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Pokud jde o vymezení pojmu „právnická osoba s majetkovou účastí státu nebo územního samosprávného celku“, navrhuje se zvolit jako určující kritérium velikost vlastnického podílu státu nebo územního samosprávného celku na právnické osobě.</w:t>
      </w:r>
      <w:r w:rsidR="00572A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4D036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Navrženo je stanovit, že kontrole NKÚ budou podléhat jen ty právnické osoby, ve kterých činí vlastnický podíl státu nebo územního samosprávného celku více než 50 %. </w:t>
      </w:r>
      <w:r w:rsidR="00572A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konstatoval, že vláda při přípravě tohoto zákona byla vázána návrhem novely </w:t>
      </w:r>
      <w:r w:rsidR="004E1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Ústavy. </w:t>
      </w:r>
      <w:r w:rsidR="005778E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 tam </w:t>
      </w:r>
      <w:r w:rsidR="004E1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malý prostor pro úvahu, jak definovat rozsah působnosti NKÚ, protože to se právě děje v navrhované ústavní změně. Uvedl, že velké výhrady proti tomuto rozšíření mají územní samosprávy, s nimiž probíhala </w:t>
      </w:r>
      <w:r w:rsidR="00366B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opakovaná jednání. Byla snaha o </w:t>
      </w:r>
      <w:r w:rsidR="004E1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vydefinování rozsahu kontroly tak, aby byl vyloučen zásah do samosprávy, který by vybočoval z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ústavních mezí, a </w:t>
      </w:r>
      <w:r w:rsidR="004E1BA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maximá</w:t>
      </w:r>
      <w:r w:rsidR="00366B9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lně se šetřilo právo samosprávy, což je řešeno zákonností hospodaření samosprávy.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B4B68" w:rsidRPr="000B4B68" w:rsidRDefault="007A7083" w:rsidP="000B4B6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 w:rsidR="007D33B5" w:rsidRPr="007D33B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místopředseda –</w:t>
      </w:r>
      <w:r w:rsidR="007D33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7D33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Š. </w:t>
      </w:r>
      <w:proofErr w:type="spellStart"/>
      <w:r w:rsidR="007D33B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7D33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1243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kontrolní výbor byl PS určen jako </w:t>
      </w:r>
      <w:r w:rsidR="00CD016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výbor </w:t>
      </w:r>
      <w:r w:rsidR="001243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garanční. Tento vládní návrh zákona bude také projednávat ústavně právní výbor a výbor pro veřejnou správu a regionální rozvoj. Konstatoval, že je přesvědčen o tom, že tento návrh zákona v dostatečné míře promítá ústavní změnu, která by nově měla vést k rozšíření kompetencí NKÚ. </w:t>
      </w:r>
      <w:r w:rsidR="00A834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kontrola </w:t>
      </w:r>
      <w:r w:rsidR="008D6D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NKÚ </w:t>
      </w:r>
      <w:r w:rsidR="00A834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nově rozšiřuje i na hospodaření samospráv. Dále uvedl, že zákon obsahuje přiměřenost kontroly ve vztahu k samosprávám a to tím, že specifikuje konkrétně, co bude tím standardem kontroly. </w:t>
      </w:r>
      <w:r w:rsidR="000E207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</w:t>
      </w:r>
      <w:r w:rsidR="009E503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</w:t>
      </w:r>
      <w:r w:rsidR="000E207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obsahuje i příslušné změny zákona o obcích, o krajích a o hlavním městě Praze. Kontrolní praxe dlouho volala po nedostatečné účinnosti kontroly hospodaření s majetkovými podíly státu tam, kde stát v některých společnostech držel své obchodní podíly.</w:t>
      </w:r>
      <w:r w:rsidR="00585F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Doposud tam kompetence vyjádřena a ani uplatňována nebyla. Nově by NKÚ měl mít právo kontrolovat právnické osoby, kde má </w:t>
      </w:r>
      <w:r w:rsidR="00AD02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stát </w:t>
      </w:r>
      <w:r w:rsidR="00585F8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majetkovou účast více jak 50 %</w:t>
      </w:r>
      <w:r w:rsidR="00DF37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0B4B68" w:rsidRPr="006F4ECB" w:rsidRDefault="000B4B6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F720A" w:rsidRPr="008F720A" w:rsidRDefault="00975CDD" w:rsidP="008F720A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r w:rsidR="000B4B6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viceprezidentka NKÚ Z. Horníková </w:t>
      </w:r>
      <w:r w:rsidR="000B4B6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(Uvedla, že NKÚ si je vědom toho, že je výsostním právem PS způsob projednávání tohoto zákon</w:t>
      </w:r>
      <w:r w:rsidR="007C0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="000B4B6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způsob jeho </w:t>
      </w:r>
      <w:r w:rsidR="00B70ED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přijetí. </w:t>
      </w:r>
      <w:r w:rsidR="00C569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Zdůraznila, že NKÚ je připraveno naplnit novelu zákona. </w:t>
      </w:r>
      <w:r w:rsidR="00B70ED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Konstatovala, že se přijetí tohoto zákona týká i rozpočtu NKÚ a personálního obsazení. Dále </w:t>
      </w:r>
      <w:r w:rsidR="00C5694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uvedla</w:t>
      </w:r>
      <w:r w:rsidR="00B70ED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že NKÚ sloužil jako konzultační místo k novele tohoto zákona a obsahově tuto novelu podporuje. </w:t>
      </w:r>
      <w:r w:rsidR="00E7243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Zdůraznila</w:t>
      </w:r>
      <w:r w:rsidR="008266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že všechny veřejné prostředky by měly být někým kontrolovány. </w:t>
      </w:r>
      <w:r w:rsidR="00F27B7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Neměly by existovat veřejné prostředky, které by nepodléhaly žádné kontrole. </w:t>
      </w:r>
      <w:r w:rsidR="008266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Otázkou je kdo a co bude kontrolova</w:t>
      </w:r>
      <w:r w:rsidR="0058497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t.</w:t>
      </w:r>
      <w:r w:rsidR="00295D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 dobré považuje to, že PS požádala MF, aby předložilo materiál, který bude vypovídat o tom, jaké kontroly ve veřejné správě probíhají</w:t>
      </w:r>
      <w:r w:rsidR="008F3E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aby se vyjasnily případné duplicity</w:t>
      </w:r>
      <w:r w:rsidR="00295D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0B4B6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0005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 </w:t>
      </w:r>
      <w:r w:rsidR="0058497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Votava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5849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se obecně s tímto návrhem zákona ztotožňuje, ale</w:t>
      </w:r>
      <w:r w:rsidR="006528A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plynou z toho určité výhrady a </w:t>
      </w:r>
      <w:r w:rsidR="005849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otázky. Není jisté, že po sch</w:t>
      </w:r>
      <w:r w:rsidR="007C01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válení tohoto prováděcího zákona</w:t>
      </w:r>
      <w:r w:rsidR="005849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bude ústavní zákon schválen v Senátu. Otázkou je, co bude poté, když </w:t>
      </w:r>
      <w:r w:rsidR="008E48D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Senát Ústavní zákon neschválí. </w:t>
      </w:r>
      <w:r w:rsidR="005849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Konstatoval, že kontrol </w:t>
      </w:r>
      <w:r w:rsidR="009D2B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</w:t>
      </w:r>
      <w:r w:rsidR="005849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kraj</w:t>
      </w:r>
      <w:r w:rsidR="009D2B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ích</w:t>
      </w:r>
      <w:r w:rsidR="005849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obcí</w:t>
      </w:r>
      <w:r w:rsidR="009D2B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</w:t>
      </w:r>
      <w:r w:rsidR="005849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opravdu mnoho. </w:t>
      </w:r>
      <w:r w:rsidR="002E434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tyto kontroly mají často rozdílné závěry. </w:t>
      </w:r>
      <w:r w:rsidR="005849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Mělo by se zamezit nadbytku kontrol. </w:t>
      </w:r>
      <w:r w:rsidR="0024694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se, zda zákon rozšiřuje obecně kontrolu ČNB.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371D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371D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Š. </w:t>
      </w:r>
      <w:proofErr w:type="spellStart"/>
      <w:r w:rsidR="00371D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="00371D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371DAF" w:rsidRPr="00371DA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DE611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Uvedl, že </w:t>
      </w:r>
      <w:r w:rsidR="0042487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návrhem </w:t>
      </w:r>
      <w:r w:rsidR="000A18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se nerozšiřuje kompetence NKÚ </w:t>
      </w:r>
      <w:r w:rsidR="0042487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vůči </w:t>
      </w:r>
      <w:r w:rsidR="000A18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činnosti ČNB. Není to ani možné, jelikož ČNB má garantovanou nezávislou činnost v Ústavě při provádění měnové politiky a péči o stabilitu měny.</w:t>
      </w:r>
      <w:r w:rsidR="003203E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83601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Konstatoval, že v Senátu mají koaliční strany dostatečnou většinu na to, aby by</w:t>
      </w:r>
      <w:r w:rsidR="004F2C0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la tato právní norma schválena.</w:t>
      </w:r>
      <w:r w:rsidR="00FF3C3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Dále konst</w:t>
      </w:r>
      <w:r w:rsidR="007C01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atoval, že obava samospráv o to</w:t>
      </w:r>
      <w:r w:rsidR="00FF3C3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že by tento zákon zaváděl nějaké nové povinnosti, je lichá. Z hlediska obsahu kvality a kvantity</w:t>
      </w:r>
      <w:r w:rsidR="00600AE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práv</w:t>
      </w:r>
      <w:r w:rsidR="004A61D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se pro obce nic nemění.</w:t>
      </w:r>
      <w:r w:rsidR="00D8433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Dotázal se, zda je pro NKÚ schválené prodloužení termínu pro předložení stanoviska k SZÚ dostatečné nebo je lhůtu potřeba ještě prodloužit.</w:t>
      </w:r>
      <w:r w:rsidR="00371DAF" w:rsidRPr="00371DA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4A61D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EC4751"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ministr </w:t>
      </w:r>
      <w:r w:rsidR="00EC47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pro lidská práva, rovné příležitosti a legislativu J. Dienstbier</w:t>
      </w:r>
      <w:r w:rsidR="00EC47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(Uvedl, že v případě, že nebude </w:t>
      </w:r>
      <w:r w:rsidR="00D4203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Senátem </w:t>
      </w:r>
      <w:r w:rsidR="00EC47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schválena novela Ústavy, tak těžko může být přijat tento návrh zákona.</w:t>
      </w:r>
      <w:r w:rsidR="00EC1D2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D4203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Domnívá se, že Senát naloží s oběma návrhy stejně, buď je oba schválí či oba </w:t>
      </w:r>
      <w:r w:rsidR="00D4203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lastRenderedPageBreak/>
        <w:t xml:space="preserve">zamítne. </w:t>
      </w:r>
      <w:r w:rsidR="00EC1D2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Konstatoval, že z hlediska přehledu, jakým kontrolám p</w:t>
      </w:r>
      <w:r w:rsidR="00993F3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odléhají územní samosprávy, </w:t>
      </w:r>
      <w:r w:rsidR="00EC1D2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byla zpracována analýza pro jednání se zástupci krajů a obcí.</w:t>
      </w:r>
      <w:r w:rsidR="00EC47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EC475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6A68E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vedoucí o</w:t>
      </w:r>
      <w:r w:rsidR="004A61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ddělení soukromoprávní regulace a finančního práva </w:t>
      </w:r>
      <w:r w:rsidR="006A68E1" w:rsidRPr="006A68E1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cs-CZ"/>
        </w:rPr>
        <w:t>úřadu ministra pro lidská práva</w:t>
      </w:r>
      <w:r w:rsidR="00D843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E. </w:t>
      </w:r>
      <w:r w:rsidR="004A61D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Vaníčková </w:t>
      </w:r>
      <w:r w:rsidR="004A61D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(Uvedla, že </w:t>
      </w:r>
      <w:r w:rsidR="00A553D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výjimka z rozsahu kontroly ČNB je v zákoně dlouhou dobu a to v souvislosti </w:t>
      </w:r>
      <w:r w:rsidR="009936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i </w:t>
      </w:r>
      <w:r w:rsidR="00A553D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 evropským právem a právem pro Evropskou centrální ban</w:t>
      </w:r>
      <w:r w:rsidR="000D20F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ku</w:t>
      </w:r>
      <w:r w:rsidR="00D942B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. </w:t>
      </w:r>
      <w:r w:rsidR="000D20F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J</w:t>
      </w:r>
      <w:r w:rsidR="00A553D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e nutn</w:t>
      </w:r>
      <w:r w:rsidR="00D942B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é</w:t>
      </w:r>
      <w:r w:rsidR="00A553D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zajistit absolutní nezávislost ČNB z hlediska jejího účelu ve smyslu </w:t>
      </w:r>
      <w:r w:rsidR="000D20F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Ústavy.</w:t>
      </w:r>
      <w:r w:rsidR="004A61D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), </w:t>
      </w:r>
      <w:proofErr w:type="spellStart"/>
      <w:r w:rsidR="009936F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9936F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L. </w:t>
      </w:r>
      <w:r w:rsidR="000D20F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Hovorka </w:t>
      </w:r>
      <w:r w:rsidR="000D20F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(Uvedl, že podporuje tento návrh zákona a považuje ho za systémové řešení kontroly veřejných financí. NKÚ za dobu své existence prokázal, že kontrolu vykonává svědomitě. Konstatoval, že </w:t>
      </w:r>
      <w:r w:rsidR="00421EB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na základě zkušeností </w:t>
      </w:r>
      <w:r w:rsidR="000D20F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je důležité umožnit kontrolu příspěvkových organizací</w:t>
      </w:r>
      <w:r w:rsidR="008F720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územních samosprávných celků.</w:t>
      </w:r>
      <w:r w:rsidR="000D20F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8F720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0F6D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0F6D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J. </w:t>
      </w:r>
      <w:proofErr w:type="spellStart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Chalánková</w:t>
      </w:r>
      <w:proofErr w:type="spellEnd"/>
      <w:r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E620C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Dotázala se</w:t>
      </w:r>
      <w:r w:rsidR="000555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zda je tento návrh zákona v </w:t>
      </w:r>
      <w:r w:rsidR="00EC2A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souladu</w:t>
      </w:r>
      <w:r w:rsidR="0005555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 ústavním pořádkem</w:t>
      </w:r>
      <w:r w:rsidR="00EC2A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ČR.</w:t>
      </w:r>
      <w:r w:rsidR="004A46E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1527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zda NKÚ opravdu nebude zasahovat do politických rozhodnutí samospráv.</w:t>
      </w:r>
      <w:r w:rsidR="00F561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Konstatovala, že vyčká do výsledku projednání novely v ústavně právním výboru.</w:t>
      </w:r>
      <w:r w:rsidR="001527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EC2A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B065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viceprezidentka NKÚ Z. Horníková </w:t>
      </w:r>
      <w:r w:rsidR="007B06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(Uvedla, že </w:t>
      </w:r>
      <w:r w:rsidR="00D843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od 1. 7. 2015 byla </w:t>
      </w:r>
      <w:r w:rsidR="00A579F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prodloužen</w:t>
      </w:r>
      <w:r w:rsidR="00D843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="00A579F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lhůt</w:t>
      </w:r>
      <w:r w:rsidR="00D843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="00A579F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843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 vypracování stanoviska k SZÚ </w:t>
      </w:r>
      <w:r w:rsidR="00A579F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 jeden měsíc</w:t>
      </w:r>
      <w:r w:rsidR="00D843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nyní je lhůta pro NKÚ dostatečná.</w:t>
      </w:r>
      <w:r w:rsidR="007B065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),</w:t>
      </w:r>
      <w:r w:rsidR="00A579F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A579F9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A579F9" w:rsidRPr="00133E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Votava</w:t>
      </w:r>
      <w:r w:rsidR="00A579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B06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A579F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</w:t>
      </w:r>
      <w:r w:rsidR="00DD68F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ústavně právní výbor Senátu </w:t>
      </w:r>
      <w:r w:rsidR="00C01B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navrhl novelu Ústavního zákona zamítnout. Konstatoval, že doufá, že od roku </w:t>
      </w:r>
      <w:r w:rsidR="00DD68F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2014 </w:t>
      </w:r>
      <w:r w:rsidR="00C9518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tento výbor názor změnil.</w:t>
      </w:r>
      <w:r w:rsidR="00F043C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Konstatoval, že řada senátorů je i starosty a obava, zda Senát návrhy schválí je určitě oprávněná.</w:t>
      </w:r>
      <w:r w:rsidR="007B065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C9518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C01B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C01B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Š. </w:t>
      </w:r>
      <w:proofErr w:type="spellStart"/>
      <w:r w:rsidR="00C9518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="00C9518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C9518A" w:rsidRPr="00371DA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C9518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Uvedl, že </w:t>
      </w:r>
      <w:r w:rsidR="00427AE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podstatou jsou veřejné prostředky. Není rozdílem, zda s veřejnými prostředky hospodaří stát nebo kraje. </w:t>
      </w:r>
      <w:r w:rsidR="00B016D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 minulosti </w:t>
      </w:r>
      <w:r w:rsidR="007B47C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se ukázalo, že kontro</w:t>
      </w:r>
      <w:r w:rsidR="00B016D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la veřejných prostředků u samospráv není </w:t>
      </w:r>
      <w:r w:rsidR="00427AE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dostatečná. </w:t>
      </w:r>
      <w:r w:rsidR="00A37E8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Jestliže jsou</w:t>
      </w:r>
      <w:r w:rsidR="00427AE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z kontrol </w:t>
      </w:r>
      <w:r w:rsidR="00A37E8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různé závěry, tak </w:t>
      </w:r>
      <w:r w:rsidR="00427AE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je na místě kontrola NKÚ.</w:t>
      </w:r>
      <w:r w:rsidR="009936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9A6A0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Následná ko</w:t>
      </w:r>
      <w:r w:rsidR="009936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ntrola NKÚ může mít v</w:t>
      </w:r>
      <w:r w:rsidR="009464A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</w:t>
      </w:r>
      <w:r w:rsidR="009936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budoucnu</w:t>
      </w:r>
      <w:r w:rsidR="009464A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i</w:t>
      </w:r>
      <w:r w:rsidR="009936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edukativní význam</w:t>
      </w:r>
      <w:r w:rsidR="006528A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a </w:t>
      </w:r>
      <w:r w:rsidR="006C07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velký pozitivní vliv pro samosprávy</w:t>
      </w:r>
      <w:r w:rsidR="009936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.), </w:t>
      </w:r>
      <w:proofErr w:type="spellStart"/>
      <w:r w:rsidR="00C01B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C01B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R. </w:t>
      </w:r>
      <w:r w:rsidR="009936F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Kubíček </w:t>
      </w:r>
      <w:r w:rsidR="006C07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(Uvedl, že od NKÚ očekává i </w:t>
      </w:r>
      <w:r w:rsidR="009936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metodickou roli</w:t>
      </w:r>
      <w:r w:rsidR="0071168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. Závěry z kontrol NKÚ </w:t>
      </w:r>
      <w:r w:rsidR="009F6F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by měly být</w:t>
      </w:r>
      <w:r w:rsidR="009936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zevšeobecněny a používány v rámci dalších kontro</w:t>
      </w:r>
      <w:r w:rsidR="009F6F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l.</w:t>
      </w:r>
      <w:r w:rsidR="009936F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9F6F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9F6F7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9F6F7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Votava</w:t>
      </w:r>
      <w:r w:rsidR="009F6F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(</w:t>
      </w:r>
      <w:r w:rsidR="00802AA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Zdůraznil</w:t>
      </w:r>
      <w:r w:rsidR="009F6F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, že je potřeba, aby se MF zaměřilo </w:t>
      </w:r>
      <w:r w:rsidR="00802AA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na</w:t>
      </w:r>
      <w:r w:rsidR="009F6F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metodick</w:t>
      </w:r>
      <w:r w:rsidR="00802AA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ou</w:t>
      </w:r>
      <w:r w:rsidR="009F6F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činnosti </w:t>
      </w:r>
      <w:r w:rsidR="00802AA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 oblasti účetnictví </w:t>
      </w:r>
      <w:r w:rsidR="009F6F7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organizačních složek státu.),</w:t>
      </w:r>
      <w:r w:rsidR="000536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proofErr w:type="spellStart"/>
      <w:r w:rsidR="00C01B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C01BA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Š. </w:t>
      </w:r>
      <w:proofErr w:type="spellStart"/>
      <w:r w:rsidR="000536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="000536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0536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6C07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Zdůraznil</w:t>
      </w:r>
      <w:r w:rsidR="000536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že NKÚ nemá žádnou exekutivní pravomoc</w:t>
      </w:r>
      <w:r w:rsidR="006C07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a</w:t>
      </w:r>
      <w:r w:rsidR="000536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nemůže </w:t>
      </w:r>
      <w:r w:rsidR="006C07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tedy </w:t>
      </w:r>
      <w:r w:rsidR="000536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zasahovat do rozhodovacího procesu</w:t>
      </w:r>
      <w:r w:rsidR="006C075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samospráv</w:t>
      </w:r>
      <w:r w:rsidR="000536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 NKÚ pouze poukáže ve svém k</w:t>
      </w:r>
      <w:r w:rsidR="00F007E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ontrolním závěru na nedostatek</w:t>
      </w:r>
      <w:r w:rsidR="00C06B6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a na samosprávě bude, jak s nálezem NKÚ naloží.</w:t>
      </w:r>
      <w:r w:rsidR="000536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),</w:t>
      </w:r>
      <w:r w:rsidR="00F007E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F007E4"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ministr </w:t>
      </w:r>
      <w:r w:rsidR="00F007E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pro lidská práva, rovné příležitosti a legislativu J. Dienstbier</w:t>
      </w:r>
      <w:r w:rsidR="00F007E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(Uvedl, že </w:t>
      </w:r>
      <w:r w:rsidR="00C87F2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nikdo ze členů Legislativní rady vlády nedospěl k závěru, že by byl tento návrh protiústavní. Sama Ústava, která garantuje právo na samosprávu, připouští možnost ukládat povinnosti ob</w:t>
      </w:r>
      <w:r w:rsidR="00340FF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c</w:t>
      </w:r>
      <w:r w:rsidR="0032134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ím a krajům na základě zákona.</w:t>
      </w:r>
      <w:r w:rsidR="00586DC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Tento návrh je pouze prováděcím zákonem k novele Ústavy a nemůže být tedy protiústavní. Konstatoval, že nikdo nemůže garantovat, jak dopadne hlasování v Senátu.</w:t>
      </w:r>
      <w:r w:rsidR="0032134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 a</w:t>
      </w:r>
      <w:r w:rsidR="006528A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</w:t>
      </w:r>
      <w:proofErr w:type="spellStart"/>
      <w:r w:rsidR="0032134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32134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L Hovorka </w:t>
      </w:r>
      <w:r w:rsidR="00340FF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32134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Uvedl, že je výhodou</w:t>
      </w:r>
      <w:r w:rsidR="00530E1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kontroly N</w:t>
      </w:r>
      <w:r w:rsidR="006528A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</w:t>
      </w:r>
      <w:r w:rsidR="00530E1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Ú</w:t>
      </w:r>
      <w:r w:rsidR="0032134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že bude jednotný metr při kontrole hospodaření s veřejnými prostředky</w:t>
      </w:r>
      <w:r w:rsidR="00530E1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32134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).</w:t>
      </w:r>
    </w:p>
    <w:p w:rsidR="00975CDD" w:rsidRPr="006F4ECB" w:rsidRDefault="00A579F9" w:rsidP="00A579F9">
      <w:pPr>
        <w:tabs>
          <w:tab w:val="left" w:pos="8115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</w:p>
    <w:p w:rsidR="00975CDD" w:rsidRPr="00426168" w:rsidRDefault="00975CDD" w:rsidP="0042616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navrhl </w:t>
      </w:r>
      <w:r w:rsidR="00A05D93" w:rsidRPr="00A05D93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místo</w:t>
      </w:r>
      <w:r w:rsidRPr="00A05D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ředseda – z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pravodaj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A05D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Š. </w:t>
      </w:r>
      <w:proofErr w:type="spellStart"/>
      <w:r w:rsidR="00A05D93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Stupčuk</w:t>
      </w:r>
      <w:proofErr w:type="spellEnd"/>
      <w:r w:rsidR="00A05D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 následujícího znění:</w:t>
      </w:r>
    </w:p>
    <w:p w:rsidR="00426168" w:rsidRPr="00426168" w:rsidRDefault="00426168" w:rsidP="00426168">
      <w:pPr>
        <w:pStyle w:val="western"/>
        <w:spacing w:line="240" w:lineRule="auto"/>
        <w:ind w:firstLine="567"/>
        <w:rPr>
          <w:i/>
          <w:spacing w:val="-4"/>
          <w:sz w:val="24"/>
          <w:szCs w:val="24"/>
        </w:rPr>
      </w:pPr>
      <w:r w:rsidRPr="00426168">
        <w:rPr>
          <w:i/>
          <w:spacing w:val="-4"/>
          <w:sz w:val="24"/>
          <w:szCs w:val="24"/>
        </w:rPr>
        <w:t xml:space="preserve">Kontrolní výbor Poslanecké sněmovny Parlamentu ČR po úvodním výkladu ministra pro lidská práva, rovné příležitosti a legislativu Jiřího Dienstbiera, stanovisku viceprezidentky Nejvyššího kontrolního úřadu Zdeňky Horníkové, zpravodajské zprávě poslance Štěpána </w:t>
      </w:r>
      <w:proofErr w:type="spellStart"/>
      <w:r w:rsidRPr="00426168">
        <w:rPr>
          <w:i/>
          <w:spacing w:val="-4"/>
          <w:sz w:val="24"/>
          <w:szCs w:val="24"/>
        </w:rPr>
        <w:t>Stupčuka</w:t>
      </w:r>
      <w:proofErr w:type="spellEnd"/>
      <w:r w:rsidRPr="00426168">
        <w:rPr>
          <w:i/>
          <w:spacing w:val="-4"/>
          <w:sz w:val="24"/>
          <w:szCs w:val="24"/>
        </w:rPr>
        <w:t xml:space="preserve"> a po rozpravě</w:t>
      </w:r>
    </w:p>
    <w:p w:rsidR="00426168" w:rsidRPr="00426168" w:rsidRDefault="00426168" w:rsidP="0042616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2616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přerušuje </w:t>
      </w: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projednávání tohoto bodu;</w:t>
      </w:r>
    </w:p>
    <w:p w:rsidR="00426168" w:rsidRPr="00426168" w:rsidRDefault="00426168" w:rsidP="00426168">
      <w:pPr>
        <w:pStyle w:val="Odstavecseseznamem"/>
        <w:numPr>
          <w:ilvl w:val="0"/>
          <w:numId w:val="19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2616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stanoví</w:t>
      </w:r>
      <w:r w:rsidRPr="00426168">
        <w:rPr>
          <w:i/>
          <w:spacing w:val="-3"/>
          <w:sz w:val="24"/>
          <w:szCs w:val="24"/>
        </w:rPr>
        <w:t xml:space="preserve"> </w:t>
      </w: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harmonogram projednávání tohoto sněmovního tisku podle návrhu zpravodaje:</w:t>
      </w:r>
    </w:p>
    <w:p w:rsidR="00426168" w:rsidRPr="00426168" w:rsidRDefault="00426168" w:rsidP="00426168">
      <w:pPr>
        <w:numPr>
          <w:ilvl w:val="0"/>
          <w:numId w:val="20"/>
        </w:numPr>
        <w:tabs>
          <w:tab w:val="clear" w:pos="1080"/>
          <w:tab w:val="left" w:pos="1418"/>
          <w:tab w:val="num" w:pos="1701"/>
          <w:tab w:val="center" w:pos="4513"/>
        </w:tabs>
        <w:spacing w:after="0" w:line="240" w:lineRule="auto"/>
        <w:ind w:left="993" w:hanging="425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písemné pozměňovací návrhy k vládnímu návrhu</w:t>
      </w:r>
      <w:r w:rsidRPr="0042616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zákona, kterým se mění zákon č. 166/1993 Sb., o Nejvyšším kontrolním úřadu, ve znění pozdějších předpisů, a další související zákony</w:t>
      </w: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/sněmovní tisk 610/ předat na kontrolní výbor do 29. 10. 2015, 12.00 hodin,</w:t>
      </w:r>
    </w:p>
    <w:p w:rsidR="00426168" w:rsidRPr="00426168" w:rsidRDefault="00426168" w:rsidP="00426168">
      <w:pPr>
        <w:numPr>
          <w:ilvl w:val="0"/>
          <w:numId w:val="20"/>
        </w:numPr>
        <w:tabs>
          <w:tab w:val="clear" w:pos="1080"/>
          <w:tab w:val="left" w:pos="1418"/>
          <w:tab w:val="num" w:pos="1701"/>
          <w:tab w:val="center" w:pos="4513"/>
        </w:tabs>
        <w:spacing w:after="0" w:line="240" w:lineRule="auto"/>
        <w:ind w:left="993" w:hanging="425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lastRenderedPageBreak/>
        <w:t>materiál se zpracovanými pozměňovacími návrhy předá sekretariát ministra pro lidská práva, rovné příležitosti a legislativu zpět na kontrolní výbor do 9. 11. 2015;</w:t>
      </w:r>
    </w:p>
    <w:p w:rsidR="00975CDD" w:rsidRPr="00426168" w:rsidRDefault="00426168" w:rsidP="00426168">
      <w:pPr>
        <w:pStyle w:val="Odstavecseseznamem"/>
        <w:numPr>
          <w:ilvl w:val="0"/>
          <w:numId w:val="19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2616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 a ministra pro lidská práva, rovné příležitosti a legislativu.</w:t>
      </w:r>
    </w:p>
    <w:p w:rsidR="00426168" w:rsidRPr="00426168" w:rsidRDefault="00426168" w:rsidP="00426168">
      <w:pPr>
        <w:pStyle w:val="Odstavecseseznamem"/>
        <w:spacing w:after="0" w:line="240" w:lineRule="auto"/>
        <w:ind w:left="10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75CDD" w:rsidRPr="006F4ECB" w:rsidRDefault="00975CDD" w:rsidP="0042616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 w:rsidR="0042616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147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R. Kubíček,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2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9D5F80" w:rsidRPr="006F4ECB" w:rsidRDefault="009D5F80" w:rsidP="008531F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Default="009D5F80" w:rsidP="006C633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B47F7" w:rsidRPr="006F4ECB" w:rsidRDefault="00DB47F7" w:rsidP="006C633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D93" w:rsidRDefault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D93" w:rsidRPr="006F4ECB" w:rsidRDefault="00A05D93" w:rsidP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D93" w:rsidRPr="006F4ECB" w:rsidRDefault="00426168" w:rsidP="00A05D9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</w:t>
      </w:r>
      <w:r w:rsidR="00A05D9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A05D93" w:rsidRPr="006F4ECB" w:rsidRDefault="00A05D93" w:rsidP="00A05D93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Nejvyššího kontrolního úřadu z kontrolní akce č.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13/16 – Majetek, s </w:t>
      </w:r>
      <w:r w:rsidRPr="003428B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nímž má právo hospodařit státní podnik Řízení letového provozu České republiky</w:t>
      </w:r>
    </w:p>
    <w:p w:rsidR="00A05D93" w:rsidRPr="006F4ECB" w:rsidRDefault="00A05D93" w:rsidP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05D93" w:rsidRPr="006F4ECB" w:rsidRDefault="00A05D93" w:rsidP="00A05D9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R. Kubíček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7A38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E14A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státní podnik </w:t>
      </w:r>
      <w:r w:rsidR="007A38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Řízení letového provozu České </w:t>
      </w:r>
      <w:r w:rsidR="006153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republiky je státní podnik, jehož</w:t>
      </w:r>
      <w:r w:rsidR="00E14A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A38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zřizovatelem</w:t>
      </w:r>
      <w:r w:rsidR="00E14A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153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je </w:t>
      </w:r>
      <w:r w:rsidR="00E14A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MD</w:t>
      </w:r>
      <w:r w:rsidR="007A38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Kontrola byla provedena od dubna 2013 do ledna 2014. V kontrolním závěru nebylo konstatováno žádné </w:t>
      </w:r>
      <w:r w:rsidR="00E14A8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závažné pochybení. V</w:t>
      </w:r>
      <w:r w:rsidR="007A38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ýtka NKÚ se soustředila především na koncepci rozvoje letecké dopravy, kterou MD nepředložilo v rámci dané kontroly. Řízení letového provozu ČR bylo zařazeno v rámci koncepce dopravy pro roky 2014 až 2020. Jedná se o nejvýkonnější státní podnik MD, přináší do státní pokladny nejvyšší zisky a v rámci hospodaření je to </w:t>
      </w:r>
      <w:r w:rsidR="00CA5E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podnik </w:t>
      </w:r>
      <w:r w:rsidR="007A38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stabilní a velmi perspektivní. V současné době </w:t>
      </w:r>
      <w:r w:rsidR="00CA5E8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tento podnik začal</w:t>
      </w:r>
      <w:r w:rsidR="007A38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spolupracovat na rozvoji své koncepce s MO. Jednotlivé činnosti řízení letového provozu poskytují outsourcingové služby MO. V minulém roce byl zaznamenán malý pokles, který byl spojen s děním na Ukrajině, kde Řízení letového provozu ČR</w:t>
      </w:r>
      <w:r w:rsidR="001851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odklánělo provoz, ale situace se nyní vrací do normálu. </w:t>
      </w:r>
      <w:r w:rsidR="00D951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Dále konstatoval, že cílem je poskyt</w:t>
      </w:r>
      <w:r w:rsidR="006F35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ování </w:t>
      </w:r>
      <w:r w:rsidR="00D951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špičkových služeb</w:t>
      </w:r>
      <w:r w:rsidR="006F356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oblasti letového provozu</w:t>
      </w:r>
      <w:r w:rsidR="00637C7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území ČR</w:t>
      </w:r>
      <w:r w:rsidR="00D951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Řízení letového provozu ČR pracuje na zefektivnění</w:t>
      </w:r>
      <w:r w:rsidR="00A41F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systému řízení letecké dopravy. Uvedl, že všechny </w:t>
      </w:r>
      <w:r w:rsidR="00053D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připomínky</w:t>
      </w:r>
      <w:r w:rsidR="00A41F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 byly vypořádány.</w:t>
      </w:r>
    </w:p>
    <w:p w:rsidR="00A05D93" w:rsidRPr="006F4ECB" w:rsidRDefault="00A05D93" w:rsidP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D93" w:rsidRPr="006F4ECB" w:rsidRDefault="00A41F40" w:rsidP="00A05D9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 obecné rozpravě nikdo z přítomných poslankyň a poslanců nevystoupil.</w:t>
      </w:r>
    </w:p>
    <w:p w:rsidR="00A05D93" w:rsidRPr="006F4ECB" w:rsidRDefault="00A05D93" w:rsidP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D93" w:rsidRPr="00426168" w:rsidRDefault="00A05D93" w:rsidP="0042616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navrhl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z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pravodaj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R. Kubíček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 následujícího znění:</w:t>
      </w:r>
    </w:p>
    <w:p w:rsidR="00426168" w:rsidRPr="00426168" w:rsidRDefault="00426168" w:rsidP="00426168">
      <w:pPr>
        <w:pStyle w:val="western"/>
        <w:spacing w:line="240" w:lineRule="auto"/>
        <w:ind w:firstLine="720"/>
        <w:rPr>
          <w:i/>
          <w:spacing w:val="-4"/>
          <w:sz w:val="24"/>
          <w:szCs w:val="24"/>
        </w:rPr>
      </w:pPr>
      <w:r w:rsidRPr="00426168">
        <w:rPr>
          <w:i/>
          <w:spacing w:val="-4"/>
          <w:sz w:val="24"/>
          <w:szCs w:val="24"/>
        </w:rPr>
        <w:t>Kontrolní výbor Poslanecké sněmovny Parlamentu ČR po zpravodajské zprávě poslance Romana Kubíčka a po rozpravě</w:t>
      </w:r>
    </w:p>
    <w:p w:rsidR="00426168" w:rsidRPr="00426168" w:rsidRDefault="00426168" w:rsidP="00426168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26168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426168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42616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bere na vědomí</w:t>
      </w:r>
    </w:p>
    <w:p w:rsidR="00426168" w:rsidRPr="00426168" w:rsidRDefault="00426168" w:rsidP="00426168">
      <w:pPr>
        <w:numPr>
          <w:ilvl w:val="0"/>
          <w:numId w:val="21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42616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č. 13/16  – Majetek, s nímž má právo hospodařit státní podnik Řízení letového provozu České republiky </w:t>
      </w: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(dále jen „Kontrolní závěr č. </w:t>
      </w:r>
      <w:r w:rsidRPr="0042616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13/16 </w:t>
      </w: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“),</w:t>
      </w:r>
    </w:p>
    <w:p w:rsidR="00426168" w:rsidRPr="00426168" w:rsidRDefault="00426168" w:rsidP="00426168">
      <w:pPr>
        <w:numPr>
          <w:ilvl w:val="0"/>
          <w:numId w:val="21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Stanovisko Ministerstva dopravy ke Kontrolnímu závěru č. </w:t>
      </w:r>
      <w:r w:rsidRPr="0042616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13/16</w:t>
      </w:r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obsažené v části IV materiálu vlády </w:t>
      </w:r>
      <w:proofErr w:type="gramStart"/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445/14</w:t>
      </w:r>
      <w:r w:rsidRPr="0042616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;</w:t>
      </w:r>
    </w:p>
    <w:p w:rsidR="00426168" w:rsidRPr="00426168" w:rsidRDefault="00426168" w:rsidP="00426168">
      <w:pPr>
        <w:pStyle w:val="PS-slovanseznam"/>
        <w:numPr>
          <w:ilvl w:val="0"/>
          <w:numId w:val="0"/>
        </w:numPr>
        <w:tabs>
          <w:tab w:val="left" w:pos="567"/>
        </w:tabs>
        <w:spacing w:after="0"/>
        <w:ind w:left="567" w:hanging="567"/>
        <w:rPr>
          <w:rFonts w:eastAsia="Times New Roman"/>
          <w:i/>
          <w:color w:val="000000"/>
          <w:szCs w:val="24"/>
          <w:lang w:eastAsia="cs-CZ"/>
        </w:rPr>
      </w:pPr>
      <w:r w:rsidRPr="00426168">
        <w:rPr>
          <w:rFonts w:eastAsia="Times New Roman"/>
          <w:bCs/>
          <w:i/>
          <w:color w:val="000000"/>
          <w:szCs w:val="24"/>
          <w:lang w:eastAsia="cs-CZ"/>
        </w:rPr>
        <w:t>II.</w:t>
      </w:r>
      <w:r w:rsidRPr="00426168">
        <w:rPr>
          <w:rFonts w:eastAsia="Times New Roman"/>
          <w:bCs/>
          <w:i/>
          <w:color w:val="000000"/>
          <w:spacing w:val="80"/>
          <w:szCs w:val="24"/>
          <w:lang w:eastAsia="cs-CZ"/>
        </w:rPr>
        <w:tab/>
        <w:t xml:space="preserve">zmocňuje </w:t>
      </w:r>
      <w:r w:rsidRPr="00426168">
        <w:rPr>
          <w:rFonts w:eastAsia="Times New Roman"/>
          <w:i/>
          <w:color w:val="000000"/>
          <w:szCs w:val="24"/>
          <w:lang w:eastAsia="cs-CZ"/>
        </w:rPr>
        <w:t>předsedu výboru, aby s tímto usnesením seznámil prezidenta Nejvyššího kontrolního úřadu a ministra dopravy.</w:t>
      </w:r>
    </w:p>
    <w:p w:rsidR="00A05D93" w:rsidRPr="006F4ECB" w:rsidRDefault="00A05D93" w:rsidP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05D93" w:rsidRPr="006F4ECB" w:rsidRDefault="00A05D93" w:rsidP="00426168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S takto navrženým usnesením byl vysloven souhlas a bylo přijato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 w:rsidR="0042616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148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R. Kubíček,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 /viz příloha zápisu č. 1, str. 2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A05D93" w:rsidRDefault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D93" w:rsidRDefault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D93" w:rsidRDefault="00A05D93" w:rsidP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D93" w:rsidRPr="006F4ECB" w:rsidRDefault="00A05D93" w:rsidP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05D93" w:rsidRPr="006F4ECB" w:rsidRDefault="0025421F" w:rsidP="00A05D93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</w:t>
      </w:r>
      <w:r w:rsidR="00A05D9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A05D93" w:rsidRPr="006F4ECB" w:rsidRDefault="00A05D93" w:rsidP="00A05D93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A05D93" w:rsidRPr="006F4ECB" w:rsidRDefault="00A05D9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D5F80" w:rsidRPr="006F4ECB" w:rsidRDefault="007A7083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9D5F80" w:rsidRPr="006F4ECB" w:rsidRDefault="009D5F80" w:rsidP="00C7734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77343" w:rsidRPr="00087660" w:rsidRDefault="00C77343" w:rsidP="00C77343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všichni členové KV obdrželi aktuální tabulku s kontrolními závěry NKÚ a požádal členy výboru, aby si vybrali kontrolní závěry jako zpravodajové a nahlásili sekretariátu KV datum projednání v kontrolním výboru,</w:t>
      </w:r>
    </w:p>
    <w:p w:rsidR="00087660" w:rsidRPr="00A05D93" w:rsidRDefault="00087660" w:rsidP="00087660">
      <w:pPr>
        <w:suppressAutoHyphens w:val="0"/>
        <w:spacing w:after="0" w:line="240" w:lineRule="auto"/>
        <w:ind w:left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93D6C" w:rsidRPr="00426168" w:rsidRDefault="00175556" w:rsidP="00426168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základě podnětu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 Votavy </w:t>
      </w:r>
      <w:r w:rsidR="0042616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426168" w:rsidRPr="00087660" w:rsidRDefault="00087660" w:rsidP="00087660">
      <w:pPr>
        <w:pStyle w:val="western"/>
        <w:tabs>
          <w:tab w:val="left" w:pos="709"/>
        </w:tabs>
        <w:spacing w:line="240" w:lineRule="auto"/>
        <w:rPr>
          <w:i/>
          <w:spacing w:val="-4"/>
          <w:sz w:val="24"/>
          <w:szCs w:val="24"/>
        </w:rPr>
      </w:pPr>
      <w:r w:rsidRPr="00087660">
        <w:rPr>
          <w:i/>
          <w:spacing w:val="-4"/>
          <w:sz w:val="24"/>
          <w:szCs w:val="24"/>
        </w:rPr>
        <w:tab/>
      </w:r>
      <w:r w:rsidR="00426168" w:rsidRPr="00087660">
        <w:rPr>
          <w:i/>
          <w:spacing w:val="-4"/>
          <w:sz w:val="24"/>
          <w:szCs w:val="24"/>
        </w:rPr>
        <w:t xml:space="preserve">Kontrolní výbor Poslanecké sněmovny Parlamentu ČR </w:t>
      </w:r>
    </w:p>
    <w:p w:rsidR="00426168" w:rsidRPr="00426168" w:rsidRDefault="00087660" w:rsidP="00087660">
      <w:pPr>
        <w:tabs>
          <w:tab w:val="left" w:pos="709"/>
        </w:tabs>
        <w:spacing w:after="0" w:line="240" w:lineRule="auto"/>
        <w:ind w:left="1410" w:hanging="141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087660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="00426168" w:rsidRPr="00087660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I.</w:t>
      </w:r>
      <w:r w:rsidR="00426168" w:rsidRPr="00087660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žádá </w:t>
      </w:r>
      <w:r w:rsidR="00426168" w:rsidRPr="00087660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ministra financí, aby se Ministe</w:t>
      </w:r>
      <w:r w:rsidR="00426168"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rstvo financí více zaměřilo na metodickou činnost v oblasti účetnictví ve vztahu k organizačním složkám státu;</w:t>
      </w:r>
    </w:p>
    <w:p w:rsidR="00087660" w:rsidRDefault="00087660" w:rsidP="00087660">
      <w:pPr>
        <w:tabs>
          <w:tab w:val="left" w:pos="709"/>
        </w:tabs>
        <w:spacing w:after="0" w:line="240" w:lineRule="auto"/>
        <w:ind w:left="1410" w:hanging="1410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="00426168" w:rsidRPr="0042616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II.</w:t>
      </w:r>
      <w:r w:rsidR="00426168" w:rsidRPr="0042616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="00426168" w:rsidRP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ministra financí a prezidenta Nejvyššího kontrolního úřadu</w:t>
      </w:r>
      <w:r w:rsidR="0042616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.</w:t>
      </w:r>
    </w:p>
    <w:p w:rsidR="00087660" w:rsidRPr="00426168" w:rsidRDefault="00087660" w:rsidP="00087660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</w:p>
    <w:p w:rsidR="009D5F80" w:rsidRPr="006F4ECB" w:rsidRDefault="00426168" w:rsidP="0042616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149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R. Kubíček,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1, str. 3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9D5F80" w:rsidRPr="006F4ECB" w:rsidRDefault="009D5F80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5421F" w:rsidRPr="0025421F" w:rsidRDefault="0025421F" w:rsidP="0025421F">
      <w:pPr>
        <w:pStyle w:val="Odstavecseseznamem"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navrhl usnesení následujícího znění:</w:t>
      </w:r>
    </w:p>
    <w:p w:rsidR="0025421F" w:rsidRPr="0025421F" w:rsidRDefault="0025421F" w:rsidP="0025421F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25421F">
        <w:rPr>
          <w:i/>
          <w:spacing w:val="-4"/>
          <w:sz w:val="24"/>
          <w:szCs w:val="24"/>
        </w:rPr>
        <w:t xml:space="preserve">Kontrolní výbor Poslanecké sněmovny Parlamentu ČR </w:t>
      </w:r>
    </w:p>
    <w:p w:rsidR="0025421F" w:rsidRPr="0025421F" w:rsidRDefault="0025421F" w:rsidP="0025421F">
      <w:pPr>
        <w:spacing w:after="0" w:line="240" w:lineRule="auto"/>
        <w:ind w:left="714" w:hanging="71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25421F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I.</w:t>
      </w:r>
      <w:r w:rsidRPr="0025421F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žádá </w:t>
      </w:r>
      <w:r w:rsidRPr="0025421F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ministra zahraničních věcí, aby do 10. 11. 2015 předložil kontrolnímu výboru podrobnou informaci o záměrech využití areálu státního zámku </w:t>
      </w:r>
      <w:proofErr w:type="spellStart"/>
      <w:r w:rsidRPr="0025421F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Štiřín</w:t>
      </w:r>
      <w:proofErr w:type="spellEnd"/>
      <w:r w:rsidRPr="0025421F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;</w:t>
      </w:r>
    </w:p>
    <w:p w:rsidR="0025421F" w:rsidRPr="0025421F" w:rsidRDefault="0025421F" w:rsidP="0025421F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25421F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II.</w:t>
      </w:r>
      <w:r w:rsidRPr="0025421F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25421F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ministra zahraničních věcí.</w:t>
      </w:r>
    </w:p>
    <w:p w:rsidR="0025421F" w:rsidRDefault="0025421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5421F" w:rsidRPr="006F4ECB" w:rsidRDefault="0025421F" w:rsidP="0025421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150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 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; 0 ; 0 ). Hlasování</w:t>
      </w:r>
      <w:proofErr w:type="gramEnd"/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zúčastnili: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R. Kubíček,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9D5F80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5421F" w:rsidRDefault="00087660" w:rsidP="006628E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Dále se v</w:t>
      </w:r>
      <w:r w:rsidRPr="006F4EC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rámci tohoto bodu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J.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dotázala, zda předseda výboru zaslal na základě usnesení výboru pro sociální politiku dotaz na ministryni práce a sociálních věcí s dotazem na finanční toky v oblasti náhradní rodinné péče.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Koníček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6628E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toto usnesení projednal s předsedou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6628EC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výboru pro sociální politiku, protože to je oblast, která spadá především do kompetencí tohoto výboru.</w:t>
      </w:r>
    </w:p>
    <w:p w:rsidR="0025421F" w:rsidRDefault="0025421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628EC" w:rsidRDefault="006628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628EC" w:rsidRDefault="006628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628EC" w:rsidRDefault="006628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55676" w:rsidRDefault="007556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628EC" w:rsidRPr="006F4ECB" w:rsidRDefault="006628E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D5F80" w:rsidRPr="006F4ECB" w:rsidRDefault="0025421F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="007A7083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9D5F80" w:rsidRPr="006F4ECB" w:rsidRDefault="007A7083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2</w:t>
      </w:r>
      <w:r w:rsidR="00A05D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9D5F80" w:rsidRPr="006F4ECB" w:rsidRDefault="007A708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úvodním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vystoupení 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předsedy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 w:rsidRPr="006F4ECB"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 V. Koníčka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a po rozpravě kontrolní výbor zmocnil předsedu výboru, </w:t>
      </w:r>
      <w:r w:rsidR="00A05D93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aby stanovil termín a program 25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. schůze výboru na základě dohody s místopředsedy výboru, viz přijaté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u w:val="single"/>
          <w:lang w:val="tn-ZA" w:eastAsia="cs-CZ"/>
        </w:rPr>
        <w:t xml:space="preserve">usnesení č. </w:t>
      </w:r>
      <w:r w:rsidR="0025421F">
        <w:rPr>
          <w:rFonts w:ascii="Times New Roman" w:eastAsia="Times New Roman" w:hAnsi="Times New Roman"/>
          <w:color w:val="000000"/>
          <w:sz w:val="24"/>
          <w:szCs w:val="24"/>
          <w:u w:val="single"/>
          <w:lang w:val="tn-ZA" w:eastAsia="cs-CZ"/>
        </w:rPr>
        <w:t>151</w:t>
      </w:r>
      <w:r w:rsidR="00A05D93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(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6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; 0 ; 0 ). Hlasování se zúčastnili: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R. Kubíček,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8207C" w:rsidRPr="00133E7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82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 </w:t>
      </w:r>
      <w:r w:rsidR="003C02B3" w:rsidRPr="006F4ECB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/viz příloha zápisu č. 1, str. 3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/.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9D5F80" w:rsidRPr="006F4ECB" w:rsidRDefault="007A708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</w:pPr>
      <w:r w:rsidRPr="006F4EC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 xml:space="preserve">Předseda výboru </w:t>
      </w:r>
      <w:proofErr w:type="spellStart"/>
      <w:r w:rsidRPr="006F4EC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6F4EC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</w:t>
      </w:r>
      <w:r w:rsidRPr="006F4ECB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>V. Koníček</w:t>
      </w:r>
      <w:r w:rsidRPr="006F4ECB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poděkoval všem přítomným za sp</w:t>
      </w:r>
      <w:r w:rsidR="00A05D93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olupráci a ukončil dvacátoučtvrtou</w:t>
      </w:r>
      <w:r w:rsidRPr="006F4ECB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schůzi kontrolního výboru.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9D5F80" w:rsidRPr="006F4ECB" w:rsidRDefault="007A708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byla ukončena v</w:t>
      </w:r>
      <w:r w:rsidR="0085489B"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13.20 </w:t>
      </w: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9D5F8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5F80" w:rsidRPr="006F4ECB" w:rsidRDefault="007A7083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6F4E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9D5F80" w:rsidRPr="006F4ECB" w:rsidRDefault="009D5F80">
      <w:pPr>
        <w:pStyle w:val="Bezmezer"/>
        <w:rPr>
          <w:rFonts w:ascii="Times New Roman" w:hAnsi="Times New Roman"/>
        </w:rPr>
      </w:pPr>
    </w:p>
    <w:p w:rsidR="009D5F80" w:rsidRDefault="009D5F80">
      <w:pPr>
        <w:pStyle w:val="Bezmezer"/>
        <w:rPr>
          <w:rFonts w:ascii="Times New Roman" w:hAnsi="Times New Roman"/>
        </w:rPr>
      </w:pPr>
    </w:p>
    <w:p w:rsidR="001109E1" w:rsidRDefault="001109E1">
      <w:pPr>
        <w:pStyle w:val="Bezmezer"/>
        <w:rPr>
          <w:rFonts w:ascii="Times New Roman" w:hAnsi="Times New Roman"/>
        </w:rPr>
      </w:pPr>
    </w:p>
    <w:p w:rsidR="001109E1" w:rsidRDefault="001109E1">
      <w:pPr>
        <w:pStyle w:val="Bezmezer"/>
        <w:rPr>
          <w:rFonts w:ascii="Times New Roman" w:hAnsi="Times New Roman"/>
        </w:rPr>
      </w:pPr>
    </w:p>
    <w:p w:rsidR="001109E1" w:rsidRDefault="001109E1">
      <w:pPr>
        <w:pStyle w:val="Bezmezer"/>
        <w:rPr>
          <w:rFonts w:ascii="Times New Roman" w:hAnsi="Times New Roman"/>
        </w:rPr>
      </w:pPr>
    </w:p>
    <w:p w:rsidR="00D60E60" w:rsidRDefault="00D60E60">
      <w:pPr>
        <w:pStyle w:val="Bezmezer"/>
        <w:rPr>
          <w:rFonts w:ascii="Times New Roman" w:hAnsi="Times New Roman"/>
        </w:rPr>
      </w:pPr>
    </w:p>
    <w:p w:rsidR="001109E1" w:rsidRPr="006F4ECB" w:rsidRDefault="001109E1">
      <w:pPr>
        <w:pStyle w:val="Bezmezer"/>
        <w:rPr>
          <w:rFonts w:ascii="Times New Roman" w:hAnsi="Times New Roman"/>
        </w:rPr>
      </w:pPr>
    </w:p>
    <w:p w:rsidR="009D5F80" w:rsidRPr="006F4ECB" w:rsidRDefault="009D5F80">
      <w:pPr>
        <w:pStyle w:val="Bezmezer"/>
        <w:rPr>
          <w:rFonts w:ascii="Times New Roman" w:hAnsi="Times New Roma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09E1" w:rsidTr="001109E1">
        <w:tc>
          <w:tcPr>
            <w:tcW w:w="4606" w:type="dxa"/>
          </w:tcPr>
          <w:p w:rsidR="001109E1" w:rsidRDefault="001109E1" w:rsidP="001109E1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Roman KUBÍČEK</w:t>
            </w:r>
            <w:r w:rsidRPr="006F4ECB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476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6" w:type="dxa"/>
          </w:tcPr>
          <w:p w:rsidR="001109E1" w:rsidRDefault="001109E1" w:rsidP="001109E1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Vladimír KONÍČEK</w:t>
            </w:r>
            <w:r w:rsidRPr="006F4ECB">
              <w:rPr>
                <w:rFonts w:ascii="Times New Roman" w:hAnsi="Times New Roman"/>
                <w:caps/>
                <w:sz w:val="24"/>
              </w:rPr>
              <w:t xml:space="preserve"> </w:t>
            </w:r>
            <w:r w:rsidR="0047612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</w:p>
        </w:tc>
      </w:tr>
      <w:tr w:rsidR="001109E1" w:rsidTr="001109E1">
        <w:tc>
          <w:tcPr>
            <w:tcW w:w="4606" w:type="dxa"/>
          </w:tcPr>
          <w:p w:rsidR="001109E1" w:rsidRDefault="001109E1" w:rsidP="001109E1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6" w:type="dxa"/>
          </w:tcPr>
          <w:p w:rsidR="001109E1" w:rsidRDefault="001109E1" w:rsidP="001109E1">
            <w:pPr>
              <w:pStyle w:val="Bezmezer"/>
              <w:jc w:val="center"/>
              <w:rPr>
                <w:rFonts w:ascii="Times New Roman" w:hAnsi="Times New Roman"/>
              </w:rPr>
            </w:pPr>
            <w:r w:rsidRPr="006F4ECB"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1109E1" w:rsidRPr="006F4ECB" w:rsidRDefault="001109E1">
      <w:pPr>
        <w:pStyle w:val="Bezmezer"/>
        <w:rPr>
          <w:rFonts w:ascii="Times New Roman" w:hAnsi="Times New Roman"/>
        </w:rPr>
      </w:pPr>
      <w:bookmarkStart w:id="0" w:name="_GoBack"/>
      <w:bookmarkEnd w:id="0"/>
    </w:p>
    <w:sectPr w:rsidR="001109E1" w:rsidRPr="006F4ECB" w:rsidSect="00355977">
      <w:footerReference w:type="default" r:id="rId8"/>
      <w:pgSz w:w="11906" w:h="16838"/>
      <w:pgMar w:top="1417" w:right="1417" w:bottom="1417" w:left="1417" w:header="0" w:footer="347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23E" w:rsidRDefault="0057523E" w:rsidP="0057523E">
      <w:pPr>
        <w:spacing w:after="0" w:line="240" w:lineRule="auto"/>
      </w:pPr>
      <w:r>
        <w:separator/>
      </w:r>
    </w:p>
  </w:endnote>
  <w:endnote w:type="continuationSeparator" w:id="0">
    <w:p w:rsidR="0057523E" w:rsidRDefault="0057523E" w:rsidP="0057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18"/>
        <w:szCs w:val="18"/>
      </w:rPr>
      <w:id w:val="64845637"/>
      <w:docPartObj>
        <w:docPartGallery w:val="Page Numbers (Bottom of Page)"/>
        <w:docPartUnique/>
      </w:docPartObj>
    </w:sdtPr>
    <w:sdtEndPr>
      <w:rPr>
        <w:rFonts w:ascii="Calibri" w:hAnsi="Calibri"/>
        <w:sz w:val="22"/>
        <w:szCs w:val="22"/>
      </w:rPr>
    </w:sdtEndPr>
    <w:sdtContent>
      <w:p w:rsidR="0057523E" w:rsidRDefault="0057523E">
        <w:pPr>
          <w:pStyle w:val="Zpat"/>
          <w:jc w:val="center"/>
        </w:pPr>
        <w:r w:rsidRPr="0057523E">
          <w:rPr>
            <w:rFonts w:ascii="Times New Roman" w:hAnsi="Times New Roman"/>
            <w:sz w:val="18"/>
            <w:szCs w:val="18"/>
          </w:rPr>
          <w:t>-</w:t>
        </w:r>
        <w:r>
          <w:rPr>
            <w:rFonts w:ascii="Times New Roman" w:hAnsi="Times New Roman"/>
            <w:sz w:val="18"/>
            <w:szCs w:val="18"/>
          </w:rPr>
          <w:t xml:space="preserve"> </w:t>
        </w:r>
        <w:r w:rsidRPr="0057523E">
          <w:rPr>
            <w:rFonts w:ascii="Times New Roman" w:hAnsi="Times New Roman"/>
            <w:i/>
            <w:sz w:val="18"/>
            <w:szCs w:val="18"/>
          </w:rPr>
          <w:fldChar w:fldCharType="begin"/>
        </w:r>
        <w:r w:rsidRPr="0057523E">
          <w:rPr>
            <w:rFonts w:ascii="Times New Roman" w:hAnsi="Times New Roman"/>
            <w:i/>
            <w:sz w:val="18"/>
            <w:szCs w:val="18"/>
          </w:rPr>
          <w:instrText>PAGE   \* MERGEFORMAT</w:instrText>
        </w:r>
        <w:r w:rsidRPr="0057523E">
          <w:rPr>
            <w:rFonts w:ascii="Times New Roman" w:hAnsi="Times New Roman"/>
            <w:i/>
            <w:sz w:val="18"/>
            <w:szCs w:val="18"/>
          </w:rPr>
          <w:fldChar w:fldCharType="separate"/>
        </w:r>
        <w:r w:rsidR="006528AA">
          <w:rPr>
            <w:rFonts w:ascii="Times New Roman" w:hAnsi="Times New Roman"/>
            <w:i/>
            <w:noProof/>
            <w:sz w:val="18"/>
            <w:szCs w:val="18"/>
          </w:rPr>
          <w:t>13</w:t>
        </w:r>
        <w:r w:rsidRPr="0057523E">
          <w:rPr>
            <w:rFonts w:ascii="Times New Roman" w:hAnsi="Times New Roman"/>
            <w:i/>
            <w:sz w:val="18"/>
            <w:szCs w:val="18"/>
          </w:rPr>
          <w:fldChar w:fldCharType="end"/>
        </w:r>
        <w:r>
          <w:rPr>
            <w:rFonts w:ascii="Times New Roman" w:hAnsi="Times New Roman"/>
            <w:sz w:val="18"/>
            <w:szCs w:val="18"/>
          </w:rPr>
          <w:t xml:space="preserve"> </w:t>
        </w:r>
        <w:r w:rsidRPr="0057523E">
          <w:rPr>
            <w:rFonts w:ascii="Times New Roman" w:hAnsi="Times New Roman"/>
            <w:sz w:val="18"/>
            <w:szCs w:val="18"/>
          </w:rPr>
          <w:t>-</w:t>
        </w:r>
      </w:p>
    </w:sdtContent>
  </w:sdt>
  <w:p w:rsidR="0057523E" w:rsidRDefault="005752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23E" w:rsidRDefault="0057523E" w:rsidP="0057523E">
      <w:pPr>
        <w:spacing w:after="0" w:line="240" w:lineRule="auto"/>
      </w:pPr>
      <w:r>
        <w:separator/>
      </w:r>
    </w:p>
  </w:footnote>
  <w:footnote w:type="continuationSeparator" w:id="0">
    <w:p w:rsidR="0057523E" w:rsidRDefault="0057523E" w:rsidP="00575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A99075D8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3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712B0A"/>
    <w:multiLevelType w:val="multilevel"/>
    <w:tmpl w:val="AFF61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E913AC"/>
    <w:multiLevelType w:val="multilevel"/>
    <w:tmpl w:val="AFF61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9D782E"/>
    <w:multiLevelType w:val="hybridMultilevel"/>
    <w:tmpl w:val="C580636C"/>
    <w:lvl w:ilvl="0" w:tplc="8FD67EF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A6C34"/>
    <w:multiLevelType w:val="hybridMultilevel"/>
    <w:tmpl w:val="7D92A5CA"/>
    <w:lvl w:ilvl="0" w:tplc="E044566A">
      <w:start w:val="1"/>
      <w:numFmt w:val="upperRoman"/>
      <w:lvlText w:val="%1."/>
      <w:lvlJc w:val="left"/>
      <w:pPr>
        <w:ind w:left="73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1" w:hanging="360"/>
      </w:pPr>
    </w:lvl>
    <w:lvl w:ilvl="2" w:tplc="0405001B" w:tentative="1">
      <w:start w:val="1"/>
      <w:numFmt w:val="lowerRoman"/>
      <w:lvlText w:val="%3."/>
      <w:lvlJc w:val="right"/>
      <w:pPr>
        <w:ind w:left="1811" w:hanging="180"/>
      </w:pPr>
    </w:lvl>
    <w:lvl w:ilvl="3" w:tplc="0405000F" w:tentative="1">
      <w:start w:val="1"/>
      <w:numFmt w:val="decimal"/>
      <w:lvlText w:val="%4."/>
      <w:lvlJc w:val="left"/>
      <w:pPr>
        <w:ind w:left="2531" w:hanging="360"/>
      </w:pPr>
    </w:lvl>
    <w:lvl w:ilvl="4" w:tplc="04050019" w:tentative="1">
      <w:start w:val="1"/>
      <w:numFmt w:val="lowerLetter"/>
      <w:lvlText w:val="%5."/>
      <w:lvlJc w:val="left"/>
      <w:pPr>
        <w:ind w:left="3251" w:hanging="360"/>
      </w:pPr>
    </w:lvl>
    <w:lvl w:ilvl="5" w:tplc="0405001B" w:tentative="1">
      <w:start w:val="1"/>
      <w:numFmt w:val="lowerRoman"/>
      <w:lvlText w:val="%6."/>
      <w:lvlJc w:val="right"/>
      <w:pPr>
        <w:ind w:left="3971" w:hanging="180"/>
      </w:pPr>
    </w:lvl>
    <w:lvl w:ilvl="6" w:tplc="0405000F" w:tentative="1">
      <w:start w:val="1"/>
      <w:numFmt w:val="decimal"/>
      <w:lvlText w:val="%7."/>
      <w:lvlJc w:val="left"/>
      <w:pPr>
        <w:ind w:left="4691" w:hanging="360"/>
      </w:pPr>
    </w:lvl>
    <w:lvl w:ilvl="7" w:tplc="04050019" w:tentative="1">
      <w:start w:val="1"/>
      <w:numFmt w:val="lowerLetter"/>
      <w:lvlText w:val="%8."/>
      <w:lvlJc w:val="left"/>
      <w:pPr>
        <w:ind w:left="5411" w:hanging="360"/>
      </w:pPr>
    </w:lvl>
    <w:lvl w:ilvl="8" w:tplc="0405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5">
    <w:nsid w:val="16F1635B"/>
    <w:multiLevelType w:val="multilevel"/>
    <w:tmpl w:val="EA5C61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18E37DDD"/>
    <w:multiLevelType w:val="multilevel"/>
    <w:tmpl w:val="94864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23A64A35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BE451F"/>
    <w:multiLevelType w:val="hybridMultilevel"/>
    <w:tmpl w:val="FD2884D6"/>
    <w:lvl w:ilvl="0" w:tplc="0D108ED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>
    <w:nsid w:val="479D07D0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511A8C"/>
    <w:multiLevelType w:val="hybridMultilevel"/>
    <w:tmpl w:val="4C7245FC"/>
    <w:lvl w:ilvl="0" w:tplc="04050013">
      <w:start w:val="1"/>
      <w:numFmt w:val="upperRoman"/>
      <w:pStyle w:val="StylA-PS-slovanseznamTunrozeno1b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EC0304"/>
    <w:multiLevelType w:val="multilevel"/>
    <w:tmpl w:val="DB7253B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68B70069"/>
    <w:multiLevelType w:val="hybridMultilevel"/>
    <w:tmpl w:val="3D1CCC6C"/>
    <w:lvl w:ilvl="0" w:tplc="040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3F6975"/>
    <w:multiLevelType w:val="hybridMultilevel"/>
    <w:tmpl w:val="D1A42B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D7399D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54538C8"/>
    <w:multiLevelType w:val="multilevel"/>
    <w:tmpl w:val="31A4D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2"/>
  </w:num>
  <w:num w:numId="5">
    <w:abstractNumId w:val="9"/>
  </w:num>
  <w:num w:numId="6">
    <w:abstractNumId w:val="11"/>
  </w:num>
  <w:num w:numId="7">
    <w:abstractNumId w:val="8"/>
  </w:num>
  <w:num w:numId="8">
    <w:abstractNumId w:val="9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4"/>
  </w:num>
  <w:num w:numId="12">
    <w:abstractNumId w:val="16"/>
  </w:num>
  <w:num w:numId="13">
    <w:abstractNumId w:val="0"/>
  </w:num>
  <w:num w:numId="14">
    <w:abstractNumId w:val="13"/>
  </w:num>
  <w:num w:numId="15">
    <w:abstractNumId w:val="1"/>
  </w:num>
  <w:num w:numId="16">
    <w:abstractNumId w:val="18"/>
  </w:num>
  <w:num w:numId="17">
    <w:abstractNumId w:val="10"/>
  </w:num>
  <w:num w:numId="18">
    <w:abstractNumId w:val="15"/>
  </w:num>
  <w:num w:numId="19">
    <w:abstractNumId w:val="3"/>
  </w:num>
  <w:num w:numId="20">
    <w:abstractNumId w:val="17"/>
  </w:num>
  <w:num w:numId="21">
    <w:abstractNumId w:val="7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F80"/>
    <w:rsid w:val="0000053B"/>
    <w:rsid w:val="000061AB"/>
    <w:rsid w:val="00012197"/>
    <w:rsid w:val="00012E80"/>
    <w:rsid w:val="000139D8"/>
    <w:rsid w:val="000141B4"/>
    <w:rsid w:val="00014CC4"/>
    <w:rsid w:val="00015905"/>
    <w:rsid w:val="00020E4E"/>
    <w:rsid w:val="00031A98"/>
    <w:rsid w:val="000345EA"/>
    <w:rsid w:val="000351DA"/>
    <w:rsid w:val="0004010B"/>
    <w:rsid w:val="000463E2"/>
    <w:rsid w:val="00047086"/>
    <w:rsid w:val="00050D27"/>
    <w:rsid w:val="000527AC"/>
    <w:rsid w:val="000536B7"/>
    <w:rsid w:val="00053D7F"/>
    <w:rsid w:val="00055551"/>
    <w:rsid w:val="000648CE"/>
    <w:rsid w:val="0006655D"/>
    <w:rsid w:val="000713A5"/>
    <w:rsid w:val="000714BA"/>
    <w:rsid w:val="00072FC8"/>
    <w:rsid w:val="00075CBD"/>
    <w:rsid w:val="00077689"/>
    <w:rsid w:val="00084D0D"/>
    <w:rsid w:val="00087660"/>
    <w:rsid w:val="00094093"/>
    <w:rsid w:val="00096293"/>
    <w:rsid w:val="000A1893"/>
    <w:rsid w:val="000A2102"/>
    <w:rsid w:val="000B487A"/>
    <w:rsid w:val="000B4B68"/>
    <w:rsid w:val="000B5ACD"/>
    <w:rsid w:val="000C15B6"/>
    <w:rsid w:val="000C1D3A"/>
    <w:rsid w:val="000C37F0"/>
    <w:rsid w:val="000C5FFB"/>
    <w:rsid w:val="000D20FA"/>
    <w:rsid w:val="000D212E"/>
    <w:rsid w:val="000D4002"/>
    <w:rsid w:val="000E2074"/>
    <w:rsid w:val="000E2341"/>
    <w:rsid w:val="000F6D11"/>
    <w:rsid w:val="000F7D0A"/>
    <w:rsid w:val="001019D7"/>
    <w:rsid w:val="0010411A"/>
    <w:rsid w:val="001109E1"/>
    <w:rsid w:val="001110F0"/>
    <w:rsid w:val="00112414"/>
    <w:rsid w:val="00115D80"/>
    <w:rsid w:val="00117570"/>
    <w:rsid w:val="001223C9"/>
    <w:rsid w:val="00124368"/>
    <w:rsid w:val="00124E22"/>
    <w:rsid w:val="00126738"/>
    <w:rsid w:val="001404D5"/>
    <w:rsid w:val="00142340"/>
    <w:rsid w:val="00143A71"/>
    <w:rsid w:val="00152745"/>
    <w:rsid w:val="00154A65"/>
    <w:rsid w:val="00157A6A"/>
    <w:rsid w:val="00162C91"/>
    <w:rsid w:val="00171CFA"/>
    <w:rsid w:val="00173F5C"/>
    <w:rsid w:val="00175556"/>
    <w:rsid w:val="0018510A"/>
    <w:rsid w:val="00185C9C"/>
    <w:rsid w:val="00190FD2"/>
    <w:rsid w:val="0019789F"/>
    <w:rsid w:val="001A01C9"/>
    <w:rsid w:val="001A7238"/>
    <w:rsid w:val="001B7BFA"/>
    <w:rsid w:val="001C0647"/>
    <w:rsid w:val="001D521D"/>
    <w:rsid w:val="001D5BD4"/>
    <w:rsid w:val="001E1700"/>
    <w:rsid w:val="001E522E"/>
    <w:rsid w:val="001F5AA5"/>
    <w:rsid w:val="001F7D3F"/>
    <w:rsid w:val="00216813"/>
    <w:rsid w:val="00220A42"/>
    <w:rsid w:val="002269BB"/>
    <w:rsid w:val="0023020F"/>
    <w:rsid w:val="00233E78"/>
    <w:rsid w:val="002349C0"/>
    <w:rsid w:val="0023680B"/>
    <w:rsid w:val="00237762"/>
    <w:rsid w:val="00241CD9"/>
    <w:rsid w:val="00244855"/>
    <w:rsid w:val="00246947"/>
    <w:rsid w:val="0025421F"/>
    <w:rsid w:val="0025586D"/>
    <w:rsid w:val="002632EA"/>
    <w:rsid w:val="0028333B"/>
    <w:rsid w:val="00283DAC"/>
    <w:rsid w:val="002851F8"/>
    <w:rsid w:val="0028637F"/>
    <w:rsid w:val="00287521"/>
    <w:rsid w:val="0029093B"/>
    <w:rsid w:val="00291E5A"/>
    <w:rsid w:val="00294667"/>
    <w:rsid w:val="00295D72"/>
    <w:rsid w:val="0029799A"/>
    <w:rsid w:val="002B02B4"/>
    <w:rsid w:val="002B7528"/>
    <w:rsid w:val="002C6D4E"/>
    <w:rsid w:val="002D1210"/>
    <w:rsid w:val="002D53F2"/>
    <w:rsid w:val="002E4346"/>
    <w:rsid w:val="002E50F9"/>
    <w:rsid w:val="002E6223"/>
    <w:rsid w:val="003001A9"/>
    <w:rsid w:val="00301D4D"/>
    <w:rsid w:val="00310619"/>
    <w:rsid w:val="003169BE"/>
    <w:rsid w:val="003203EF"/>
    <w:rsid w:val="00320B57"/>
    <w:rsid w:val="0032134F"/>
    <w:rsid w:val="00324960"/>
    <w:rsid w:val="003267A8"/>
    <w:rsid w:val="003302D7"/>
    <w:rsid w:val="00340FF6"/>
    <w:rsid w:val="003428BA"/>
    <w:rsid w:val="00343525"/>
    <w:rsid w:val="00344F8A"/>
    <w:rsid w:val="0034537E"/>
    <w:rsid w:val="00346F50"/>
    <w:rsid w:val="00353DBA"/>
    <w:rsid w:val="00354693"/>
    <w:rsid w:val="0035518C"/>
    <w:rsid w:val="00355977"/>
    <w:rsid w:val="00366B9B"/>
    <w:rsid w:val="00371DAF"/>
    <w:rsid w:val="00373B63"/>
    <w:rsid w:val="0038258F"/>
    <w:rsid w:val="003978E1"/>
    <w:rsid w:val="003A14D6"/>
    <w:rsid w:val="003A2C4F"/>
    <w:rsid w:val="003A3756"/>
    <w:rsid w:val="003A6D88"/>
    <w:rsid w:val="003B4CB2"/>
    <w:rsid w:val="003C02B3"/>
    <w:rsid w:val="003C1E67"/>
    <w:rsid w:val="003D22F7"/>
    <w:rsid w:val="003E09C2"/>
    <w:rsid w:val="003E5D97"/>
    <w:rsid w:val="003E6B5E"/>
    <w:rsid w:val="003F0958"/>
    <w:rsid w:val="003F532C"/>
    <w:rsid w:val="003F6809"/>
    <w:rsid w:val="00403944"/>
    <w:rsid w:val="004113E4"/>
    <w:rsid w:val="00421EB1"/>
    <w:rsid w:val="0042487A"/>
    <w:rsid w:val="00426168"/>
    <w:rsid w:val="00427AE8"/>
    <w:rsid w:val="00432570"/>
    <w:rsid w:val="00432864"/>
    <w:rsid w:val="00437F08"/>
    <w:rsid w:val="00444769"/>
    <w:rsid w:val="0045004C"/>
    <w:rsid w:val="004576EF"/>
    <w:rsid w:val="0047251B"/>
    <w:rsid w:val="00474C4A"/>
    <w:rsid w:val="0047612D"/>
    <w:rsid w:val="00492E64"/>
    <w:rsid w:val="00496F73"/>
    <w:rsid w:val="00497DCF"/>
    <w:rsid w:val="004A271E"/>
    <w:rsid w:val="004A46EF"/>
    <w:rsid w:val="004A61D7"/>
    <w:rsid w:val="004B0413"/>
    <w:rsid w:val="004C4B67"/>
    <w:rsid w:val="004D0363"/>
    <w:rsid w:val="004D5726"/>
    <w:rsid w:val="004D63A0"/>
    <w:rsid w:val="004D663F"/>
    <w:rsid w:val="004E1BA2"/>
    <w:rsid w:val="004E4F9A"/>
    <w:rsid w:val="004E6250"/>
    <w:rsid w:val="004F2C09"/>
    <w:rsid w:val="004F35AC"/>
    <w:rsid w:val="004F4B57"/>
    <w:rsid w:val="004F5796"/>
    <w:rsid w:val="005005A8"/>
    <w:rsid w:val="00501376"/>
    <w:rsid w:val="00501EF7"/>
    <w:rsid w:val="005030C6"/>
    <w:rsid w:val="00505152"/>
    <w:rsid w:val="0051137F"/>
    <w:rsid w:val="00521F1D"/>
    <w:rsid w:val="0052545E"/>
    <w:rsid w:val="00525656"/>
    <w:rsid w:val="00530E16"/>
    <w:rsid w:val="005316FC"/>
    <w:rsid w:val="00534DCF"/>
    <w:rsid w:val="00537100"/>
    <w:rsid w:val="005478A7"/>
    <w:rsid w:val="005567C4"/>
    <w:rsid w:val="0056175A"/>
    <w:rsid w:val="00562C98"/>
    <w:rsid w:val="0056627B"/>
    <w:rsid w:val="005715D9"/>
    <w:rsid w:val="00572A23"/>
    <w:rsid w:val="0057523E"/>
    <w:rsid w:val="005778E1"/>
    <w:rsid w:val="005828D8"/>
    <w:rsid w:val="00584975"/>
    <w:rsid w:val="00585F81"/>
    <w:rsid w:val="00586DC2"/>
    <w:rsid w:val="00593D6C"/>
    <w:rsid w:val="00596ADF"/>
    <w:rsid w:val="005A0A21"/>
    <w:rsid w:val="005A0DEC"/>
    <w:rsid w:val="005A14A9"/>
    <w:rsid w:val="005A29E4"/>
    <w:rsid w:val="005B0433"/>
    <w:rsid w:val="005C340B"/>
    <w:rsid w:val="005C7903"/>
    <w:rsid w:val="005E4EBE"/>
    <w:rsid w:val="005E70AC"/>
    <w:rsid w:val="005F0496"/>
    <w:rsid w:val="005F55A4"/>
    <w:rsid w:val="005F7EDB"/>
    <w:rsid w:val="00600AEE"/>
    <w:rsid w:val="0060715F"/>
    <w:rsid w:val="00610F0A"/>
    <w:rsid w:val="006149CD"/>
    <w:rsid w:val="00615382"/>
    <w:rsid w:val="0062071D"/>
    <w:rsid w:val="00624968"/>
    <w:rsid w:val="0062515C"/>
    <w:rsid w:val="006315DA"/>
    <w:rsid w:val="00635FEA"/>
    <w:rsid w:val="00637C7D"/>
    <w:rsid w:val="00643242"/>
    <w:rsid w:val="00651B1F"/>
    <w:rsid w:val="00652268"/>
    <w:rsid w:val="006528AA"/>
    <w:rsid w:val="00652FA5"/>
    <w:rsid w:val="006538EE"/>
    <w:rsid w:val="00656F1C"/>
    <w:rsid w:val="006628EC"/>
    <w:rsid w:val="00666D09"/>
    <w:rsid w:val="0067607A"/>
    <w:rsid w:val="00681CD2"/>
    <w:rsid w:val="00682814"/>
    <w:rsid w:val="0068602B"/>
    <w:rsid w:val="00691DC3"/>
    <w:rsid w:val="006932CC"/>
    <w:rsid w:val="0069592A"/>
    <w:rsid w:val="006A4B7A"/>
    <w:rsid w:val="006A68E1"/>
    <w:rsid w:val="006C0751"/>
    <w:rsid w:val="006C2ABE"/>
    <w:rsid w:val="006C633A"/>
    <w:rsid w:val="006D2D0A"/>
    <w:rsid w:val="006F3560"/>
    <w:rsid w:val="006F4ECB"/>
    <w:rsid w:val="00700E73"/>
    <w:rsid w:val="00702E70"/>
    <w:rsid w:val="00711681"/>
    <w:rsid w:val="00715CE0"/>
    <w:rsid w:val="007219D1"/>
    <w:rsid w:val="00721C38"/>
    <w:rsid w:val="00736933"/>
    <w:rsid w:val="007370D9"/>
    <w:rsid w:val="00742299"/>
    <w:rsid w:val="007450A3"/>
    <w:rsid w:val="00755676"/>
    <w:rsid w:val="00775E68"/>
    <w:rsid w:val="00781FA4"/>
    <w:rsid w:val="00787727"/>
    <w:rsid w:val="007917EE"/>
    <w:rsid w:val="00796D78"/>
    <w:rsid w:val="00797DC1"/>
    <w:rsid w:val="007A3832"/>
    <w:rsid w:val="007A4E2E"/>
    <w:rsid w:val="007A59BB"/>
    <w:rsid w:val="007A7083"/>
    <w:rsid w:val="007A71E8"/>
    <w:rsid w:val="007B0653"/>
    <w:rsid w:val="007B47C1"/>
    <w:rsid w:val="007B5173"/>
    <w:rsid w:val="007B59C6"/>
    <w:rsid w:val="007C019E"/>
    <w:rsid w:val="007C0CFA"/>
    <w:rsid w:val="007C33DC"/>
    <w:rsid w:val="007D33B5"/>
    <w:rsid w:val="007D701F"/>
    <w:rsid w:val="007E148B"/>
    <w:rsid w:val="007E2557"/>
    <w:rsid w:val="007F3403"/>
    <w:rsid w:val="007F70D0"/>
    <w:rsid w:val="00802AAE"/>
    <w:rsid w:val="0081780E"/>
    <w:rsid w:val="00821C84"/>
    <w:rsid w:val="00822318"/>
    <w:rsid w:val="00822F31"/>
    <w:rsid w:val="00823D17"/>
    <w:rsid w:val="00826672"/>
    <w:rsid w:val="00826C29"/>
    <w:rsid w:val="00836015"/>
    <w:rsid w:val="008512A9"/>
    <w:rsid w:val="008531FD"/>
    <w:rsid w:val="00854147"/>
    <w:rsid w:val="0085489B"/>
    <w:rsid w:val="0085779C"/>
    <w:rsid w:val="00860698"/>
    <w:rsid w:val="00862E0F"/>
    <w:rsid w:val="008774E9"/>
    <w:rsid w:val="00892D16"/>
    <w:rsid w:val="0089390D"/>
    <w:rsid w:val="00896338"/>
    <w:rsid w:val="008A4A30"/>
    <w:rsid w:val="008B0C4E"/>
    <w:rsid w:val="008B15B0"/>
    <w:rsid w:val="008B18D9"/>
    <w:rsid w:val="008B26E2"/>
    <w:rsid w:val="008C464A"/>
    <w:rsid w:val="008C4711"/>
    <w:rsid w:val="008D2BA0"/>
    <w:rsid w:val="008D350C"/>
    <w:rsid w:val="008D47BA"/>
    <w:rsid w:val="008D6DA4"/>
    <w:rsid w:val="008E08A7"/>
    <w:rsid w:val="008E43FA"/>
    <w:rsid w:val="008E48D1"/>
    <w:rsid w:val="008E502B"/>
    <w:rsid w:val="008E6234"/>
    <w:rsid w:val="008F0FFD"/>
    <w:rsid w:val="008F3486"/>
    <w:rsid w:val="008F3938"/>
    <w:rsid w:val="008F3E0F"/>
    <w:rsid w:val="008F720A"/>
    <w:rsid w:val="009035BD"/>
    <w:rsid w:val="00904509"/>
    <w:rsid w:val="009177BE"/>
    <w:rsid w:val="0092497B"/>
    <w:rsid w:val="009314A9"/>
    <w:rsid w:val="009317CA"/>
    <w:rsid w:val="00932F1F"/>
    <w:rsid w:val="00933A24"/>
    <w:rsid w:val="00936CF8"/>
    <w:rsid w:val="009440C7"/>
    <w:rsid w:val="009464AF"/>
    <w:rsid w:val="00956E61"/>
    <w:rsid w:val="0096058A"/>
    <w:rsid w:val="00975CDD"/>
    <w:rsid w:val="00977A92"/>
    <w:rsid w:val="00980045"/>
    <w:rsid w:val="009822E8"/>
    <w:rsid w:val="00982E92"/>
    <w:rsid w:val="009936E9"/>
    <w:rsid w:val="009936F1"/>
    <w:rsid w:val="00993F32"/>
    <w:rsid w:val="00996A1E"/>
    <w:rsid w:val="009A5717"/>
    <w:rsid w:val="009A5A8F"/>
    <w:rsid w:val="009A6A07"/>
    <w:rsid w:val="009C2806"/>
    <w:rsid w:val="009C6BC6"/>
    <w:rsid w:val="009C6C46"/>
    <w:rsid w:val="009D2BFE"/>
    <w:rsid w:val="009D5F80"/>
    <w:rsid w:val="009D6FFC"/>
    <w:rsid w:val="009E503E"/>
    <w:rsid w:val="009F6F71"/>
    <w:rsid w:val="00A00B2C"/>
    <w:rsid w:val="00A05D93"/>
    <w:rsid w:val="00A14727"/>
    <w:rsid w:val="00A15FEE"/>
    <w:rsid w:val="00A22A2A"/>
    <w:rsid w:val="00A35BA1"/>
    <w:rsid w:val="00A37E83"/>
    <w:rsid w:val="00A41F40"/>
    <w:rsid w:val="00A43870"/>
    <w:rsid w:val="00A43A99"/>
    <w:rsid w:val="00A47F18"/>
    <w:rsid w:val="00A553D9"/>
    <w:rsid w:val="00A579F9"/>
    <w:rsid w:val="00A673E5"/>
    <w:rsid w:val="00A67D95"/>
    <w:rsid w:val="00A7275C"/>
    <w:rsid w:val="00A776FA"/>
    <w:rsid w:val="00A834F4"/>
    <w:rsid w:val="00A8606C"/>
    <w:rsid w:val="00A90A23"/>
    <w:rsid w:val="00AA0347"/>
    <w:rsid w:val="00AB317A"/>
    <w:rsid w:val="00AB4066"/>
    <w:rsid w:val="00AB7A7A"/>
    <w:rsid w:val="00AC3F91"/>
    <w:rsid w:val="00AD01D9"/>
    <w:rsid w:val="00AD0208"/>
    <w:rsid w:val="00AD44E3"/>
    <w:rsid w:val="00AE3022"/>
    <w:rsid w:val="00AE4564"/>
    <w:rsid w:val="00B016D4"/>
    <w:rsid w:val="00B028FB"/>
    <w:rsid w:val="00B0394F"/>
    <w:rsid w:val="00B04168"/>
    <w:rsid w:val="00B10617"/>
    <w:rsid w:val="00B152B2"/>
    <w:rsid w:val="00B161AC"/>
    <w:rsid w:val="00B1628E"/>
    <w:rsid w:val="00B25237"/>
    <w:rsid w:val="00B36EA9"/>
    <w:rsid w:val="00B41492"/>
    <w:rsid w:val="00B42BC8"/>
    <w:rsid w:val="00B45495"/>
    <w:rsid w:val="00B45583"/>
    <w:rsid w:val="00B50A5D"/>
    <w:rsid w:val="00B548F3"/>
    <w:rsid w:val="00B63B26"/>
    <w:rsid w:val="00B70EDC"/>
    <w:rsid w:val="00B82FA0"/>
    <w:rsid w:val="00B847D3"/>
    <w:rsid w:val="00B8486E"/>
    <w:rsid w:val="00B849CA"/>
    <w:rsid w:val="00B873B3"/>
    <w:rsid w:val="00B905D8"/>
    <w:rsid w:val="00B93944"/>
    <w:rsid w:val="00BA018B"/>
    <w:rsid w:val="00BA1CB4"/>
    <w:rsid w:val="00BB5CA7"/>
    <w:rsid w:val="00BC549D"/>
    <w:rsid w:val="00BC7215"/>
    <w:rsid w:val="00BD0FA3"/>
    <w:rsid w:val="00BE37FA"/>
    <w:rsid w:val="00BF193B"/>
    <w:rsid w:val="00BF546E"/>
    <w:rsid w:val="00C01BAF"/>
    <w:rsid w:val="00C06B65"/>
    <w:rsid w:val="00C129C0"/>
    <w:rsid w:val="00C26AC4"/>
    <w:rsid w:val="00C36EBC"/>
    <w:rsid w:val="00C5386C"/>
    <w:rsid w:val="00C5694E"/>
    <w:rsid w:val="00C63391"/>
    <w:rsid w:val="00C668DF"/>
    <w:rsid w:val="00C66C1F"/>
    <w:rsid w:val="00C737B1"/>
    <w:rsid w:val="00C77343"/>
    <w:rsid w:val="00C86F0A"/>
    <w:rsid w:val="00C87F2A"/>
    <w:rsid w:val="00C91672"/>
    <w:rsid w:val="00C9518A"/>
    <w:rsid w:val="00CA5E8D"/>
    <w:rsid w:val="00CC048D"/>
    <w:rsid w:val="00CC114F"/>
    <w:rsid w:val="00CD0164"/>
    <w:rsid w:val="00CE44AB"/>
    <w:rsid w:val="00CE712D"/>
    <w:rsid w:val="00D23560"/>
    <w:rsid w:val="00D240B5"/>
    <w:rsid w:val="00D25A46"/>
    <w:rsid w:val="00D37179"/>
    <w:rsid w:val="00D42037"/>
    <w:rsid w:val="00D440C1"/>
    <w:rsid w:val="00D45D3B"/>
    <w:rsid w:val="00D51AD2"/>
    <w:rsid w:val="00D556B4"/>
    <w:rsid w:val="00D60E60"/>
    <w:rsid w:val="00D61DEF"/>
    <w:rsid w:val="00D66DFF"/>
    <w:rsid w:val="00D736A5"/>
    <w:rsid w:val="00D80EA5"/>
    <w:rsid w:val="00D8362F"/>
    <w:rsid w:val="00D8433B"/>
    <w:rsid w:val="00D87686"/>
    <w:rsid w:val="00D942BA"/>
    <w:rsid w:val="00D9519A"/>
    <w:rsid w:val="00DA7A2C"/>
    <w:rsid w:val="00DB2F79"/>
    <w:rsid w:val="00DB47F7"/>
    <w:rsid w:val="00DB4CDA"/>
    <w:rsid w:val="00DD3C68"/>
    <w:rsid w:val="00DD68F5"/>
    <w:rsid w:val="00DE04E0"/>
    <w:rsid w:val="00DE1B5C"/>
    <w:rsid w:val="00DE6110"/>
    <w:rsid w:val="00DF3740"/>
    <w:rsid w:val="00DF53E6"/>
    <w:rsid w:val="00E04693"/>
    <w:rsid w:val="00E07B05"/>
    <w:rsid w:val="00E14A8C"/>
    <w:rsid w:val="00E2380F"/>
    <w:rsid w:val="00E35C2E"/>
    <w:rsid w:val="00E45343"/>
    <w:rsid w:val="00E61705"/>
    <w:rsid w:val="00E620C7"/>
    <w:rsid w:val="00E707B8"/>
    <w:rsid w:val="00E711A2"/>
    <w:rsid w:val="00E72432"/>
    <w:rsid w:val="00E7654C"/>
    <w:rsid w:val="00E76851"/>
    <w:rsid w:val="00E7768E"/>
    <w:rsid w:val="00E77CBF"/>
    <w:rsid w:val="00E8207C"/>
    <w:rsid w:val="00E85F03"/>
    <w:rsid w:val="00E92418"/>
    <w:rsid w:val="00E95DCB"/>
    <w:rsid w:val="00E96F1F"/>
    <w:rsid w:val="00E97FD5"/>
    <w:rsid w:val="00EA0099"/>
    <w:rsid w:val="00EA5717"/>
    <w:rsid w:val="00EA66F5"/>
    <w:rsid w:val="00EC0172"/>
    <w:rsid w:val="00EC1D2F"/>
    <w:rsid w:val="00EC2A65"/>
    <w:rsid w:val="00EC4751"/>
    <w:rsid w:val="00EC6D2C"/>
    <w:rsid w:val="00ED1FA3"/>
    <w:rsid w:val="00ED556F"/>
    <w:rsid w:val="00EE697C"/>
    <w:rsid w:val="00EE6B24"/>
    <w:rsid w:val="00EE7131"/>
    <w:rsid w:val="00EF47C4"/>
    <w:rsid w:val="00EF5DD3"/>
    <w:rsid w:val="00EF7C4E"/>
    <w:rsid w:val="00F007E4"/>
    <w:rsid w:val="00F019F7"/>
    <w:rsid w:val="00F04068"/>
    <w:rsid w:val="00F042EB"/>
    <w:rsid w:val="00F043CF"/>
    <w:rsid w:val="00F06E7A"/>
    <w:rsid w:val="00F152B3"/>
    <w:rsid w:val="00F207B4"/>
    <w:rsid w:val="00F23889"/>
    <w:rsid w:val="00F24D79"/>
    <w:rsid w:val="00F25F61"/>
    <w:rsid w:val="00F278AB"/>
    <w:rsid w:val="00F27B7F"/>
    <w:rsid w:val="00F42520"/>
    <w:rsid w:val="00F477AC"/>
    <w:rsid w:val="00F5619A"/>
    <w:rsid w:val="00F5657C"/>
    <w:rsid w:val="00F72F2B"/>
    <w:rsid w:val="00F744A1"/>
    <w:rsid w:val="00F77692"/>
    <w:rsid w:val="00F82C59"/>
    <w:rsid w:val="00F84160"/>
    <w:rsid w:val="00F86B14"/>
    <w:rsid w:val="00F93EB4"/>
    <w:rsid w:val="00F9481E"/>
    <w:rsid w:val="00FA37F6"/>
    <w:rsid w:val="00FA3AB8"/>
    <w:rsid w:val="00FC2B95"/>
    <w:rsid w:val="00FD41E9"/>
    <w:rsid w:val="00FD5191"/>
    <w:rsid w:val="00FD7531"/>
    <w:rsid w:val="00FE1652"/>
    <w:rsid w:val="00FE6FAD"/>
    <w:rsid w:val="00FF3C3B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5:docId w15:val="{8BE1C22D-CC74-477C-B8C4-CE94B8E53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512B63"/>
    <w:pPr>
      <w:ind w:left="720"/>
      <w:contextualSpacing/>
    </w:pPr>
  </w:style>
  <w:style w:type="table" w:styleId="Mkatabulky">
    <w:name w:val="Table Grid"/>
    <w:basedOn w:val="Normlntabulka"/>
    <w:uiPriority w:val="39"/>
    <w:rsid w:val="00B203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-slovanseznam">
    <w:name w:val="PS-číslovaný seznam"/>
    <w:basedOn w:val="Normln"/>
    <w:link w:val="PS-slovanseznamChar"/>
    <w:qFormat/>
    <w:rsid w:val="00ED556F"/>
    <w:pPr>
      <w:numPr>
        <w:numId w:val="5"/>
      </w:num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ED556F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ED556F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556F"/>
    <w:rPr>
      <w:rFonts w:ascii="Times New Roman" w:hAnsi="Times New Roman"/>
      <w:spacing w:val="60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75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523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75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523E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4C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4CB2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3428BA"/>
    <w:pPr>
      <w:widowControl w:val="0"/>
      <w:numPr>
        <w:numId w:val="13"/>
      </w:numPr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StylA-PS-slovanseznamTunrozeno1b">
    <w:name w:val="Styl A-PS-číslovaný seznam + Tučné rozšířené o  1 b."/>
    <w:basedOn w:val="PS-slovanseznam"/>
    <w:rsid w:val="00797DC1"/>
    <w:pPr>
      <w:numPr>
        <w:numId w:val="6"/>
      </w:numPr>
      <w:ind w:left="357" w:hanging="357"/>
    </w:pPr>
    <w:rPr>
      <w:b/>
      <w:bCs/>
      <w:spacing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2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A01A9-27E8-4F77-8C69-7B48D8E05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3607</TotalTime>
  <Pages>14</Pages>
  <Words>6420</Words>
  <Characters>37880</Characters>
  <Application>Microsoft Office Word</Application>
  <DocSecurity>0</DocSecurity>
  <Lines>315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516</cp:revision>
  <cp:lastPrinted>2015-12-14T12:29:00Z</cp:lastPrinted>
  <dcterms:created xsi:type="dcterms:W3CDTF">2015-08-24T08:49:00Z</dcterms:created>
  <dcterms:modified xsi:type="dcterms:W3CDTF">2015-12-14T13:06:00Z</dcterms:modified>
  <dc:language>cs-CZ</dc:language>
</cp:coreProperties>
</file>