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5B6" w:rsidRPr="00F82103" w:rsidRDefault="00F525B6" w:rsidP="00F525B6">
      <w:pPr>
        <w:jc w:val="center"/>
        <w:rPr>
          <w:rFonts w:ascii="Times New Roman" w:hAnsi="Times New Roman" w:cs="Times New Roman"/>
          <w:b/>
          <w:sz w:val="24"/>
          <w:szCs w:val="24"/>
        </w:rPr>
      </w:pPr>
      <w:bookmarkStart w:id="0" w:name="_GoBack"/>
      <w:bookmarkEnd w:id="0"/>
      <w:r w:rsidRPr="00F82103">
        <w:rPr>
          <w:rFonts w:ascii="Times New Roman" w:hAnsi="Times New Roman" w:cs="Times New Roman"/>
          <w:b/>
          <w:sz w:val="24"/>
          <w:szCs w:val="24"/>
        </w:rPr>
        <w:t>PLATNÉ ZNĚNÍ S VYZNAČENÍM ZMĚN</w:t>
      </w:r>
    </w:p>
    <w:p w:rsidR="0084368D" w:rsidRPr="00F82103" w:rsidRDefault="0084368D" w:rsidP="0084368D">
      <w:pPr>
        <w:jc w:val="center"/>
        <w:rPr>
          <w:rStyle w:val="normln0"/>
          <w:rFonts w:asciiTheme="majorBidi" w:hAnsiTheme="majorBidi" w:cstheme="majorBidi"/>
          <w:b/>
        </w:rPr>
      </w:pPr>
      <w:r w:rsidRPr="00F82103">
        <w:rPr>
          <w:rStyle w:val="normln0"/>
          <w:rFonts w:asciiTheme="majorBidi" w:hAnsiTheme="majorBidi" w:cstheme="majorBidi"/>
          <w:b/>
        </w:rPr>
        <w:t>Změna zákona o některých opatřeních ke zmírnění dopadů epidemie koronaviru SARS CoV-2 na osoby účastnící se soudního řízení, poškozené, oběti trestných činů a právnické osoby</w:t>
      </w:r>
    </w:p>
    <w:p w:rsidR="0084368D" w:rsidRPr="00F82103" w:rsidRDefault="0084368D" w:rsidP="0084368D">
      <w:pPr>
        <w:spacing w:after="144" w:line="240" w:lineRule="auto"/>
        <w:jc w:val="center"/>
        <w:rPr>
          <w:rFonts w:ascii="Times New Roman" w:eastAsia="Times New Roman" w:hAnsi="Times New Roman" w:cs="Times New Roman"/>
          <w:color w:val="000000"/>
          <w:sz w:val="24"/>
          <w:szCs w:val="24"/>
          <w:lang w:eastAsia="cs-CZ"/>
        </w:rPr>
      </w:pPr>
      <w:r w:rsidRPr="00F82103">
        <w:rPr>
          <w:rFonts w:ascii="Times New Roman" w:eastAsia="Times New Roman" w:hAnsi="Times New Roman" w:cs="Times New Roman"/>
          <w:color w:val="000000"/>
          <w:sz w:val="24"/>
          <w:szCs w:val="24"/>
          <w:lang w:eastAsia="cs-CZ"/>
        </w:rPr>
        <w:t>§ 12</w:t>
      </w:r>
    </w:p>
    <w:p w:rsidR="0084368D" w:rsidRPr="00F82103" w:rsidRDefault="0084368D" w:rsidP="00EA480B">
      <w:pPr>
        <w:pStyle w:val="Bezmezer"/>
        <w:spacing w:before="60" w:after="60"/>
        <w:jc w:val="center"/>
        <w:rPr>
          <w:rFonts w:ascii="Times New Roman" w:hAnsi="Times New Roman" w:cs="Times New Roman"/>
          <w:b/>
          <w:bCs/>
          <w:sz w:val="24"/>
          <w:szCs w:val="24"/>
          <w:lang w:eastAsia="cs-CZ"/>
        </w:rPr>
      </w:pPr>
      <w:r w:rsidRPr="00F82103">
        <w:rPr>
          <w:rFonts w:ascii="Times New Roman" w:hAnsi="Times New Roman" w:cs="Times New Roman"/>
          <w:b/>
          <w:bCs/>
          <w:sz w:val="24"/>
          <w:szCs w:val="24"/>
          <w:lang w:eastAsia="cs-CZ"/>
        </w:rPr>
        <w:t>Zvláštní opatření ve vztahu k povinnosti dlužníka podat insolvenční návrh</w:t>
      </w:r>
    </w:p>
    <w:p w:rsidR="0084368D" w:rsidRPr="00F82103" w:rsidRDefault="0084368D" w:rsidP="0084368D">
      <w:pPr>
        <w:spacing w:before="144" w:after="144" w:line="240" w:lineRule="auto"/>
        <w:ind w:firstLine="567"/>
        <w:jc w:val="both"/>
        <w:rPr>
          <w:rFonts w:ascii="Times New Roman" w:eastAsia="Times New Roman" w:hAnsi="Times New Roman" w:cs="Times New Roman"/>
          <w:color w:val="000000"/>
          <w:sz w:val="24"/>
          <w:szCs w:val="24"/>
          <w:lang w:eastAsia="cs-CZ"/>
        </w:rPr>
      </w:pPr>
      <w:r w:rsidRPr="00F82103">
        <w:rPr>
          <w:rFonts w:ascii="Times New Roman" w:eastAsia="Times New Roman" w:hAnsi="Times New Roman" w:cs="Times New Roman"/>
          <w:color w:val="000000"/>
          <w:sz w:val="24"/>
          <w:szCs w:val="24"/>
          <w:lang w:eastAsia="cs-CZ"/>
        </w:rPr>
        <w:t>(1) Ustanovení § 98 odst. 1 věta první insolvenčního zákona se nepoužije v době ode dne nabytí účinnosti tohoto zákona do uplynutí 6 měsíců od ukončení nebo zrušení mimořádného opatření při epidemii. To neplatí, pokud úpadek nastal již před přijetím mimořádného opatření při epidemii, nebo pokud úpadek nebyl převážně způsoben v důsledku okolnosti související s mimořádným opatřením při epidemii, která by dlužníku znemožňovala nebo podstatně ztěžovala plnit své peněžité závazky.</w:t>
      </w:r>
    </w:p>
    <w:p w:rsidR="0084368D" w:rsidRPr="00F82103" w:rsidRDefault="0084368D" w:rsidP="0084368D">
      <w:pPr>
        <w:spacing w:before="144" w:after="144" w:line="240" w:lineRule="auto"/>
        <w:ind w:firstLine="567"/>
        <w:jc w:val="both"/>
        <w:rPr>
          <w:rFonts w:ascii="Times New Roman" w:eastAsia="Times New Roman" w:hAnsi="Times New Roman" w:cs="Times New Roman"/>
          <w:color w:val="000000"/>
          <w:sz w:val="24"/>
          <w:szCs w:val="24"/>
          <w:lang w:eastAsia="cs-CZ"/>
        </w:rPr>
      </w:pPr>
      <w:r w:rsidRPr="00F82103">
        <w:rPr>
          <w:rFonts w:ascii="Times New Roman" w:eastAsia="Times New Roman" w:hAnsi="Times New Roman" w:cs="Times New Roman"/>
          <w:color w:val="000000"/>
          <w:sz w:val="24"/>
          <w:szCs w:val="24"/>
          <w:lang w:eastAsia="cs-CZ"/>
        </w:rPr>
        <w:t xml:space="preserve">(2) Bez ohledu na dobu trvání mimořádného opatření při epidemii zanikne opatření podle odstavce 1 nejpozději </w:t>
      </w:r>
      <w:r w:rsidRPr="00F82103">
        <w:rPr>
          <w:rFonts w:ascii="Times New Roman" w:eastAsia="Times New Roman" w:hAnsi="Times New Roman" w:cs="Times New Roman"/>
          <w:strike/>
          <w:color w:val="000000"/>
          <w:sz w:val="24"/>
          <w:szCs w:val="24"/>
          <w:lang w:eastAsia="cs-CZ"/>
        </w:rPr>
        <w:t>31. prosince 2020</w:t>
      </w:r>
      <w:r w:rsidRPr="00F82103">
        <w:rPr>
          <w:rFonts w:ascii="Times New Roman" w:eastAsia="Times New Roman" w:hAnsi="Times New Roman" w:cs="Times New Roman"/>
          <w:color w:val="000000"/>
          <w:sz w:val="24"/>
          <w:szCs w:val="24"/>
          <w:lang w:eastAsia="cs-CZ"/>
        </w:rPr>
        <w:t xml:space="preserve"> </w:t>
      </w:r>
      <w:r w:rsidRPr="00F82103">
        <w:rPr>
          <w:rFonts w:ascii="Times New Roman" w:eastAsia="Times New Roman" w:hAnsi="Times New Roman" w:cs="Times New Roman"/>
          <w:b/>
          <w:bCs/>
          <w:color w:val="000000"/>
          <w:sz w:val="24"/>
          <w:szCs w:val="24"/>
          <w:lang w:eastAsia="cs-CZ"/>
        </w:rPr>
        <w:t>30. června 2021</w:t>
      </w:r>
      <w:r w:rsidRPr="00F82103">
        <w:rPr>
          <w:rFonts w:ascii="Times New Roman" w:eastAsia="Times New Roman" w:hAnsi="Times New Roman" w:cs="Times New Roman"/>
          <w:color w:val="000000"/>
          <w:sz w:val="24"/>
          <w:szCs w:val="24"/>
          <w:lang w:eastAsia="cs-CZ"/>
        </w:rPr>
        <w:t>.</w:t>
      </w:r>
    </w:p>
    <w:p w:rsidR="0084368D" w:rsidRPr="00F82103" w:rsidRDefault="0084368D" w:rsidP="0084368D">
      <w:pPr>
        <w:spacing w:after="144" w:line="240" w:lineRule="auto"/>
        <w:jc w:val="center"/>
        <w:rPr>
          <w:rFonts w:ascii="Times New Roman" w:eastAsia="Times New Roman" w:hAnsi="Times New Roman" w:cs="Times New Roman"/>
          <w:color w:val="000000"/>
          <w:sz w:val="24"/>
          <w:szCs w:val="24"/>
          <w:lang w:eastAsia="cs-CZ"/>
        </w:rPr>
      </w:pPr>
      <w:r w:rsidRPr="00F82103">
        <w:rPr>
          <w:rFonts w:ascii="Times New Roman" w:eastAsia="Times New Roman" w:hAnsi="Times New Roman" w:cs="Times New Roman"/>
          <w:color w:val="000000"/>
          <w:sz w:val="24"/>
          <w:szCs w:val="24"/>
          <w:lang w:eastAsia="cs-CZ"/>
        </w:rPr>
        <w:t>§ 14</w:t>
      </w:r>
    </w:p>
    <w:p w:rsidR="0084368D" w:rsidRPr="00F82103" w:rsidRDefault="0084368D" w:rsidP="0084368D">
      <w:pPr>
        <w:pStyle w:val="Bezmezer"/>
        <w:jc w:val="center"/>
        <w:rPr>
          <w:rFonts w:ascii="Times New Roman" w:hAnsi="Times New Roman" w:cs="Times New Roman"/>
          <w:b/>
          <w:bCs/>
          <w:sz w:val="24"/>
          <w:szCs w:val="24"/>
          <w:lang w:eastAsia="cs-CZ"/>
        </w:rPr>
      </w:pPr>
      <w:r w:rsidRPr="00F82103">
        <w:rPr>
          <w:rFonts w:ascii="Times New Roman" w:hAnsi="Times New Roman" w:cs="Times New Roman"/>
          <w:b/>
          <w:bCs/>
          <w:sz w:val="24"/>
          <w:szCs w:val="24"/>
          <w:lang w:eastAsia="cs-CZ"/>
        </w:rPr>
        <w:t>Zvláštní opatření ve vztahu k plnění splátkového kalendáře</w:t>
      </w:r>
    </w:p>
    <w:p w:rsidR="0084368D" w:rsidRPr="00F82103" w:rsidRDefault="0084368D" w:rsidP="0084368D">
      <w:pPr>
        <w:spacing w:before="144" w:after="144" w:line="240" w:lineRule="auto"/>
        <w:ind w:firstLine="567"/>
        <w:jc w:val="both"/>
        <w:rPr>
          <w:rFonts w:ascii="Times New Roman" w:eastAsia="Times New Roman" w:hAnsi="Times New Roman" w:cs="Times New Roman"/>
          <w:color w:val="000000"/>
          <w:sz w:val="24"/>
          <w:szCs w:val="24"/>
          <w:lang w:eastAsia="cs-CZ"/>
        </w:rPr>
      </w:pPr>
      <w:r w:rsidRPr="00F82103">
        <w:rPr>
          <w:rFonts w:ascii="Times New Roman" w:eastAsia="Times New Roman" w:hAnsi="Times New Roman" w:cs="Times New Roman"/>
          <w:color w:val="000000"/>
          <w:sz w:val="24"/>
          <w:szCs w:val="24"/>
          <w:lang w:eastAsia="cs-CZ"/>
        </w:rPr>
        <w:t>(1) V oddlužení plněním splátkového kalendáře v insolvenčním řízení, které bylo zahájeno a v němž bylo vydáno rozhodnutí o úpadku dlužníka do 31. května 2019, se v případě rozhodnutí podle § 407 odst. 3 insolvenčního zákona, bylo-li toto rozhodnutí vydáno v období ode dne nabytí účinnosti tohoto zákona do uplynutí 12 měsíců od ukončení nebo zrušení mimořádného opatření při epidemii, nepoužije § 398 odst. 4 insolvenčního zákona. Dlužníkovým návrhem není insolvenční soud vázán. Rozhodnutí podle věty první se doručuje zvlášť pouze dlužníkovi a odvolání proti němu není přípustné.</w:t>
      </w:r>
    </w:p>
    <w:p w:rsidR="0084368D" w:rsidRPr="00F82103" w:rsidRDefault="0084368D" w:rsidP="0084368D">
      <w:pPr>
        <w:spacing w:before="144" w:after="144" w:line="240" w:lineRule="auto"/>
        <w:ind w:firstLine="567"/>
        <w:jc w:val="both"/>
        <w:rPr>
          <w:rFonts w:ascii="Times New Roman" w:eastAsia="Times New Roman" w:hAnsi="Times New Roman" w:cs="Times New Roman"/>
          <w:color w:val="000000"/>
          <w:sz w:val="24"/>
          <w:szCs w:val="24"/>
          <w:lang w:eastAsia="cs-CZ"/>
        </w:rPr>
      </w:pPr>
      <w:r w:rsidRPr="00F82103">
        <w:rPr>
          <w:rFonts w:ascii="Times New Roman" w:eastAsia="Times New Roman" w:hAnsi="Times New Roman" w:cs="Times New Roman"/>
          <w:color w:val="000000"/>
          <w:sz w:val="24"/>
          <w:szCs w:val="24"/>
          <w:lang w:eastAsia="cs-CZ"/>
        </w:rPr>
        <w:t>(2) V oddlužení plněním splátkového kalendáře v insolvenčním řízení zahájeném do 30. června 2017 lze rozhodnutí podle § 407 odst. 3 insolvenčního zákona vydat i bez svolání schůze věřitelů a doporučení věřitelů k žádosti dlužníka o stanovení jiné výše měsíčních splátek.</w:t>
      </w:r>
    </w:p>
    <w:p w:rsidR="0084368D" w:rsidRDefault="0084368D" w:rsidP="0084368D">
      <w:pPr>
        <w:spacing w:before="144" w:after="144" w:line="240" w:lineRule="auto"/>
        <w:ind w:firstLine="567"/>
        <w:jc w:val="both"/>
        <w:rPr>
          <w:rFonts w:ascii="Times New Roman" w:eastAsia="Times New Roman" w:hAnsi="Times New Roman" w:cs="Times New Roman"/>
          <w:color w:val="000000"/>
          <w:sz w:val="24"/>
          <w:szCs w:val="24"/>
          <w:lang w:eastAsia="cs-CZ"/>
        </w:rPr>
      </w:pPr>
      <w:r w:rsidRPr="00F82103">
        <w:rPr>
          <w:rFonts w:ascii="Times New Roman" w:eastAsia="Times New Roman" w:hAnsi="Times New Roman" w:cs="Times New Roman"/>
          <w:color w:val="000000"/>
          <w:sz w:val="24"/>
          <w:szCs w:val="24"/>
          <w:lang w:eastAsia="cs-CZ"/>
        </w:rPr>
        <w:t>(3) V insolvenčních řízeních, která byla zahájena a v nichž bylo vydáno rozhodnutí o úpadku dlužníka do 31. května 2019, insolvenční soud nezruší schválené oddlužení podle § 418 odst. 1 písm. b) insolvenčního zákona, pokud by nesplnění podstatné části splátkového kalendáře bylo převážně způsobeno v důsledku okolnosti související s mimořádným opatřením při epidemii</w:t>
      </w:r>
      <w:r w:rsidRPr="00F82103">
        <w:rPr>
          <w:rFonts w:ascii="Times New Roman" w:eastAsia="Times New Roman" w:hAnsi="Times New Roman" w:cs="Times New Roman"/>
          <w:b/>
          <w:bCs/>
          <w:color w:val="000000"/>
          <w:sz w:val="24"/>
          <w:szCs w:val="24"/>
          <w:lang w:eastAsia="cs-CZ"/>
        </w:rPr>
        <w:t xml:space="preserve">, </w:t>
      </w:r>
      <w:r w:rsidRPr="00F82103">
        <w:rPr>
          <w:rStyle w:val="normln0"/>
          <w:rFonts w:asciiTheme="majorBidi" w:hAnsiTheme="majorBidi" w:cstheme="majorBidi"/>
          <w:b/>
          <w:bCs/>
        </w:rPr>
        <w:t>případně jiným opatřením přijatým</w:t>
      </w:r>
      <w:r w:rsidR="00782132" w:rsidRPr="00F82103">
        <w:rPr>
          <w:rStyle w:val="normln0"/>
          <w:rFonts w:asciiTheme="majorBidi" w:hAnsiTheme="majorBidi" w:cstheme="majorBidi"/>
          <w:b/>
          <w:bCs/>
        </w:rPr>
        <w:t xml:space="preserve"> </w:t>
      </w:r>
      <w:r w:rsidRPr="00F82103">
        <w:rPr>
          <w:rStyle w:val="normln0"/>
          <w:rFonts w:asciiTheme="majorBidi" w:hAnsiTheme="majorBidi" w:cstheme="majorBidi"/>
          <w:b/>
          <w:bCs/>
        </w:rPr>
        <w:t xml:space="preserve">Českou republikou </w:t>
      </w:r>
      <w:r w:rsidR="00782132" w:rsidRPr="00F82103">
        <w:rPr>
          <w:rStyle w:val="normln0"/>
          <w:rFonts w:asciiTheme="majorBidi" w:hAnsiTheme="majorBidi" w:cstheme="majorBidi"/>
          <w:b/>
          <w:bCs/>
        </w:rPr>
        <w:t xml:space="preserve">do 30. června 2021 </w:t>
      </w:r>
      <w:r w:rsidRPr="00F82103">
        <w:rPr>
          <w:rStyle w:val="normln0"/>
          <w:rFonts w:asciiTheme="majorBidi" w:hAnsiTheme="majorBidi" w:cstheme="majorBidi"/>
          <w:b/>
          <w:bCs/>
        </w:rPr>
        <w:t xml:space="preserve">v reakci na rozšíření onemocnění COVID-19 způsobeného novým </w:t>
      </w:r>
      <w:proofErr w:type="spellStart"/>
      <w:r w:rsidRPr="00F82103">
        <w:rPr>
          <w:rStyle w:val="normln0"/>
          <w:rFonts w:asciiTheme="majorBidi" w:hAnsiTheme="majorBidi" w:cstheme="majorBidi"/>
          <w:b/>
          <w:bCs/>
        </w:rPr>
        <w:t>koronavirem</w:t>
      </w:r>
      <w:proofErr w:type="spellEnd"/>
      <w:r w:rsidRPr="00F82103">
        <w:rPr>
          <w:rStyle w:val="normln0"/>
          <w:rFonts w:asciiTheme="majorBidi" w:hAnsiTheme="majorBidi" w:cstheme="majorBidi"/>
          <w:b/>
          <w:bCs/>
        </w:rPr>
        <w:t xml:space="preserve"> SARS CoV-2</w:t>
      </w:r>
      <w:r w:rsidRPr="00F82103">
        <w:rPr>
          <w:rFonts w:ascii="Times New Roman" w:eastAsia="Times New Roman" w:hAnsi="Times New Roman" w:cs="Times New Roman"/>
          <w:color w:val="000000"/>
          <w:sz w:val="24"/>
          <w:szCs w:val="24"/>
          <w:lang w:eastAsia="cs-CZ"/>
        </w:rPr>
        <w:t>.</w:t>
      </w:r>
    </w:p>
    <w:p w:rsidR="00DB44EC" w:rsidRPr="00DB44EC" w:rsidRDefault="00DB44EC" w:rsidP="00DB44EC">
      <w:pPr>
        <w:spacing w:before="144" w:after="144" w:line="240" w:lineRule="auto"/>
        <w:jc w:val="center"/>
        <w:rPr>
          <w:rFonts w:ascii="Times New Roman" w:eastAsia="Times New Roman" w:hAnsi="Times New Roman" w:cs="Times New Roman"/>
          <w:color w:val="000000"/>
          <w:sz w:val="24"/>
          <w:szCs w:val="24"/>
          <w:lang w:eastAsia="cs-CZ"/>
        </w:rPr>
      </w:pPr>
      <w:r w:rsidRPr="00DB44EC">
        <w:rPr>
          <w:rFonts w:ascii="Times New Roman" w:eastAsia="Times New Roman" w:hAnsi="Times New Roman" w:cs="Times New Roman"/>
          <w:color w:val="000000"/>
          <w:sz w:val="24"/>
          <w:szCs w:val="24"/>
          <w:lang w:eastAsia="cs-CZ"/>
        </w:rPr>
        <w:t>§ 23</w:t>
      </w:r>
    </w:p>
    <w:p w:rsidR="00DB44EC" w:rsidRPr="00937A90" w:rsidRDefault="00DB44EC" w:rsidP="00DB44EC">
      <w:pPr>
        <w:spacing w:before="144" w:after="144" w:line="240" w:lineRule="auto"/>
        <w:jc w:val="center"/>
        <w:rPr>
          <w:rFonts w:ascii="Times New Roman" w:eastAsia="Times New Roman" w:hAnsi="Times New Roman" w:cs="Times New Roman"/>
          <w:b/>
          <w:color w:val="000000"/>
          <w:sz w:val="24"/>
          <w:szCs w:val="24"/>
          <w:lang w:eastAsia="cs-CZ"/>
        </w:rPr>
      </w:pPr>
      <w:r w:rsidRPr="00937A90">
        <w:rPr>
          <w:rFonts w:ascii="Times New Roman" w:eastAsia="Times New Roman" w:hAnsi="Times New Roman" w:cs="Times New Roman"/>
          <w:b/>
          <w:color w:val="000000"/>
          <w:sz w:val="24"/>
          <w:szCs w:val="24"/>
          <w:lang w:eastAsia="cs-CZ"/>
        </w:rPr>
        <w:t>Výkon rozhodnutí prodejem movitých věcí</w:t>
      </w:r>
    </w:p>
    <w:p w:rsidR="00DB44EC" w:rsidRPr="00DB44EC" w:rsidRDefault="00DB44EC" w:rsidP="00DB44EC">
      <w:pPr>
        <w:spacing w:before="144" w:after="144" w:line="240" w:lineRule="auto"/>
        <w:ind w:firstLine="567"/>
        <w:jc w:val="both"/>
        <w:rPr>
          <w:rFonts w:ascii="Times New Roman" w:eastAsia="Times New Roman" w:hAnsi="Times New Roman" w:cs="Times New Roman"/>
          <w:color w:val="000000"/>
          <w:sz w:val="24"/>
          <w:szCs w:val="24"/>
          <w:lang w:eastAsia="cs-CZ"/>
        </w:rPr>
      </w:pPr>
      <w:r w:rsidRPr="00DB44EC">
        <w:rPr>
          <w:rFonts w:ascii="Times New Roman" w:eastAsia="Times New Roman" w:hAnsi="Times New Roman" w:cs="Times New Roman"/>
          <w:color w:val="000000"/>
          <w:sz w:val="24"/>
          <w:szCs w:val="24"/>
          <w:lang w:eastAsia="cs-CZ"/>
        </w:rPr>
        <w:t xml:space="preserve">(1) Není-li dále stanoveno jinak, do </w:t>
      </w:r>
      <w:r w:rsidRPr="00DB44EC">
        <w:rPr>
          <w:rFonts w:ascii="Times New Roman" w:eastAsia="Times New Roman" w:hAnsi="Times New Roman" w:cs="Times New Roman"/>
          <w:strike/>
          <w:color w:val="000000"/>
          <w:sz w:val="24"/>
          <w:szCs w:val="24"/>
          <w:lang w:eastAsia="cs-CZ"/>
        </w:rPr>
        <w:t>30. června 2020</w:t>
      </w:r>
      <w:r w:rsidRPr="00DB44EC">
        <w:rPr>
          <w:rFonts w:ascii="Times New Roman" w:eastAsia="Times New Roman" w:hAnsi="Times New Roman" w:cs="Times New Roman"/>
          <w:color w:val="000000"/>
          <w:sz w:val="24"/>
          <w:szCs w:val="24"/>
          <w:lang w:eastAsia="cs-CZ"/>
        </w:rPr>
        <w:t xml:space="preserve"> </w:t>
      </w:r>
      <w:r>
        <w:rPr>
          <w:rFonts w:ascii="Times New Roman" w:eastAsia="Times New Roman" w:hAnsi="Times New Roman" w:cs="Times New Roman"/>
          <w:b/>
          <w:color w:val="000000"/>
          <w:sz w:val="24"/>
          <w:szCs w:val="24"/>
          <w:lang w:eastAsia="cs-CZ"/>
        </w:rPr>
        <w:t xml:space="preserve">28. února 2021 </w:t>
      </w:r>
      <w:r w:rsidRPr="00DB44EC">
        <w:rPr>
          <w:rFonts w:ascii="Times New Roman" w:eastAsia="Times New Roman" w:hAnsi="Times New Roman" w:cs="Times New Roman"/>
          <w:color w:val="000000"/>
          <w:sz w:val="24"/>
          <w:szCs w:val="24"/>
          <w:lang w:eastAsia="cs-CZ"/>
        </w:rPr>
        <w:t>soud neprovede výkon rozhodnutí prodejem movitých věcí. Soud může provést jiný soupis podle § 327a občanského soudního řádu, soupis na místě samém provede tehdy, pokud je to pro vedení řízení nezbytné. Sepsané věci soud zajistí jenom v případě zvláštního zřetele hodném.</w:t>
      </w:r>
    </w:p>
    <w:p w:rsidR="00DB44EC" w:rsidRPr="00DB44EC" w:rsidRDefault="00DB44EC" w:rsidP="00DB44EC">
      <w:pPr>
        <w:spacing w:before="144" w:after="144" w:line="240" w:lineRule="auto"/>
        <w:ind w:firstLine="567"/>
        <w:jc w:val="both"/>
        <w:rPr>
          <w:rFonts w:ascii="Times New Roman" w:eastAsia="Times New Roman" w:hAnsi="Times New Roman" w:cs="Times New Roman"/>
          <w:color w:val="000000"/>
          <w:sz w:val="24"/>
          <w:szCs w:val="24"/>
          <w:lang w:eastAsia="cs-CZ"/>
        </w:rPr>
      </w:pPr>
      <w:r w:rsidRPr="00DB44EC">
        <w:rPr>
          <w:rFonts w:ascii="Times New Roman" w:eastAsia="Times New Roman" w:hAnsi="Times New Roman" w:cs="Times New Roman"/>
          <w:color w:val="000000"/>
          <w:sz w:val="24"/>
          <w:szCs w:val="24"/>
          <w:lang w:eastAsia="cs-CZ"/>
        </w:rPr>
        <w:t>(2) Odstavec 1 se nepoužije, pokud</w:t>
      </w:r>
    </w:p>
    <w:p w:rsidR="00DB44EC" w:rsidRPr="00DB44EC" w:rsidRDefault="00DB44EC" w:rsidP="00DB44EC">
      <w:pPr>
        <w:spacing w:before="144" w:after="144" w:line="240" w:lineRule="auto"/>
        <w:ind w:firstLine="567"/>
        <w:jc w:val="both"/>
        <w:rPr>
          <w:rFonts w:ascii="Times New Roman" w:eastAsia="Times New Roman" w:hAnsi="Times New Roman" w:cs="Times New Roman"/>
          <w:color w:val="000000"/>
          <w:sz w:val="24"/>
          <w:szCs w:val="24"/>
          <w:lang w:eastAsia="cs-CZ"/>
        </w:rPr>
      </w:pPr>
      <w:r w:rsidRPr="00DB44EC">
        <w:rPr>
          <w:rFonts w:ascii="Times New Roman" w:eastAsia="Times New Roman" w:hAnsi="Times New Roman" w:cs="Times New Roman"/>
          <w:color w:val="000000"/>
          <w:sz w:val="24"/>
          <w:szCs w:val="24"/>
          <w:lang w:eastAsia="cs-CZ"/>
        </w:rPr>
        <w:lastRenderedPageBreak/>
        <w:t>a) povinný písemně oznámí soudu, že má ve výkonu rozhodnutí prodejem movitých věcí pokračovat; ode dne, kdy mu bylo doručeno písemné oznámení povinného, soud ve výkonu rozhodnutí prodejem movitých věcí pokračuje, nebo</w:t>
      </w:r>
    </w:p>
    <w:p w:rsidR="00DB44EC" w:rsidRPr="00F82103" w:rsidRDefault="00DB44EC" w:rsidP="00DB44EC">
      <w:pPr>
        <w:spacing w:before="144" w:after="144" w:line="240" w:lineRule="auto"/>
        <w:ind w:firstLine="567"/>
        <w:jc w:val="both"/>
        <w:rPr>
          <w:rFonts w:ascii="Times New Roman" w:eastAsia="Times New Roman" w:hAnsi="Times New Roman" w:cs="Times New Roman"/>
          <w:color w:val="000000"/>
          <w:sz w:val="24"/>
          <w:szCs w:val="24"/>
          <w:lang w:eastAsia="cs-CZ"/>
        </w:rPr>
      </w:pPr>
      <w:r w:rsidRPr="00DB44EC">
        <w:rPr>
          <w:rFonts w:ascii="Times New Roman" w:eastAsia="Times New Roman" w:hAnsi="Times New Roman" w:cs="Times New Roman"/>
          <w:color w:val="000000"/>
          <w:sz w:val="24"/>
          <w:szCs w:val="24"/>
          <w:lang w:eastAsia="cs-CZ"/>
        </w:rPr>
        <w:t>b) výkonem rozhodnutí prodejem movitých věcí jsou vymáhány pohledávky výživného, pohledávky náhrady újmy způsobené poškozenému ublížením na zdraví nebo pohledávky náhrady újmy způsobené úmyslnými trestnými činy.</w:t>
      </w:r>
    </w:p>
    <w:p w:rsidR="00EA480B" w:rsidRPr="00F82103" w:rsidRDefault="00EA480B">
      <w:pPr>
        <w:rPr>
          <w:rFonts w:ascii="Times New Roman" w:hAnsi="Times New Roman" w:cs="Times New Roman"/>
          <w:b/>
          <w:sz w:val="24"/>
          <w:szCs w:val="24"/>
        </w:rPr>
      </w:pPr>
      <w:r w:rsidRPr="00F82103">
        <w:rPr>
          <w:rFonts w:ascii="Times New Roman" w:hAnsi="Times New Roman" w:cs="Times New Roman"/>
          <w:b/>
          <w:sz w:val="24"/>
          <w:szCs w:val="24"/>
        </w:rPr>
        <w:br w:type="page"/>
      </w:r>
    </w:p>
    <w:p w:rsidR="00F525B6" w:rsidRPr="00F82103" w:rsidRDefault="00F525B6" w:rsidP="00F525B6">
      <w:pPr>
        <w:jc w:val="center"/>
        <w:rPr>
          <w:rFonts w:ascii="Times New Roman" w:hAnsi="Times New Roman" w:cs="Times New Roman"/>
          <w:b/>
          <w:sz w:val="24"/>
          <w:szCs w:val="24"/>
        </w:rPr>
      </w:pPr>
      <w:r w:rsidRPr="00F82103">
        <w:rPr>
          <w:rFonts w:ascii="Times New Roman" w:hAnsi="Times New Roman" w:cs="Times New Roman"/>
          <w:b/>
          <w:sz w:val="24"/>
          <w:szCs w:val="24"/>
        </w:rPr>
        <w:lastRenderedPageBreak/>
        <w:t>Změna insolvenčního zákona</w:t>
      </w:r>
    </w:p>
    <w:p w:rsidR="00F525B6" w:rsidRPr="00F82103" w:rsidRDefault="00F525B6" w:rsidP="00EA480B">
      <w:pPr>
        <w:pStyle w:val="Bezmezer"/>
        <w:spacing w:before="144" w:line="276" w:lineRule="auto"/>
        <w:jc w:val="center"/>
        <w:rPr>
          <w:rFonts w:asciiTheme="majorBidi" w:hAnsiTheme="majorBidi" w:cstheme="majorBidi"/>
          <w:bCs/>
          <w:sz w:val="24"/>
          <w:szCs w:val="24"/>
        </w:rPr>
      </w:pPr>
      <w:r w:rsidRPr="00F82103">
        <w:rPr>
          <w:rFonts w:asciiTheme="majorBidi" w:hAnsiTheme="majorBidi" w:cstheme="majorBidi"/>
          <w:bCs/>
          <w:sz w:val="24"/>
          <w:szCs w:val="24"/>
        </w:rPr>
        <w:t>§ 127a</w:t>
      </w:r>
    </w:p>
    <w:p w:rsidR="00F525B6" w:rsidRPr="00F82103" w:rsidRDefault="00F525B6" w:rsidP="00EA480B">
      <w:pPr>
        <w:pStyle w:val="Bezmezer"/>
        <w:spacing w:before="60" w:after="60" w:line="276" w:lineRule="auto"/>
        <w:jc w:val="center"/>
        <w:rPr>
          <w:rFonts w:asciiTheme="majorBidi" w:hAnsiTheme="majorBidi" w:cstheme="majorBidi"/>
          <w:b/>
          <w:sz w:val="24"/>
          <w:szCs w:val="24"/>
        </w:rPr>
      </w:pPr>
      <w:r w:rsidRPr="00F82103">
        <w:rPr>
          <w:rFonts w:asciiTheme="majorBidi" w:hAnsiTheme="majorBidi" w:cstheme="majorBidi"/>
          <w:b/>
          <w:sz w:val="24"/>
          <w:szCs w:val="24"/>
        </w:rPr>
        <w:t>Mimořádné moratorium</w:t>
      </w:r>
    </w:p>
    <w:p w:rsidR="00F525B6" w:rsidRPr="00F82103" w:rsidRDefault="00F525B6" w:rsidP="00F525B6">
      <w:pPr>
        <w:pStyle w:val="Bezmezer"/>
        <w:spacing w:line="276" w:lineRule="auto"/>
        <w:jc w:val="both"/>
        <w:rPr>
          <w:rFonts w:asciiTheme="majorBidi" w:hAnsiTheme="majorBidi" w:cstheme="majorBidi"/>
          <w:b/>
          <w:sz w:val="24"/>
          <w:szCs w:val="24"/>
        </w:rPr>
      </w:pPr>
    </w:p>
    <w:p w:rsidR="0084368D" w:rsidRPr="00F82103" w:rsidRDefault="0084368D" w:rsidP="0084368D">
      <w:pPr>
        <w:spacing w:after="144" w:line="240" w:lineRule="auto"/>
        <w:ind w:firstLine="567"/>
        <w:jc w:val="both"/>
        <w:rPr>
          <w:rFonts w:ascii="Times New Roman" w:eastAsia="Times New Roman" w:hAnsi="Times New Roman" w:cs="Times New Roman"/>
          <w:color w:val="000000"/>
          <w:sz w:val="24"/>
          <w:szCs w:val="24"/>
          <w:lang w:eastAsia="cs-CZ"/>
        </w:rPr>
      </w:pPr>
      <w:r w:rsidRPr="00F82103">
        <w:rPr>
          <w:rFonts w:ascii="Times New Roman" w:eastAsia="Times New Roman" w:hAnsi="Times New Roman" w:cs="Times New Roman"/>
          <w:color w:val="000000"/>
          <w:sz w:val="24"/>
          <w:szCs w:val="24"/>
          <w:lang w:eastAsia="cs-CZ"/>
        </w:rPr>
        <w:t xml:space="preserve">(1) V době do </w:t>
      </w:r>
      <w:r w:rsidRPr="00F82103">
        <w:rPr>
          <w:rFonts w:ascii="Times New Roman" w:eastAsia="Times New Roman" w:hAnsi="Times New Roman" w:cs="Times New Roman"/>
          <w:strike/>
          <w:color w:val="000000"/>
          <w:sz w:val="24"/>
          <w:szCs w:val="24"/>
          <w:lang w:eastAsia="cs-CZ"/>
        </w:rPr>
        <w:t>31. srpna 2020</w:t>
      </w:r>
      <w:r w:rsidRPr="00F82103">
        <w:rPr>
          <w:rFonts w:ascii="Times New Roman" w:eastAsia="Times New Roman" w:hAnsi="Times New Roman" w:cs="Times New Roman"/>
          <w:color w:val="000000"/>
          <w:sz w:val="24"/>
          <w:szCs w:val="24"/>
          <w:lang w:eastAsia="cs-CZ"/>
        </w:rPr>
        <w:t xml:space="preserve"> </w:t>
      </w:r>
      <w:r w:rsidRPr="00F82103">
        <w:rPr>
          <w:rFonts w:ascii="Times New Roman" w:eastAsia="Times New Roman" w:hAnsi="Times New Roman" w:cs="Times New Roman"/>
          <w:b/>
          <w:bCs/>
          <w:color w:val="000000"/>
          <w:sz w:val="24"/>
          <w:szCs w:val="24"/>
          <w:lang w:eastAsia="cs-CZ"/>
        </w:rPr>
        <w:t>30. června 2021</w:t>
      </w:r>
      <w:r w:rsidRPr="00F82103">
        <w:rPr>
          <w:rFonts w:ascii="Times New Roman" w:eastAsia="Times New Roman" w:hAnsi="Times New Roman" w:cs="Times New Roman"/>
          <w:color w:val="000000"/>
          <w:sz w:val="24"/>
          <w:szCs w:val="24"/>
          <w:lang w:eastAsia="cs-CZ"/>
        </w:rPr>
        <w:t xml:space="preserve"> může dlužník, který je podnikatelem a který nebyl </w:t>
      </w:r>
      <w:r w:rsidRPr="00F82103">
        <w:rPr>
          <w:rFonts w:ascii="Times New Roman" w:eastAsia="Times New Roman" w:hAnsi="Times New Roman" w:cs="Times New Roman"/>
          <w:strike/>
          <w:color w:val="000000"/>
          <w:sz w:val="24"/>
          <w:szCs w:val="24"/>
          <w:lang w:eastAsia="cs-CZ"/>
        </w:rPr>
        <w:t>ke 12. březnu 2020</w:t>
      </w:r>
      <w:r w:rsidRPr="00F82103">
        <w:rPr>
          <w:rFonts w:ascii="Times New Roman" w:eastAsia="Times New Roman" w:hAnsi="Times New Roman" w:cs="Times New Roman"/>
          <w:color w:val="000000"/>
          <w:sz w:val="24"/>
          <w:szCs w:val="24"/>
          <w:lang w:eastAsia="cs-CZ"/>
        </w:rPr>
        <w:t xml:space="preserve"> </w:t>
      </w:r>
      <w:r w:rsidRPr="00F82103">
        <w:rPr>
          <w:rFonts w:ascii="Times New Roman" w:eastAsia="Times New Roman" w:hAnsi="Times New Roman" w:cs="Times New Roman"/>
          <w:b/>
          <w:bCs/>
          <w:color w:val="000000"/>
          <w:sz w:val="24"/>
          <w:szCs w:val="24"/>
          <w:lang w:eastAsia="cs-CZ"/>
        </w:rPr>
        <w:t>k 5. říjnu 2020</w:t>
      </w:r>
      <w:r w:rsidRPr="00F82103">
        <w:rPr>
          <w:rFonts w:ascii="Times New Roman" w:eastAsia="Times New Roman" w:hAnsi="Times New Roman" w:cs="Times New Roman"/>
          <w:color w:val="000000"/>
          <w:sz w:val="24"/>
          <w:szCs w:val="24"/>
          <w:lang w:eastAsia="cs-CZ"/>
        </w:rPr>
        <w:t xml:space="preserve"> v úpadku, podat u insolvenčního soudu před zahájením insolvenčního řízení, případně po jeho zahájení k návrhu jiné osoby, návrh na mimořádné moratorium. Jde-li o návrh na mimořádné moratorium podaný po zahájení insolvenčního řízení na návrh jiné osoby, musí být podán do 15 dnů od doručení insolvenčního návrhu dlužníku insolvenčním soudem. Není-li dále stanoveno jinak, platí pro řízení o tomto návrhu a pro účinky mimořádného moratoria § 117 až 124, § 126 odst. 1, 3 a 4 a § 127. Ustanovení § 118 odst. 1, § 119 odst. 2, § 120 odst. 2 a § 122 odst. 1 a 3 se nepoužijí.</w:t>
      </w:r>
    </w:p>
    <w:p w:rsidR="0084368D" w:rsidRPr="00F82103" w:rsidRDefault="0084368D" w:rsidP="0084368D">
      <w:pPr>
        <w:spacing w:before="144" w:after="144" w:line="240" w:lineRule="auto"/>
        <w:ind w:firstLine="567"/>
        <w:jc w:val="both"/>
        <w:rPr>
          <w:rFonts w:ascii="Times New Roman" w:eastAsia="Times New Roman" w:hAnsi="Times New Roman" w:cs="Times New Roman"/>
          <w:color w:val="000000"/>
          <w:sz w:val="24"/>
          <w:szCs w:val="24"/>
          <w:lang w:eastAsia="cs-CZ"/>
        </w:rPr>
      </w:pPr>
      <w:r w:rsidRPr="00F82103">
        <w:rPr>
          <w:rFonts w:ascii="Times New Roman" w:eastAsia="Times New Roman" w:hAnsi="Times New Roman" w:cs="Times New Roman"/>
          <w:color w:val="000000"/>
          <w:sz w:val="24"/>
          <w:szCs w:val="24"/>
          <w:lang w:eastAsia="cs-CZ"/>
        </w:rPr>
        <w:t>(2) Návrh na mimořádné moratorium musí kromě obecných náležitostí podání obsahovat:</w:t>
      </w:r>
    </w:p>
    <w:p w:rsidR="0084368D" w:rsidRPr="00F82103" w:rsidRDefault="0084368D" w:rsidP="0084368D">
      <w:pPr>
        <w:spacing w:before="144" w:after="144" w:line="240" w:lineRule="auto"/>
        <w:ind w:firstLine="567"/>
        <w:jc w:val="both"/>
        <w:rPr>
          <w:rFonts w:ascii="Times New Roman" w:eastAsia="Times New Roman" w:hAnsi="Times New Roman" w:cs="Times New Roman"/>
          <w:color w:val="000000"/>
          <w:sz w:val="24"/>
          <w:szCs w:val="24"/>
          <w:lang w:eastAsia="cs-CZ"/>
        </w:rPr>
      </w:pPr>
      <w:r w:rsidRPr="00F82103">
        <w:rPr>
          <w:rFonts w:ascii="Times New Roman" w:eastAsia="Times New Roman" w:hAnsi="Times New Roman" w:cs="Times New Roman"/>
          <w:color w:val="000000"/>
          <w:sz w:val="24"/>
          <w:szCs w:val="24"/>
          <w:lang w:eastAsia="cs-CZ"/>
        </w:rPr>
        <w:t>a) okolnosti, na nichž se zakládá místní příslušnost insolvenčního soudu ve smyslu § 7b,</w:t>
      </w:r>
    </w:p>
    <w:p w:rsidR="0084368D" w:rsidRPr="00F82103" w:rsidRDefault="0084368D" w:rsidP="0084368D">
      <w:pPr>
        <w:spacing w:before="144" w:after="144" w:line="240" w:lineRule="auto"/>
        <w:ind w:firstLine="567"/>
        <w:jc w:val="both"/>
        <w:rPr>
          <w:rFonts w:ascii="Times New Roman" w:eastAsia="Times New Roman" w:hAnsi="Times New Roman" w:cs="Times New Roman"/>
          <w:color w:val="000000"/>
          <w:sz w:val="24"/>
          <w:szCs w:val="24"/>
          <w:lang w:eastAsia="cs-CZ"/>
        </w:rPr>
      </w:pPr>
      <w:r w:rsidRPr="00F82103">
        <w:rPr>
          <w:rFonts w:ascii="Times New Roman" w:eastAsia="Times New Roman" w:hAnsi="Times New Roman" w:cs="Times New Roman"/>
          <w:color w:val="000000"/>
          <w:sz w:val="24"/>
          <w:szCs w:val="24"/>
          <w:lang w:eastAsia="cs-CZ"/>
        </w:rPr>
        <w:t>b) prohlášení o tom, že dlužníkovo středisko hlavních zájmů je v České republice, případně jiné okolnosti, na nichž se zakládá mezinárodní příslušnost insolvenčního soudu,</w:t>
      </w:r>
    </w:p>
    <w:p w:rsidR="0084368D" w:rsidRPr="00F82103" w:rsidRDefault="0084368D" w:rsidP="0084368D">
      <w:pPr>
        <w:spacing w:before="144" w:after="144" w:line="240" w:lineRule="auto"/>
        <w:ind w:firstLine="567"/>
        <w:jc w:val="both"/>
        <w:rPr>
          <w:rFonts w:ascii="Times New Roman" w:eastAsia="Times New Roman" w:hAnsi="Times New Roman" w:cs="Times New Roman"/>
          <w:color w:val="000000"/>
          <w:sz w:val="24"/>
          <w:szCs w:val="24"/>
          <w:lang w:eastAsia="cs-CZ"/>
        </w:rPr>
      </w:pPr>
      <w:r w:rsidRPr="00F82103">
        <w:rPr>
          <w:rFonts w:ascii="Times New Roman" w:eastAsia="Times New Roman" w:hAnsi="Times New Roman" w:cs="Times New Roman"/>
          <w:color w:val="000000"/>
          <w:sz w:val="24"/>
          <w:szCs w:val="24"/>
          <w:lang w:eastAsia="cs-CZ"/>
        </w:rPr>
        <w:t>c) počet dlužníkových zaměstnanců v pracovním poměru k datu podání návrhu,</w:t>
      </w:r>
    </w:p>
    <w:p w:rsidR="0084368D" w:rsidRPr="00F82103" w:rsidRDefault="0084368D" w:rsidP="0084368D">
      <w:pPr>
        <w:spacing w:before="144" w:after="144" w:line="240" w:lineRule="auto"/>
        <w:ind w:firstLine="567"/>
        <w:jc w:val="both"/>
        <w:rPr>
          <w:rFonts w:ascii="Times New Roman" w:eastAsia="Times New Roman" w:hAnsi="Times New Roman" w:cs="Times New Roman"/>
          <w:color w:val="000000"/>
          <w:sz w:val="24"/>
          <w:szCs w:val="24"/>
          <w:lang w:eastAsia="cs-CZ"/>
        </w:rPr>
      </w:pPr>
      <w:r w:rsidRPr="00F82103">
        <w:rPr>
          <w:rFonts w:ascii="Times New Roman" w:eastAsia="Times New Roman" w:hAnsi="Times New Roman" w:cs="Times New Roman"/>
          <w:color w:val="000000"/>
          <w:sz w:val="24"/>
          <w:szCs w:val="24"/>
          <w:lang w:eastAsia="cs-CZ"/>
        </w:rPr>
        <w:t>d) výši dlužníkova obratu za poslední účetní období,</w:t>
      </w:r>
    </w:p>
    <w:p w:rsidR="0084368D" w:rsidRPr="00F82103" w:rsidRDefault="0084368D" w:rsidP="0084368D">
      <w:pPr>
        <w:spacing w:before="144" w:after="144" w:line="240" w:lineRule="auto"/>
        <w:ind w:firstLine="567"/>
        <w:jc w:val="both"/>
        <w:rPr>
          <w:rFonts w:ascii="Times New Roman" w:eastAsia="Times New Roman" w:hAnsi="Times New Roman" w:cs="Times New Roman"/>
          <w:color w:val="000000"/>
          <w:sz w:val="24"/>
          <w:szCs w:val="24"/>
          <w:lang w:eastAsia="cs-CZ"/>
        </w:rPr>
      </w:pPr>
      <w:r w:rsidRPr="00F82103">
        <w:rPr>
          <w:rFonts w:ascii="Times New Roman" w:eastAsia="Times New Roman" w:hAnsi="Times New Roman" w:cs="Times New Roman"/>
          <w:color w:val="000000"/>
          <w:sz w:val="24"/>
          <w:szCs w:val="24"/>
          <w:lang w:eastAsia="cs-CZ"/>
        </w:rPr>
        <w:t>e) čestné prohlášení dlužníka, že</w:t>
      </w:r>
    </w:p>
    <w:p w:rsidR="0084368D" w:rsidRPr="00F82103" w:rsidRDefault="0084368D" w:rsidP="0084368D">
      <w:pPr>
        <w:spacing w:before="144" w:after="144" w:line="240" w:lineRule="auto"/>
        <w:ind w:firstLine="567"/>
        <w:jc w:val="both"/>
        <w:rPr>
          <w:rFonts w:ascii="Times New Roman" w:eastAsia="Times New Roman" w:hAnsi="Times New Roman" w:cs="Times New Roman"/>
          <w:color w:val="000000"/>
          <w:sz w:val="24"/>
          <w:szCs w:val="24"/>
          <w:lang w:eastAsia="cs-CZ"/>
        </w:rPr>
      </w:pPr>
      <w:r w:rsidRPr="00F82103">
        <w:rPr>
          <w:rFonts w:ascii="Times New Roman" w:eastAsia="Times New Roman" w:hAnsi="Times New Roman" w:cs="Times New Roman"/>
          <w:color w:val="000000"/>
          <w:sz w:val="24"/>
          <w:szCs w:val="24"/>
          <w:lang w:eastAsia="cs-CZ"/>
        </w:rPr>
        <w:t>i. mimořádné moratorium je navrhováno v důsledku mimořádných opatření při epidemii ve smyslu § 1 zákona o některých opatřeních ke zmírnění dopadů epidemie koronaviru SARS CoV-2 na osoby účastnící se soudního řízení, poškozené, oběti trestných činů a právnické osoby, případně dalších opatření přijatých Českou republikou v reakci na rozšíření onemocnění COVID-19 způsobeného novým koronavirem SARS CoV-2,</w:t>
      </w:r>
    </w:p>
    <w:p w:rsidR="0084368D" w:rsidRPr="00F82103" w:rsidRDefault="0084368D" w:rsidP="0084368D">
      <w:pPr>
        <w:spacing w:before="144" w:after="144" w:line="240" w:lineRule="auto"/>
        <w:ind w:firstLine="567"/>
        <w:jc w:val="both"/>
        <w:rPr>
          <w:rFonts w:ascii="Times New Roman" w:eastAsia="Times New Roman" w:hAnsi="Times New Roman" w:cs="Times New Roman"/>
          <w:color w:val="000000"/>
          <w:sz w:val="24"/>
          <w:szCs w:val="24"/>
          <w:lang w:eastAsia="cs-CZ"/>
        </w:rPr>
      </w:pPr>
      <w:proofErr w:type="spellStart"/>
      <w:r w:rsidRPr="00F82103">
        <w:rPr>
          <w:rFonts w:ascii="Times New Roman" w:eastAsia="Times New Roman" w:hAnsi="Times New Roman" w:cs="Times New Roman"/>
          <w:color w:val="000000"/>
          <w:sz w:val="24"/>
          <w:szCs w:val="24"/>
          <w:lang w:eastAsia="cs-CZ"/>
        </w:rPr>
        <w:t>ii</w:t>
      </w:r>
      <w:proofErr w:type="spellEnd"/>
      <w:r w:rsidRPr="00F82103">
        <w:rPr>
          <w:rFonts w:ascii="Times New Roman" w:eastAsia="Times New Roman" w:hAnsi="Times New Roman" w:cs="Times New Roman"/>
          <w:color w:val="000000"/>
          <w:sz w:val="24"/>
          <w:szCs w:val="24"/>
          <w:lang w:eastAsia="cs-CZ"/>
        </w:rPr>
        <w:t xml:space="preserve">. </w:t>
      </w:r>
      <w:r w:rsidRPr="00B61B8D">
        <w:rPr>
          <w:rFonts w:ascii="Times New Roman" w:eastAsia="Times New Roman" w:hAnsi="Times New Roman" w:cs="Times New Roman"/>
          <w:strike/>
          <w:color w:val="000000"/>
          <w:sz w:val="24"/>
          <w:szCs w:val="24"/>
          <w:lang w:eastAsia="cs-CZ"/>
        </w:rPr>
        <w:t>ke 12. březnu 2020</w:t>
      </w:r>
      <w:r w:rsidRPr="00F82103">
        <w:rPr>
          <w:rFonts w:ascii="Times New Roman" w:eastAsia="Times New Roman" w:hAnsi="Times New Roman" w:cs="Times New Roman"/>
          <w:color w:val="000000"/>
          <w:sz w:val="24"/>
          <w:szCs w:val="24"/>
          <w:lang w:eastAsia="cs-CZ"/>
        </w:rPr>
        <w:t xml:space="preserve"> </w:t>
      </w:r>
      <w:r w:rsidR="00B61B8D" w:rsidRPr="00B61B8D">
        <w:rPr>
          <w:rFonts w:ascii="Times New Roman" w:eastAsia="Times New Roman" w:hAnsi="Times New Roman" w:cs="Times New Roman"/>
          <w:b/>
          <w:color w:val="000000"/>
          <w:sz w:val="24"/>
          <w:szCs w:val="24"/>
          <w:lang w:eastAsia="cs-CZ"/>
        </w:rPr>
        <w:t>k 5. říjnu 2020</w:t>
      </w:r>
      <w:r w:rsidR="00B61B8D">
        <w:rPr>
          <w:rFonts w:ascii="Times New Roman" w:eastAsia="Times New Roman" w:hAnsi="Times New Roman" w:cs="Times New Roman"/>
          <w:color w:val="000000"/>
          <w:sz w:val="24"/>
          <w:szCs w:val="24"/>
          <w:lang w:eastAsia="cs-CZ"/>
        </w:rPr>
        <w:t xml:space="preserve"> </w:t>
      </w:r>
      <w:r w:rsidRPr="00F82103">
        <w:rPr>
          <w:rFonts w:ascii="Times New Roman" w:eastAsia="Times New Roman" w:hAnsi="Times New Roman" w:cs="Times New Roman"/>
          <w:color w:val="000000"/>
          <w:sz w:val="24"/>
          <w:szCs w:val="24"/>
          <w:lang w:eastAsia="cs-CZ"/>
        </w:rPr>
        <w:t>nebyl v úpadku a že všechny v návrhu obsažené údaje jsou pravdivé a</w:t>
      </w:r>
    </w:p>
    <w:p w:rsidR="0084368D" w:rsidRPr="00F82103" w:rsidRDefault="0084368D" w:rsidP="0084368D">
      <w:pPr>
        <w:spacing w:before="144" w:after="144" w:line="240" w:lineRule="auto"/>
        <w:ind w:firstLine="567"/>
        <w:jc w:val="both"/>
        <w:rPr>
          <w:rFonts w:ascii="Times New Roman" w:eastAsia="Times New Roman" w:hAnsi="Times New Roman" w:cs="Times New Roman"/>
          <w:color w:val="000000"/>
          <w:sz w:val="24"/>
          <w:szCs w:val="24"/>
          <w:lang w:eastAsia="cs-CZ"/>
        </w:rPr>
      </w:pPr>
      <w:proofErr w:type="spellStart"/>
      <w:r w:rsidRPr="00F82103">
        <w:rPr>
          <w:rFonts w:ascii="Times New Roman" w:eastAsia="Times New Roman" w:hAnsi="Times New Roman" w:cs="Times New Roman"/>
          <w:color w:val="000000"/>
          <w:sz w:val="24"/>
          <w:szCs w:val="24"/>
          <w:lang w:eastAsia="cs-CZ"/>
        </w:rPr>
        <w:t>iii</w:t>
      </w:r>
      <w:proofErr w:type="spellEnd"/>
      <w:r w:rsidRPr="00F82103">
        <w:rPr>
          <w:rFonts w:ascii="Times New Roman" w:eastAsia="Times New Roman" w:hAnsi="Times New Roman" w:cs="Times New Roman"/>
          <w:color w:val="000000"/>
          <w:sz w:val="24"/>
          <w:szCs w:val="24"/>
          <w:lang w:eastAsia="cs-CZ"/>
        </w:rPr>
        <w:t>. v průběhu dvou měsíců před 12. březnem 2020 ani poté nevyplatil členům, společníkům nebo akcionářům nebo osobám jimi ovládaným nebo je ovládajícím nebo členům orgánu mimořádné podíly na zisku, ani mezi ně jinak nerozdělil vlastní zdroje a ani jim neposkytl jiné mimořádné plnění včetně předčasného splácení úvěrů či zápůjček, nebo že bylo veškeré takto poskytnuté plnění vráceno.</w:t>
      </w:r>
    </w:p>
    <w:p w:rsidR="0084368D" w:rsidRPr="00F82103" w:rsidRDefault="0084368D" w:rsidP="0084368D">
      <w:pPr>
        <w:spacing w:before="144" w:after="144" w:line="240" w:lineRule="auto"/>
        <w:ind w:firstLine="567"/>
        <w:jc w:val="both"/>
        <w:rPr>
          <w:rFonts w:ascii="Times New Roman" w:eastAsia="Times New Roman" w:hAnsi="Times New Roman" w:cs="Times New Roman"/>
          <w:color w:val="000000"/>
          <w:sz w:val="24"/>
          <w:szCs w:val="24"/>
          <w:lang w:eastAsia="cs-CZ"/>
        </w:rPr>
      </w:pPr>
      <w:r w:rsidRPr="00F82103">
        <w:rPr>
          <w:rFonts w:ascii="Times New Roman" w:eastAsia="Times New Roman" w:hAnsi="Times New Roman" w:cs="Times New Roman"/>
          <w:color w:val="000000"/>
          <w:sz w:val="24"/>
          <w:szCs w:val="24"/>
          <w:lang w:eastAsia="cs-CZ"/>
        </w:rPr>
        <w:t>(3) Insolvenční soud vyhlásí mimořádné moratorium, jestliže návrh na mimořádné moratorium obsahuje předepsané náležitosti a nebylo-li dosud rozhodnuto o insolvenčním návrhu</w:t>
      </w:r>
      <w:r w:rsidR="00223F34" w:rsidRPr="00F82103">
        <w:rPr>
          <w:rFonts w:ascii="Times New Roman" w:eastAsia="Times New Roman" w:hAnsi="Times New Roman" w:cs="Times New Roman"/>
          <w:b/>
          <w:bCs/>
          <w:color w:val="000000"/>
          <w:sz w:val="24"/>
          <w:szCs w:val="24"/>
          <w:lang w:eastAsia="cs-CZ"/>
        </w:rPr>
        <w:t xml:space="preserve"> ani dříve vyhlášeno mimořádné moratorium</w:t>
      </w:r>
      <w:r w:rsidRPr="00F82103">
        <w:rPr>
          <w:rFonts w:ascii="Times New Roman" w:eastAsia="Times New Roman" w:hAnsi="Times New Roman" w:cs="Times New Roman"/>
          <w:color w:val="000000"/>
          <w:sz w:val="24"/>
          <w:szCs w:val="24"/>
          <w:lang w:eastAsia="cs-CZ"/>
        </w:rPr>
        <w:t>; jinak návrh na mimořádné moratorium odmítne. V rozhodnutí, kterým se mimořádné moratorium vyhlašuje, insolvenční soud vždy uvede, že se jedná o mimořádné moratorium.</w:t>
      </w:r>
    </w:p>
    <w:p w:rsidR="0084368D" w:rsidRPr="00F82103" w:rsidRDefault="0084368D" w:rsidP="0084368D">
      <w:pPr>
        <w:spacing w:before="144" w:after="144" w:line="240" w:lineRule="auto"/>
        <w:ind w:firstLine="567"/>
        <w:jc w:val="both"/>
        <w:rPr>
          <w:rFonts w:ascii="Times New Roman" w:eastAsia="Times New Roman" w:hAnsi="Times New Roman" w:cs="Times New Roman"/>
          <w:color w:val="000000"/>
          <w:sz w:val="24"/>
          <w:szCs w:val="24"/>
          <w:lang w:eastAsia="cs-CZ"/>
        </w:rPr>
      </w:pPr>
      <w:r w:rsidRPr="00F82103">
        <w:rPr>
          <w:rFonts w:ascii="Times New Roman" w:eastAsia="Times New Roman" w:hAnsi="Times New Roman" w:cs="Times New Roman"/>
          <w:color w:val="000000"/>
          <w:sz w:val="24"/>
          <w:szCs w:val="24"/>
          <w:lang w:eastAsia="cs-CZ"/>
        </w:rPr>
        <w:t>(4) Se zveřejněním rozhodnutí o vyhlášení mimořádného moratoria v insolvenčním rejstříku se spojují účinky podle § 109 odst. 1 písm. b) a c), odst. 2 a 6 a § 111. Ustanovení § 112 a 113 se použijí obdobně. V době po podání návrhu na mimořádné moratorium je dlužník povinen vyvinout veškeré úsilí, které lze po něm spravedlivě požadovat, aby věřitelé byli uspokojeni v co nejvyšší míře, a společnému zájmu věřitelů je povinen dát přednost před zájmy vlastními i před zájmy jiných osob.</w:t>
      </w:r>
    </w:p>
    <w:p w:rsidR="0084368D" w:rsidRPr="00F82103" w:rsidRDefault="0084368D" w:rsidP="0084368D">
      <w:pPr>
        <w:spacing w:before="144" w:after="144" w:line="240" w:lineRule="auto"/>
        <w:ind w:firstLine="567"/>
        <w:jc w:val="both"/>
        <w:rPr>
          <w:rFonts w:ascii="Times New Roman" w:eastAsia="Times New Roman" w:hAnsi="Times New Roman" w:cs="Times New Roman"/>
          <w:color w:val="000000"/>
          <w:sz w:val="24"/>
          <w:szCs w:val="24"/>
          <w:lang w:eastAsia="cs-CZ"/>
        </w:rPr>
      </w:pPr>
      <w:r w:rsidRPr="00F82103">
        <w:rPr>
          <w:rFonts w:ascii="Times New Roman" w:eastAsia="Times New Roman" w:hAnsi="Times New Roman" w:cs="Times New Roman"/>
          <w:color w:val="000000"/>
          <w:sz w:val="24"/>
          <w:szCs w:val="24"/>
          <w:lang w:eastAsia="cs-CZ"/>
        </w:rPr>
        <w:lastRenderedPageBreak/>
        <w:t>(5) Po dobu trvání mimořádného moratoria nebrání dlužníkovi ustanovení § 111 v tom, aby využil veřejné podpory poskytované podnikatelům ke zmírnění dopadů onemocnění COVID-19 způsobeného novým koronavirem SARS CoV-2.</w:t>
      </w:r>
    </w:p>
    <w:p w:rsidR="0084368D" w:rsidRPr="00F82103" w:rsidRDefault="0084368D" w:rsidP="0084368D">
      <w:pPr>
        <w:spacing w:before="144" w:after="144" w:line="240" w:lineRule="auto"/>
        <w:ind w:firstLine="567"/>
        <w:jc w:val="both"/>
        <w:rPr>
          <w:rFonts w:ascii="Times New Roman" w:eastAsia="Times New Roman" w:hAnsi="Times New Roman" w:cs="Times New Roman"/>
          <w:color w:val="000000"/>
          <w:sz w:val="24"/>
          <w:szCs w:val="24"/>
          <w:lang w:eastAsia="cs-CZ"/>
        </w:rPr>
      </w:pPr>
      <w:r w:rsidRPr="00F82103">
        <w:rPr>
          <w:rFonts w:ascii="Times New Roman" w:eastAsia="Times New Roman" w:hAnsi="Times New Roman" w:cs="Times New Roman"/>
          <w:color w:val="000000"/>
          <w:sz w:val="24"/>
          <w:szCs w:val="24"/>
          <w:lang w:eastAsia="cs-CZ"/>
        </w:rPr>
        <w:t>(6) Závazky bezprostředně související se zachováním provozu podniku vzniklé po vyhlášení mimořádného moratoria je dlužník po dobu jeho trvání oprávněn hradit přednostně před dříve splatnými závazky. Osoby, které nejsou podle § 122 odst. 2 oprávněny ukončit smlouvy s dlužníkem výpovědí nebo odstoupením, nejsou po dobu trvání mimořádného moratoria oprávněny odepřít plnění nebo pokračování takových smluv ani na základě jiného důvodu, ledaže jde o odepření nového čerpání úvěru či jiného peněžního plnění v důsledku případu porušení podmínky pro jeho poskytnutí, který nastal již před vyhlášením mimořádného moratoria.</w:t>
      </w:r>
    </w:p>
    <w:p w:rsidR="0084368D" w:rsidRPr="00F82103" w:rsidRDefault="0084368D" w:rsidP="0084368D">
      <w:pPr>
        <w:spacing w:before="144" w:after="144" w:line="240" w:lineRule="auto"/>
        <w:ind w:firstLine="567"/>
        <w:jc w:val="both"/>
        <w:rPr>
          <w:rFonts w:ascii="Times New Roman" w:eastAsia="Times New Roman" w:hAnsi="Times New Roman" w:cs="Times New Roman"/>
          <w:color w:val="000000"/>
          <w:sz w:val="24"/>
          <w:szCs w:val="24"/>
          <w:lang w:eastAsia="cs-CZ"/>
        </w:rPr>
      </w:pPr>
      <w:r w:rsidRPr="00F82103">
        <w:rPr>
          <w:rFonts w:ascii="Times New Roman" w:eastAsia="Times New Roman" w:hAnsi="Times New Roman" w:cs="Times New Roman"/>
          <w:color w:val="000000"/>
          <w:sz w:val="24"/>
          <w:szCs w:val="24"/>
          <w:lang w:eastAsia="cs-CZ"/>
        </w:rPr>
        <w:t>(7) Lhůty k uplatnění práv vůči dlužníku po dobu trvání mimořádného moratoria nezačínají nebo dále neběží.</w:t>
      </w:r>
    </w:p>
    <w:p w:rsidR="0084368D" w:rsidRPr="00F82103" w:rsidRDefault="0084368D" w:rsidP="0084368D">
      <w:pPr>
        <w:spacing w:before="144" w:after="144" w:line="240" w:lineRule="auto"/>
        <w:ind w:firstLine="567"/>
        <w:jc w:val="both"/>
        <w:rPr>
          <w:rFonts w:ascii="Times New Roman" w:eastAsia="Times New Roman" w:hAnsi="Times New Roman" w:cs="Times New Roman"/>
          <w:b/>
          <w:bCs/>
          <w:color w:val="000000"/>
          <w:sz w:val="24"/>
          <w:szCs w:val="24"/>
          <w:lang w:eastAsia="cs-CZ"/>
        </w:rPr>
      </w:pPr>
      <w:r w:rsidRPr="00F82103">
        <w:rPr>
          <w:rFonts w:ascii="Times New Roman" w:eastAsia="Times New Roman" w:hAnsi="Times New Roman" w:cs="Times New Roman"/>
          <w:color w:val="000000"/>
          <w:sz w:val="24"/>
          <w:szCs w:val="24"/>
          <w:lang w:eastAsia="cs-CZ"/>
        </w:rPr>
        <w:t>(8) Insolvenční soud může na návrh dlužníka prodloužit mimořádné moratorium nejdéle o 3 měsíce, jestliže dlužník k takovému návrhu připojí seznam svých závazků, o kterém čestně prohlásí, že je k datu podání návrhu úplný a správný, a písemné prohlášení většiny jeho věřitelů, počítané podle výše jejich pohledávek, že s prodloužením mimořádného moratoria souhlasí. Není-li prohlášení věřitele doručeno insolvenčnímu soudu v elektronické podobě podepsané uznávaným elektronickým podpisem věřitele nebo odesláno z datové schránky věřitele, musí být podpis věřitele na tomto prohlášení úředně ověřen. Ustanovení § 53 se nepoužije.</w:t>
      </w:r>
      <w:r w:rsidRPr="00F82103">
        <w:rPr>
          <w:rFonts w:ascii="Times New Roman" w:hAnsi="Times New Roman" w:cs="Times New Roman"/>
          <w:sz w:val="24"/>
          <w:szCs w:val="24"/>
        </w:rPr>
        <w:t xml:space="preserve"> </w:t>
      </w:r>
      <w:r w:rsidRPr="00F82103">
        <w:rPr>
          <w:rFonts w:ascii="Times New Roman" w:hAnsi="Times New Roman" w:cs="Times New Roman"/>
          <w:b/>
          <w:bCs/>
          <w:sz w:val="24"/>
          <w:szCs w:val="24"/>
        </w:rPr>
        <w:t>Souhlas věřitelů s prodloužením mimořádného moratoria podle věty první se nevyžaduje, podal-li dlužník návrh na mimořádné moratorium do 31. srpna 2020.</w:t>
      </w:r>
    </w:p>
    <w:p w:rsidR="0084368D" w:rsidRPr="00F82103" w:rsidRDefault="0084368D" w:rsidP="0084368D">
      <w:pPr>
        <w:spacing w:before="144" w:after="144" w:line="240" w:lineRule="auto"/>
        <w:ind w:firstLine="567"/>
        <w:jc w:val="both"/>
        <w:rPr>
          <w:rFonts w:ascii="Times New Roman" w:eastAsia="Times New Roman" w:hAnsi="Times New Roman" w:cs="Times New Roman"/>
          <w:color w:val="000000"/>
          <w:sz w:val="24"/>
          <w:szCs w:val="24"/>
          <w:lang w:eastAsia="cs-CZ"/>
        </w:rPr>
      </w:pPr>
      <w:r w:rsidRPr="00F82103">
        <w:rPr>
          <w:rFonts w:ascii="Times New Roman" w:eastAsia="Times New Roman" w:hAnsi="Times New Roman" w:cs="Times New Roman"/>
          <w:color w:val="000000"/>
          <w:sz w:val="24"/>
          <w:szCs w:val="24"/>
          <w:lang w:eastAsia="cs-CZ"/>
        </w:rPr>
        <w:t>(9) Před zánikem mimořádného moratoria podle § 126 odst. 4 insolvenční soud zruší mimořádné moratorium i postupem podle § 124 odst. 2 písm. b), odst. 3 a 4. Ustanovení § 124 odst. 5 se nepoužije. Ustanovení § 124 odst. 2 písm. a) se použije pouze v případě, že mimořádné moratorium bylo prodlouženo podle odstavce 8.</w:t>
      </w:r>
    </w:p>
    <w:p w:rsidR="0084368D" w:rsidRPr="00F82103" w:rsidRDefault="0084368D" w:rsidP="0084368D">
      <w:pPr>
        <w:spacing w:before="144" w:after="144" w:line="240" w:lineRule="auto"/>
        <w:ind w:firstLine="567"/>
        <w:jc w:val="both"/>
        <w:rPr>
          <w:rFonts w:ascii="Times New Roman" w:eastAsia="Times New Roman" w:hAnsi="Times New Roman" w:cs="Times New Roman"/>
          <w:color w:val="000000"/>
          <w:sz w:val="24"/>
          <w:szCs w:val="24"/>
          <w:lang w:eastAsia="cs-CZ"/>
        </w:rPr>
      </w:pPr>
      <w:r w:rsidRPr="00F82103">
        <w:rPr>
          <w:rFonts w:ascii="Times New Roman" w:eastAsia="Times New Roman" w:hAnsi="Times New Roman" w:cs="Times New Roman"/>
          <w:color w:val="000000"/>
          <w:sz w:val="24"/>
          <w:szCs w:val="24"/>
          <w:lang w:eastAsia="cs-CZ"/>
        </w:rPr>
        <w:t>(10) Mimořádné moratorium skončí i tím, že insolvenční soud na dlužníkův návrh rozhodne o jeho skončení nebo vyhlásí moratorium podle § 115. Skončí-li mimořádné moratorium uplynutím doby, na kterou bylo vyhlášeno, nebo rozhodnutím insolvenčního soudu na dlužníkův návrh, vyškrtne insolvenční soud dlužníka neprodleně ze seznamu dlužníků a údaje o něm v insolvenčním rejstříku znepřístupní.</w:t>
      </w:r>
    </w:p>
    <w:p w:rsidR="0084368D" w:rsidRPr="00F82103" w:rsidRDefault="0084368D" w:rsidP="0084368D">
      <w:pPr>
        <w:spacing w:before="144" w:after="144" w:line="240" w:lineRule="auto"/>
        <w:ind w:firstLine="567"/>
        <w:jc w:val="both"/>
        <w:rPr>
          <w:rFonts w:ascii="Times New Roman" w:eastAsia="Times New Roman" w:hAnsi="Times New Roman" w:cs="Times New Roman"/>
          <w:color w:val="000000"/>
          <w:sz w:val="24"/>
          <w:szCs w:val="24"/>
          <w:lang w:eastAsia="cs-CZ"/>
        </w:rPr>
      </w:pPr>
      <w:r w:rsidRPr="00F82103">
        <w:rPr>
          <w:rFonts w:ascii="Times New Roman" w:eastAsia="Times New Roman" w:hAnsi="Times New Roman" w:cs="Times New Roman"/>
          <w:color w:val="000000"/>
          <w:sz w:val="24"/>
          <w:szCs w:val="24"/>
          <w:lang w:eastAsia="cs-CZ"/>
        </w:rPr>
        <w:t>(11) Odpovědnost a ručení podle § 127 se vztahuje i na škodu nebo jinou újmu vzniklou nepravdivým prohlášením ohledně skutečností uvedených v odstavci 2 písm. e) a ohledně seznamu závazků předloženého podle odstavce 8.</w:t>
      </w:r>
    </w:p>
    <w:p w:rsidR="0084368D" w:rsidRPr="00F82103" w:rsidRDefault="0084368D" w:rsidP="0084368D">
      <w:pPr>
        <w:spacing w:before="144" w:after="144" w:line="240" w:lineRule="auto"/>
        <w:ind w:firstLine="567"/>
        <w:jc w:val="both"/>
        <w:rPr>
          <w:rFonts w:ascii="Times New Roman" w:eastAsia="Times New Roman" w:hAnsi="Times New Roman" w:cs="Times New Roman"/>
          <w:color w:val="000000"/>
          <w:sz w:val="24"/>
          <w:szCs w:val="24"/>
          <w:lang w:eastAsia="cs-CZ"/>
        </w:rPr>
      </w:pPr>
      <w:r w:rsidRPr="00F82103">
        <w:rPr>
          <w:rFonts w:ascii="Times New Roman" w:eastAsia="Times New Roman" w:hAnsi="Times New Roman" w:cs="Times New Roman"/>
          <w:color w:val="000000"/>
          <w:sz w:val="24"/>
          <w:szCs w:val="24"/>
          <w:lang w:eastAsia="cs-CZ"/>
        </w:rPr>
        <w:t>(12) Není-li v tomto paragrafu stanoveno jinak, všude tam, kde tento zákon používá označení moratorium, rozumí se tím i mimořádné moratorium.</w:t>
      </w:r>
    </w:p>
    <w:p w:rsidR="0084368D" w:rsidRPr="00F82103" w:rsidRDefault="0084368D" w:rsidP="0084368D">
      <w:pPr>
        <w:spacing w:before="144" w:after="144" w:line="240" w:lineRule="auto"/>
        <w:ind w:firstLine="567"/>
        <w:jc w:val="both"/>
        <w:rPr>
          <w:rFonts w:ascii="Times New Roman" w:eastAsia="Times New Roman" w:hAnsi="Times New Roman" w:cs="Times New Roman"/>
          <w:color w:val="000000"/>
          <w:sz w:val="24"/>
          <w:szCs w:val="24"/>
          <w:lang w:eastAsia="cs-CZ"/>
        </w:rPr>
      </w:pPr>
      <w:r w:rsidRPr="00F82103">
        <w:rPr>
          <w:rFonts w:ascii="Times New Roman" w:eastAsia="Times New Roman" w:hAnsi="Times New Roman" w:cs="Times New Roman"/>
          <w:color w:val="000000"/>
          <w:sz w:val="24"/>
          <w:szCs w:val="24"/>
          <w:lang w:eastAsia="cs-CZ"/>
        </w:rPr>
        <w:t>(13) Ministerstvo spravedlnosti uveřejní elektronický formulář návrhu na mimořádné moratorium způsobem umožňujícím dálkový přístup.</w:t>
      </w:r>
    </w:p>
    <w:p w:rsidR="00F82103" w:rsidRPr="00F82103" w:rsidRDefault="00F82103" w:rsidP="0084368D">
      <w:pPr>
        <w:spacing w:before="144" w:after="144" w:line="240" w:lineRule="auto"/>
        <w:ind w:firstLine="567"/>
        <w:jc w:val="both"/>
        <w:rPr>
          <w:rFonts w:ascii="Times New Roman" w:eastAsia="Times New Roman" w:hAnsi="Times New Roman" w:cs="Times New Roman"/>
          <w:color w:val="000000"/>
          <w:sz w:val="24"/>
          <w:szCs w:val="24"/>
          <w:lang w:eastAsia="cs-CZ"/>
        </w:rPr>
      </w:pPr>
    </w:p>
    <w:p w:rsidR="00F82103" w:rsidRPr="00F82103" w:rsidRDefault="00F82103" w:rsidP="00F82103">
      <w:pPr>
        <w:pStyle w:val="l4"/>
        <w:spacing w:before="0" w:beforeAutospacing="0" w:after="120" w:afterAutospacing="0" w:line="20" w:lineRule="atLeast"/>
        <w:jc w:val="center"/>
      </w:pPr>
      <w:r w:rsidRPr="00F82103">
        <w:t>§ 418</w:t>
      </w:r>
    </w:p>
    <w:p w:rsidR="00F82103" w:rsidRPr="00F82103" w:rsidRDefault="00F82103" w:rsidP="00F82103">
      <w:pPr>
        <w:pStyle w:val="Nadpis3"/>
        <w:spacing w:before="0" w:after="120" w:line="20" w:lineRule="atLeast"/>
        <w:jc w:val="center"/>
        <w:rPr>
          <w:rFonts w:ascii="Times New Roman" w:hAnsi="Times New Roman" w:cs="Times New Roman"/>
          <w:b/>
          <w:color w:val="auto"/>
        </w:rPr>
      </w:pPr>
      <w:r w:rsidRPr="00F82103">
        <w:rPr>
          <w:rFonts w:ascii="Times New Roman" w:hAnsi="Times New Roman" w:cs="Times New Roman"/>
          <w:b/>
          <w:color w:val="auto"/>
        </w:rPr>
        <w:t>Zrušení schváleného oddlužení</w:t>
      </w:r>
    </w:p>
    <w:p w:rsidR="00F82103" w:rsidRPr="00F82103" w:rsidRDefault="00F82103" w:rsidP="00F82103">
      <w:pPr>
        <w:pStyle w:val="l5"/>
        <w:spacing w:before="0" w:beforeAutospacing="0" w:after="120" w:afterAutospacing="0" w:line="20" w:lineRule="atLeast"/>
        <w:ind w:firstLine="708"/>
        <w:jc w:val="both"/>
      </w:pPr>
      <w:r w:rsidRPr="00F82103">
        <w:rPr>
          <w:rStyle w:val="PromnnHTML"/>
          <w:i w:val="0"/>
        </w:rPr>
        <w:t>(1)</w:t>
      </w:r>
      <w:r w:rsidRPr="00F82103">
        <w:t xml:space="preserve"> Insolvenční soud schválené oddlužení zruší a současně rozhodne o způsobu řešení dlužníkova úpadku konkursem, jestliže</w:t>
      </w:r>
    </w:p>
    <w:p w:rsidR="00F82103" w:rsidRPr="00F82103" w:rsidRDefault="00F82103" w:rsidP="00F82103">
      <w:pPr>
        <w:pStyle w:val="l6"/>
        <w:spacing w:before="0" w:beforeAutospacing="0" w:after="120" w:afterAutospacing="0" w:line="20" w:lineRule="atLeast"/>
        <w:jc w:val="both"/>
      </w:pPr>
      <w:r w:rsidRPr="00F82103">
        <w:rPr>
          <w:rStyle w:val="PromnnHTML"/>
          <w:i w:val="0"/>
        </w:rPr>
        <w:t>a)</w:t>
      </w:r>
      <w:r w:rsidRPr="00F82103">
        <w:t xml:space="preserve"> dlužník neplní podstatné povinnosti podle schváleného způsobu oddlužení, nebo</w:t>
      </w:r>
    </w:p>
    <w:p w:rsidR="00F82103" w:rsidRPr="00F82103" w:rsidRDefault="00F82103" w:rsidP="00F82103">
      <w:pPr>
        <w:pStyle w:val="l6"/>
        <w:spacing w:before="0" w:beforeAutospacing="0" w:after="120" w:afterAutospacing="0" w:line="20" w:lineRule="atLeast"/>
        <w:jc w:val="both"/>
      </w:pPr>
      <w:r w:rsidRPr="00F82103">
        <w:rPr>
          <w:rStyle w:val="PromnnHTML"/>
          <w:i w:val="0"/>
        </w:rPr>
        <w:lastRenderedPageBreak/>
        <w:t>b)</w:t>
      </w:r>
      <w:r w:rsidRPr="00F82103">
        <w:t xml:space="preserve"> v důsledku zaviněného jednání vznikl dlužníku po schválení oddlužení peněžitý závazek po dobu delší 30 dnů po lhůtě splatnosti, nebo</w:t>
      </w:r>
    </w:p>
    <w:p w:rsidR="00F82103" w:rsidRPr="00F82103" w:rsidRDefault="00F82103" w:rsidP="00F82103">
      <w:pPr>
        <w:pStyle w:val="l6"/>
        <w:spacing w:before="0" w:beforeAutospacing="0" w:after="120" w:afterAutospacing="0" w:line="20" w:lineRule="atLeast"/>
        <w:jc w:val="both"/>
      </w:pPr>
      <w:r w:rsidRPr="00F82103">
        <w:rPr>
          <w:rStyle w:val="PromnnHTML"/>
          <w:i w:val="0"/>
        </w:rPr>
        <w:t>c)</w:t>
      </w:r>
      <w:r w:rsidRPr="00F82103">
        <w:t xml:space="preserve"> dlužník není v důsledku okolností, které zavinil, po dobu delší než 3 měsíce schopen splácet v plné výši ani pohledávky podle § 395 odst. 1 písm. b), jestliže vznikly po rozhodnutí o úpadku, anebo</w:t>
      </w:r>
    </w:p>
    <w:p w:rsidR="00F82103" w:rsidRPr="00F82103" w:rsidRDefault="00F82103" w:rsidP="00F82103">
      <w:pPr>
        <w:pStyle w:val="l6"/>
        <w:spacing w:before="0" w:beforeAutospacing="0" w:after="120" w:afterAutospacing="0" w:line="20" w:lineRule="atLeast"/>
        <w:jc w:val="both"/>
      </w:pPr>
      <w:r w:rsidRPr="00F82103">
        <w:rPr>
          <w:rStyle w:val="PromnnHTML"/>
          <w:i w:val="0"/>
        </w:rPr>
        <w:t>d)</w:t>
      </w:r>
      <w:r w:rsidRPr="00F82103">
        <w:t xml:space="preserve"> to navrhne dlužník.</w:t>
      </w:r>
    </w:p>
    <w:p w:rsidR="00F82103" w:rsidRPr="00F82103" w:rsidRDefault="00F82103" w:rsidP="00F82103">
      <w:pPr>
        <w:pStyle w:val="l5"/>
        <w:spacing w:before="0" w:beforeAutospacing="0" w:after="120" w:afterAutospacing="0" w:line="20" w:lineRule="atLeast"/>
        <w:ind w:firstLine="708"/>
        <w:jc w:val="both"/>
      </w:pPr>
      <w:r w:rsidRPr="00F82103">
        <w:rPr>
          <w:rStyle w:val="PromnnHTML"/>
          <w:i w:val="0"/>
        </w:rPr>
        <w:t>(2)</w:t>
      </w:r>
      <w:r w:rsidRPr="00F82103">
        <w:t xml:space="preserve"> Má se za to, že dlužník zavinil vznik peněžitého závazku podle odstavce 1 písm. c), byl-li k jeho vymožení vůči dlužníku nařízen výkon rozhodnutí nebo exekuce.</w:t>
      </w:r>
    </w:p>
    <w:p w:rsidR="00F82103" w:rsidRPr="00F82103" w:rsidRDefault="00F82103" w:rsidP="00F82103">
      <w:pPr>
        <w:pStyle w:val="l5"/>
        <w:spacing w:before="0" w:beforeAutospacing="0" w:after="120" w:afterAutospacing="0" w:line="20" w:lineRule="atLeast"/>
        <w:ind w:firstLine="708"/>
        <w:jc w:val="both"/>
      </w:pPr>
      <w:r w:rsidRPr="00F82103">
        <w:rPr>
          <w:rStyle w:val="PromnnHTML"/>
          <w:i w:val="0"/>
        </w:rPr>
        <w:t>(3)</w:t>
      </w:r>
      <w:r w:rsidRPr="00F82103">
        <w:t xml:space="preserve"> Insolvenční soud schválené oddlužení zruší a současně rozhodne o způsobu řešení dlužníkova úpadku konkursem také tehdy, vyjdou-li po schválení oddlužení najevo okolnosti, na jejichž základě lze důvodně předpokládat, že oddlužením je sledován nepoctivý záměr.</w:t>
      </w:r>
    </w:p>
    <w:p w:rsidR="00F82103" w:rsidRPr="00F82103" w:rsidRDefault="00F82103" w:rsidP="00F82103">
      <w:pPr>
        <w:pStyle w:val="l5"/>
        <w:spacing w:before="0" w:beforeAutospacing="0" w:after="120" w:afterAutospacing="0" w:line="20" w:lineRule="atLeast"/>
        <w:ind w:firstLine="708"/>
        <w:jc w:val="both"/>
      </w:pPr>
      <w:r w:rsidRPr="00F82103">
        <w:rPr>
          <w:rStyle w:val="PromnnHTML"/>
          <w:i w:val="0"/>
        </w:rPr>
        <w:t>(4)</w:t>
      </w:r>
      <w:r w:rsidRPr="00F82103">
        <w:t xml:space="preserve"> Insolvenční soud nerozhodne spolu se zrušením oddlužení o způsobu řešení dlužníkova úpadku konkursem, zjistí-li, že majetek dlužníka, aniž se přihlíží k věcem, právům a jiným majetkovým hodnotám vyloučeným z majetkové podstaty, je pro uspokojení věřitelů zcela nepostačující, ledaže</w:t>
      </w:r>
    </w:p>
    <w:p w:rsidR="00F82103" w:rsidRPr="00F82103" w:rsidRDefault="00F82103" w:rsidP="00F82103">
      <w:pPr>
        <w:pStyle w:val="l6"/>
        <w:spacing w:before="0" w:beforeAutospacing="0" w:after="120" w:afterAutospacing="0" w:line="20" w:lineRule="atLeast"/>
        <w:jc w:val="both"/>
      </w:pPr>
      <w:r w:rsidRPr="00F82103">
        <w:rPr>
          <w:rStyle w:val="PromnnHTML"/>
          <w:i w:val="0"/>
        </w:rPr>
        <w:t>a)</w:t>
      </w:r>
      <w:r w:rsidRPr="00F82103">
        <w:t xml:space="preserve"> návrh na povolení oddlužení byl podán společně s insolvenčním návrhem,</w:t>
      </w:r>
    </w:p>
    <w:p w:rsidR="00F82103" w:rsidRPr="00F82103" w:rsidRDefault="00F82103" w:rsidP="00F82103">
      <w:pPr>
        <w:pStyle w:val="l6"/>
        <w:spacing w:before="0" w:beforeAutospacing="0" w:after="120" w:afterAutospacing="0" w:line="20" w:lineRule="atLeast"/>
        <w:jc w:val="both"/>
      </w:pPr>
      <w:r w:rsidRPr="00F82103">
        <w:rPr>
          <w:rStyle w:val="PromnnHTML"/>
          <w:i w:val="0"/>
        </w:rPr>
        <w:t>b)</w:t>
      </w:r>
      <w:r w:rsidRPr="00F82103">
        <w:t xml:space="preserve"> dlužník požádal, aby byl způsobem řešení jeho úpadku konkurs, a</w:t>
      </w:r>
    </w:p>
    <w:p w:rsidR="00F82103" w:rsidRPr="00F82103" w:rsidRDefault="00F82103" w:rsidP="00F82103">
      <w:pPr>
        <w:pStyle w:val="l6"/>
        <w:spacing w:before="0" w:beforeAutospacing="0" w:after="120" w:afterAutospacing="0" w:line="20" w:lineRule="atLeast"/>
        <w:jc w:val="both"/>
      </w:pPr>
      <w:r w:rsidRPr="00F82103">
        <w:rPr>
          <w:rStyle w:val="PromnnHTML"/>
          <w:i w:val="0"/>
        </w:rPr>
        <w:t>c)</w:t>
      </w:r>
      <w:r w:rsidRPr="00F82103">
        <w:t xml:space="preserve"> zaplatil zálohu na náklady insolvenčního řízení, stanovil-li mu soud povinnost k její úhradě podle § 108 odst. 2 a 3.</w:t>
      </w:r>
    </w:p>
    <w:p w:rsidR="00F82103" w:rsidRPr="00F82103" w:rsidRDefault="00F82103" w:rsidP="00F82103">
      <w:pPr>
        <w:pStyle w:val="l5"/>
        <w:spacing w:before="0" w:beforeAutospacing="0" w:after="120" w:afterAutospacing="0" w:line="20" w:lineRule="atLeast"/>
        <w:ind w:firstLine="708"/>
        <w:jc w:val="both"/>
      </w:pPr>
      <w:r w:rsidRPr="00F82103">
        <w:rPr>
          <w:rStyle w:val="PromnnHTML"/>
          <w:i w:val="0"/>
        </w:rPr>
        <w:t>(5)</w:t>
      </w:r>
      <w:r w:rsidRPr="00F82103">
        <w:t xml:space="preserve"> Jestliže insolvenční soud nerozhodne o způsobu dlužníkova úpadku konkursem podle odstavce 4, insolvenční řízení zastaví; současně rozhodne o odměně insolvenčního správce a jeho nákladech a zprostí insolvenčního správce jeho funkce. Nebyla-li osobě podle § 390a odst. 1 písm. a) dosud vyplacena odměna za sepis a podání návrhu na povolení oddlužení anebo také insolvenčního návrhu podle § 390a odst. 3, insolvenční soud současně uloží dlužníkovi povinnost ji uhradit, byla-li uplatněna podle § 390a odst. 5.</w:t>
      </w:r>
    </w:p>
    <w:p w:rsidR="00F82103" w:rsidRPr="00F82103" w:rsidRDefault="00F82103" w:rsidP="00F82103">
      <w:pPr>
        <w:pStyle w:val="l5"/>
        <w:spacing w:before="0" w:beforeAutospacing="0" w:after="120" w:afterAutospacing="0" w:line="20" w:lineRule="atLeast"/>
        <w:ind w:firstLine="708"/>
        <w:jc w:val="both"/>
      </w:pPr>
      <w:r w:rsidRPr="00F82103">
        <w:rPr>
          <w:rStyle w:val="PromnnHTML"/>
          <w:i w:val="0"/>
        </w:rPr>
        <w:t>(6)</w:t>
      </w:r>
      <w:r w:rsidRPr="00F82103">
        <w:t xml:space="preserve"> Na základě upraveného seznamu pohledávek lze po zastavení insolvenčního řízení zahájeného na základě insolvenčního návrhu podaného věřitelem podat návrh na výkon rozhodnutí nebo exekuci pro zjištěnou neuspokojenou pohledávku, kterou dlužník nepopřel; toto právo se promlčí za 10 let od zastavení řízení podle odstavce 5.</w:t>
      </w:r>
    </w:p>
    <w:p w:rsidR="00F82103" w:rsidRPr="00F82103" w:rsidRDefault="00F82103" w:rsidP="00F82103">
      <w:pPr>
        <w:pStyle w:val="l5"/>
        <w:spacing w:before="0" w:beforeAutospacing="0" w:after="120" w:afterAutospacing="0" w:line="20" w:lineRule="atLeast"/>
        <w:ind w:firstLine="708"/>
        <w:jc w:val="both"/>
      </w:pPr>
      <w:r w:rsidRPr="00F82103">
        <w:rPr>
          <w:rStyle w:val="PromnnHTML"/>
          <w:i w:val="0"/>
        </w:rPr>
        <w:t>(7)</w:t>
      </w:r>
      <w:r w:rsidRPr="00F82103">
        <w:t xml:space="preserve"> Rozhodnutí podle odstavce 1 a 3 může insolvenční soud vydat, jen dokud nevezme na vědomí splnění oddlužení. </w:t>
      </w:r>
      <w:r w:rsidRPr="00F82103">
        <w:rPr>
          <w:strike/>
        </w:rPr>
        <w:t>Učiní tak po jednání, ke kterému předvolá dlužníka, insolvenčního správce, věřitelský výbor a věřitele, který zrušení oddlužení navrhl.</w:t>
      </w:r>
      <w:r w:rsidRPr="00F82103">
        <w:t xml:space="preserve"> </w:t>
      </w:r>
      <w:r w:rsidRPr="00F82103">
        <w:rPr>
          <w:rFonts w:asciiTheme="majorBidi" w:hAnsiTheme="majorBidi" w:cstheme="majorBidi"/>
          <w:b/>
        </w:rPr>
        <w:t>Učiní tak po jednání, které insolvenční soud nařídí vždy, navrhl-li to insolvenční správce nebo věřitel nebo trvá-li na něm dlužník. Platí, že dlužník na jednání netrvá, jestliže se tak přes výzvu insolvenčního soudu nevyjádří do 10 dnů ode dne, kdy mu byla doručena. K tomuto jednání insolvenční soud předvolá dlužníka, insolvenčního správce, věřitelský výbor a věřitele, který zrušení oddlužení navrhl.</w:t>
      </w:r>
      <w:r w:rsidRPr="00F82103">
        <w:rPr>
          <w:rFonts w:asciiTheme="majorBidi" w:hAnsiTheme="majorBidi" w:cstheme="majorBidi"/>
        </w:rPr>
        <w:t xml:space="preserve"> </w:t>
      </w:r>
      <w:r w:rsidRPr="00F82103">
        <w:t xml:space="preserve">Rozhodnutí podle odstavce 1 písm. a) až </w:t>
      </w:r>
      <w:r w:rsidRPr="00335EFE">
        <w:t>c)</w:t>
      </w:r>
      <w:r w:rsidRPr="00F82103">
        <w:t xml:space="preserve"> může insolvenční soud vydat i bez návrhu.</w:t>
      </w:r>
    </w:p>
    <w:p w:rsidR="00F82103" w:rsidRPr="00F82103" w:rsidRDefault="00F82103" w:rsidP="00F82103">
      <w:pPr>
        <w:pStyle w:val="l5"/>
        <w:spacing w:before="0" w:beforeAutospacing="0" w:after="120" w:afterAutospacing="0" w:line="20" w:lineRule="atLeast"/>
        <w:ind w:firstLine="708"/>
        <w:jc w:val="both"/>
      </w:pPr>
      <w:r w:rsidRPr="00F82103">
        <w:rPr>
          <w:rStyle w:val="PromnnHTML"/>
          <w:i w:val="0"/>
        </w:rPr>
        <w:t>(8)</w:t>
      </w:r>
      <w:r w:rsidRPr="00F82103">
        <w:t xml:space="preserve"> Proti rozhodnutí podle odstavce 1 a 3 mohou podat odvolání pouze osoby uvedené v odstavci 7. Proti rozhodnutí o zastavení řízení mohou podat odvolání osoby uvedené v odstavci 7 a přihlášení věřitelé; právní mocí rozhodnutí se insolvenční řízení končí.</w:t>
      </w:r>
    </w:p>
    <w:p w:rsidR="00F82103" w:rsidRPr="00F82103" w:rsidRDefault="00F82103" w:rsidP="0084368D">
      <w:pPr>
        <w:spacing w:before="144" w:after="144" w:line="240" w:lineRule="auto"/>
        <w:ind w:firstLine="567"/>
        <w:jc w:val="both"/>
        <w:rPr>
          <w:rFonts w:ascii="Times New Roman" w:eastAsia="Times New Roman" w:hAnsi="Times New Roman" w:cs="Times New Roman"/>
          <w:color w:val="000000"/>
          <w:sz w:val="24"/>
          <w:szCs w:val="24"/>
          <w:lang w:eastAsia="cs-CZ"/>
        </w:rPr>
      </w:pPr>
    </w:p>
    <w:p w:rsidR="00F525B6" w:rsidRPr="00F82103" w:rsidRDefault="00F525B6" w:rsidP="00F525B6">
      <w:pPr>
        <w:spacing w:after="0" w:line="240" w:lineRule="auto"/>
        <w:ind w:firstLine="426"/>
        <w:jc w:val="both"/>
        <w:rPr>
          <w:rFonts w:ascii="Times New Roman" w:eastAsia="Times New Roman" w:hAnsi="Times New Roman" w:cs="Times New Roman"/>
          <w:color w:val="000000"/>
          <w:sz w:val="24"/>
          <w:szCs w:val="24"/>
          <w:lang w:eastAsia="cs-CZ"/>
        </w:rPr>
      </w:pPr>
    </w:p>
    <w:p w:rsidR="00F525B6" w:rsidRPr="00F82103" w:rsidRDefault="00F525B6" w:rsidP="00F525B6">
      <w:pPr>
        <w:jc w:val="center"/>
        <w:rPr>
          <w:rFonts w:ascii="Times New Roman" w:hAnsi="Times New Roman" w:cs="Times New Roman"/>
          <w:b/>
          <w:sz w:val="24"/>
          <w:szCs w:val="24"/>
        </w:rPr>
      </w:pPr>
    </w:p>
    <w:sectPr w:rsidR="00F525B6" w:rsidRPr="00F821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C56"/>
    <w:rsid w:val="00123E6A"/>
    <w:rsid w:val="00183974"/>
    <w:rsid w:val="00223F34"/>
    <w:rsid w:val="00335EFE"/>
    <w:rsid w:val="005E351F"/>
    <w:rsid w:val="00654A47"/>
    <w:rsid w:val="00707B0F"/>
    <w:rsid w:val="00782132"/>
    <w:rsid w:val="0084368D"/>
    <w:rsid w:val="008D1E8F"/>
    <w:rsid w:val="00937A90"/>
    <w:rsid w:val="00B61B8D"/>
    <w:rsid w:val="00B966AB"/>
    <w:rsid w:val="00BA62BC"/>
    <w:rsid w:val="00C80300"/>
    <w:rsid w:val="00D11E44"/>
    <w:rsid w:val="00D53F42"/>
    <w:rsid w:val="00DB44EC"/>
    <w:rsid w:val="00DD32CA"/>
    <w:rsid w:val="00DD5C2E"/>
    <w:rsid w:val="00E56657"/>
    <w:rsid w:val="00EA480B"/>
    <w:rsid w:val="00ED0C56"/>
    <w:rsid w:val="00F525B6"/>
    <w:rsid w:val="00F821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425938-9043-497D-B537-0434604CA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3">
    <w:name w:val="heading 3"/>
    <w:basedOn w:val="Normln"/>
    <w:next w:val="Normln"/>
    <w:link w:val="Nadpis3Char"/>
    <w:uiPriority w:val="9"/>
    <w:semiHidden/>
    <w:unhideWhenUsed/>
    <w:qFormat/>
    <w:rsid w:val="00F8210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l51">
    <w:name w:val="l51"/>
    <w:basedOn w:val="Normln"/>
    <w:rsid w:val="00F525B6"/>
    <w:pPr>
      <w:spacing w:before="144" w:after="144" w:line="240" w:lineRule="auto"/>
      <w:jc w:val="both"/>
    </w:pPr>
    <w:rPr>
      <w:rFonts w:ascii="Times New Roman" w:eastAsia="Times New Roman" w:hAnsi="Times New Roman" w:cs="Times New Roman"/>
      <w:sz w:val="24"/>
      <w:szCs w:val="24"/>
      <w:lang w:eastAsia="cs-CZ"/>
    </w:rPr>
  </w:style>
  <w:style w:type="paragraph" w:customStyle="1" w:styleId="l61">
    <w:name w:val="l61"/>
    <w:basedOn w:val="Normln"/>
    <w:rsid w:val="00F525B6"/>
    <w:pPr>
      <w:spacing w:before="144" w:after="144" w:line="240" w:lineRule="auto"/>
      <w:jc w:val="both"/>
    </w:pPr>
    <w:rPr>
      <w:rFonts w:ascii="Times New Roman" w:eastAsia="Times New Roman" w:hAnsi="Times New Roman" w:cs="Times New Roman"/>
      <w:sz w:val="24"/>
      <w:szCs w:val="24"/>
      <w:lang w:eastAsia="cs-CZ"/>
    </w:rPr>
  </w:style>
  <w:style w:type="paragraph" w:styleId="Bezmezer">
    <w:name w:val="No Spacing"/>
    <w:uiPriority w:val="1"/>
    <w:qFormat/>
    <w:rsid w:val="00F525B6"/>
    <w:pPr>
      <w:spacing w:after="0" w:line="240" w:lineRule="auto"/>
    </w:pPr>
  </w:style>
  <w:style w:type="paragraph" w:customStyle="1" w:styleId="l71">
    <w:name w:val="l71"/>
    <w:basedOn w:val="Normln"/>
    <w:rsid w:val="0084368D"/>
    <w:pPr>
      <w:spacing w:before="144" w:after="144" w:line="240" w:lineRule="auto"/>
      <w:jc w:val="both"/>
    </w:pPr>
    <w:rPr>
      <w:rFonts w:ascii="Times New Roman" w:eastAsia="Times New Roman" w:hAnsi="Times New Roman" w:cs="Times New Roman"/>
      <w:sz w:val="24"/>
      <w:szCs w:val="24"/>
      <w:lang w:eastAsia="cs-CZ"/>
    </w:rPr>
  </w:style>
  <w:style w:type="paragraph" w:customStyle="1" w:styleId="l81">
    <w:name w:val="l81"/>
    <w:basedOn w:val="Normln"/>
    <w:rsid w:val="0084368D"/>
    <w:pPr>
      <w:spacing w:before="144" w:after="144" w:line="240" w:lineRule="auto"/>
      <w:jc w:val="both"/>
    </w:pPr>
    <w:rPr>
      <w:rFonts w:ascii="Times New Roman" w:eastAsia="Times New Roman" w:hAnsi="Times New Roman" w:cs="Times New Roman"/>
      <w:sz w:val="24"/>
      <w:szCs w:val="24"/>
      <w:lang w:eastAsia="cs-CZ"/>
    </w:rPr>
  </w:style>
  <w:style w:type="character" w:customStyle="1" w:styleId="normln0">
    <w:name w:val="normln"/>
    <w:basedOn w:val="Standardnpsmoodstavce"/>
    <w:rsid w:val="0084368D"/>
    <w:rPr>
      <w:sz w:val="24"/>
      <w:szCs w:val="24"/>
    </w:rPr>
  </w:style>
  <w:style w:type="paragraph" w:customStyle="1" w:styleId="l31">
    <w:name w:val="l31"/>
    <w:basedOn w:val="Normln"/>
    <w:rsid w:val="0084368D"/>
    <w:pPr>
      <w:spacing w:before="144" w:after="144" w:line="240" w:lineRule="auto"/>
      <w:jc w:val="both"/>
    </w:pPr>
    <w:rPr>
      <w:rFonts w:ascii="Times New Roman" w:eastAsia="Times New Roman" w:hAnsi="Times New Roman" w:cs="Times New Roman"/>
      <w:sz w:val="24"/>
      <w:szCs w:val="24"/>
      <w:lang w:eastAsia="cs-CZ"/>
    </w:rPr>
  </w:style>
  <w:style w:type="paragraph" w:customStyle="1" w:styleId="l41">
    <w:name w:val="l41"/>
    <w:basedOn w:val="Normln"/>
    <w:rsid w:val="0084368D"/>
    <w:pPr>
      <w:spacing w:before="144" w:after="144" w:line="240" w:lineRule="auto"/>
      <w:jc w:val="both"/>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54A4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54A47"/>
    <w:rPr>
      <w:rFonts w:ascii="Segoe UI" w:hAnsi="Segoe UI" w:cs="Segoe UI"/>
      <w:sz w:val="18"/>
      <w:szCs w:val="18"/>
    </w:rPr>
  </w:style>
  <w:style w:type="character" w:customStyle="1" w:styleId="Nadpis3Char">
    <w:name w:val="Nadpis 3 Char"/>
    <w:basedOn w:val="Standardnpsmoodstavce"/>
    <w:link w:val="Nadpis3"/>
    <w:uiPriority w:val="9"/>
    <w:semiHidden/>
    <w:rsid w:val="00F82103"/>
    <w:rPr>
      <w:rFonts w:asciiTheme="majorHAnsi" w:eastAsiaTheme="majorEastAsia" w:hAnsiTheme="majorHAnsi" w:cstheme="majorBidi"/>
      <w:color w:val="1F4D78" w:themeColor="accent1" w:themeShade="7F"/>
      <w:sz w:val="24"/>
      <w:szCs w:val="24"/>
    </w:rPr>
  </w:style>
  <w:style w:type="paragraph" w:customStyle="1" w:styleId="l4">
    <w:name w:val="l4"/>
    <w:basedOn w:val="Normln"/>
    <w:rsid w:val="00F82103"/>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5">
    <w:name w:val="l5"/>
    <w:basedOn w:val="Normln"/>
    <w:rsid w:val="00F8210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82103"/>
    <w:rPr>
      <w:i/>
      <w:iCs/>
    </w:rPr>
  </w:style>
  <w:style w:type="paragraph" w:customStyle="1" w:styleId="l6">
    <w:name w:val="l6"/>
    <w:basedOn w:val="Normln"/>
    <w:rsid w:val="00F82103"/>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337117">
      <w:bodyDiv w:val="1"/>
      <w:marLeft w:val="0"/>
      <w:marRight w:val="0"/>
      <w:marTop w:val="0"/>
      <w:marBottom w:val="0"/>
      <w:divBdr>
        <w:top w:val="none" w:sz="0" w:space="0" w:color="auto"/>
        <w:left w:val="none" w:sz="0" w:space="0" w:color="auto"/>
        <w:bottom w:val="none" w:sz="0" w:space="0" w:color="auto"/>
        <w:right w:val="none" w:sz="0" w:space="0" w:color="auto"/>
      </w:divBdr>
      <w:divsChild>
        <w:div w:id="194537449">
          <w:marLeft w:val="0"/>
          <w:marRight w:val="0"/>
          <w:marTop w:val="0"/>
          <w:marBottom w:val="0"/>
          <w:divBdr>
            <w:top w:val="none" w:sz="0" w:space="0" w:color="auto"/>
            <w:left w:val="none" w:sz="0" w:space="0" w:color="auto"/>
            <w:bottom w:val="none" w:sz="0" w:space="0" w:color="auto"/>
            <w:right w:val="none" w:sz="0" w:space="0" w:color="auto"/>
          </w:divBdr>
          <w:divsChild>
            <w:div w:id="63535129">
              <w:marLeft w:val="0"/>
              <w:marRight w:val="0"/>
              <w:marTop w:val="0"/>
              <w:marBottom w:val="0"/>
              <w:divBdr>
                <w:top w:val="none" w:sz="0" w:space="0" w:color="auto"/>
                <w:left w:val="none" w:sz="0" w:space="0" w:color="auto"/>
                <w:bottom w:val="none" w:sz="0" w:space="0" w:color="auto"/>
                <w:right w:val="none" w:sz="0" w:space="0" w:color="auto"/>
              </w:divBdr>
              <w:divsChild>
                <w:div w:id="2059157095">
                  <w:marLeft w:val="0"/>
                  <w:marRight w:val="0"/>
                  <w:marTop w:val="100"/>
                  <w:marBottom w:val="100"/>
                  <w:divBdr>
                    <w:top w:val="none" w:sz="0" w:space="0" w:color="auto"/>
                    <w:left w:val="none" w:sz="0" w:space="0" w:color="auto"/>
                    <w:bottom w:val="none" w:sz="0" w:space="0" w:color="auto"/>
                    <w:right w:val="none" w:sz="0" w:space="0" w:color="auto"/>
                  </w:divBdr>
                  <w:divsChild>
                    <w:div w:id="54668835">
                      <w:marLeft w:val="0"/>
                      <w:marRight w:val="0"/>
                      <w:marTop w:val="0"/>
                      <w:marBottom w:val="0"/>
                      <w:divBdr>
                        <w:top w:val="none" w:sz="0" w:space="0" w:color="auto"/>
                        <w:left w:val="none" w:sz="0" w:space="0" w:color="auto"/>
                        <w:bottom w:val="none" w:sz="0" w:space="0" w:color="auto"/>
                        <w:right w:val="none" w:sz="0" w:space="0" w:color="auto"/>
                      </w:divBdr>
                      <w:divsChild>
                        <w:div w:id="1436637597">
                          <w:marLeft w:val="0"/>
                          <w:marRight w:val="0"/>
                          <w:marTop w:val="0"/>
                          <w:marBottom w:val="0"/>
                          <w:divBdr>
                            <w:top w:val="none" w:sz="0" w:space="0" w:color="auto"/>
                            <w:left w:val="none" w:sz="0" w:space="0" w:color="auto"/>
                            <w:bottom w:val="none" w:sz="0" w:space="0" w:color="auto"/>
                            <w:right w:val="none" w:sz="0" w:space="0" w:color="auto"/>
                          </w:divBdr>
                          <w:divsChild>
                            <w:div w:id="131513529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60698">
      <w:bodyDiv w:val="1"/>
      <w:marLeft w:val="0"/>
      <w:marRight w:val="0"/>
      <w:marTop w:val="0"/>
      <w:marBottom w:val="0"/>
      <w:divBdr>
        <w:top w:val="none" w:sz="0" w:space="0" w:color="auto"/>
        <w:left w:val="none" w:sz="0" w:space="0" w:color="auto"/>
        <w:bottom w:val="none" w:sz="0" w:space="0" w:color="auto"/>
        <w:right w:val="none" w:sz="0" w:space="0" w:color="auto"/>
      </w:divBdr>
      <w:divsChild>
        <w:div w:id="1255433120">
          <w:marLeft w:val="0"/>
          <w:marRight w:val="0"/>
          <w:marTop w:val="0"/>
          <w:marBottom w:val="0"/>
          <w:divBdr>
            <w:top w:val="none" w:sz="0" w:space="0" w:color="auto"/>
            <w:left w:val="none" w:sz="0" w:space="0" w:color="auto"/>
            <w:bottom w:val="none" w:sz="0" w:space="0" w:color="auto"/>
            <w:right w:val="none" w:sz="0" w:space="0" w:color="auto"/>
          </w:divBdr>
          <w:divsChild>
            <w:div w:id="886532088">
              <w:marLeft w:val="0"/>
              <w:marRight w:val="0"/>
              <w:marTop w:val="0"/>
              <w:marBottom w:val="0"/>
              <w:divBdr>
                <w:top w:val="none" w:sz="0" w:space="0" w:color="auto"/>
                <w:left w:val="none" w:sz="0" w:space="0" w:color="auto"/>
                <w:bottom w:val="none" w:sz="0" w:space="0" w:color="auto"/>
                <w:right w:val="none" w:sz="0" w:space="0" w:color="auto"/>
              </w:divBdr>
              <w:divsChild>
                <w:div w:id="1778214594">
                  <w:marLeft w:val="0"/>
                  <w:marRight w:val="0"/>
                  <w:marTop w:val="100"/>
                  <w:marBottom w:val="100"/>
                  <w:divBdr>
                    <w:top w:val="none" w:sz="0" w:space="0" w:color="auto"/>
                    <w:left w:val="none" w:sz="0" w:space="0" w:color="auto"/>
                    <w:bottom w:val="none" w:sz="0" w:space="0" w:color="auto"/>
                    <w:right w:val="none" w:sz="0" w:space="0" w:color="auto"/>
                  </w:divBdr>
                  <w:divsChild>
                    <w:div w:id="58478557">
                      <w:marLeft w:val="0"/>
                      <w:marRight w:val="0"/>
                      <w:marTop w:val="0"/>
                      <w:marBottom w:val="0"/>
                      <w:divBdr>
                        <w:top w:val="none" w:sz="0" w:space="0" w:color="auto"/>
                        <w:left w:val="none" w:sz="0" w:space="0" w:color="auto"/>
                        <w:bottom w:val="none" w:sz="0" w:space="0" w:color="auto"/>
                        <w:right w:val="none" w:sz="0" w:space="0" w:color="auto"/>
                      </w:divBdr>
                      <w:divsChild>
                        <w:div w:id="353461679">
                          <w:marLeft w:val="0"/>
                          <w:marRight w:val="0"/>
                          <w:marTop w:val="0"/>
                          <w:marBottom w:val="0"/>
                          <w:divBdr>
                            <w:top w:val="none" w:sz="0" w:space="0" w:color="auto"/>
                            <w:left w:val="none" w:sz="0" w:space="0" w:color="auto"/>
                            <w:bottom w:val="none" w:sz="0" w:space="0" w:color="auto"/>
                            <w:right w:val="none" w:sz="0" w:space="0" w:color="auto"/>
                          </w:divBdr>
                          <w:divsChild>
                            <w:div w:id="101345837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2884071">
      <w:bodyDiv w:val="1"/>
      <w:marLeft w:val="0"/>
      <w:marRight w:val="0"/>
      <w:marTop w:val="0"/>
      <w:marBottom w:val="0"/>
      <w:divBdr>
        <w:top w:val="none" w:sz="0" w:space="0" w:color="auto"/>
        <w:left w:val="none" w:sz="0" w:space="0" w:color="auto"/>
        <w:bottom w:val="none" w:sz="0" w:space="0" w:color="auto"/>
        <w:right w:val="none" w:sz="0" w:space="0" w:color="auto"/>
      </w:divBdr>
      <w:divsChild>
        <w:div w:id="1267273500">
          <w:marLeft w:val="0"/>
          <w:marRight w:val="0"/>
          <w:marTop w:val="0"/>
          <w:marBottom w:val="0"/>
          <w:divBdr>
            <w:top w:val="none" w:sz="0" w:space="0" w:color="auto"/>
            <w:left w:val="none" w:sz="0" w:space="0" w:color="auto"/>
            <w:bottom w:val="none" w:sz="0" w:space="0" w:color="auto"/>
            <w:right w:val="none" w:sz="0" w:space="0" w:color="auto"/>
          </w:divBdr>
          <w:divsChild>
            <w:div w:id="1140803621">
              <w:marLeft w:val="0"/>
              <w:marRight w:val="0"/>
              <w:marTop w:val="0"/>
              <w:marBottom w:val="0"/>
              <w:divBdr>
                <w:top w:val="none" w:sz="0" w:space="0" w:color="auto"/>
                <w:left w:val="none" w:sz="0" w:space="0" w:color="auto"/>
                <w:bottom w:val="none" w:sz="0" w:space="0" w:color="auto"/>
                <w:right w:val="none" w:sz="0" w:space="0" w:color="auto"/>
              </w:divBdr>
              <w:divsChild>
                <w:div w:id="93133561">
                  <w:marLeft w:val="0"/>
                  <w:marRight w:val="0"/>
                  <w:marTop w:val="100"/>
                  <w:marBottom w:val="100"/>
                  <w:divBdr>
                    <w:top w:val="none" w:sz="0" w:space="0" w:color="auto"/>
                    <w:left w:val="none" w:sz="0" w:space="0" w:color="auto"/>
                    <w:bottom w:val="none" w:sz="0" w:space="0" w:color="auto"/>
                    <w:right w:val="none" w:sz="0" w:space="0" w:color="auto"/>
                  </w:divBdr>
                  <w:divsChild>
                    <w:div w:id="1994677465">
                      <w:marLeft w:val="0"/>
                      <w:marRight w:val="0"/>
                      <w:marTop w:val="0"/>
                      <w:marBottom w:val="0"/>
                      <w:divBdr>
                        <w:top w:val="none" w:sz="0" w:space="0" w:color="auto"/>
                        <w:left w:val="none" w:sz="0" w:space="0" w:color="auto"/>
                        <w:bottom w:val="none" w:sz="0" w:space="0" w:color="auto"/>
                        <w:right w:val="none" w:sz="0" w:space="0" w:color="auto"/>
                      </w:divBdr>
                      <w:divsChild>
                        <w:div w:id="861406862">
                          <w:marLeft w:val="0"/>
                          <w:marRight w:val="0"/>
                          <w:marTop w:val="0"/>
                          <w:marBottom w:val="0"/>
                          <w:divBdr>
                            <w:top w:val="none" w:sz="0" w:space="0" w:color="auto"/>
                            <w:left w:val="none" w:sz="0" w:space="0" w:color="auto"/>
                            <w:bottom w:val="none" w:sz="0" w:space="0" w:color="auto"/>
                            <w:right w:val="none" w:sz="0" w:space="0" w:color="auto"/>
                          </w:divBdr>
                          <w:divsChild>
                            <w:div w:id="3578783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8120061">
      <w:bodyDiv w:val="1"/>
      <w:marLeft w:val="0"/>
      <w:marRight w:val="0"/>
      <w:marTop w:val="0"/>
      <w:marBottom w:val="0"/>
      <w:divBdr>
        <w:top w:val="none" w:sz="0" w:space="0" w:color="auto"/>
        <w:left w:val="none" w:sz="0" w:space="0" w:color="auto"/>
        <w:bottom w:val="none" w:sz="0" w:space="0" w:color="auto"/>
        <w:right w:val="none" w:sz="0" w:space="0" w:color="auto"/>
      </w:divBdr>
      <w:divsChild>
        <w:div w:id="343016313">
          <w:marLeft w:val="0"/>
          <w:marRight w:val="0"/>
          <w:marTop w:val="0"/>
          <w:marBottom w:val="0"/>
          <w:divBdr>
            <w:top w:val="none" w:sz="0" w:space="0" w:color="auto"/>
            <w:left w:val="none" w:sz="0" w:space="0" w:color="auto"/>
            <w:bottom w:val="none" w:sz="0" w:space="0" w:color="auto"/>
            <w:right w:val="none" w:sz="0" w:space="0" w:color="auto"/>
          </w:divBdr>
          <w:divsChild>
            <w:div w:id="1857881949">
              <w:marLeft w:val="0"/>
              <w:marRight w:val="0"/>
              <w:marTop w:val="0"/>
              <w:marBottom w:val="0"/>
              <w:divBdr>
                <w:top w:val="none" w:sz="0" w:space="0" w:color="auto"/>
                <w:left w:val="none" w:sz="0" w:space="0" w:color="auto"/>
                <w:bottom w:val="none" w:sz="0" w:space="0" w:color="auto"/>
                <w:right w:val="none" w:sz="0" w:space="0" w:color="auto"/>
              </w:divBdr>
              <w:divsChild>
                <w:div w:id="620770224">
                  <w:marLeft w:val="0"/>
                  <w:marRight w:val="0"/>
                  <w:marTop w:val="100"/>
                  <w:marBottom w:val="100"/>
                  <w:divBdr>
                    <w:top w:val="none" w:sz="0" w:space="0" w:color="auto"/>
                    <w:left w:val="none" w:sz="0" w:space="0" w:color="auto"/>
                    <w:bottom w:val="none" w:sz="0" w:space="0" w:color="auto"/>
                    <w:right w:val="none" w:sz="0" w:space="0" w:color="auto"/>
                  </w:divBdr>
                  <w:divsChild>
                    <w:div w:id="1061248971">
                      <w:marLeft w:val="0"/>
                      <w:marRight w:val="0"/>
                      <w:marTop w:val="0"/>
                      <w:marBottom w:val="0"/>
                      <w:divBdr>
                        <w:top w:val="none" w:sz="0" w:space="0" w:color="auto"/>
                        <w:left w:val="none" w:sz="0" w:space="0" w:color="auto"/>
                        <w:bottom w:val="none" w:sz="0" w:space="0" w:color="auto"/>
                        <w:right w:val="none" w:sz="0" w:space="0" w:color="auto"/>
                      </w:divBdr>
                      <w:divsChild>
                        <w:div w:id="1819876562">
                          <w:marLeft w:val="0"/>
                          <w:marRight w:val="0"/>
                          <w:marTop w:val="0"/>
                          <w:marBottom w:val="0"/>
                          <w:divBdr>
                            <w:top w:val="none" w:sz="0" w:space="0" w:color="auto"/>
                            <w:left w:val="none" w:sz="0" w:space="0" w:color="auto"/>
                            <w:bottom w:val="none" w:sz="0" w:space="0" w:color="auto"/>
                            <w:right w:val="none" w:sz="0" w:space="0" w:color="auto"/>
                          </w:divBdr>
                          <w:divsChild>
                            <w:div w:id="138058865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487286">
      <w:bodyDiv w:val="1"/>
      <w:marLeft w:val="0"/>
      <w:marRight w:val="0"/>
      <w:marTop w:val="0"/>
      <w:marBottom w:val="0"/>
      <w:divBdr>
        <w:top w:val="none" w:sz="0" w:space="0" w:color="auto"/>
        <w:left w:val="none" w:sz="0" w:space="0" w:color="auto"/>
        <w:bottom w:val="none" w:sz="0" w:space="0" w:color="auto"/>
        <w:right w:val="none" w:sz="0" w:space="0" w:color="auto"/>
      </w:divBdr>
      <w:divsChild>
        <w:div w:id="1833108105">
          <w:marLeft w:val="0"/>
          <w:marRight w:val="0"/>
          <w:marTop w:val="0"/>
          <w:marBottom w:val="0"/>
          <w:divBdr>
            <w:top w:val="none" w:sz="0" w:space="0" w:color="auto"/>
            <w:left w:val="none" w:sz="0" w:space="0" w:color="auto"/>
            <w:bottom w:val="none" w:sz="0" w:space="0" w:color="auto"/>
            <w:right w:val="none" w:sz="0" w:space="0" w:color="auto"/>
          </w:divBdr>
          <w:divsChild>
            <w:div w:id="2093769794">
              <w:marLeft w:val="0"/>
              <w:marRight w:val="0"/>
              <w:marTop w:val="0"/>
              <w:marBottom w:val="0"/>
              <w:divBdr>
                <w:top w:val="none" w:sz="0" w:space="0" w:color="auto"/>
                <w:left w:val="none" w:sz="0" w:space="0" w:color="auto"/>
                <w:bottom w:val="none" w:sz="0" w:space="0" w:color="auto"/>
                <w:right w:val="none" w:sz="0" w:space="0" w:color="auto"/>
              </w:divBdr>
              <w:divsChild>
                <w:div w:id="1529642633">
                  <w:marLeft w:val="0"/>
                  <w:marRight w:val="0"/>
                  <w:marTop w:val="100"/>
                  <w:marBottom w:val="100"/>
                  <w:divBdr>
                    <w:top w:val="none" w:sz="0" w:space="0" w:color="auto"/>
                    <w:left w:val="none" w:sz="0" w:space="0" w:color="auto"/>
                    <w:bottom w:val="none" w:sz="0" w:space="0" w:color="auto"/>
                    <w:right w:val="none" w:sz="0" w:space="0" w:color="auto"/>
                  </w:divBdr>
                  <w:divsChild>
                    <w:div w:id="1503664088">
                      <w:marLeft w:val="0"/>
                      <w:marRight w:val="0"/>
                      <w:marTop w:val="0"/>
                      <w:marBottom w:val="0"/>
                      <w:divBdr>
                        <w:top w:val="none" w:sz="0" w:space="0" w:color="auto"/>
                        <w:left w:val="none" w:sz="0" w:space="0" w:color="auto"/>
                        <w:bottom w:val="none" w:sz="0" w:space="0" w:color="auto"/>
                        <w:right w:val="none" w:sz="0" w:space="0" w:color="auto"/>
                      </w:divBdr>
                      <w:divsChild>
                        <w:div w:id="696925110">
                          <w:marLeft w:val="0"/>
                          <w:marRight w:val="0"/>
                          <w:marTop w:val="0"/>
                          <w:marBottom w:val="0"/>
                          <w:divBdr>
                            <w:top w:val="none" w:sz="0" w:space="0" w:color="auto"/>
                            <w:left w:val="none" w:sz="0" w:space="0" w:color="auto"/>
                            <w:bottom w:val="none" w:sz="0" w:space="0" w:color="auto"/>
                            <w:right w:val="none" w:sz="0" w:space="0" w:color="auto"/>
                          </w:divBdr>
                          <w:divsChild>
                            <w:div w:id="34421560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454921">
      <w:bodyDiv w:val="1"/>
      <w:marLeft w:val="0"/>
      <w:marRight w:val="0"/>
      <w:marTop w:val="0"/>
      <w:marBottom w:val="0"/>
      <w:divBdr>
        <w:top w:val="none" w:sz="0" w:space="0" w:color="auto"/>
        <w:left w:val="none" w:sz="0" w:space="0" w:color="auto"/>
        <w:bottom w:val="none" w:sz="0" w:space="0" w:color="auto"/>
        <w:right w:val="none" w:sz="0" w:space="0" w:color="auto"/>
      </w:divBdr>
      <w:divsChild>
        <w:div w:id="1082607173">
          <w:marLeft w:val="0"/>
          <w:marRight w:val="0"/>
          <w:marTop w:val="0"/>
          <w:marBottom w:val="0"/>
          <w:divBdr>
            <w:top w:val="none" w:sz="0" w:space="0" w:color="auto"/>
            <w:left w:val="none" w:sz="0" w:space="0" w:color="auto"/>
            <w:bottom w:val="none" w:sz="0" w:space="0" w:color="auto"/>
            <w:right w:val="none" w:sz="0" w:space="0" w:color="auto"/>
          </w:divBdr>
          <w:divsChild>
            <w:div w:id="478039217">
              <w:marLeft w:val="0"/>
              <w:marRight w:val="0"/>
              <w:marTop w:val="0"/>
              <w:marBottom w:val="0"/>
              <w:divBdr>
                <w:top w:val="none" w:sz="0" w:space="0" w:color="auto"/>
                <w:left w:val="none" w:sz="0" w:space="0" w:color="auto"/>
                <w:bottom w:val="none" w:sz="0" w:space="0" w:color="auto"/>
                <w:right w:val="none" w:sz="0" w:space="0" w:color="auto"/>
              </w:divBdr>
              <w:divsChild>
                <w:div w:id="53892109">
                  <w:marLeft w:val="0"/>
                  <w:marRight w:val="0"/>
                  <w:marTop w:val="100"/>
                  <w:marBottom w:val="100"/>
                  <w:divBdr>
                    <w:top w:val="none" w:sz="0" w:space="0" w:color="auto"/>
                    <w:left w:val="none" w:sz="0" w:space="0" w:color="auto"/>
                    <w:bottom w:val="none" w:sz="0" w:space="0" w:color="auto"/>
                    <w:right w:val="none" w:sz="0" w:space="0" w:color="auto"/>
                  </w:divBdr>
                  <w:divsChild>
                    <w:div w:id="950740998">
                      <w:marLeft w:val="0"/>
                      <w:marRight w:val="0"/>
                      <w:marTop w:val="0"/>
                      <w:marBottom w:val="0"/>
                      <w:divBdr>
                        <w:top w:val="none" w:sz="0" w:space="0" w:color="auto"/>
                        <w:left w:val="none" w:sz="0" w:space="0" w:color="auto"/>
                        <w:bottom w:val="none" w:sz="0" w:space="0" w:color="auto"/>
                        <w:right w:val="none" w:sz="0" w:space="0" w:color="auto"/>
                      </w:divBdr>
                      <w:divsChild>
                        <w:div w:id="995917821">
                          <w:marLeft w:val="0"/>
                          <w:marRight w:val="0"/>
                          <w:marTop w:val="0"/>
                          <w:marBottom w:val="0"/>
                          <w:divBdr>
                            <w:top w:val="none" w:sz="0" w:space="0" w:color="auto"/>
                            <w:left w:val="none" w:sz="0" w:space="0" w:color="auto"/>
                            <w:bottom w:val="none" w:sz="0" w:space="0" w:color="auto"/>
                            <w:right w:val="none" w:sz="0" w:space="0" w:color="auto"/>
                          </w:divBdr>
                          <w:divsChild>
                            <w:div w:id="1877644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7540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C8B52E5B</Template>
  <TotalTime>0</TotalTime>
  <Pages>5</Pages>
  <Words>1820</Words>
  <Characters>10739</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
    </vt:vector>
  </TitlesOfParts>
  <Company>Ministerstvo spravedlnosti ČR</Company>
  <LinksUpToDate>false</LinksUpToDate>
  <CharactersWithSpaces>12534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Janoušková Anežka JUDr.</dc:creator>
  <cp:lastModifiedBy>Janoušková Anežka JUDr.</cp:lastModifiedBy>
  <cp:revision>2</cp:revision>
  <dcterms:created xsi:type="dcterms:W3CDTF">2020-10-19T15:18:00Z</dcterms:created>
  <dcterms:modified xsi:type="dcterms:W3CDTF">2020-10-19T15:18:00Z</dcterms:modified>
</cp:coreProperties>
</file>