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F3E9F">
        <w:rPr>
          <w:sz w:val="28"/>
          <w:szCs w:val="28"/>
        </w:rPr>
        <w:t>9</w:t>
      </w:r>
      <w:r w:rsidR="003C45A9">
        <w:rPr>
          <w:sz w:val="28"/>
          <w:szCs w:val="28"/>
        </w:rPr>
        <w:t>7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0A1C84">
        <w:t>60</w:t>
      </w:r>
      <w:r w:rsidR="00BB3BCF">
        <w:t>. schůze</w:t>
      </w:r>
      <w:r w:rsidR="00F30118">
        <w:t xml:space="preserve"> </w:t>
      </w:r>
    </w:p>
    <w:p w:rsidR="007A0A80" w:rsidRDefault="00EE02AC" w:rsidP="00B96F5C">
      <w:pPr>
        <w:pStyle w:val="PS-hlavika1"/>
      </w:pPr>
      <w:r>
        <w:t xml:space="preserve">ze </w:t>
      </w:r>
      <w:r w:rsidR="00D30532">
        <w:t xml:space="preserve">dne </w:t>
      </w:r>
      <w:r>
        <w:t>19. října</w:t>
      </w:r>
      <w:r w:rsidR="00B775D7">
        <w:t xml:space="preserve"> 20</w:t>
      </w:r>
      <w:r w:rsidR="007A58B4">
        <w:t>20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Pr="00FF3E9F" w:rsidRDefault="006057E0" w:rsidP="00FF3E9F">
      <w:pPr>
        <w:pStyle w:val="PS-pedmtusnesen"/>
        <w:spacing w:before="0" w:after="0"/>
      </w:pPr>
      <w:r>
        <w:rPr>
          <w:szCs w:val="24"/>
        </w:rPr>
        <w:t xml:space="preserve">k </w:t>
      </w:r>
      <w:r w:rsidR="000A1C84">
        <w:t xml:space="preserve">vládnímu návrhu zákona o úpravách poskytování ošetřovného v souvislosti s mimořádnými opatřeními při epidemii a o změně zákona č. 187/2006 Sb., o nemocenském pojištění, ve znění pozdějších předpisů  </w:t>
      </w:r>
      <w:r w:rsidR="0076094E" w:rsidRPr="00FF3E9F">
        <w:rPr>
          <w:b/>
          <w:szCs w:val="24"/>
        </w:rPr>
        <w:t xml:space="preserve">/ST </w:t>
      </w:r>
      <w:r w:rsidR="00FF3E9F" w:rsidRPr="00FF3E9F">
        <w:rPr>
          <w:b/>
          <w:szCs w:val="24"/>
        </w:rPr>
        <w:t>10</w:t>
      </w:r>
      <w:r w:rsidR="000A1C84">
        <w:rPr>
          <w:b/>
          <w:szCs w:val="24"/>
        </w:rPr>
        <w:t>48</w:t>
      </w:r>
      <w:r w:rsidR="0076094E" w:rsidRPr="00FF3E9F">
        <w:rPr>
          <w:b/>
          <w:szCs w:val="24"/>
        </w:rPr>
        <w:t>/</w:t>
      </w:r>
      <w:r w:rsidR="004C23FB" w:rsidRPr="00FF3E9F">
        <w:t xml:space="preserve"> 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B11253">
        <w:t xml:space="preserve">náměstkyně </w:t>
      </w:r>
      <w:r>
        <w:t xml:space="preserve">ministryně práce a sociálních věcí </w:t>
      </w:r>
      <w:r w:rsidR="00B11253">
        <w:t>Dany Roučkové</w:t>
      </w:r>
      <w:r>
        <w:t xml:space="preserve">, zpravodajské zprávě poslankyně </w:t>
      </w:r>
      <w:r w:rsidR="000A1C84">
        <w:t>Jany Pastuchové</w:t>
      </w:r>
      <w:r>
        <w:t xml:space="preserve"> a po rozpravě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19.00 hodin dne </w:t>
      </w:r>
      <w:r w:rsidR="00EE02AC">
        <w:t>2</w:t>
      </w:r>
      <w:r w:rsidR="00B11253">
        <w:t>0</w:t>
      </w:r>
      <w:r w:rsidR="00EE02AC">
        <w:t>. října</w:t>
      </w:r>
      <w:r>
        <w:t xml:space="preserve"> 2020;</w:t>
      </w:r>
    </w:p>
    <w:p w:rsidR="00FF3E9F" w:rsidRDefault="00FF3E9F" w:rsidP="00FF3E9F">
      <w:pPr>
        <w:pStyle w:val="PS-uvodnodstavec"/>
        <w:spacing w:after="0"/>
        <w:ind w:firstLine="0"/>
      </w:pPr>
    </w:p>
    <w:p w:rsidR="00926CFC" w:rsidRDefault="00FF3E9F" w:rsidP="00EB6476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0A1C84">
        <w:t>s</w:t>
      </w:r>
      <w:proofErr w:type="spellEnd"/>
      <w:r w:rsidR="000A1C84">
        <w:t xml:space="preserve"> vládním</w:t>
      </w:r>
      <w:proofErr w:type="gramEnd"/>
      <w:r w:rsidR="000A1C84">
        <w:t xml:space="preserve"> návrhem zákona o úpravách poskytování ošetřovného v souvislosti s mimořádnými opatřeními při epidemii a o změně zákona č. 187/2006 Sb., o nemocenském pojištění, ve znění pozdějších předpisů /ST 1048/</w:t>
      </w:r>
      <w:r w:rsidR="0051763A">
        <w:t>;</w:t>
      </w:r>
    </w:p>
    <w:p w:rsidR="00926CFC" w:rsidRDefault="00926CFC" w:rsidP="00EB6476">
      <w:pPr>
        <w:spacing w:after="0" w:line="257" w:lineRule="auto"/>
        <w:jc w:val="both"/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zpravodajku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FF3E9F" w:rsidRDefault="00FF3E9F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B2EC1">
        <w:t>Pavla   G o l a s o w s k</w:t>
      </w:r>
      <w:r w:rsidR="008149F4">
        <w:t> </w:t>
      </w:r>
      <w:r w:rsidR="005B2EC1">
        <w:t>á</w:t>
      </w:r>
      <w:r w:rsidR="008149F4">
        <w:t xml:space="preserve"> ,   v.</w:t>
      </w:r>
      <w:proofErr w:type="gramEnd"/>
      <w:r w:rsidR="008149F4">
        <w:t xml:space="preserve"> r.</w:t>
      </w:r>
      <w:r>
        <w:tab/>
      </w:r>
      <w:r>
        <w:tab/>
      </w:r>
      <w:r w:rsidR="000A1C84">
        <w:t>Jana   P a s t u c h o v</w:t>
      </w:r>
      <w:r w:rsidR="008149F4">
        <w:t> </w:t>
      </w:r>
      <w:r w:rsidR="000A1C84">
        <w:t>á</w:t>
      </w:r>
      <w:r w:rsidR="008149F4">
        <w:t xml:space="preserve"> ,   v. r.</w:t>
      </w:r>
      <w:r w:rsidR="0078317A">
        <w:t xml:space="preserve"> 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A3089A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841063">
        <w:t>k</w:t>
      </w:r>
      <w:r w:rsidR="00411984">
        <w:t>a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bookmarkStart w:id="0" w:name="_GoBack"/>
      <w:bookmarkEnd w:id="0"/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094E" w:rsidRDefault="00536EB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</w:t>
      </w:r>
      <w:r w:rsidR="008149F4">
        <w:t> </w:t>
      </w:r>
      <w:r>
        <w:t>á</w:t>
      </w:r>
      <w:r w:rsidR="008149F4">
        <w:t xml:space="preserve"> ,   v.</w:t>
      </w:r>
      <w:proofErr w:type="gramEnd"/>
      <w:r w:rsidR="008149F4">
        <w:t xml:space="preserve"> r.</w:t>
      </w:r>
    </w:p>
    <w:p w:rsidR="0070613D" w:rsidRDefault="000A1C84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 w:rsidR="00536EBB">
        <w:t>kyně</w:t>
      </w:r>
      <w:r w:rsidR="00D33DEB"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E7411"/>
    <w:rsid w:val="001F4E2E"/>
    <w:rsid w:val="001F7242"/>
    <w:rsid w:val="00213819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0606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6057E0"/>
    <w:rsid w:val="00625D3F"/>
    <w:rsid w:val="00626C25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A58B4"/>
    <w:rsid w:val="007B019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26EB8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5019"/>
    <w:rsid w:val="00F66688"/>
    <w:rsid w:val="00F667FD"/>
    <w:rsid w:val="00F719BF"/>
    <w:rsid w:val="00F843DA"/>
    <w:rsid w:val="00F913CF"/>
    <w:rsid w:val="00FB39A6"/>
    <w:rsid w:val="00FC419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283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2020-10-19T15:19:00Z</cp:lastPrinted>
  <dcterms:created xsi:type="dcterms:W3CDTF">2020-10-19T15:20:00Z</dcterms:created>
  <dcterms:modified xsi:type="dcterms:W3CDTF">2020-10-19T15:20:00Z</dcterms:modified>
  <dc:language>cs-CZ</dc:language>
</cp:coreProperties>
</file>