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BE3" w:rsidRPr="001A18F8" w:rsidRDefault="00D86BE3" w:rsidP="00D86B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</w:rPr>
      </w:pPr>
      <w:bookmarkStart w:id="0" w:name="_GoBack"/>
      <w:bookmarkEnd w:id="0"/>
      <w:r w:rsidRPr="001A18F8">
        <w:rPr>
          <w:rFonts w:ascii="Times New Roman" w:eastAsia="Times New Roman" w:hAnsi="Times New Roman" w:cs="Times New Roman"/>
          <w:b/>
          <w:caps/>
        </w:rPr>
        <w:t>Platné znění Zákona č. 218/2020 Sb., o poskytnutí státní záruky České republiky na zajištění dluhů Českomoravské záruční a rozvojové banky, a.s., vyplývajících z ručení za dluhy z úvěrů v souvislosti se zmírněním negativních dopadů způsobených virem SARS-CoV-2, s vyznačením navrhovaných změn A DOPLNĚNÍ</w:t>
      </w:r>
    </w:p>
    <w:p w:rsidR="00D86BE3" w:rsidRDefault="00D86BE3" w:rsidP="00D86BE3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</w:rPr>
      </w:pPr>
    </w:p>
    <w:p w:rsidR="00D86BE3" w:rsidRPr="001A18F8" w:rsidRDefault="00D86BE3" w:rsidP="00D86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A18F8">
        <w:rPr>
          <w:rFonts w:ascii="Times New Roman" w:eastAsia="Times New Roman" w:hAnsi="Times New Roman" w:cs="Times New Roman"/>
          <w:b/>
        </w:rPr>
        <w:t>Zákon č. 218/2020 Sb., o poskytnutí státní záruky České republiky na zajištění dluhů Českomoravské záruční a rozvojové banky, a.s., vyplývajících z ručení za dluhy z úvěrů v souvislosti se zmírněním negativních dopadů způsobených virem SARS-CoV-2</w:t>
      </w:r>
    </w:p>
    <w:p w:rsidR="00D86BE3" w:rsidRDefault="00D86BE3" w:rsidP="00E4524F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</w:rPr>
      </w:pPr>
    </w:p>
    <w:p w:rsidR="00403E84" w:rsidRPr="00EC45C9" w:rsidRDefault="007D5696" w:rsidP="00E4524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  <w:r w:rsidRPr="00EC45C9">
        <w:rPr>
          <w:rFonts w:ascii="Times New Roman" w:hAnsi="Times New Roman" w:cs="Times New Roman"/>
        </w:rPr>
        <w:tab/>
        <w:t xml:space="preserve">Parlament se usnesl na tomto zákoně České republiky: </w:t>
      </w:r>
    </w:p>
    <w:p w:rsidR="00403E84" w:rsidRPr="00EC45C9" w:rsidRDefault="00403E84" w:rsidP="00E4524F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</w:rPr>
      </w:pPr>
    </w:p>
    <w:p w:rsidR="00403E84" w:rsidRPr="00EC45C9" w:rsidRDefault="007D5696" w:rsidP="00E4524F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</w:rPr>
      </w:pPr>
      <w:r w:rsidRPr="00EC45C9">
        <w:rPr>
          <w:rFonts w:ascii="Times New Roman" w:hAnsi="Times New Roman" w:cs="Times New Roman"/>
        </w:rPr>
        <w:t xml:space="preserve">§ 1 </w:t>
      </w:r>
    </w:p>
    <w:p w:rsidR="00403E84" w:rsidRPr="00EC45C9" w:rsidRDefault="007D5696" w:rsidP="00E4524F">
      <w:pPr>
        <w:widowControl w:val="0"/>
        <w:tabs>
          <w:tab w:val="left" w:pos="709"/>
        </w:tabs>
        <w:autoSpaceDE w:val="0"/>
        <w:autoSpaceDN w:val="0"/>
        <w:adjustRightInd w:val="0"/>
        <w:spacing w:after="120" w:line="240" w:lineRule="auto"/>
        <w:ind w:firstLine="357"/>
        <w:jc w:val="both"/>
        <w:rPr>
          <w:rFonts w:ascii="Times New Roman" w:hAnsi="Times New Roman" w:cs="Times New Roman"/>
        </w:rPr>
      </w:pPr>
      <w:r w:rsidRPr="00EC45C9">
        <w:rPr>
          <w:rFonts w:ascii="Times New Roman" w:hAnsi="Times New Roman" w:cs="Times New Roman"/>
        </w:rPr>
        <w:t xml:space="preserve">(1) Ke zmírnění negativních dopadů způsobených virem SARS CoV-2 poskytuje Česká republika státní záruku za dluhy Českomoravské záruční a rozvojové banky, a.s., které vyplývají z ručení za dluhy z úvěrů poskytnutých bankami, zahraničními bankami vykonávajícími činnost na území České republiky prostřednictvím pobočky nebo spořitelními </w:t>
      </w:r>
      <w:r w:rsidR="00433493" w:rsidRPr="00EC45C9">
        <w:rPr>
          <w:rFonts w:ascii="Times New Roman" w:hAnsi="Times New Roman" w:cs="Times New Roman"/>
        </w:rPr>
        <w:t>a </w:t>
      </w:r>
      <w:r w:rsidRPr="00EC45C9">
        <w:rPr>
          <w:rFonts w:ascii="Times New Roman" w:hAnsi="Times New Roman" w:cs="Times New Roman"/>
        </w:rPr>
        <w:t xml:space="preserve">úvěrními družstvy (dále jen </w:t>
      </w:r>
      <w:r w:rsidR="00E4524F" w:rsidRPr="00EC45C9">
        <w:rPr>
          <w:rFonts w:ascii="Times New Roman" w:hAnsi="Times New Roman" w:cs="Times New Roman"/>
        </w:rPr>
        <w:t>„</w:t>
      </w:r>
      <w:r w:rsidRPr="00EC45C9">
        <w:rPr>
          <w:rFonts w:ascii="Times New Roman" w:hAnsi="Times New Roman" w:cs="Times New Roman"/>
        </w:rPr>
        <w:t>banka</w:t>
      </w:r>
      <w:r w:rsidR="00E4524F" w:rsidRPr="00EC45C9">
        <w:rPr>
          <w:rFonts w:ascii="Times New Roman" w:hAnsi="Times New Roman" w:cs="Times New Roman"/>
        </w:rPr>
        <w:t>“</w:t>
      </w:r>
      <w:r w:rsidRPr="00EC45C9">
        <w:rPr>
          <w:rFonts w:ascii="Times New Roman" w:hAnsi="Times New Roman" w:cs="Times New Roman"/>
        </w:rPr>
        <w:t xml:space="preserve">). </w:t>
      </w:r>
    </w:p>
    <w:p w:rsidR="00403E84" w:rsidRPr="00EC45C9" w:rsidRDefault="007D5696" w:rsidP="00E4524F">
      <w:pPr>
        <w:widowControl w:val="0"/>
        <w:tabs>
          <w:tab w:val="left" w:pos="709"/>
        </w:tabs>
        <w:autoSpaceDE w:val="0"/>
        <w:autoSpaceDN w:val="0"/>
        <w:adjustRightInd w:val="0"/>
        <w:spacing w:after="120" w:line="240" w:lineRule="auto"/>
        <w:ind w:firstLine="357"/>
        <w:jc w:val="both"/>
        <w:rPr>
          <w:rFonts w:ascii="Times New Roman" w:hAnsi="Times New Roman" w:cs="Times New Roman"/>
        </w:rPr>
      </w:pPr>
      <w:r w:rsidRPr="00EC45C9">
        <w:rPr>
          <w:rFonts w:ascii="Times New Roman" w:hAnsi="Times New Roman" w:cs="Times New Roman"/>
        </w:rPr>
        <w:t>(2) Úvěrem se pro účely tohoto zákona rozumí úvěr podle zákona upravujícího činnost bank.</w:t>
      </w:r>
    </w:p>
    <w:p w:rsidR="00403E84" w:rsidRPr="00EC45C9" w:rsidRDefault="007D5696" w:rsidP="00E4524F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</w:rPr>
      </w:pPr>
      <w:r w:rsidRPr="00EC45C9">
        <w:rPr>
          <w:rFonts w:ascii="Times New Roman" w:hAnsi="Times New Roman" w:cs="Times New Roman"/>
        </w:rPr>
        <w:t xml:space="preserve"> </w:t>
      </w:r>
    </w:p>
    <w:p w:rsidR="00403E84" w:rsidRPr="00EC45C9" w:rsidRDefault="007D5696" w:rsidP="00E4524F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</w:rPr>
      </w:pPr>
      <w:r w:rsidRPr="00EC45C9">
        <w:rPr>
          <w:rFonts w:ascii="Times New Roman" w:hAnsi="Times New Roman" w:cs="Times New Roman"/>
        </w:rPr>
        <w:t xml:space="preserve">§ 2 </w:t>
      </w:r>
    </w:p>
    <w:p w:rsidR="00403E84" w:rsidRPr="00EC45C9" w:rsidRDefault="007D5696" w:rsidP="00E4524F">
      <w:pPr>
        <w:widowControl w:val="0"/>
        <w:tabs>
          <w:tab w:val="left" w:pos="709"/>
        </w:tabs>
        <w:autoSpaceDE w:val="0"/>
        <w:autoSpaceDN w:val="0"/>
        <w:adjustRightInd w:val="0"/>
        <w:spacing w:after="120" w:line="240" w:lineRule="auto"/>
        <w:ind w:firstLine="357"/>
        <w:jc w:val="both"/>
        <w:rPr>
          <w:rFonts w:ascii="Times New Roman" w:hAnsi="Times New Roman" w:cs="Times New Roman"/>
        </w:rPr>
      </w:pPr>
      <w:r w:rsidRPr="00EC45C9">
        <w:rPr>
          <w:rFonts w:ascii="Times New Roman" w:hAnsi="Times New Roman" w:cs="Times New Roman"/>
        </w:rPr>
        <w:t xml:space="preserve">(1) Státní záruka podle </w:t>
      </w:r>
      <w:hyperlink r:id="rId9" w:history="1">
        <w:r w:rsidRPr="00EC45C9">
          <w:rPr>
            <w:rFonts w:ascii="Times New Roman" w:hAnsi="Times New Roman" w:cs="Times New Roman"/>
          </w:rPr>
          <w:t>§ 1</w:t>
        </w:r>
      </w:hyperlink>
      <w:r w:rsidRPr="00EC45C9">
        <w:rPr>
          <w:rFonts w:ascii="Times New Roman" w:hAnsi="Times New Roman" w:cs="Times New Roman"/>
        </w:rPr>
        <w:t xml:space="preserve"> se poskytuje v rozsahu 150 000 000 000 Kč. </w:t>
      </w:r>
    </w:p>
    <w:p w:rsidR="00403E84" w:rsidRPr="00EC45C9" w:rsidRDefault="007D5696" w:rsidP="00E4524F">
      <w:pPr>
        <w:widowControl w:val="0"/>
        <w:tabs>
          <w:tab w:val="left" w:pos="709"/>
        </w:tabs>
        <w:autoSpaceDE w:val="0"/>
        <w:autoSpaceDN w:val="0"/>
        <w:adjustRightInd w:val="0"/>
        <w:spacing w:after="120" w:line="240" w:lineRule="auto"/>
        <w:ind w:firstLine="357"/>
        <w:jc w:val="both"/>
        <w:rPr>
          <w:rFonts w:ascii="Times New Roman" w:hAnsi="Times New Roman" w:cs="Times New Roman"/>
        </w:rPr>
      </w:pPr>
      <w:r w:rsidRPr="00EC45C9">
        <w:rPr>
          <w:rFonts w:ascii="Times New Roman" w:hAnsi="Times New Roman" w:cs="Times New Roman"/>
        </w:rPr>
        <w:t xml:space="preserve">(2) Právo na plnění ze státní záruky podle </w:t>
      </w:r>
      <w:hyperlink r:id="rId10" w:history="1">
        <w:r w:rsidRPr="00EC45C9">
          <w:rPr>
            <w:rFonts w:ascii="Times New Roman" w:hAnsi="Times New Roman" w:cs="Times New Roman"/>
          </w:rPr>
          <w:t>§ 1</w:t>
        </w:r>
      </w:hyperlink>
      <w:r w:rsidRPr="00EC45C9">
        <w:rPr>
          <w:rFonts w:ascii="Times New Roman" w:hAnsi="Times New Roman" w:cs="Times New Roman"/>
        </w:rPr>
        <w:t xml:space="preserve"> lze uplatnit do 30. </w:t>
      </w:r>
      <w:r w:rsidRPr="007C13B0">
        <w:rPr>
          <w:rFonts w:ascii="Times New Roman" w:hAnsi="Times New Roman" w:cs="Times New Roman"/>
          <w:strike/>
        </w:rPr>
        <w:t xml:space="preserve">června </w:t>
      </w:r>
      <w:r w:rsidRPr="00EC45C9">
        <w:rPr>
          <w:rFonts w:ascii="Times New Roman" w:hAnsi="Times New Roman" w:cs="Times New Roman"/>
          <w:strike/>
        </w:rPr>
        <w:t>2024</w:t>
      </w:r>
      <w:r w:rsidR="000E7442" w:rsidRPr="00EC45C9">
        <w:rPr>
          <w:rFonts w:ascii="Times New Roman" w:hAnsi="Times New Roman" w:cs="Times New Roman"/>
        </w:rPr>
        <w:t xml:space="preserve"> </w:t>
      </w:r>
      <w:r w:rsidR="005B4EAA" w:rsidRPr="005B4EAA">
        <w:rPr>
          <w:rFonts w:ascii="Times New Roman" w:hAnsi="Times New Roman" w:cs="Times New Roman"/>
          <w:b/>
        </w:rPr>
        <w:t>dubna 2026</w:t>
      </w:r>
      <w:r w:rsidRPr="00EC45C9">
        <w:rPr>
          <w:rFonts w:ascii="Times New Roman" w:hAnsi="Times New Roman" w:cs="Times New Roman"/>
        </w:rPr>
        <w:t xml:space="preserve">. </w:t>
      </w:r>
    </w:p>
    <w:p w:rsidR="00403E84" w:rsidRPr="00EC45C9" w:rsidRDefault="007D5696" w:rsidP="00E4524F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</w:rPr>
      </w:pPr>
      <w:r w:rsidRPr="00EC45C9">
        <w:rPr>
          <w:rFonts w:ascii="Times New Roman" w:hAnsi="Times New Roman" w:cs="Times New Roman"/>
        </w:rPr>
        <w:t xml:space="preserve"> </w:t>
      </w:r>
    </w:p>
    <w:p w:rsidR="00403E84" w:rsidRPr="00EC45C9" w:rsidRDefault="007D5696" w:rsidP="00E4524F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</w:rPr>
      </w:pPr>
      <w:r w:rsidRPr="00EC45C9">
        <w:rPr>
          <w:rFonts w:ascii="Times New Roman" w:hAnsi="Times New Roman" w:cs="Times New Roman"/>
        </w:rPr>
        <w:t xml:space="preserve">§ 3 </w:t>
      </w:r>
    </w:p>
    <w:p w:rsidR="00403E84" w:rsidRPr="00EC45C9" w:rsidRDefault="007D5696" w:rsidP="00E4524F">
      <w:pPr>
        <w:widowControl w:val="0"/>
        <w:tabs>
          <w:tab w:val="left" w:pos="709"/>
        </w:tabs>
        <w:autoSpaceDE w:val="0"/>
        <w:autoSpaceDN w:val="0"/>
        <w:adjustRightInd w:val="0"/>
        <w:spacing w:after="120" w:line="240" w:lineRule="auto"/>
        <w:ind w:firstLine="357"/>
        <w:jc w:val="both"/>
        <w:rPr>
          <w:rFonts w:ascii="Times New Roman" w:hAnsi="Times New Roman" w:cs="Times New Roman"/>
        </w:rPr>
      </w:pPr>
      <w:r w:rsidRPr="00EC45C9">
        <w:rPr>
          <w:rFonts w:ascii="Times New Roman" w:hAnsi="Times New Roman" w:cs="Times New Roman"/>
        </w:rPr>
        <w:t xml:space="preserve">Státní záruka podle </w:t>
      </w:r>
      <w:hyperlink r:id="rId11" w:history="1">
        <w:r w:rsidRPr="00EC45C9">
          <w:rPr>
            <w:rFonts w:ascii="Times New Roman" w:hAnsi="Times New Roman" w:cs="Times New Roman"/>
          </w:rPr>
          <w:t>§ 1</w:t>
        </w:r>
      </w:hyperlink>
      <w:r w:rsidRPr="00EC45C9">
        <w:rPr>
          <w:rFonts w:ascii="Times New Roman" w:hAnsi="Times New Roman" w:cs="Times New Roman"/>
        </w:rPr>
        <w:t xml:space="preserve"> se vztahuje pouze na dluhy Českomoravské záruční a rozvojové banky, a.s., které vzniknou z ručení za dluhy z úvěrů, jsou-li splněny tyto podmínky: </w:t>
      </w:r>
    </w:p>
    <w:p w:rsidR="00403E84" w:rsidRPr="00EC45C9" w:rsidRDefault="007D5696" w:rsidP="00E4524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  <w:r w:rsidRPr="00EC45C9">
        <w:rPr>
          <w:rFonts w:ascii="Times New Roman" w:hAnsi="Times New Roman" w:cs="Times New Roman"/>
        </w:rPr>
        <w:t xml:space="preserve">a) úvěry byly sjednány do 31. prosince </w:t>
      </w:r>
      <w:r w:rsidRPr="00EC45C9">
        <w:rPr>
          <w:rFonts w:ascii="Times New Roman" w:hAnsi="Times New Roman" w:cs="Times New Roman"/>
          <w:strike/>
        </w:rPr>
        <w:t>2020</w:t>
      </w:r>
      <w:r w:rsidRPr="00EC45C9">
        <w:rPr>
          <w:rFonts w:ascii="Times New Roman" w:hAnsi="Times New Roman" w:cs="Times New Roman"/>
        </w:rPr>
        <w:t xml:space="preserve"> </w:t>
      </w:r>
      <w:r w:rsidR="00526931" w:rsidRPr="00EC45C9">
        <w:rPr>
          <w:rFonts w:ascii="Times New Roman" w:hAnsi="Times New Roman" w:cs="Times New Roman"/>
          <w:b/>
        </w:rPr>
        <w:t>2021</w:t>
      </w:r>
      <w:r w:rsidR="00EC45C9" w:rsidRPr="00EC45C9">
        <w:rPr>
          <w:rFonts w:ascii="Times New Roman" w:hAnsi="Times New Roman" w:cs="Times New Roman"/>
          <w:b/>
        </w:rPr>
        <w:t>, pokud ze sdělení Evropské komise týkajícího se podmínek státní podpory ekonomiky v reakci na pandemii COVID-19</w:t>
      </w:r>
      <w:r w:rsidR="00EC45C9" w:rsidRPr="00EC45C9">
        <w:rPr>
          <w:rFonts w:ascii="Times New Roman" w:hAnsi="Times New Roman" w:cs="Times New Roman"/>
          <w:b/>
          <w:vertAlign w:val="superscript"/>
        </w:rPr>
        <w:t>3)</w:t>
      </w:r>
      <w:r w:rsidR="00EC45C9" w:rsidRPr="00EC45C9">
        <w:rPr>
          <w:rFonts w:ascii="Times New Roman" w:hAnsi="Times New Roman" w:cs="Times New Roman"/>
          <w:b/>
        </w:rPr>
        <w:t xml:space="preserve"> neplyne doba kratší,</w:t>
      </w:r>
      <w:r w:rsidR="00526931" w:rsidRPr="00EC45C9">
        <w:rPr>
          <w:rFonts w:ascii="Times New Roman" w:hAnsi="Times New Roman" w:cs="Times New Roman"/>
        </w:rPr>
        <w:t xml:space="preserve"> </w:t>
      </w:r>
      <w:r w:rsidR="00EC45C9">
        <w:rPr>
          <w:rFonts w:ascii="Times New Roman" w:hAnsi="Times New Roman" w:cs="Times New Roman"/>
        </w:rPr>
        <w:t>k </w:t>
      </w:r>
      <w:r w:rsidRPr="00EC45C9">
        <w:rPr>
          <w:rFonts w:ascii="Times New Roman" w:hAnsi="Times New Roman" w:cs="Times New Roman"/>
          <w:strike/>
        </w:rPr>
        <w:t>provoznímu</w:t>
      </w:r>
      <w:r w:rsidRPr="00EC45C9">
        <w:rPr>
          <w:rFonts w:ascii="Times New Roman" w:hAnsi="Times New Roman" w:cs="Times New Roman"/>
        </w:rPr>
        <w:t xml:space="preserve"> financování podnikatele, který má nejvýše 500 zaměstnanců, </w:t>
      </w:r>
    </w:p>
    <w:p w:rsidR="00403E84" w:rsidRPr="00EC45C9" w:rsidRDefault="007D5696" w:rsidP="00E4524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  <w:r w:rsidRPr="00EC45C9">
        <w:rPr>
          <w:rFonts w:ascii="Times New Roman" w:hAnsi="Times New Roman" w:cs="Times New Roman"/>
        </w:rPr>
        <w:t xml:space="preserve">b) úvěrovaný nebyl ke dni 31. března 2020 v prodlení delším než 30 dní se splácením dluhu vůči úvěrující bance, </w:t>
      </w:r>
    </w:p>
    <w:p w:rsidR="00403E84" w:rsidRPr="00EC45C9" w:rsidRDefault="007D5696" w:rsidP="00E4524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  <w:r w:rsidRPr="00EC45C9">
        <w:rPr>
          <w:rFonts w:ascii="Times New Roman" w:hAnsi="Times New Roman" w:cs="Times New Roman"/>
        </w:rPr>
        <w:t xml:space="preserve">c) plnění z ručení je omezeno </w:t>
      </w:r>
    </w:p>
    <w:p w:rsidR="00403E84" w:rsidRPr="00EC45C9" w:rsidRDefault="007D5696" w:rsidP="00E4524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  <w:r w:rsidRPr="00EC45C9">
        <w:rPr>
          <w:rFonts w:ascii="Times New Roman" w:hAnsi="Times New Roman" w:cs="Times New Roman"/>
        </w:rPr>
        <w:t xml:space="preserve">1. 90 % výše nesplacené jistiny z jednotlivého úvěru, nejvýše však částkou 45 000 000 Kč, jde-li o úvěr sjednaný k </w:t>
      </w:r>
      <w:r w:rsidRPr="00EC45C9">
        <w:rPr>
          <w:rFonts w:ascii="Times New Roman" w:hAnsi="Times New Roman" w:cs="Times New Roman"/>
          <w:strike/>
        </w:rPr>
        <w:t>provoznímu</w:t>
      </w:r>
      <w:r w:rsidRPr="00EC45C9">
        <w:rPr>
          <w:rFonts w:ascii="Times New Roman" w:hAnsi="Times New Roman" w:cs="Times New Roman"/>
        </w:rPr>
        <w:t xml:space="preserve"> financování podnikatele, který má nejvýše 250</w:t>
      </w:r>
      <w:r w:rsidR="00433493" w:rsidRPr="00EC45C9">
        <w:rPr>
          <w:rFonts w:ascii="Times New Roman" w:hAnsi="Times New Roman" w:cs="Times New Roman"/>
        </w:rPr>
        <w:t> </w:t>
      </w:r>
      <w:r w:rsidRPr="00EC45C9">
        <w:rPr>
          <w:rFonts w:ascii="Times New Roman" w:hAnsi="Times New Roman" w:cs="Times New Roman"/>
        </w:rPr>
        <w:t xml:space="preserve">zaměstnanců, nebo </w:t>
      </w:r>
    </w:p>
    <w:p w:rsidR="00403E84" w:rsidRPr="00EC45C9" w:rsidRDefault="007D5696" w:rsidP="00E4524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  <w:r w:rsidRPr="00EC45C9">
        <w:rPr>
          <w:rFonts w:ascii="Times New Roman" w:hAnsi="Times New Roman" w:cs="Times New Roman"/>
        </w:rPr>
        <w:t xml:space="preserve">2. 80 % výše nesplacené jistiny z jednotlivého úvěru, nejvýše však částkou 40 000 000 Kč, jde-li o úvěr sjednaný k </w:t>
      </w:r>
      <w:r w:rsidRPr="00EC45C9">
        <w:rPr>
          <w:rFonts w:ascii="Times New Roman" w:hAnsi="Times New Roman" w:cs="Times New Roman"/>
          <w:strike/>
        </w:rPr>
        <w:t>provoznímu</w:t>
      </w:r>
      <w:r w:rsidRPr="00EC45C9">
        <w:rPr>
          <w:rFonts w:ascii="Times New Roman" w:hAnsi="Times New Roman" w:cs="Times New Roman"/>
        </w:rPr>
        <w:t xml:space="preserve"> financování podnikatele, který má více než 250 a nejvýše 500 zaměstnanců, </w:t>
      </w:r>
    </w:p>
    <w:p w:rsidR="00403E84" w:rsidRPr="00EC45C9" w:rsidRDefault="007D5696" w:rsidP="00E4524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  <w:r w:rsidRPr="00EC45C9">
        <w:rPr>
          <w:rFonts w:ascii="Times New Roman" w:hAnsi="Times New Roman" w:cs="Times New Roman"/>
        </w:rPr>
        <w:t xml:space="preserve">d) plnění z ručení je omezeno 30 % výše jistin všech úvěrů sjednaných úvěrující bankou, na které se vztahuje ručení Českomoravské záruční a rozvojové banky, a.s. se státní zárukou podle </w:t>
      </w:r>
      <w:hyperlink r:id="rId12" w:history="1">
        <w:r w:rsidRPr="00EC45C9">
          <w:rPr>
            <w:rFonts w:ascii="Times New Roman" w:hAnsi="Times New Roman" w:cs="Times New Roman"/>
          </w:rPr>
          <w:t>§ 1</w:t>
        </w:r>
      </w:hyperlink>
      <w:r w:rsidRPr="00EC45C9">
        <w:rPr>
          <w:rFonts w:ascii="Times New Roman" w:hAnsi="Times New Roman" w:cs="Times New Roman"/>
        </w:rPr>
        <w:t xml:space="preserve">, </w:t>
      </w:r>
    </w:p>
    <w:p w:rsidR="00403E84" w:rsidRPr="00EC45C9" w:rsidRDefault="007D5696" w:rsidP="00E4524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EC45C9">
        <w:rPr>
          <w:rFonts w:ascii="Times New Roman" w:hAnsi="Times New Roman" w:cs="Times New Roman"/>
        </w:rPr>
        <w:t xml:space="preserve">e) je-li úvěrovaným právnická osoba, banka v souladu s </w:t>
      </w:r>
      <w:hyperlink r:id="rId13" w:history="1">
        <w:r w:rsidRPr="00EC45C9">
          <w:rPr>
            <w:rFonts w:ascii="Times New Roman" w:hAnsi="Times New Roman" w:cs="Times New Roman"/>
          </w:rPr>
          <w:t>§ 4</w:t>
        </w:r>
      </w:hyperlink>
      <w:r w:rsidRPr="00EC45C9">
        <w:rPr>
          <w:rFonts w:ascii="Times New Roman" w:hAnsi="Times New Roman" w:cs="Times New Roman"/>
        </w:rPr>
        <w:t xml:space="preserve"> zjistila a zveřejnila, kdo je skutečným majitelem</w:t>
      </w:r>
      <w:r w:rsidRPr="00EC45C9">
        <w:rPr>
          <w:rFonts w:ascii="Times New Roman" w:hAnsi="Times New Roman" w:cs="Times New Roman"/>
          <w:vertAlign w:val="superscript"/>
        </w:rPr>
        <w:t>1)</w:t>
      </w:r>
      <w:r w:rsidRPr="00EC45C9">
        <w:rPr>
          <w:rFonts w:ascii="Times New Roman" w:hAnsi="Times New Roman" w:cs="Times New Roman"/>
        </w:rPr>
        <w:t xml:space="preserve"> úvěrovaného.</w:t>
      </w:r>
      <w:r w:rsidRPr="00EC45C9">
        <w:rPr>
          <w:rFonts w:ascii="Times New Roman" w:hAnsi="Times New Roman" w:cs="Times New Roman"/>
          <w:b/>
        </w:rPr>
        <w:t xml:space="preserve"> </w:t>
      </w:r>
    </w:p>
    <w:p w:rsidR="00EC45C9" w:rsidRPr="00EC45C9" w:rsidRDefault="00EC45C9" w:rsidP="00EC45C9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</w:rPr>
      </w:pPr>
      <w:r w:rsidRPr="00EC45C9">
        <w:rPr>
          <w:rFonts w:ascii="Times New Roman" w:hAnsi="Times New Roman" w:cs="Times New Roman"/>
          <w:b/>
        </w:rPr>
        <w:t>____________________</w:t>
      </w:r>
    </w:p>
    <w:p w:rsidR="00EC45C9" w:rsidRPr="00EC45C9" w:rsidRDefault="00EC45C9" w:rsidP="00EC45C9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EC45C9">
        <w:rPr>
          <w:rFonts w:ascii="Times New Roman" w:hAnsi="Times New Roman" w:cs="Times New Roman"/>
          <w:b/>
          <w:vertAlign w:val="superscript"/>
        </w:rPr>
        <w:t>3)</w:t>
      </w:r>
      <w:r w:rsidRPr="00EC45C9">
        <w:rPr>
          <w:rFonts w:ascii="Times New Roman" w:hAnsi="Times New Roman" w:cs="Times New Roman"/>
          <w:b/>
        </w:rPr>
        <w:t xml:space="preserve"> Sdělení Komise C(2020) 1863 Dočasný rámec pro opatření státní podpory na podporu hospodářství při stávajícím šíření </w:t>
      </w:r>
      <w:proofErr w:type="spellStart"/>
      <w:r w:rsidRPr="00EC45C9">
        <w:rPr>
          <w:rFonts w:ascii="Times New Roman" w:hAnsi="Times New Roman" w:cs="Times New Roman"/>
          <w:b/>
        </w:rPr>
        <w:t>koronavirové</w:t>
      </w:r>
      <w:proofErr w:type="spellEnd"/>
      <w:r w:rsidRPr="00EC45C9">
        <w:rPr>
          <w:rFonts w:ascii="Times New Roman" w:hAnsi="Times New Roman" w:cs="Times New Roman"/>
          <w:b/>
        </w:rPr>
        <w:t xml:space="preserve"> nákazy COVID-19 ze dne 19. března 2020</w:t>
      </w:r>
      <w:r w:rsidR="00093304">
        <w:rPr>
          <w:rFonts w:ascii="Times New Roman" w:hAnsi="Times New Roman" w:cs="Times New Roman"/>
          <w:b/>
        </w:rPr>
        <w:t>, v </w:t>
      </w:r>
      <w:r w:rsidRPr="00EC45C9">
        <w:rPr>
          <w:rFonts w:ascii="Times New Roman" w:hAnsi="Times New Roman" w:cs="Times New Roman"/>
          <w:b/>
        </w:rPr>
        <w:t>platném znění.</w:t>
      </w:r>
    </w:p>
    <w:p w:rsidR="00403E84" w:rsidRPr="00EC45C9" w:rsidRDefault="007D5696" w:rsidP="004A66E6">
      <w:pPr>
        <w:keepNext/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</w:rPr>
      </w:pPr>
      <w:r w:rsidRPr="00EC45C9">
        <w:rPr>
          <w:rFonts w:ascii="Times New Roman" w:hAnsi="Times New Roman" w:cs="Times New Roman"/>
        </w:rPr>
        <w:lastRenderedPageBreak/>
        <w:t xml:space="preserve">§ 4 </w:t>
      </w:r>
    </w:p>
    <w:p w:rsidR="00403E84" w:rsidRPr="00EC45C9" w:rsidRDefault="007D5696" w:rsidP="004A66E6">
      <w:pPr>
        <w:keepNext/>
        <w:widowControl w:val="0"/>
        <w:tabs>
          <w:tab w:val="left" w:pos="709"/>
        </w:tabs>
        <w:autoSpaceDE w:val="0"/>
        <w:autoSpaceDN w:val="0"/>
        <w:adjustRightInd w:val="0"/>
        <w:spacing w:after="120" w:line="240" w:lineRule="auto"/>
        <w:ind w:firstLine="357"/>
        <w:jc w:val="both"/>
        <w:rPr>
          <w:rFonts w:ascii="Times New Roman" w:hAnsi="Times New Roman" w:cs="Times New Roman"/>
        </w:rPr>
      </w:pPr>
      <w:r w:rsidRPr="00EC45C9">
        <w:rPr>
          <w:rFonts w:ascii="Times New Roman" w:hAnsi="Times New Roman" w:cs="Times New Roman"/>
        </w:rPr>
        <w:t xml:space="preserve">(1) Banka způsobem umožňujícím dálkový přístup zveřejní údaje o úvěrovaném, který čerpá úvěr podle </w:t>
      </w:r>
      <w:hyperlink r:id="rId14" w:history="1">
        <w:r w:rsidRPr="00EC45C9">
          <w:rPr>
            <w:rFonts w:ascii="Times New Roman" w:hAnsi="Times New Roman" w:cs="Times New Roman"/>
          </w:rPr>
          <w:t>§ 1 odst. 1</w:t>
        </w:r>
      </w:hyperlink>
      <w:r w:rsidRPr="00EC45C9">
        <w:rPr>
          <w:rFonts w:ascii="Times New Roman" w:hAnsi="Times New Roman" w:cs="Times New Roman"/>
        </w:rPr>
        <w:t xml:space="preserve">, výši úvěru a výši ručení poskytnutého </w:t>
      </w:r>
      <w:r w:rsidR="005B4EAA" w:rsidRPr="00F476F9">
        <w:rPr>
          <w:rFonts w:ascii="Times New Roman" w:hAnsi="Times New Roman" w:cs="Times New Roman"/>
          <w:b/>
        </w:rPr>
        <w:t>Českomoravskou záruční a rozvojovou</w:t>
      </w:r>
      <w:r w:rsidR="005B4EAA">
        <w:rPr>
          <w:rFonts w:ascii="Times New Roman" w:hAnsi="Times New Roman" w:cs="Times New Roman"/>
        </w:rPr>
        <w:t xml:space="preserve"> </w:t>
      </w:r>
      <w:r w:rsidRPr="00EC45C9">
        <w:rPr>
          <w:rFonts w:ascii="Times New Roman" w:hAnsi="Times New Roman" w:cs="Times New Roman"/>
        </w:rPr>
        <w:t>bankou</w:t>
      </w:r>
      <w:r w:rsidR="00772CD3">
        <w:rPr>
          <w:rFonts w:ascii="Times New Roman" w:hAnsi="Times New Roman" w:cs="Times New Roman"/>
          <w:b/>
        </w:rPr>
        <w:t>, a.s.</w:t>
      </w:r>
      <w:r w:rsidRPr="00EC45C9">
        <w:rPr>
          <w:rFonts w:ascii="Times New Roman" w:hAnsi="Times New Roman" w:cs="Times New Roman"/>
        </w:rPr>
        <w:t xml:space="preserve"> </w:t>
      </w:r>
    </w:p>
    <w:p w:rsidR="00403E84" w:rsidRPr="00EC45C9" w:rsidRDefault="007D5696" w:rsidP="00E4524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  <w:r w:rsidRPr="00EC45C9">
        <w:rPr>
          <w:rFonts w:ascii="Times New Roman" w:hAnsi="Times New Roman" w:cs="Times New Roman"/>
        </w:rPr>
        <w:t xml:space="preserve">a) do 15 dnů od jeho poskytnutí, byl-li poskytnut po dni nabytí účinnosti tohoto zákona, </w:t>
      </w:r>
    </w:p>
    <w:p w:rsidR="00403E84" w:rsidRPr="00EC45C9" w:rsidRDefault="007D5696" w:rsidP="00E4524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  <w:r w:rsidRPr="00EC45C9">
        <w:rPr>
          <w:rFonts w:ascii="Times New Roman" w:hAnsi="Times New Roman" w:cs="Times New Roman"/>
        </w:rPr>
        <w:t xml:space="preserve">b) do 30 dnů od nabytí účinnosti tohoto zákona, byl-li poskytnut před dnem nabytí účinnosti tohoto zákona. </w:t>
      </w:r>
    </w:p>
    <w:p w:rsidR="00403E84" w:rsidRPr="00EC45C9" w:rsidRDefault="007D5696" w:rsidP="00E4524F">
      <w:pPr>
        <w:widowControl w:val="0"/>
        <w:tabs>
          <w:tab w:val="left" w:pos="709"/>
        </w:tabs>
        <w:autoSpaceDE w:val="0"/>
        <w:autoSpaceDN w:val="0"/>
        <w:adjustRightInd w:val="0"/>
        <w:spacing w:after="120" w:line="240" w:lineRule="auto"/>
        <w:ind w:firstLine="357"/>
        <w:jc w:val="both"/>
        <w:rPr>
          <w:rFonts w:ascii="Times New Roman" w:hAnsi="Times New Roman" w:cs="Times New Roman"/>
        </w:rPr>
      </w:pPr>
      <w:r w:rsidRPr="00EC45C9">
        <w:rPr>
          <w:rFonts w:ascii="Times New Roman" w:hAnsi="Times New Roman" w:cs="Times New Roman"/>
        </w:rPr>
        <w:t>(2) Je-li úvěrovaným fyzická osoba, zveřejní banka její jméno, příjmení, rok narození a</w:t>
      </w:r>
      <w:r w:rsidR="00F208AA" w:rsidRPr="00EC45C9">
        <w:rPr>
          <w:rFonts w:ascii="Times New Roman" w:hAnsi="Times New Roman" w:cs="Times New Roman"/>
        </w:rPr>
        <w:t> </w:t>
      </w:r>
      <w:r w:rsidRPr="00EC45C9">
        <w:rPr>
          <w:rFonts w:ascii="Times New Roman" w:hAnsi="Times New Roman" w:cs="Times New Roman"/>
        </w:rPr>
        <w:t>identifikační číslo. Je-li úvěrovaným právnická osoba, zveřejní banka název právnické osoby, její identifikační číslo a jméno jejího skutečného majitele</w:t>
      </w:r>
      <w:r w:rsidRPr="00EC45C9">
        <w:rPr>
          <w:rFonts w:ascii="Times New Roman" w:hAnsi="Times New Roman" w:cs="Times New Roman"/>
          <w:vertAlign w:val="superscript"/>
        </w:rPr>
        <w:t>2)</w:t>
      </w:r>
      <w:r w:rsidRPr="00EC45C9">
        <w:rPr>
          <w:rFonts w:ascii="Times New Roman" w:hAnsi="Times New Roman" w:cs="Times New Roman"/>
        </w:rPr>
        <w:t xml:space="preserve">. </w:t>
      </w:r>
    </w:p>
    <w:p w:rsidR="00403E84" w:rsidRPr="00EC45C9" w:rsidRDefault="007D5696" w:rsidP="00E4524F">
      <w:pPr>
        <w:widowControl w:val="0"/>
        <w:tabs>
          <w:tab w:val="left" w:pos="709"/>
        </w:tabs>
        <w:autoSpaceDE w:val="0"/>
        <w:autoSpaceDN w:val="0"/>
        <w:adjustRightInd w:val="0"/>
        <w:spacing w:after="120" w:line="240" w:lineRule="auto"/>
        <w:ind w:firstLine="357"/>
        <w:jc w:val="both"/>
        <w:rPr>
          <w:rFonts w:ascii="Times New Roman" w:hAnsi="Times New Roman" w:cs="Times New Roman"/>
        </w:rPr>
      </w:pPr>
      <w:r w:rsidRPr="00EC45C9">
        <w:rPr>
          <w:rFonts w:ascii="Times New Roman" w:hAnsi="Times New Roman" w:cs="Times New Roman"/>
        </w:rPr>
        <w:t>(3) Za účelem zjištění skutečného majitele úvěrovaného, který je právnickou osobou a</w:t>
      </w:r>
      <w:r w:rsidR="00F208AA" w:rsidRPr="00EC45C9">
        <w:rPr>
          <w:rFonts w:ascii="Times New Roman" w:hAnsi="Times New Roman" w:cs="Times New Roman"/>
        </w:rPr>
        <w:t> </w:t>
      </w:r>
      <w:r w:rsidRPr="00EC45C9">
        <w:rPr>
          <w:rFonts w:ascii="Times New Roman" w:hAnsi="Times New Roman" w:cs="Times New Roman"/>
        </w:rPr>
        <w:t xml:space="preserve">čerpá úvěr podle </w:t>
      </w:r>
      <w:hyperlink r:id="rId15" w:history="1">
        <w:r w:rsidRPr="00EC45C9">
          <w:rPr>
            <w:rFonts w:ascii="Times New Roman" w:hAnsi="Times New Roman" w:cs="Times New Roman"/>
          </w:rPr>
          <w:t>§ 1 odst. 1</w:t>
        </w:r>
      </w:hyperlink>
      <w:r w:rsidRPr="00EC45C9">
        <w:rPr>
          <w:rFonts w:ascii="Times New Roman" w:hAnsi="Times New Roman" w:cs="Times New Roman"/>
        </w:rPr>
        <w:t>, Ministerstvo spravedlnosti umožní bance dálkový přístup k</w:t>
      </w:r>
      <w:r w:rsidR="00F208AA" w:rsidRPr="00EC45C9">
        <w:rPr>
          <w:rFonts w:ascii="Times New Roman" w:hAnsi="Times New Roman" w:cs="Times New Roman"/>
        </w:rPr>
        <w:t> </w:t>
      </w:r>
      <w:r w:rsidRPr="00EC45C9">
        <w:rPr>
          <w:rFonts w:ascii="Times New Roman" w:hAnsi="Times New Roman" w:cs="Times New Roman"/>
        </w:rPr>
        <w:t>údajům o skutečném majiteli podle zákona upravujícího veřejné rejstříky právnických a</w:t>
      </w:r>
      <w:r w:rsidR="00F208AA" w:rsidRPr="00EC45C9">
        <w:rPr>
          <w:rFonts w:ascii="Times New Roman" w:hAnsi="Times New Roman" w:cs="Times New Roman"/>
        </w:rPr>
        <w:t> </w:t>
      </w:r>
      <w:r w:rsidRPr="00EC45C9">
        <w:rPr>
          <w:rFonts w:ascii="Times New Roman" w:hAnsi="Times New Roman" w:cs="Times New Roman"/>
        </w:rPr>
        <w:t xml:space="preserve">fyzických osob. </w:t>
      </w:r>
    </w:p>
    <w:p w:rsidR="00403E84" w:rsidRPr="00EC45C9" w:rsidRDefault="007D5696" w:rsidP="00E4524F">
      <w:pPr>
        <w:widowControl w:val="0"/>
        <w:tabs>
          <w:tab w:val="left" w:pos="709"/>
        </w:tabs>
        <w:autoSpaceDE w:val="0"/>
        <w:autoSpaceDN w:val="0"/>
        <w:adjustRightInd w:val="0"/>
        <w:spacing w:after="120" w:line="240" w:lineRule="auto"/>
        <w:ind w:firstLine="357"/>
        <w:jc w:val="both"/>
        <w:rPr>
          <w:rFonts w:ascii="Times New Roman" w:hAnsi="Times New Roman" w:cs="Times New Roman"/>
        </w:rPr>
      </w:pPr>
      <w:r w:rsidRPr="00EC45C9">
        <w:rPr>
          <w:rFonts w:ascii="Times New Roman" w:hAnsi="Times New Roman" w:cs="Times New Roman"/>
        </w:rPr>
        <w:t xml:space="preserve">(4) Údaje podle odstavce 1 se zveřejňují na dobu do uplynutí 60 dnů od konce kalendářního roku, kdy byl úvěr </w:t>
      </w:r>
      <w:proofErr w:type="gramStart"/>
      <w:r w:rsidRPr="00EC45C9">
        <w:rPr>
          <w:rFonts w:ascii="Times New Roman" w:hAnsi="Times New Roman" w:cs="Times New Roman"/>
        </w:rPr>
        <w:t>splacen nebo</w:t>
      </w:r>
      <w:proofErr w:type="gramEnd"/>
      <w:r w:rsidRPr="00EC45C9">
        <w:rPr>
          <w:rFonts w:ascii="Times New Roman" w:hAnsi="Times New Roman" w:cs="Times New Roman"/>
        </w:rPr>
        <w:t xml:space="preserve"> ručení zaniklo jiným způsobem. </w:t>
      </w:r>
    </w:p>
    <w:p w:rsidR="00403E84" w:rsidRPr="00EC45C9" w:rsidRDefault="007D5696" w:rsidP="00E4524F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</w:rPr>
      </w:pPr>
      <w:r w:rsidRPr="00EC45C9">
        <w:rPr>
          <w:rFonts w:ascii="Times New Roman" w:hAnsi="Times New Roman" w:cs="Times New Roman"/>
        </w:rPr>
        <w:t xml:space="preserve"> </w:t>
      </w:r>
    </w:p>
    <w:p w:rsidR="00403E84" w:rsidRPr="00EC45C9" w:rsidRDefault="007D5696" w:rsidP="00E4524F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</w:rPr>
      </w:pPr>
      <w:r w:rsidRPr="00EC45C9">
        <w:rPr>
          <w:rFonts w:ascii="Times New Roman" w:hAnsi="Times New Roman" w:cs="Times New Roman"/>
        </w:rPr>
        <w:t xml:space="preserve">§ 5 </w:t>
      </w:r>
    </w:p>
    <w:p w:rsidR="00403E84" w:rsidRPr="00EC45C9" w:rsidRDefault="007D5696" w:rsidP="00E4524F">
      <w:pPr>
        <w:widowControl w:val="0"/>
        <w:tabs>
          <w:tab w:val="left" w:pos="709"/>
        </w:tabs>
        <w:autoSpaceDE w:val="0"/>
        <w:autoSpaceDN w:val="0"/>
        <w:adjustRightInd w:val="0"/>
        <w:spacing w:after="120" w:line="240" w:lineRule="auto"/>
        <w:ind w:firstLine="357"/>
        <w:jc w:val="both"/>
        <w:rPr>
          <w:rFonts w:ascii="Times New Roman" w:hAnsi="Times New Roman" w:cs="Times New Roman"/>
        </w:rPr>
      </w:pPr>
      <w:r w:rsidRPr="00EC45C9">
        <w:rPr>
          <w:rFonts w:ascii="Times New Roman" w:hAnsi="Times New Roman" w:cs="Times New Roman"/>
        </w:rPr>
        <w:t xml:space="preserve">Státní záruka podle </w:t>
      </w:r>
      <w:hyperlink r:id="rId16" w:history="1">
        <w:r w:rsidRPr="00EC45C9">
          <w:rPr>
            <w:rFonts w:ascii="Times New Roman" w:hAnsi="Times New Roman" w:cs="Times New Roman"/>
          </w:rPr>
          <w:t>§ 1</w:t>
        </w:r>
      </w:hyperlink>
      <w:r w:rsidRPr="00EC45C9">
        <w:rPr>
          <w:rFonts w:ascii="Times New Roman" w:hAnsi="Times New Roman" w:cs="Times New Roman"/>
        </w:rPr>
        <w:t xml:space="preserve"> se poskytuje bezúplatně. </w:t>
      </w:r>
    </w:p>
    <w:p w:rsidR="00403E84" w:rsidRPr="00EC45C9" w:rsidRDefault="007D5696" w:rsidP="00E4524F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</w:rPr>
      </w:pPr>
      <w:r w:rsidRPr="00EC45C9">
        <w:rPr>
          <w:rFonts w:ascii="Times New Roman" w:hAnsi="Times New Roman" w:cs="Times New Roman"/>
        </w:rPr>
        <w:t xml:space="preserve"> </w:t>
      </w:r>
    </w:p>
    <w:p w:rsidR="00403E84" w:rsidRPr="00EC45C9" w:rsidRDefault="007D5696" w:rsidP="00E4524F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</w:rPr>
      </w:pPr>
      <w:r w:rsidRPr="00EC45C9">
        <w:rPr>
          <w:rFonts w:ascii="Times New Roman" w:hAnsi="Times New Roman" w:cs="Times New Roman"/>
        </w:rPr>
        <w:t xml:space="preserve">§ 6 </w:t>
      </w:r>
    </w:p>
    <w:p w:rsidR="00403E84" w:rsidRPr="00EC45C9" w:rsidRDefault="007D5696" w:rsidP="00E4524F">
      <w:pPr>
        <w:widowControl w:val="0"/>
        <w:tabs>
          <w:tab w:val="left" w:pos="709"/>
        </w:tabs>
        <w:autoSpaceDE w:val="0"/>
        <w:autoSpaceDN w:val="0"/>
        <w:adjustRightInd w:val="0"/>
        <w:spacing w:after="120" w:line="240" w:lineRule="auto"/>
        <w:ind w:firstLine="357"/>
        <w:jc w:val="both"/>
        <w:rPr>
          <w:rFonts w:ascii="Times New Roman" w:hAnsi="Times New Roman" w:cs="Times New Roman"/>
        </w:rPr>
      </w:pPr>
      <w:r w:rsidRPr="00EC45C9">
        <w:rPr>
          <w:rFonts w:ascii="Times New Roman" w:hAnsi="Times New Roman" w:cs="Times New Roman"/>
        </w:rPr>
        <w:t xml:space="preserve">Plnění ze státní záruky podle </w:t>
      </w:r>
      <w:hyperlink r:id="rId17" w:history="1">
        <w:r w:rsidRPr="00EC45C9">
          <w:rPr>
            <w:rFonts w:ascii="Times New Roman" w:hAnsi="Times New Roman" w:cs="Times New Roman"/>
          </w:rPr>
          <w:t>§ 1</w:t>
        </w:r>
      </w:hyperlink>
      <w:r w:rsidRPr="00EC45C9">
        <w:rPr>
          <w:rFonts w:ascii="Times New Roman" w:hAnsi="Times New Roman" w:cs="Times New Roman"/>
        </w:rPr>
        <w:t xml:space="preserve"> se provádí ze státního rozpočtu z k</w:t>
      </w:r>
      <w:r w:rsidR="008E7D9F">
        <w:rPr>
          <w:rFonts w:ascii="Times New Roman" w:hAnsi="Times New Roman" w:cs="Times New Roman"/>
        </w:rPr>
        <w:t>apitoly Ministerstva průmyslu a </w:t>
      </w:r>
      <w:r w:rsidRPr="00EC45C9">
        <w:rPr>
          <w:rFonts w:ascii="Times New Roman" w:hAnsi="Times New Roman" w:cs="Times New Roman"/>
        </w:rPr>
        <w:t xml:space="preserve">obchodu. </w:t>
      </w:r>
    </w:p>
    <w:p w:rsidR="00403E84" w:rsidRPr="00EC45C9" w:rsidRDefault="007D5696" w:rsidP="00E4524F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</w:rPr>
      </w:pPr>
      <w:r w:rsidRPr="00EC45C9">
        <w:rPr>
          <w:rFonts w:ascii="Times New Roman" w:hAnsi="Times New Roman" w:cs="Times New Roman"/>
        </w:rPr>
        <w:t xml:space="preserve"> </w:t>
      </w:r>
    </w:p>
    <w:p w:rsidR="00403E84" w:rsidRPr="00EC45C9" w:rsidRDefault="007D5696" w:rsidP="00E4524F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</w:rPr>
      </w:pPr>
      <w:r w:rsidRPr="00EC45C9">
        <w:rPr>
          <w:rFonts w:ascii="Times New Roman" w:hAnsi="Times New Roman" w:cs="Times New Roman"/>
        </w:rPr>
        <w:t xml:space="preserve">§ 7 </w:t>
      </w:r>
    </w:p>
    <w:p w:rsidR="00403E84" w:rsidRPr="00EC45C9" w:rsidRDefault="007D5696" w:rsidP="00E4524F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</w:rPr>
      </w:pPr>
      <w:r w:rsidRPr="00EC45C9">
        <w:rPr>
          <w:rFonts w:ascii="Times New Roman" w:hAnsi="Times New Roman" w:cs="Times New Roman"/>
          <w:b/>
          <w:bCs/>
        </w:rPr>
        <w:t>Účinnost</w:t>
      </w:r>
    </w:p>
    <w:p w:rsidR="00403E84" w:rsidRPr="00EC45C9" w:rsidRDefault="007D5696" w:rsidP="00E4524F">
      <w:pPr>
        <w:widowControl w:val="0"/>
        <w:tabs>
          <w:tab w:val="left" w:pos="709"/>
        </w:tabs>
        <w:autoSpaceDE w:val="0"/>
        <w:autoSpaceDN w:val="0"/>
        <w:adjustRightInd w:val="0"/>
        <w:spacing w:after="120" w:line="240" w:lineRule="auto"/>
        <w:ind w:firstLine="357"/>
        <w:jc w:val="both"/>
        <w:rPr>
          <w:rFonts w:ascii="Times New Roman" w:hAnsi="Times New Roman" w:cs="Times New Roman"/>
        </w:rPr>
      </w:pPr>
      <w:r w:rsidRPr="00EC45C9">
        <w:rPr>
          <w:rFonts w:ascii="Times New Roman" w:hAnsi="Times New Roman" w:cs="Times New Roman"/>
        </w:rPr>
        <w:t xml:space="preserve">Tento zákon nabývá účinnosti dnem jeho vyhlášení. </w:t>
      </w:r>
    </w:p>
    <w:p w:rsidR="00403E84" w:rsidRPr="00EC45C9" w:rsidRDefault="007D5696" w:rsidP="00E4524F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</w:rPr>
      </w:pPr>
      <w:r w:rsidRPr="00EC45C9">
        <w:rPr>
          <w:rFonts w:ascii="Times New Roman" w:hAnsi="Times New Roman" w:cs="Times New Roman"/>
        </w:rPr>
        <w:t>____________________</w:t>
      </w:r>
    </w:p>
    <w:p w:rsidR="00403E84" w:rsidRPr="00EC45C9" w:rsidRDefault="007D5696" w:rsidP="00E4524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  <w:r w:rsidRPr="00EC45C9">
        <w:rPr>
          <w:rFonts w:ascii="Times New Roman" w:hAnsi="Times New Roman" w:cs="Times New Roman"/>
          <w:vertAlign w:val="superscript"/>
        </w:rPr>
        <w:t>1)</w:t>
      </w:r>
      <w:r w:rsidRPr="00EC45C9">
        <w:rPr>
          <w:rFonts w:ascii="Times New Roman" w:hAnsi="Times New Roman" w:cs="Times New Roman"/>
        </w:rPr>
        <w:t xml:space="preserve"> § 118b a násl. zákona č. 304/2013 Sb., o veřejných rejstřících právnických a fyzických osob a</w:t>
      </w:r>
      <w:r w:rsidR="00EC45C9">
        <w:rPr>
          <w:rFonts w:ascii="Times New Roman" w:hAnsi="Times New Roman" w:cs="Times New Roman"/>
        </w:rPr>
        <w:t> </w:t>
      </w:r>
      <w:r w:rsidRPr="00EC45C9">
        <w:rPr>
          <w:rFonts w:ascii="Times New Roman" w:hAnsi="Times New Roman" w:cs="Times New Roman"/>
        </w:rPr>
        <w:t>o</w:t>
      </w:r>
      <w:r w:rsidR="00EC45C9">
        <w:rPr>
          <w:rFonts w:ascii="Times New Roman" w:hAnsi="Times New Roman" w:cs="Times New Roman"/>
        </w:rPr>
        <w:t> </w:t>
      </w:r>
      <w:r w:rsidRPr="00EC45C9">
        <w:rPr>
          <w:rFonts w:ascii="Times New Roman" w:hAnsi="Times New Roman" w:cs="Times New Roman"/>
        </w:rPr>
        <w:t xml:space="preserve">evidenci </w:t>
      </w:r>
      <w:proofErr w:type="spellStart"/>
      <w:r w:rsidRPr="00EC45C9">
        <w:rPr>
          <w:rFonts w:ascii="Times New Roman" w:hAnsi="Times New Roman" w:cs="Times New Roman"/>
        </w:rPr>
        <w:t>svěřenských</w:t>
      </w:r>
      <w:proofErr w:type="spellEnd"/>
      <w:r w:rsidRPr="00EC45C9">
        <w:rPr>
          <w:rFonts w:ascii="Times New Roman" w:hAnsi="Times New Roman" w:cs="Times New Roman"/>
        </w:rPr>
        <w:t xml:space="preserve"> fondů. </w:t>
      </w:r>
    </w:p>
    <w:p w:rsidR="00403E84" w:rsidRPr="00EC45C9" w:rsidRDefault="007D5696" w:rsidP="00E4524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  <w:r w:rsidRPr="00EC45C9">
        <w:rPr>
          <w:rFonts w:ascii="Times New Roman" w:hAnsi="Times New Roman" w:cs="Times New Roman"/>
          <w:vertAlign w:val="superscript"/>
        </w:rPr>
        <w:t>2)</w:t>
      </w:r>
      <w:r w:rsidRPr="00EC45C9">
        <w:rPr>
          <w:rFonts w:ascii="Times New Roman" w:hAnsi="Times New Roman" w:cs="Times New Roman"/>
        </w:rPr>
        <w:t xml:space="preserve"> § 118f písm. a) zákona č. 304/2013 Sb., o veřejných rejstřících právnických a fyzických osob a</w:t>
      </w:r>
      <w:r w:rsidR="00EC45C9">
        <w:rPr>
          <w:rFonts w:ascii="Times New Roman" w:hAnsi="Times New Roman" w:cs="Times New Roman"/>
        </w:rPr>
        <w:t> </w:t>
      </w:r>
      <w:r w:rsidRPr="00EC45C9">
        <w:rPr>
          <w:rFonts w:ascii="Times New Roman" w:hAnsi="Times New Roman" w:cs="Times New Roman"/>
        </w:rPr>
        <w:t>o</w:t>
      </w:r>
      <w:r w:rsidR="00EC45C9">
        <w:rPr>
          <w:rFonts w:ascii="Times New Roman" w:hAnsi="Times New Roman" w:cs="Times New Roman"/>
        </w:rPr>
        <w:t> </w:t>
      </w:r>
      <w:r w:rsidRPr="00EC45C9">
        <w:rPr>
          <w:rFonts w:ascii="Times New Roman" w:hAnsi="Times New Roman" w:cs="Times New Roman"/>
        </w:rPr>
        <w:t xml:space="preserve">evidenci </w:t>
      </w:r>
      <w:proofErr w:type="spellStart"/>
      <w:r w:rsidRPr="00EC45C9">
        <w:rPr>
          <w:rFonts w:ascii="Times New Roman" w:hAnsi="Times New Roman" w:cs="Times New Roman"/>
        </w:rPr>
        <w:t>svěřenských</w:t>
      </w:r>
      <w:proofErr w:type="spellEnd"/>
      <w:r w:rsidRPr="00EC45C9">
        <w:rPr>
          <w:rFonts w:ascii="Times New Roman" w:hAnsi="Times New Roman" w:cs="Times New Roman"/>
        </w:rPr>
        <w:t xml:space="preserve"> fondů.</w:t>
      </w:r>
    </w:p>
    <w:p w:rsidR="00961E50" w:rsidRPr="00EC45C9" w:rsidRDefault="00961E50" w:rsidP="00E4524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</w:p>
    <w:p w:rsidR="00DD2721" w:rsidRPr="00EC45C9" w:rsidRDefault="00DD2721" w:rsidP="00DD27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C45C9">
        <w:rPr>
          <w:rFonts w:ascii="Times New Roman" w:eastAsia="Times New Roman" w:hAnsi="Times New Roman" w:cs="Times New Roman"/>
          <w:b/>
        </w:rPr>
        <w:t>Vybraná ustanovení novel</w:t>
      </w:r>
    </w:p>
    <w:p w:rsidR="00DD2721" w:rsidRPr="00EC45C9" w:rsidRDefault="00DD2721" w:rsidP="00DD272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D2721" w:rsidRPr="00EC45C9" w:rsidRDefault="00DD2721" w:rsidP="00DD2721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</w:rPr>
      </w:pPr>
      <w:r w:rsidRPr="00EC45C9">
        <w:rPr>
          <w:rFonts w:ascii="Times New Roman" w:hAnsi="Times New Roman" w:cs="Times New Roman"/>
        </w:rPr>
        <w:t>Čl. II zákona č. …/2020 Sb.</w:t>
      </w:r>
    </w:p>
    <w:p w:rsidR="00DD2721" w:rsidRPr="00EC45C9" w:rsidRDefault="00DD2721" w:rsidP="00DD2721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</w:rPr>
      </w:pPr>
    </w:p>
    <w:p w:rsidR="00DD2721" w:rsidRPr="00EC45C9" w:rsidRDefault="00DD2721" w:rsidP="00DD2721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EC45C9">
        <w:rPr>
          <w:rFonts w:ascii="Times New Roman" w:hAnsi="Times New Roman" w:cs="Times New Roman"/>
          <w:b/>
        </w:rPr>
        <w:t>Přechodné ustanovení</w:t>
      </w:r>
    </w:p>
    <w:p w:rsidR="00DD2721" w:rsidRPr="00EC45C9" w:rsidRDefault="00633013" w:rsidP="004A66E6">
      <w:pPr>
        <w:widowControl w:val="0"/>
        <w:tabs>
          <w:tab w:val="left" w:pos="709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</w:rPr>
      </w:pPr>
      <w:r w:rsidRPr="00EC45C9">
        <w:rPr>
          <w:rFonts w:ascii="Times New Roman" w:hAnsi="Times New Roman" w:cs="Times New Roman"/>
        </w:rPr>
        <w:t>Ustanovení § 3</w:t>
      </w:r>
      <w:r w:rsidR="00E07E4A" w:rsidRPr="00EC45C9">
        <w:rPr>
          <w:rFonts w:ascii="Times New Roman" w:hAnsi="Times New Roman" w:cs="Times New Roman"/>
        </w:rPr>
        <w:t xml:space="preserve"> písm. </w:t>
      </w:r>
      <w:r w:rsidRPr="00EC45C9">
        <w:rPr>
          <w:rFonts w:ascii="Times New Roman" w:hAnsi="Times New Roman" w:cs="Times New Roman"/>
        </w:rPr>
        <w:t>a</w:t>
      </w:r>
      <w:r w:rsidR="00E07E4A" w:rsidRPr="00EC45C9">
        <w:rPr>
          <w:rFonts w:ascii="Times New Roman" w:hAnsi="Times New Roman" w:cs="Times New Roman"/>
        </w:rPr>
        <w:t>)</w:t>
      </w:r>
      <w:r w:rsidRPr="00EC45C9">
        <w:rPr>
          <w:rFonts w:ascii="Times New Roman" w:hAnsi="Times New Roman" w:cs="Times New Roman"/>
        </w:rPr>
        <w:t xml:space="preserve"> zákona č. 228/2020 Sb., ve znění účinném ode dne nabytí účinnosti tohoto zákona, se použije pouze na dluhy Českomoravské záruční a rozvojové banky, a.s., které vzniknou z ručení za dluhy z úvěrů sjednaných ode dne nabytí účinnosti tohoto zákona.</w:t>
      </w:r>
    </w:p>
    <w:sectPr w:rsidR="00DD2721" w:rsidRPr="00EC45C9" w:rsidSect="00292422">
      <w:footerReference w:type="default" r:id="rId18"/>
      <w:pgSz w:w="11907" w:h="16840" w:code="9"/>
      <w:pgMar w:top="1304" w:right="1418" w:bottom="1304" w:left="1418" w:header="709" w:footer="567" w:gutter="0"/>
      <w:cols w:space="708"/>
      <w:noEndnote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65CF5B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859" w:rsidRDefault="00BD3859" w:rsidP="00E770CC">
      <w:pPr>
        <w:spacing w:after="0" w:line="240" w:lineRule="auto"/>
      </w:pPr>
      <w:r>
        <w:separator/>
      </w:r>
    </w:p>
  </w:endnote>
  <w:endnote w:type="continuationSeparator" w:id="0">
    <w:p w:rsidR="00BD3859" w:rsidRDefault="00BD3859" w:rsidP="00E77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1532276"/>
      <w:docPartObj>
        <w:docPartGallery w:val="Page Numbers (Bottom of Page)"/>
        <w:docPartUnique/>
      </w:docPartObj>
    </w:sdtPr>
    <w:sdtEndPr/>
    <w:sdtContent>
      <w:p w:rsidR="00292422" w:rsidRDefault="0029242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5397">
          <w:rPr>
            <w:noProof/>
          </w:rPr>
          <w:t>1</w:t>
        </w:r>
        <w:r>
          <w:fldChar w:fldCharType="end"/>
        </w:r>
      </w:p>
    </w:sdtContent>
  </w:sdt>
  <w:p w:rsidR="00E770CC" w:rsidRDefault="00E770C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859" w:rsidRDefault="00BD3859" w:rsidP="00E770CC">
      <w:pPr>
        <w:spacing w:after="0" w:line="240" w:lineRule="auto"/>
      </w:pPr>
      <w:r>
        <w:separator/>
      </w:r>
    </w:p>
  </w:footnote>
  <w:footnote w:type="continuationSeparator" w:id="0">
    <w:p w:rsidR="00BD3859" w:rsidRDefault="00BD3859" w:rsidP="00E770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71BD0"/>
    <w:multiLevelType w:val="singleLevel"/>
    <w:tmpl w:val="A920D91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/>
        <w:i w:val="0"/>
      </w:rPr>
    </w:lvl>
  </w:abstractNum>
  <w:abstractNum w:abstractNumId="1">
    <w:nsid w:val="1E9A3B94"/>
    <w:multiLevelType w:val="hybridMultilevel"/>
    <w:tmpl w:val="9CB66774"/>
    <w:lvl w:ilvl="0" w:tplc="87EC001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4E4CC9"/>
    <w:multiLevelType w:val="hybridMultilevel"/>
    <w:tmpl w:val="4AFAED2A"/>
    <w:lvl w:ilvl="0" w:tplc="E14A658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F">
    <w15:presenceInfo w15:providerId="None" w15:userId="M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931"/>
    <w:rsid w:val="00006D04"/>
    <w:rsid w:val="00062374"/>
    <w:rsid w:val="000840D3"/>
    <w:rsid w:val="00093304"/>
    <w:rsid w:val="000C6D97"/>
    <w:rsid w:val="000E7442"/>
    <w:rsid w:val="000F550D"/>
    <w:rsid w:val="0012168A"/>
    <w:rsid w:val="00123255"/>
    <w:rsid w:val="00197568"/>
    <w:rsid w:val="00265397"/>
    <w:rsid w:val="00292422"/>
    <w:rsid w:val="002D2E38"/>
    <w:rsid w:val="003637B3"/>
    <w:rsid w:val="00365408"/>
    <w:rsid w:val="00367F57"/>
    <w:rsid w:val="003F4DCF"/>
    <w:rsid w:val="00403E84"/>
    <w:rsid w:val="00416091"/>
    <w:rsid w:val="00431566"/>
    <w:rsid w:val="00432757"/>
    <w:rsid w:val="00433493"/>
    <w:rsid w:val="004A66E6"/>
    <w:rsid w:val="004D6E4E"/>
    <w:rsid w:val="00525049"/>
    <w:rsid w:val="00526931"/>
    <w:rsid w:val="00536702"/>
    <w:rsid w:val="005B4EAA"/>
    <w:rsid w:val="005E55CA"/>
    <w:rsid w:val="006029EE"/>
    <w:rsid w:val="00633013"/>
    <w:rsid w:val="006A0AE9"/>
    <w:rsid w:val="006E364C"/>
    <w:rsid w:val="006F1C82"/>
    <w:rsid w:val="00772CD3"/>
    <w:rsid w:val="007B2A18"/>
    <w:rsid w:val="007C13B0"/>
    <w:rsid w:val="007D3D2B"/>
    <w:rsid w:val="007D5696"/>
    <w:rsid w:val="007E35DF"/>
    <w:rsid w:val="008102B0"/>
    <w:rsid w:val="008247E1"/>
    <w:rsid w:val="00826CF4"/>
    <w:rsid w:val="008665B8"/>
    <w:rsid w:val="008850CA"/>
    <w:rsid w:val="00896890"/>
    <w:rsid w:val="008B4C98"/>
    <w:rsid w:val="008E7D9F"/>
    <w:rsid w:val="00940C70"/>
    <w:rsid w:val="00961E50"/>
    <w:rsid w:val="00986476"/>
    <w:rsid w:val="00A0199E"/>
    <w:rsid w:val="00A053AC"/>
    <w:rsid w:val="00A14A7E"/>
    <w:rsid w:val="00A637B7"/>
    <w:rsid w:val="00A83761"/>
    <w:rsid w:val="00BD3859"/>
    <w:rsid w:val="00C50E7C"/>
    <w:rsid w:val="00CD0C4E"/>
    <w:rsid w:val="00D0088C"/>
    <w:rsid w:val="00D208CB"/>
    <w:rsid w:val="00D566E3"/>
    <w:rsid w:val="00D755D2"/>
    <w:rsid w:val="00D86BE3"/>
    <w:rsid w:val="00DD087F"/>
    <w:rsid w:val="00DD2721"/>
    <w:rsid w:val="00E00B68"/>
    <w:rsid w:val="00E01958"/>
    <w:rsid w:val="00E01DAC"/>
    <w:rsid w:val="00E07E4A"/>
    <w:rsid w:val="00E4524F"/>
    <w:rsid w:val="00E611F3"/>
    <w:rsid w:val="00E770CC"/>
    <w:rsid w:val="00E97480"/>
    <w:rsid w:val="00EC45C9"/>
    <w:rsid w:val="00F02539"/>
    <w:rsid w:val="00F208AA"/>
    <w:rsid w:val="00F476F9"/>
    <w:rsid w:val="00F671BA"/>
    <w:rsid w:val="00F67296"/>
    <w:rsid w:val="00FA49AA"/>
    <w:rsid w:val="00FC428F"/>
    <w:rsid w:val="00FD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961E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61E5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61E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1E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1E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1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1E50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23255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32757"/>
    <w:pPr>
      <w:ind w:left="720"/>
      <w:contextualSpacing/>
    </w:pPr>
  </w:style>
  <w:style w:type="paragraph" w:customStyle="1" w:styleId="Nvrh">
    <w:name w:val="Návrh"/>
    <w:basedOn w:val="Normln"/>
    <w:next w:val="Normln"/>
    <w:rsid w:val="00DD2721"/>
    <w:pPr>
      <w:keepNext/>
      <w:keepLines/>
      <w:spacing w:after="240" w:line="240" w:lineRule="auto"/>
      <w:jc w:val="center"/>
      <w:outlineLvl w:val="0"/>
    </w:pPr>
    <w:rPr>
      <w:rFonts w:ascii="Times New Roman" w:eastAsia="Times New Roman" w:hAnsi="Times New Roman" w:cs="Times New Roman"/>
      <w:spacing w:val="40"/>
      <w:sz w:val="24"/>
      <w:szCs w:val="20"/>
    </w:rPr>
  </w:style>
  <w:style w:type="paragraph" w:customStyle="1" w:styleId="Textlnku">
    <w:name w:val="Text článku"/>
    <w:basedOn w:val="Normln"/>
    <w:rsid w:val="00DD2721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nek">
    <w:name w:val="Článek"/>
    <w:basedOn w:val="Normln"/>
    <w:next w:val="Normln"/>
    <w:rsid w:val="00DD2721"/>
    <w:pPr>
      <w:keepNext/>
      <w:keepLines/>
      <w:spacing w:before="240"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Novelizanbod">
    <w:name w:val="Novelizační bod"/>
    <w:basedOn w:val="Normln"/>
    <w:next w:val="Normln"/>
    <w:rsid w:val="00DD2721"/>
    <w:pPr>
      <w:keepNext/>
      <w:keepLines/>
      <w:numPr>
        <w:numId w:val="2"/>
      </w:numPr>
      <w:tabs>
        <w:tab w:val="left" w:pos="851"/>
      </w:tabs>
      <w:spacing w:before="48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aragraf">
    <w:name w:val="Paragraf"/>
    <w:basedOn w:val="Normln"/>
    <w:next w:val="Normln"/>
    <w:rsid w:val="00DD2721"/>
    <w:pPr>
      <w:keepNext/>
      <w:keepLines/>
      <w:spacing w:before="240"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styleId="Zhlav">
    <w:name w:val="header"/>
    <w:basedOn w:val="Normln"/>
    <w:link w:val="ZhlavChar"/>
    <w:uiPriority w:val="99"/>
    <w:unhideWhenUsed/>
    <w:rsid w:val="00E77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70CC"/>
  </w:style>
  <w:style w:type="paragraph" w:styleId="Zpat">
    <w:name w:val="footer"/>
    <w:basedOn w:val="Normln"/>
    <w:link w:val="ZpatChar"/>
    <w:uiPriority w:val="99"/>
    <w:unhideWhenUsed/>
    <w:rsid w:val="00E77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70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961E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61E5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61E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1E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1E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1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1E50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23255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32757"/>
    <w:pPr>
      <w:ind w:left="720"/>
      <w:contextualSpacing/>
    </w:pPr>
  </w:style>
  <w:style w:type="paragraph" w:customStyle="1" w:styleId="Nvrh">
    <w:name w:val="Návrh"/>
    <w:basedOn w:val="Normln"/>
    <w:next w:val="Normln"/>
    <w:rsid w:val="00DD2721"/>
    <w:pPr>
      <w:keepNext/>
      <w:keepLines/>
      <w:spacing w:after="240" w:line="240" w:lineRule="auto"/>
      <w:jc w:val="center"/>
      <w:outlineLvl w:val="0"/>
    </w:pPr>
    <w:rPr>
      <w:rFonts w:ascii="Times New Roman" w:eastAsia="Times New Roman" w:hAnsi="Times New Roman" w:cs="Times New Roman"/>
      <w:spacing w:val="40"/>
      <w:sz w:val="24"/>
      <w:szCs w:val="20"/>
    </w:rPr>
  </w:style>
  <w:style w:type="paragraph" w:customStyle="1" w:styleId="Textlnku">
    <w:name w:val="Text článku"/>
    <w:basedOn w:val="Normln"/>
    <w:rsid w:val="00DD2721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nek">
    <w:name w:val="Článek"/>
    <w:basedOn w:val="Normln"/>
    <w:next w:val="Normln"/>
    <w:rsid w:val="00DD2721"/>
    <w:pPr>
      <w:keepNext/>
      <w:keepLines/>
      <w:spacing w:before="240"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Novelizanbod">
    <w:name w:val="Novelizační bod"/>
    <w:basedOn w:val="Normln"/>
    <w:next w:val="Normln"/>
    <w:rsid w:val="00DD2721"/>
    <w:pPr>
      <w:keepNext/>
      <w:keepLines/>
      <w:numPr>
        <w:numId w:val="2"/>
      </w:numPr>
      <w:tabs>
        <w:tab w:val="left" w:pos="851"/>
      </w:tabs>
      <w:spacing w:before="48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aragraf">
    <w:name w:val="Paragraf"/>
    <w:basedOn w:val="Normln"/>
    <w:next w:val="Normln"/>
    <w:rsid w:val="00DD2721"/>
    <w:pPr>
      <w:keepNext/>
      <w:keepLines/>
      <w:spacing w:before="240"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styleId="Zhlav">
    <w:name w:val="header"/>
    <w:basedOn w:val="Normln"/>
    <w:link w:val="ZhlavChar"/>
    <w:uiPriority w:val="99"/>
    <w:unhideWhenUsed/>
    <w:rsid w:val="00E77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70CC"/>
  </w:style>
  <w:style w:type="paragraph" w:styleId="Zpat">
    <w:name w:val="footer"/>
    <w:basedOn w:val="Normln"/>
    <w:link w:val="ZpatChar"/>
    <w:uiPriority w:val="99"/>
    <w:unhideWhenUsed/>
    <w:rsid w:val="00E77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70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aspi://module='ASPI'&amp;link='228/2020%20Sb.%25234'&amp;ucin-k-dni='30.12.9999'" TargetMode="External"/><Relationship Id="rId18" Type="http://schemas.openxmlformats.org/officeDocument/2006/relationships/footer" Target="footer1.xml"/><Relationship Id="rId26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aspi://module='ASPI'&amp;link='228/2020%20Sb.%25231'&amp;ucin-k-dni='30.12.9999'" TargetMode="External"/><Relationship Id="rId17" Type="http://schemas.openxmlformats.org/officeDocument/2006/relationships/hyperlink" Target="aspi://module='ASPI'&amp;link='228/2020%20Sb.%25231'&amp;ucin-k-dni='30.12.9999'" TargetMode="External"/><Relationship Id="rId2" Type="http://schemas.openxmlformats.org/officeDocument/2006/relationships/numbering" Target="numbering.xml"/><Relationship Id="rId16" Type="http://schemas.openxmlformats.org/officeDocument/2006/relationships/hyperlink" Target="aspi://module='ASPI'&amp;link='228/2020%20Sb.%25231'&amp;ucin-k-dni='30.12.9999'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aspi://module='ASPI'&amp;link='228/2020%20Sb.%25231'&amp;ucin-k-dni='30.12.9999'" TargetMode="External"/><Relationship Id="rId5" Type="http://schemas.openxmlformats.org/officeDocument/2006/relationships/settings" Target="settings.xml"/><Relationship Id="rId15" Type="http://schemas.openxmlformats.org/officeDocument/2006/relationships/hyperlink" Target="aspi://module='ASPI'&amp;link='228/2020%20Sb.%25231'&amp;ucin-k-dni='30.12.9999'" TargetMode="External"/><Relationship Id="rId10" Type="http://schemas.openxmlformats.org/officeDocument/2006/relationships/hyperlink" Target="aspi://module='ASPI'&amp;link='228/2020%20Sb.%25231'&amp;ucin-k-dni='30.12.9999'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aspi://module='ASPI'&amp;link='228/2020%20Sb.%25231'&amp;ucin-k-dni='30.12.9999'" TargetMode="External"/><Relationship Id="rId14" Type="http://schemas.openxmlformats.org/officeDocument/2006/relationships/hyperlink" Target="aspi://module='ASPI'&amp;link='228/2020%20Sb.%25231'&amp;ucin-k-dni='30.12.9999'" TargetMode="External"/><Relationship Id="rId27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67FBE-4548-4F10-B712-00A248ADE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722</Words>
  <Characters>4773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2020-10-16T07:41:00Z</dcterms:created>
  <dcterms:modified xsi:type="dcterms:W3CDTF">2020-10-16T07:41:00Z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2002012440</vt:i4>
  </property>
  <property fmtid="{D5CDD505-2E9C-101B-9397-08002B2CF9AE}" pid="3" name="_NewReviewCycle">
    <vt:lpwstr/>
  </property>
  <property fmtid="{D5CDD505-2E9C-101B-9397-08002B2CF9AE}" pid="5" name="_PreviousAdHocReviewCycleID">
    <vt:i4>-1759263479</vt:i4>
  </property>
</Properties>
</file>