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6F11" w:rsidRDefault="006E6F11" w:rsidP="0044675F">
      <w:pPr>
        <w:pStyle w:val="Nadpis"/>
        <w:spacing w:before="0" w:after="0"/>
        <w:rPr>
          <w:rFonts w:cs="Times New Roman"/>
          <w:spacing w:val="40"/>
          <w:sz w:val="28"/>
        </w:rPr>
      </w:pPr>
    </w:p>
    <w:p w:rsidR="006D71B8" w:rsidRDefault="006D71B8" w:rsidP="0044675F">
      <w:pPr>
        <w:pStyle w:val="Nadpis"/>
        <w:spacing w:before="0" w:after="0"/>
        <w:rPr>
          <w:rFonts w:cs="Times New Roman"/>
          <w:spacing w:val="40"/>
          <w:sz w:val="28"/>
        </w:rPr>
      </w:pPr>
    </w:p>
    <w:p w:rsidR="004B4911" w:rsidRPr="0046359A" w:rsidRDefault="004B4911" w:rsidP="004B4911">
      <w:pPr>
        <w:widowControl w:val="0"/>
        <w:autoSpaceDE w:val="0"/>
        <w:autoSpaceDN w:val="0"/>
        <w:spacing w:before="80" w:after="0"/>
        <w:ind w:right="353"/>
        <w:jc w:val="center"/>
        <w:rPr>
          <w:bCs/>
          <w:sz w:val="28"/>
          <w:szCs w:val="28"/>
        </w:rPr>
      </w:pPr>
      <w:r w:rsidRPr="0046359A">
        <w:rPr>
          <w:bCs/>
          <w:noProof/>
          <w:sz w:val="28"/>
          <w:szCs w:val="28"/>
        </w:rPr>
        <w:drawing>
          <wp:inline distT="0" distB="0" distL="0" distR="0" wp14:anchorId="60BCAF4B" wp14:editId="419DC0DD">
            <wp:extent cx="704850" cy="1000125"/>
            <wp:effectExtent l="0" t="0" r="0"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04850" cy="1000125"/>
                    </a:xfrm>
                    <a:prstGeom prst="rect">
                      <a:avLst/>
                    </a:prstGeom>
                    <a:noFill/>
                    <a:ln>
                      <a:noFill/>
                    </a:ln>
                  </pic:spPr>
                </pic:pic>
              </a:graphicData>
            </a:graphic>
          </wp:inline>
        </w:drawing>
      </w:r>
    </w:p>
    <w:p w:rsidR="004B4911" w:rsidRPr="0046359A" w:rsidRDefault="004B4911" w:rsidP="004B4911">
      <w:pPr>
        <w:widowControl w:val="0"/>
        <w:autoSpaceDE w:val="0"/>
        <w:autoSpaceDN w:val="0"/>
        <w:spacing w:before="80" w:after="0"/>
        <w:ind w:right="353"/>
        <w:jc w:val="center"/>
        <w:rPr>
          <w:bCs/>
          <w:sz w:val="28"/>
          <w:szCs w:val="28"/>
        </w:rPr>
      </w:pPr>
    </w:p>
    <w:p w:rsidR="004B4911" w:rsidRPr="0046359A" w:rsidRDefault="004B4911" w:rsidP="004B4911">
      <w:pPr>
        <w:widowControl w:val="0"/>
        <w:autoSpaceDE w:val="0"/>
        <w:autoSpaceDN w:val="0"/>
        <w:spacing w:before="80" w:after="0"/>
        <w:ind w:right="353"/>
        <w:jc w:val="center"/>
        <w:rPr>
          <w:bCs/>
          <w:sz w:val="28"/>
          <w:szCs w:val="28"/>
        </w:rPr>
      </w:pPr>
      <w:r w:rsidRPr="0046359A">
        <w:rPr>
          <w:bCs/>
          <w:sz w:val="28"/>
          <w:szCs w:val="28"/>
        </w:rPr>
        <w:t>P A R L A M E N T    Č E S K É    R E P U B L I K Y</w:t>
      </w:r>
    </w:p>
    <w:p w:rsidR="004B4911" w:rsidRPr="0046359A" w:rsidRDefault="004B4911" w:rsidP="004B4911">
      <w:pPr>
        <w:spacing w:after="0"/>
        <w:jc w:val="center"/>
        <w:rPr>
          <w:rFonts w:eastAsia="Calibri"/>
          <w:b/>
          <w:sz w:val="28"/>
          <w:szCs w:val="28"/>
          <w:lang w:eastAsia="en-US"/>
        </w:rPr>
      </w:pPr>
    </w:p>
    <w:p w:rsidR="004B4911" w:rsidRPr="0046359A" w:rsidRDefault="004B4911" w:rsidP="004B4911">
      <w:pPr>
        <w:spacing w:after="0"/>
        <w:jc w:val="center"/>
        <w:rPr>
          <w:b/>
          <w:sz w:val="28"/>
          <w:szCs w:val="28"/>
        </w:rPr>
      </w:pPr>
      <w:r w:rsidRPr="0046359A">
        <w:rPr>
          <w:b/>
          <w:sz w:val="28"/>
          <w:szCs w:val="28"/>
        </w:rPr>
        <w:t>POSLANECKÁ SNĚMOVNA</w:t>
      </w:r>
    </w:p>
    <w:p w:rsidR="004B4911" w:rsidRPr="0046359A" w:rsidRDefault="004B4911" w:rsidP="004B4911">
      <w:pPr>
        <w:spacing w:after="0"/>
        <w:jc w:val="center"/>
        <w:rPr>
          <w:rFonts w:eastAsia="Calibri"/>
          <w:b/>
          <w:sz w:val="28"/>
          <w:szCs w:val="28"/>
          <w:lang w:eastAsia="en-US"/>
        </w:rPr>
      </w:pPr>
      <w:r w:rsidRPr="0046359A">
        <w:rPr>
          <w:rFonts w:eastAsia="Calibri"/>
          <w:b/>
          <w:sz w:val="28"/>
          <w:szCs w:val="28"/>
          <w:lang w:eastAsia="en-US"/>
        </w:rPr>
        <w:t>2024</w:t>
      </w:r>
    </w:p>
    <w:p w:rsidR="004B4911" w:rsidRPr="0046359A" w:rsidRDefault="004B4911" w:rsidP="004B4911">
      <w:pPr>
        <w:spacing w:after="0"/>
        <w:jc w:val="center"/>
        <w:rPr>
          <w:rFonts w:eastAsia="Calibri"/>
          <w:b/>
          <w:sz w:val="28"/>
          <w:szCs w:val="28"/>
          <w:lang w:eastAsia="en-US"/>
        </w:rPr>
      </w:pPr>
      <w:r w:rsidRPr="0046359A">
        <w:rPr>
          <w:rFonts w:eastAsia="Calibri"/>
          <w:b/>
          <w:sz w:val="28"/>
          <w:szCs w:val="28"/>
          <w:lang w:eastAsia="en-US"/>
        </w:rPr>
        <w:t>IX. volební období</w:t>
      </w:r>
    </w:p>
    <w:p w:rsidR="004B4911" w:rsidRPr="0046359A" w:rsidRDefault="004B4911" w:rsidP="004B4911">
      <w:pPr>
        <w:spacing w:after="0"/>
        <w:rPr>
          <w:rFonts w:eastAsia="Calibri"/>
          <w:sz w:val="28"/>
          <w:szCs w:val="28"/>
          <w:lang w:eastAsia="en-US"/>
        </w:rPr>
      </w:pPr>
      <w:r w:rsidRPr="0046359A">
        <w:rPr>
          <w:rFonts w:eastAsia="Calibri"/>
          <w:sz w:val="28"/>
          <w:szCs w:val="28"/>
          <w:lang w:eastAsia="en-US"/>
        </w:rPr>
        <w:t>-------------------------------------------------------------------------------------------------</w:t>
      </w:r>
    </w:p>
    <w:p w:rsidR="004B4911" w:rsidRDefault="004B4911" w:rsidP="004B4911">
      <w:pPr>
        <w:spacing w:after="0"/>
        <w:rPr>
          <w:rFonts w:eastAsia="Calibri"/>
          <w:sz w:val="28"/>
          <w:szCs w:val="28"/>
          <w:lang w:eastAsia="en-US"/>
        </w:rPr>
      </w:pPr>
    </w:p>
    <w:p w:rsidR="004B4911" w:rsidRDefault="004B4911" w:rsidP="004B4911">
      <w:pPr>
        <w:spacing w:after="0"/>
        <w:rPr>
          <w:rFonts w:eastAsia="Calibri"/>
          <w:sz w:val="28"/>
          <w:szCs w:val="28"/>
          <w:lang w:eastAsia="en-US"/>
        </w:rPr>
      </w:pPr>
    </w:p>
    <w:p w:rsidR="004B4911" w:rsidRPr="0046359A" w:rsidRDefault="004B4911" w:rsidP="004B4911">
      <w:pPr>
        <w:spacing w:after="0"/>
        <w:rPr>
          <w:rFonts w:eastAsia="Calibri"/>
          <w:sz w:val="28"/>
          <w:szCs w:val="28"/>
          <w:lang w:eastAsia="en-US"/>
        </w:rPr>
      </w:pPr>
    </w:p>
    <w:p w:rsidR="004B4911" w:rsidRPr="0046359A" w:rsidRDefault="004B4911" w:rsidP="004B4911">
      <w:pPr>
        <w:keepNext/>
        <w:keepLines/>
        <w:spacing w:after="0"/>
        <w:jc w:val="center"/>
        <w:rPr>
          <w:b/>
          <w:bCs/>
          <w:color w:val="000000"/>
          <w:sz w:val="28"/>
          <w:szCs w:val="28"/>
          <w:lang w:eastAsia="zh-CN"/>
        </w:rPr>
      </w:pPr>
      <w:r w:rsidRPr="0046359A">
        <w:rPr>
          <w:b/>
          <w:bCs/>
          <w:color w:val="000000"/>
          <w:sz w:val="28"/>
          <w:szCs w:val="28"/>
          <w:lang w:eastAsia="zh-CN"/>
        </w:rPr>
        <w:t>Pozměňovací návrh</w:t>
      </w:r>
    </w:p>
    <w:p w:rsidR="004B4911" w:rsidRPr="0046359A" w:rsidRDefault="004B4911" w:rsidP="004B4911">
      <w:pPr>
        <w:autoSpaceDE w:val="0"/>
        <w:autoSpaceDN w:val="0"/>
        <w:adjustRightInd w:val="0"/>
        <w:spacing w:after="0"/>
        <w:jc w:val="center"/>
        <w:rPr>
          <w:rFonts w:eastAsia="Calibri"/>
          <w:b/>
          <w:sz w:val="28"/>
          <w:szCs w:val="28"/>
          <w:lang w:eastAsia="en-US"/>
        </w:rPr>
      </w:pPr>
      <w:bookmarkStart w:id="0" w:name="_Hlk158278542"/>
      <w:bookmarkStart w:id="1" w:name="_Hlk175651069"/>
      <w:r>
        <w:rPr>
          <w:rFonts w:eastAsia="Calibri"/>
          <w:b/>
          <w:sz w:val="28"/>
          <w:szCs w:val="28"/>
          <w:lang w:eastAsia="en-US"/>
        </w:rPr>
        <w:t>p</w:t>
      </w:r>
      <w:r w:rsidRPr="0046359A">
        <w:rPr>
          <w:rFonts w:eastAsia="Calibri"/>
          <w:b/>
          <w:sz w:val="28"/>
          <w:szCs w:val="28"/>
          <w:lang w:eastAsia="en-US"/>
        </w:rPr>
        <w:t>oslan</w:t>
      </w:r>
      <w:r>
        <w:rPr>
          <w:rFonts w:eastAsia="Calibri"/>
          <w:b/>
          <w:sz w:val="28"/>
          <w:szCs w:val="28"/>
          <w:lang w:eastAsia="en-US"/>
        </w:rPr>
        <w:t>c</w:t>
      </w:r>
      <w:bookmarkEnd w:id="0"/>
      <w:r w:rsidR="00E36F57">
        <w:rPr>
          <w:rFonts w:eastAsia="Calibri"/>
          <w:b/>
          <w:sz w:val="28"/>
          <w:szCs w:val="28"/>
          <w:lang w:eastAsia="en-US"/>
        </w:rPr>
        <w:t>ů</w:t>
      </w:r>
      <w:r>
        <w:rPr>
          <w:rFonts w:eastAsia="Calibri"/>
          <w:b/>
          <w:sz w:val="28"/>
          <w:szCs w:val="28"/>
          <w:lang w:eastAsia="en-US"/>
        </w:rPr>
        <w:t xml:space="preserve"> Jana Laciny</w:t>
      </w:r>
      <w:r w:rsidR="00E36F57">
        <w:rPr>
          <w:rFonts w:eastAsia="Calibri"/>
          <w:b/>
          <w:sz w:val="28"/>
          <w:szCs w:val="28"/>
          <w:lang w:eastAsia="en-US"/>
        </w:rPr>
        <w:t xml:space="preserve"> a Jana Jakoba</w:t>
      </w:r>
    </w:p>
    <w:bookmarkEnd w:id="1"/>
    <w:p w:rsidR="004B4911" w:rsidRDefault="004B4911" w:rsidP="004B4911">
      <w:pPr>
        <w:autoSpaceDE w:val="0"/>
        <w:autoSpaceDN w:val="0"/>
        <w:adjustRightInd w:val="0"/>
        <w:spacing w:after="0"/>
        <w:rPr>
          <w:rFonts w:eastAsia="Calibri"/>
          <w:b/>
          <w:sz w:val="28"/>
          <w:szCs w:val="28"/>
          <w:lang w:eastAsia="en-US"/>
        </w:rPr>
      </w:pPr>
    </w:p>
    <w:p w:rsidR="004B4911" w:rsidRDefault="004B4911" w:rsidP="004B4911">
      <w:pPr>
        <w:autoSpaceDE w:val="0"/>
        <w:autoSpaceDN w:val="0"/>
        <w:adjustRightInd w:val="0"/>
        <w:spacing w:after="0"/>
        <w:rPr>
          <w:rFonts w:eastAsia="Calibri"/>
          <w:b/>
          <w:sz w:val="28"/>
          <w:szCs w:val="28"/>
          <w:lang w:eastAsia="en-US"/>
        </w:rPr>
      </w:pPr>
    </w:p>
    <w:p w:rsidR="004B4911" w:rsidRPr="0046359A" w:rsidRDefault="004B4911" w:rsidP="004B4911">
      <w:pPr>
        <w:autoSpaceDE w:val="0"/>
        <w:autoSpaceDN w:val="0"/>
        <w:adjustRightInd w:val="0"/>
        <w:spacing w:after="0"/>
        <w:rPr>
          <w:rFonts w:eastAsia="Calibri"/>
          <w:b/>
          <w:sz w:val="28"/>
          <w:szCs w:val="28"/>
          <w:lang w:eastAsia="en-US"/>
        </w:rPr>
      </w:pPr>
    </w:p>
    <w:p w:rsidR="004B4911" w:rsidRPr="00884CC6" w:rsidRDefault="004B4911" w:rsidP="004B4911">
      <w:pPr>
        <w:spacing w:after="0"/>
        <w:rPr>
          <w:rFonts w:eastAsia="Calibri"/>
          <w:b/>
          <w:lang w:eastAsia="en-US"/>
        </w:rPr>
      </w:pPr>
      <w:r w:rsidRPr="0046359A">
        <w:rPr>
          <w:rFonts w:eastAsia="Calibri"/>
          <w:b/>
          <w:lang w:eastAsia="en-US"/>
        </w:rPr>
        <w:t xml:space="preserve">k vládnímu návrhu zákona, </w:t>
      </w:r>
      <w:r w:rsidRPr="00884CC6">
        <w:rPr>
          <w:b/>
        </w:rPr>
        <w:t xml:space="preserve">kterým se mění zákon č. 483/1991 Sb., o České televizi, </w:t>
      </w:r>
      <w:r>
        <w:rPr>
          <w:b/>
        </w:rPr>
        <w:br/>
      </w:r>
      <w:r w:rsidRPr="00884CC6">
        <w:rPr>
          <w:b/>
        </w:rPr>
        <w:t>ve znění pozdějších předpisů, zákon č. 484/1991 Sb., o Českém rozhlasu, ve znění pozdějších předpisů, a další související zákony</w:t>
      </w:r>
    </w:p>
    <w:p w:rsidR="004B4911" w:rsidRPr="0046359A" w:rsidRDefault="004B4911" w:rsidP="004B4911">
      <w:pPr>
        <w:spacing w:after="0"/>
        <w:rPr>
          <w:rFonts w:eastAsia="Calibri"/>
          <w:b/>
          <w:lang w:eastAsia="en-US"/>
        </w:rPr>
      </w:pPr>
    </w:p>
    <w:p w:rsidR="004B4911" w:rsidRPr="0046359A" w:rsidRDefault="004B4911" w:rsidP="004B4911">
      <w:pPr>
        <w:spacing w:after="0"/>
        <w:jc w:val="center"/>
        <w:rPr>
          <w:rFonts w:eastAsia="Calibri"/>
          <w:bCs/>
          <w:lang w:eastAsia="en-US"/>
        </w:rPr>
      </w:pPr>
      <w:r w:rsidRPr="0046359A">
        <w:rPr>
          <w:rFonts w:eastAsia="Calibri"/>
          <w:bCs/>
          <w:lang w:eastAsia="en-US"/>
        </w:rPr>
        <w:t>(Sněmovní tisk č. 73</w:t>
      </w:r>
      <w:r>
        <w:rPr>
          <w:rFonts w:eastAsia="Calibri"/>
          <w:bCs/>
          <w:lang w:eastAsia="en-US"/>
        </w:rPr>
        <w:t>8</w:t>
      </w:r>
      <w:r w:rsidRPr="0046359A">
        <w:rPr>
          <w:rFonts w:eastAsia="Calibri"/>
          <w:bCs/>
          <w:lang w:eastAsia="en-US"/>
        </w:rPr>
        <w:t>)</w:t>
      </w:r>
    </w:p>
    <w:p w:rsidR="004B4911" w:rsidRPr="0046359A" w:rsidRDefault="004B4911" w:rsidP="004B4911">
      <w:pPr>
        <w:spacing w:after="0"/>
        <w:rPr>
          <w:rFonts w:eastAsia="Calibri"/>
          <w:sz w:val="28"/>
          <w:szCs w:val="28"/>
          <w:lang w:eastAsia="en-US"/>
        </w:rPr>
      </w:pPr>
    </w:p>
    <w:p w:rsidR="004B4911" w:rsidRPr="0046359A" w:rsidRDefault="004B4911" w:rsidP="004B4911">
      <w:pPr>
        <w:spacing w:after="0"/>
        <w:rPr>
          <w:rFonts w:eastAsia="Calibri"/>
          <w:sz w:val="28"/>
          <w:szCs w:val="28"/>
          <w:lang w:eastAsia="en-US"/>
        </w:rPr>
      </w:pPr>
    </w:p>
    <w:p w:rsidR="004B4911" w:rsidRPr="0046359A" w:rsidRDefault="004B4911" w:rsidP="004B4911">
      <w:pPr>
        <w:spacing w:after="0"/>
        <w:rPr>
          <w:rFonts w:eastAsia="Calibri"/>
          <w:lang w:eastAsia="en-US"/>
        </w:rPr>
      </w:pPr>
    </w:p>
    <w:p w:rsidR="004B4911" w:rsidRPr="0046359A" w:rsidRDefault="004B4911" w:rsidP="004B4911">
      <w:pPr>
        <w:spacing w:after="0"/>
        <w:rPr>
          <w:rFonts w:eastAsia="Calibri"/>
          <w:lang w:eastAsia="en-US"/>
        </w:rPr>
      </w:pPr>
    </w:p>
    <w:p w:rsidR="004B4911" w:rsidRPr="0046359A" w:rsidRDefault="004B4911" w:rsidP="004B4911">
      <w:pPr>
        <w:spacing w:before="120" w:after="0"/>
        <w:rPr>
          <w:b/>
          <w:lang w:eastAsia="zh-CN"/>
        </w:rPr>
      </w:pPr>
    </w:p>
    <w:p w:rsidR="004B4911" w:rsidRPr="0046359A" w:rsidRDefault="004B4911" w:rsidP="004B4911">
      <w:pPr>
        <w:spacing w:before="120" w:after="0"/>
        <w:rPr>
          <w:b/>
          <w:lang w:eastAsia="zh-CN"/>
        </w:rPr>
      </w:pPr>
    </w:p>
    <w:p w:rsidR="004B4911" w:rsidRPr="0046359A" w:rsidRDefault="004B4911" w:rsidP="004B4911">
      <w:pPr>
        <w:spacing w:after="0"/>
        <w:rPr>
          <w:rFonts w:eastAsia="Calibri"/>
          <w:b/>
          <w:lang w:eastAsia="zh-CN"/>
        </w:rPr>
      </w:pPr>
      <w:r w:rsidRPr="0046359A">
        <w:rPr>
          <w:rFonts w:eastAsia="Calibri"/>
          <w:b/>
          <w:lang w:eastAsia="en-US"/>
        </w:rPr>
        <w:br w:type="page"/>
      </w:r>
    </w:p>
    <w:p w:rsidR="004B4911" w:rsidRPr="00884CC6" w:rsidRDefault="004B4911" w:rsidP="004B4911">
      <w:pPr>
        <w:spacing w:after="0"/>
        <w:rPr>
          <w:rFonts w:eastAsia="Calibri"/>
          <w:b/>
          <w:lang w:eastAsia="en-US"/>
        </w:rPr>
      </w:pPr>
      <w:r w:rsidRPr="0046359A">
        <w:rPr>
          <w:rFonts w:eastAsia="Calibri"/>
          <w:b/>
          <w:lang w:eastAsia="en-US"/>
        </w:rPr>
        <w:lastRenderedPageBreak/>
        <w:t xml:space="preserve">Pozměňovací návrh </w:t>
      </w:r>
      <w:bookmarkStart w:id="2" w:name="_Hlk175560135"/>
      <w:r w:rsidRPr="0046359A">
        <w:rPr>
          <w:rFonts w:eastAsia="Calibri"/>
          <w:b/>
          <w:lang w:eastAsia="en-US"/>
        </w:rPr>
        <w:t>poslanc</w:t>
      </w:r>
      <w:r w:rsidR="00E36F57">
        <w:rPr>
          <w:rFonts w:eastAsia="Calibri"/>
          <w:b/>
          <w:lang w:eastAsia="en-US"/>
        </w:rPr>
        <w:t>ů</w:t>
      </w:r>
      <w:r>
        <w:rPr>
          <w:rFonts w:eastAsia="Calibri"/>
          <w:b/>
          <w:lang w:eastAsia="en-US"/>
        </w:rPr>
        <w:t xml:space="preserve"> Jana Laciny</w:t>
      </w:r>
      <w:r w:rsidR="00E36F57">
        <w:rPr>
          <w:rFonts w:eastAsia="Calibri"/>
          <w:b/>
          <w:lang w:eastAsia="en-US"/>
        </w:rPr>
        <w:t xml:space="preserve"> a Jana Jakoba</w:t>
      </w:r>
      <w:bookmarkStart w:id="3" w:name="_GoBack"/>
      <w:bookmarkEnd w:id="3"/>
      <w:r w:rsidRPr="00884CC6">
        <w:rPr>
          <w:rFonts w:eastAsia="Calibri"/>
          <w:b/>
          <w:lang w:eastAsia="en-US"/>
        </w:rPr>
        <w:t xml:space="preserve"> </w:t>
      </w:r>
      <w:r w:rsidRPr="0046359A">
        <w:rPr>
          <w:rFonts w:eastAsia="Calibri"/>
          <w:b/>
          <w:lang w:eastAsia="en-US"/>
        </w:rPr>
        <w:t xml:space="preserve">k vládnímu návrhu zákona, kterým se mění </w:t>
      </w:r>
      <w:r w:rsidRPr="00884CC6">
        <w:rPr>
          <w:b/>
        </w:rPr>
        <w:t>zákon č. 483/1991 Sb., o České televizi, ve znění pozdějších předpisů, zákon č. 484/1991 Sb., o Českém rozhlasu, ve znění pozdějších předpisů, a další související zákony</w:t>
      </w:r>
      <w:r>
        <w:rPr>
          <w:rFonts w:eastAsia="Calibri"/>
          <w:b/>
          <w:lang w:eastAsia="en-US"/>
        </w:rPr>
        <w:t xml:space="preserve"> </w:t>
      </w:r>
      <w:r w:rsidRPr="0046359A">
        <w:rPr>
          <w:rFonts w:eastAsia="Calibri"/>
          <w:lang w:eastAsia="en-US"/>
        </w:rPr>
        <w:t xml:space="preserve">(sněmovní tisk </w:t>
      </w:r>
      <w:r>
        <w:rPr>
          <w:rFonts w:eastAsia="Calibri"/>
          <w:lang w:eastAsia="en-US"/>
        </w:rPr>
        <w:t xml:space="preserve">č. </w:t>
      </w:r>
      <w:r w:rsidRPr="0046359A">
        <w:rPr>
          <w:rFonts w:eastAsia="Calibri"/>
          <w:lang w:eastAsia="en-US"/>
        </w:rPr>
        <w:t>7</w:t>
      </w:r>
      <w:r>
        <w:rPr>
          <w:rFonts w:eastAsia="Calibri"/>
          <w:lang w:eastAsia="en-US"/>
        </w:rPr>
        <w:t>38</w:t>
      </w:r>
      <w:r w:rsidRPr="0046359A">
        <w:rPr>
          <w:rFonts w:eastAsia="Calibri"/>
          <w:lang w:eastAsia="en-US"/>
        </w:rPr>
        <w:t>)</w:t>
      </w:r>
    </w:p>
    <w:bookmarkEnd w:id="2"/>
    <w:p w:rsidR="005361F7" w:rsidRPr="005361F7" w:rsidRDefault="005361F7" w:rsidP="005361F7">
      <w:pPr>
        <w:suppressAutoHyphens w:val="0"/>
        <w:spacing w:after="0" w:line="240" w:lineRule="auto"/>
        <w:rPr>
          <w:b/>
          <w:kern w:val="0"/>
          <w:lang w:bidi="ar-SA"/>
        </w:rPr>
      </w:pPr>
    </w:p>
    <w:p w:rsidR="005361F7" w:rsidRPr="005361F7" w:rsidRDefault="005361F7" w:rsidP="005361F7">
      <w:pPr>
        <w:suppressAutoHyphens w:val="0"/>
        <w:spacing w:after="0" w:line="240" w:lineRule="auto"/>
        <w:rPr>
          <w:kern w:val="0"/>
          <w:lang w:bidi="ar-SA"/>
        </w:rPr>
      </w:pPr>
    </w:p>
    <w:p w:rsidR="00475883" w:rsidRPr="0068596B" w:rsidRDefault="00475883" w:rsidP="0068596B">
      <w:pPr>
        <w:pStyle w:val="Odstavecseseznamem"/>
        <w:numPr>
          <w:ilvl w:val="0"/>
          <w:numId w:val="12"/>
        </w:numPr>
        <w:suppressAutoHyphens w:val="0"/>
        <w:spacing w:before="120" w:after="120" w:line="240" w:lineRule="auto"/>
        <w:ind w:left="284" w:hanging="284"/>
        <w:rPr>
          <w:kern w:val="0"/>
          <w:lang w:bidi="ar-SA"/>
        </w:rPr>
      </w:pPr>
      <w:r w:rsidRPr="0068596B">
        <w:rPr>
          <w:lang w:bidi="ar-SA"/>
        </w:rPr>
        <w:t xml:space="preserve">V části třetí </w:t>
      </w:r>
      <w:r>
        <w:rPr>
          <w:kern w:val="0"/>
          <w:lang w:bidi="ar-SA"/>
        </w:rPr>
        <w:t xml:space="preserve">čl. V </w:t>
      </w:r>
      <w:r w:rsidRPr="0068596B">
        <w:rPr>
          <w:kern w:val="0"/>
          <w:lang w:bidi="ar-SA"/>
        </w:rPr>
        <w:t>bod 19 zní:</w:t>
      </w:r>
    </w:p>
    <w:p w:rsidR="00475883" w:rsidRDefault="00475883" w:rsidP="0068596B">
      <w:pPr>
        <w:suppressAutoHyphens w:val="0"/>
        <w:spacing w:before="120" w:after="120" w:line="240" w:lineRule="auto"/>
        <w:ind w:firstLine="284"/>
        <w:rPr>
          <w:kern w:val="0"/>
          <w:lang w:bidi="ar-SA"/>
        </w:rPr>
      </w:pPr>
      <w:r>
        <w:rPr>
          <w:kern w:val="0"/>
          <w:lang w:bidi="ar-SA"/>
        </w:rPr>
        <w:t>„19. V § 8 odst. 8 se slova „odstavci 9“ nahrazují slovy „odstavcích 9 a 10“.</w:t>
      </w:r>
      <w:r w:rsidR="00F538FC">
        <w:rPr>
          <w:kern w:val="0"/>
          <w:lang w:bidi="ar-SA"/>
        </w:rPr>
        <w:t>“.</w:t>
      </w:r>
    </w:p>
    <w:p w:rsidR="00475883" w:rsidRDefault="00475883" w:rsidP="0068596B">
      <w:pPr>
        <w:pStyle w:val="Odstavecseseznamem"/>
        <w:numPr>
          <w:ilvl w:val="0"/>
          <w:numId w:val="12"/>
        </w:numPr>
        <w:suppressAutoHyphens w:val="0"/>
        <w:spacing w:before="120" w:after="120" w:line="240" w:lineRule="auto"/>
        <w:ind w:left="284" w:hanging="284"/>
        <w:contextualSpacing w:val="0"/>
        <w:rPr>
          <w:kern w:val="0"/>
          <w:lang w:bidi="ar-SA"/>
        </w:rPr>
      </w:pPr>
      <w:r>
        <w:rPr>
          <w:kern w:val="0"/>
          <w:lang w:bidi="ar-SA"/>
        </w:rPr>
        <w:t>V části třetí čl. V se se za bod 20 vkládá nový bod 21, který zní:</w:t>
      </w:r>
    </w:p>
    <w:p w:rsidR="00475883" w:rsidRPr="005361F7" w:rsidRDefault="00475883" w:rsidP="00F538FC">
      <w:pPr>
        <w:suppressAutoHyphens w:val="0"/>
        <w:spacing w:before="120" w:after="120" w:line="240" w:lineRule="auto"/>
        <w:ind w:firstLine="284"/>
        <w:rPr>
          <w:kern w:val="0"/>
          <w:lang w:bidi="ar-SA"/>
        </w:rPr>
      </w:pPr>
      <w:r>
        <w:rPr>
          <w:kern w:val="0"/>
          <w:lang w:bidi="ar-SA"/>
        </w:rPr>
        <w:t xml:space="preserve">„21. </w:t>
      </w:r>
      <w:r w:rsidRPr="005361F7">
        <w:rPr>
          <w:kern w:val="0"/>
          <w:lang w:bidi="ar-SA"/>
        </w:rPr>
        <w:t>V § 8 se za odstavec 9 vkládá nový odstavec 10, který zní:</w:t>
      </w:r>
    </w:p>
    <w:p w:rsidR="00475883" w:rsidRPr="005361F7" w:rsidRDefault="00475883" w:rsidP="00F538FC">
      <w:pPr>
        <w:suppressAutoHyphens w:val="0"/>
        <w:spacing w:before="120" w:after="120" w:line="240" w:lineRule="auto"/>
        <w:ind w:left="284" w:firstLine="426"/>
        <w:rPr>
          <w:kern w:val="0"/>
          <w:lang w:bidi="ar-SA"/>
        </w:rPr>
      </w:pPr>
      <w:r w:rsidRPr="005361F7">
        <w:rPr>
          <w:kern w:val="0"/>
          <w:lang w:bidi="ar-SA"/>
        </w:rPr>
        <w:t>„(10) Provozovatel vysílání ze zákona je pro účely provádění kontroly poplatníků rozhlasových a televizních poplatků, kteří jsou právnickou osobou nebo fyzickou osobou, která je podnikatelem, oprávněn požádat Českou správu sociálního zabezpečení o následující údaje: jméno, příjmení, popřípadě obchodní firmu, místo podnikání, identifikační číslo a počet zaměstnanců fyzické osoby, která je podnikatelem, obchodní firmu nebo název, právní formu, sídlo, identifikační číslo a počet zaměstnanců právnické osoby, název, sídlo, identifikační číslo a počet zaměstnanců organizační složky státu nebo územního samosprávného celku.</w:t>
      </w:r>
      <w:r w:rsidRPr="00164B4D">
        <w:t xml:space="preserve"> </w:t>
      </w:r>
      <w:r w:rsidRPr="00164B4D">
        <w:rPr>
          <w:kern w:val="0"/>
          <w:lang w:bidi="ar-SA"/>
        </w:rPr>
        <w:t>Provozovatel vysílání ze zákona může takto získané údaje užít pouze za účelem a způsobem uvedeným v odstavci 8</w:t>
      </w:r>
      <w:r w:rsidRPr="005361F7">
        <w:rPr>
          <w:kern w:val="0"/>
          <w:lang w:bidi="ar-SA"/>
        </w:rPr>
        <w:t>.“</w:t>
      </w:r>
      <w:r>
        <w:rPr>
          <w:kern w:val="0"/>
          <w:lang w:bidi="ar-SA"/>
        </w:rPr>
        <w:t>.</w:t>
      </w:r>
    </w:p>
    <w:p w:rsidR="00475883" w:rsidRPr="005361F7" w:rsidRDefault="00475883" w:rsidP="0068596B">
      <w:pPr>
        <w:suppressAutoHyphens w:val="0"/>
        <w:spacing w:before="120" w:after="120" w:line="240" w:lineRule="auto"/>
        <w:ind w:firstLine="284"/>
        <w:rPr>
          <w:kern w:val="0"/>
          <w:lang w:bidi="ar-SA"/>
        </w:rPr>
      </w:pPr>
      <w:r w:rsidRPr="005361F7">
        <w:rPr>
          <w:kern w:val="0"/>
          <w:lang w:bidi="ar-SA"/>
        </w:rPr>
        <w:t>Dosavadní odstavec 10 se označuje jako odstavec 11.</w:t>
      </w:r>
      <w:r w:rsidR="00F538FC">
        <w:rPr>
          <w:kern w:val="0"/>
          <w:lang w:bidi="ar-SA"/>
        </w:rPr>
        <w:t>“.</w:t>
      </w:r>
    </w:p>
    <w:p w:rsidR="00475883" w:rsidRDefault="00475883" w:rsidP="0068596B">
      <w:pPr>
        <w:pStyle w:val="Odstavecseseznamem"/>
        <w:suppressAutoHyphens w:val="0"/>
        <w:spacing w:before="120" w:after="120" w:line="240" w:lineRule="auto"/>
        <w:ind w:left="284"/>
        <w:contextualSpacing w:val="0"/>
        <w:rPr>
          <w:kern w:val="0"/>
          <w:lang w:bidi="ar-SA"/>
        </w:rPr>
      </w:pPr>
      <w:r w:rsidRPr="005361F7">
        <w:rPr>
          <w:kern w:val="0"/>
          <w:lang w:bidi="ar-SA"/>
        </w:rPr>
        <w:t>Následující body se přečíslují.</w:t>
      </w:r>
    </w:p>
    <w:p w:rsidR="00656A46" w:rsidRPr="005470B1" w:rsidRDefault="00656A46" w:rsidP="00CB1069">
      <w:pPr>
        <w:pStyle w:val="Odstavecseseznamem"/>
        <w:numPr>
          <w:ilvl w:val="0"/>
          <w:numId w:val="12"/>
        </w:numPr>
        <w:suppressAutoHyphens w:val="0"/>
        <w:spacing w:before="120" w:after="120" w:line="240" w:lineRule="auto"/>
        <w:ind w:left="284" w:hanging="284"/>
        <w:contextualSpacing w:val="0"/>
        <w:rPr>
          <w:rFonts w:eastAsia="Calibri"/>
        </w:rPr>
      </w:pPr>
      <w:r w:rsidRPr="005470B1">
        <w:rPr>
          <w:rFonts w:eastAsia="Calibri"/>
        </w:rPr>
        <w:t>Za část čtvrtou se vkládá nová část pátá, která zní:</w:t>
      </w:r>
    </w:p>
    <w:p w:rsidR="00656A46" w:rsidRDefault="00656A46" w:rsidP="00F538FC">
      <w:pPr>
        <w:widowControl w:val="0"/>
        <w:autoSpaceDE w:val="0"/>
        <w:autoSpaceDN w:val="0"/>
        <w:adjustRightInd w:val="0"/>
        <w:spacing w:before="120" w:after="120"/>
        <w:ind w:left="284"/>
        <w:jc w:val="center"/>
        <w:rPr>
          <w:kern w:val="0"/>
        </w:rPr>
      </w:pPr>
      <w:r>
        <w:rPr>
          <w:kern w:val="0"/>
        </w:rPr>
        <w:t>„ČÁST PÁTÁ</w:t>
      </w:r>
    </w:p>
    <w:p w:rsidR="005361F7" w:rsidRPr="005361F7" w:rsidRDefault="005361F7" w:rsidP="00F538FC">
      <w:pPr>
        <w:suppressAutoHyphens w:val="0"/>
        <w:spacing w:before="240" w:after="240" w:line="240" w:lineRule="auto"/>
        <w:ind w:left="284"/>
        <w:jc w:val="center"/>
        <w:rPr>
          <w:b/>
          <w:kern w:val="0"/>
          <w:lang w:bidi="ar-SA"/>
        </w:rPr>
      </w:pPr>
      <w:r w:rsidRPr="005361F7">
        <w:rPr>
          <w:b/>
          <w:kern w:val="0"/>
          <w:lang w:bidi="ar-SA"/>
        </w:rPr>
        <w:t>Změna zákona o organizaci a provádění sociálního zabezpečení</w:t>
      </w:r>
    </w:p>
    <w:p w:rsidR="005361F7" w:rsidRPr="005361F7" w:rsidRDefault="005361F7" w:rsidP="00CB1069">
      <w:pPr>
        <w:suppressAutoHyphens w:val="0"/>
        <w:spacing w:before="120" w:after="120" w:line="240" w:lineRule="auto"/>
        <w:jc w:val="center"/>
        <w:rPr>
          <w:kern w:val="0"/>
          <w:lang w:bidi="ar-SA"/>
        </w:rPr>
      </w:pPr>
      <w:r w:rsidRPr="005361F7">
        <w:rPr>
          <w:kern w:val="0"/>
          <w:lang w:bidi="ar-SA"/>
        </w:rPr>
        <w:t>Čl. VIII</w:t>
      </w:r>
    </w:p>
    <w:p w:rsidR="005361F7" w:rsidRPr="005361F7" w:rsidRDefault="005361F7" w:rsidP="00F538FC">
      <w:pPr>
        <w:suppressAutoHyphens w:val="0"/>
        <w:spacing w:before="120" w:after="120" w:line="240" w:lineRule="auto"/>
        <w:ind w:left="426"/>
        <w:rPr>
          <w:kern w:val="0"/>
          <w:lang w:bidi="ar-SA"/>
        </w:rPr>
      </w:pPr>
      <w:r w:rsidRPr="005361F7">
        <w:rPr>
          <w:kern w:val="0"/>
          <w:lang w:bidi="ar-SA"/>
        </w:rPr>
        <w:tab/>
        <w:t xml:space="preserve">V § 14 zákona č. 582/1991 Sb., o organizaci a provádění sociálního zabezpečení, ve </w:t>
      </w:r>
      <w:r w:rsidRPr="004B4911">
        <w:rPr>
          <w:kern w:val="0"/>
          <w:lang w:bidi="ar-SA"/>
        </w:rPr>
        <w:t>znění</w:t>
      </w:r>
      <w:r w:rsidR="004B4911">
        <w:rPr>
          <w:kern w:val="0"/>
          <w:lang w:bidi="ar-SA"/>
        </w:rPr>
        <w:t xml:space="preserve"> pozdějších předpisů, </w:t>
      </w:r>
      <w:r w:rsidRPr="004B4911">
        <w:rPr>
          <w:kern w:val="0"/>
          <w:lang w:bidi="ar-SA"/>
        </w:rPr>
        <w:t>se</w:t>
      </w:r>
      <w:r w:rsidRPr="005361F7">
        <w:rPr>
          <w:kern w:val="0"/>
          <w:lang w:bidi="ar-SA"/>
        </w:rPr>
        <w:t xml:space="preserve"> na konci odstavce 3 tečka nahrazuje čárkou a doplňuje se písmeno p), které včetně poznámky pod čarou č.</w:t>
      </w:r>
      <w:r w:rsidR="00CB1069">
        <w:rPr>
          <w:kern w:val="0"/>
          <w:lang w:bidi="ar-SA"/>
        </w:rPr>
        <w:t xml:space="preserve"> </w:t>
      </w:r>
      <w:r w:rsidR="00453064">
        <w:rPr>
          <w:kern w:val="0"/>
          <w:lang w:bidi="ar-SA"/>
        </w:rPr>
        <w:t>89</w:t>
      </w:r>
      <w:r w:rsidRPr="005361F7">
        <w:rPr>
          <w:kern w:val="0"/>
          <w:lang w:bidi="ar-SA"/>
        </w:rPr>
        <w:t xml:space="preserve"> zní:</w:t>
      </w:r>
    </w:p>
    <w:p w:rsidR="005361F7" w:rsidRPr="005361F7" w:rsidRDefault="005361F7" w:rsidP="00F538FC">
      <w:pPr>
        <w:suppressAutoHyphens w:val="0"/>
        <w:spacing w:before="120" w:after="120" w:line="240" w:lineRule="auto"/>
        <w:ind w:left="426"/>
        <w:rPr>
          <w:kern w:val="0"/>
          <w:lang w:bidi="ar-SA"/>
        </w:rPr>
      </w:pPr>
      <w:r w:rsidRPr="005361F7">
        <w:rPr>
          <w:kern w:val="0"/>
          <w:lang w:bidi="ar-SA"/>
        </w:rPr>
        <w:t>„p) Českému rozhlasu a České televizi údaje stanovené zvláštním zákonem</w:t>
      </w:r>
      <w:r w:rsidR="00453064">
        <w:rPr>
          <w:kern w:val="0"/>
          <w:sz w:val="28"/>
          <w:vertAlign w:val="superscript"/>
          <w:lang w:bidi="ar-SA"/>
        </w:rPr>
        <w:t>89</w:t>
      </w:r>
      <w:r w:rsidRPr="005361F7">
        <w:rPr>
          <w:kern w:val="0"/>
          <w:sz w:val="28"/>
          <w:vertAlign w:val="superscript"/>
          <w:lang w:bidi="ar-SA"/>
        </w:rPr>
        <w:t>)</w:t>
      </w:r>
      <w:r w:rsidRPr="005361F7">
        <w:rPr>
          <w:kern w:val="0"/>
          <w:sz w:val="28"/>
          <w:lang w:bidi="ar-SA"/>
        </w:rPr>
        <w:t>.</w:t>
      </w:r>
    </w:p>
    <w:p w:rsidR="005361F7" w:rsidRPr="005361F7" w:rsidRDefault="005361F7" w:rsidP="00F538FC">
      <w:pPr>
        <w:suppressAutoHyphens w:val="0"/>
        <w:spacing w:before="120" w:after="120" w:line="240" w:lineRule="auto"/>
        <w:ind w:left="426"/>
        <w:rPr>
          <w:kern w:val="0"/>
          <w:lang w:bidi="ar-SA"/>
        </w:rPr>
      </w:pPr>
      <w:r w:rsidRPr="005361F7">
        <w:rPr>
          <w:kern w:val="0"/>
          <w:lang w:bidi="ar-SA"/>
        </w:rPr>
        <w:t>-----</w:t>
      </w:r>
    </w:p>
    <w:p w:rsidR="005361F7" w:rsidRPr="005361F7" w:rsidRDefault="00453064" w:rsidP="00F538FC">
      <w:pPr>
        <w:suppressAutoHyphens w:val="0"/>
        <w:spacing w:before="120" w:after="120" w:line="240" w:lineRule="auto"/>
        <w:ind w:left="709" w:hanging="283"/>
        <w:rPr>
          <w:kern w:val="0"/>
          <w:lang w:bidi="ar-SA"/>
        </w:rPr>
      </w:pPr>
      <w:r>
        <w:rPr>
          <w:kern w:val="0"/>
          <w:sz w:val="28"/>
          <w:vertAlign w:val="superscript"/>
          <w:lang w:bidi="ar-SA"/>
        </w:rPr>
        <w:t>89</w:t>
      </w:r>
      <w:r w:rsidR="005361F7" w:rsidRPr="005361F7">
        <w:rPr>
          <w:kern w:val="0"/>
          <w:sz w:val="28"/>
          <w:vertAlign w:val="superscript"/>
          <w:lang w:bidi="ar-SA"/>
        </w:rPr>
        <w:t>)</w:t>
      </w:r>
      <w:r w:rsidR="005361F7" w:rsidRPr="005361F7">
        <w:rPr>
          <w:kern w:val="0"/>
          <w:lang w:bidi="ar-SA"/>
        </w:rPr>
        <w:t xml:space="preserve"> Zákon č. 348/2005 Sb., o rozhlasových a televizních poplatcích a o změně některých zákonů, ve znění pozdějších předpisů.“.“</w:t>
      </w:r>
    </w:p>
    <w:p w:rsidR="005361F7" w:rsidRPr="005361F7" w:rsidRDefault="00F538FC" w:rsidP="00F538FC">
      <w:pPr>
        <w:suppressAutoHyphens w:val="0"/>
        <w:spacing w:after="0" w:line="240" w:lineRule="auto"/>
        <w:ind w:left="426"/>
        <w:rPr>
          <w:kern w:val="0"/>
          <w:lang w:bidi="ar-SA"/>
        </w:rPr>
      </w:pPr>
      <w:r>
        <w:t>Dosavadní část pátá čl. VIII se označuj</w:t>
      </w:r>
      <w:r w:rsidR="003C0D02">
        <w:t>í</w:t>
      </w:r>
      <w:r>
        <w:t xml:space="preserve"> jako část šestá čl. IX</w:t>
      </w:r>
      <w:r w:rsidR="005361F7" w:rsidRPr="005361F7">
        <w:rPr>
          <w:kern w:val="0"/>
          <w:lang w:bidi="ar-SA"/>
        </w:rPr>
        <w:t>.</w:t>
      </w:r>
    </w:p>
    <w:p w:rsidR="005361F7" w:rsidRPr="005361F7" w:rsidRDefault="005361F7" w:rsidP="005361F7">
      <w:pPr>
        <w:suppressAutoHyphens w:val="0"/>
        <w:spacing w:after="0" w:line="240" w:lineRule="auto"/>
        <w:rPr>
          <w:kern w:val="0"/>
          <w:lang w:bidi="ar-SA"/>
        </w:rPr>
      </w:pPr>
    </w:p>
    <w:p w:rsidR="00CB1069" w:rsidRPr="003C001D" w:rsidRDefault="003C001D" w:rsidP="003C001D">
      <w:pPr>
        <w:pStyle w:val="Odstavecseseznamem"/>
        <w:numPr>
          <w:ilvl w:val="0"/>
          <w:numId w:val="12"/>
        </w:numPr>
        <w:suppressAutoHyphens w:val="0"/>
        <w:spacing w:before="120" w:after="120" w:line="240" w:lineRule="auto"/>
        <w:ind w:left="284" w:hanging="284"/>
        <w:contextualSpacing w:val="0"/>
        <w:rPr>
          <w:kern w:val="0"/>
          <w:lang w:bidi="ar-SA"/>
        </w:rPr>
      </w:pPr>
      <w:r w:rsidRPr="003C001D">
        <w:rPr>
          <w:kern w:val="0"/>
          <w:lang w:bidi="ar-SA"/>
        </w:rPr>
        <w:t xml:space="preserve"> V části šesté čl. IX </w:t>
      </w:r>
      <w:r w:rsidR="0011505D">
        <w:rPr>
          <w:kern w:val="0"/>
          <w:lang w:bidi="ar-SA"/>
        </w:rPr>
        <w:t>(</w:t>
      </w:r>
      <w:r w:rsidR="0011505D" w:rsidRPr="003C001D">
        <w:rPr>
          <w:kern w:val="0"/>
          <w:lang w:bidi="ar-SA"/>
        </w:rPr>
        <w:t>V dosavadní části páté čl. VIII</w:t>
      </w:r>
      <w:r w:rsidR="003C0D02">
        <w:rPr>
          <w:kern w:val="0"/>
          <w:lang w:bidi="ar-SA"/>
        </w:rPr>
        <w:t>)</w:t>
      </w:r>
      <w:r w:rsidR="0011505D" w:rsidRPr="003C001D">
        <w:rPr>
          <w:kern w:val="0"/>
          <w:lang w:bidi="ar-SA"/>
        </w:rPr>
        <w:t xml:space="preserve"> </w:t>
      </w:r>
      <w:r w:rsidRPr="003C001D">
        <w:rPr>
          <w:kern w:val="0"/>
          <w:lang w:bidi="ar-SA"/>
        </w:rPr>
        <w:t>zní:</w:t>
      </w:r>
    </w:p>
    <w:p w:rsidR="003C001D" w:rsidRPr="003C001D" w:rsidRDefault="003C001D" w:rsidP="003C001D">
      <w:pPr>
        <w:jc w:val="center"/>
      </w:pPr>
      <w:r w:rsidRPr="003C001D">
        <w:t xml:space="preserve">„Čl. </w:t>
      </w:r>
      <w:r w:rsidR="003C0D02">
        <w:t xml:space="preserve">IX </w:t>
      </w:r>
    </w:p>
    <w:p w:rsidR="003C001D" w:rsidRPr="003C001D" w:rsidRDefault="003C001D" w:rsidP="003C001D">
      <w:pPr>
        <w:suppressAutoHyphens w:val="0"/>
        <w:spacing w:before="120" w:after="120" w:line="240" w:lineRule="auto"/>
        <w:ind w:left="426" w:firstLine="283"/>
        <w:rPr>
          <w:kern w:val="0"/>
          <w:lang w:bidi="ar-SA"/>
        </w:rPr>
      </w:pPr>
      <w:r w:rsidRPr="003C001D">
        <w:t>Tento zákon nabývá účinnosti dnem 1. ledna 2025, s</w:t>
      </w:r>
      <w:r w:rsidR="003C0D02">
        <w:t> </w:t>
      </w:r>
      <w:r w:rsidRPr="003C001D">
        <w:t>výjimkou</w:t>
      </w:r>
      <w:r w:rsidR="003C0D02">
        <w:t xml:space="preserve"> části třetí</w:t>
      </w:r>
      <w:r w:rsidRPr="003C001D">
        <w:t xml:space="preserve"> čl. </w:t>
      </w:r>
      <w:r w:rsidR="003C0D02">
        <w:t>V bod</w:t>
      </w:r>
      <w:r w:rsidR="008873D9">
        <w:t>ů</w:t>
      </w:r>
      <w:r w:rsidR="003C0D02">
        <w:t xml:space="preserve"> </w:t>
      </w:r>
      <w:r w:rsidR="008873D9">
        <w:t xml:space="preserve">19 a </w:t>
      </w:r>
      <w:r w:rsidR="003C0D02">
        <w:t>21 a části páté</w:t>
      </w:r>
      <w:r w:rsidRPr="003C001D">
        <w:t>, kter</w:t>
      </w:r>
      <w:r w:rsidR="003C0D02">
        <w:t>é</w:t>
      </w:r>
      <w:r w:rsidRPr="003C001D">
        <w:t xml:space="preserve"> nabýv</w:t>
      </w:r>
      <w:r w:rsidR="003C0D02">
        <w:t>ají</w:t>
      </w:r>
      <w:r w:rsidRPr="003C001D">
        <w:t xml:space="preserve"> účinnosti dnem 1. ledna 2026.“.</w:t>
      </w:r>
    </w:p>
    <w:p w:rsidR="00CB1069" w:rsidRPr="003C001D" w:rsidRDefault="00CB1069" w:rsidP="005361F7">
      <w:pPr>
        <w:suppressAutoHyphens w:val="0"/>
        <w:spacing w:after="0" w:line="240" w:lineRule="auto"/>
        <w:rPr>
          <w:kern w:val="0"/>
          <w:lang w:bidi="ar-SA"/>
        </w:rPr>
      </w:pPr>
    </w:p>
    <w:p w:rsidR="008873D9" w:rsidRDefault="005361F7" w:rsidP="005361F7">
      <w:pPr>
        <w:suppressAutoHyphens w:val="0"/>
        <w:spacing w:after="0" w:line="240" w:lineRule="auto"/>
        <w:rPr>
          <w:b/>
          <w:kern w:val="0"/>
          <w:lang w:bidi="ar-SA"/>
        </w:rPr>
      </w:pPr>
      <w:r w:rsidRPr="005361F7">
        <w:rPr>
          <w:b/>
          <w:kern w:val="0"/>
          <w:lang w:bidi="ar-SA"/>
        </w:rPr>
        <w:lastRenderedPageBreak/>
        <w:t xml:space="preserve">Odůvodnění </w:t>
      </w:r>
    </w:p>
    <w:p w:rsidR="008873D9" w:rsidRDefault="008873D9" w:rsidP="005361F7">
      <w:pPr>
        <w:suppressAutoHyphens w:val="0"/>
        <w:spacing w:after="0" w:line="240" w:lineRule="auto"/>
        <w:rPr>
          <w:b/>
          <w:kern w:val="0"/>
          <w:lang w:bidi="ar-SA"/>
        </w:rPr>
      </w:pPr>
    </w:p>
    <w:p w:rsidR="005361F7" w:rsidRPr="008873D9" w:rsidRDefault="008873D9" w:rsidP="005361F7">
      <w:pPr>
        <w:suppressAutoHyphens w:val="0"/>
        <w:spacing w:after="0" w:line="240" w:lineRule="auto"/>
        <w:rPr>
          <w:kern w:val="0"/>
          <w:u w:val="single"/>
          <w:lang w:bidi="ar-SA"/>
        </w:rPr>
      </w:pPr>
      <w:r w:rsidRPr="008873D9">
        <w:rPr>
          <w:kern w:val="0"/>
          <w:u w:val="single"/>
          <w:lang w:bidi="ar-SA"/>
        </w:rPr>
        <w:t>K</w:t>
      </w:r>
      <w:r w:rsidR="005361F7" w:rsidRPr="008873D9">
        <w:rPr>
          <w:kern w:val="0"/>
          <w:u w:val="single"/>
          <w:lang w:bidi="ar-SA"/>
        </w:rPr>
        <w:t> bodům 1 a 2</w:t>
      </w:r>
    </w:p>
    <w:p w:rsidR="005361F7" w:rsidRPr="005361F7" w:rsidRDefault="005361F7" w:rsidP="005361F7">
      <w:pPr>
        <w:suppressAutoHyphens w:val="0"/>
        <w:spacing w:after="0" w:line="240" w:lineRule="auto"/>
        <w:rPr>
          <w:kern w:val="0"/>
          <w:lang w:bidi="ar-SA"/>
        </w:rPr>
      </w:pPr>
      <w:r w:rsidRPr="005361F7">
        <w:rPr>
          <w:kern w:val="0"/>
          <w:lang w:bidi="ar-SA"/>
        </w:rPr>
        <w:t>Podle platné právní úpravy je dodavatel zajišťující dodávku elektřiny odběratelům povinen na požádání sdělit provozovateli vysílání ze zákona, se kterými odběrateli uzavřel smlouvu o dodávce elektřiny. Český rozhlas a Česká televize mohou tyto údaje použít pouze za účelem kontroly dodržování zákona a zjišťovat údaje o neevidovaných poplatnících.</w:t>
      </w:r>
    </w:p>
    <w:p w:rsidR="005361F7" w:rsidRPr="005361F7" w:rsidRDefault="005361F7" w:rsidP="005361F7">
      <w:pPr>
        <w:suppressAutoHyphens w:val="0"/>
        <w:spacing w:after="0" w:line="240" w:lineRule="auto"/>
        <w:rPr>
          <w:kern w:val="0"/>
          <w:lang w:bidi="ar-SA"/>
        </w:rPr>
      </w:pPr>
    </w:p>
    <w:p w:rsidR="005361F7" w:rsidRPr="005361F7" w:rsidRDefault="005361F7" w:rsidP="005361F7">
      <w:pPr>
        <w:suppressAutoHyphens w:val="0"/>
        <w:spacing w:after="0" w:line="240" w:lineRule="auto"/>
        <w:rPr>
          <w:kern w:val="0"/>
          <w:lang w:bidi="ar-SA"/>
        </w:rPr>
      </w:pPr>
      <w:r w:rsidRPr="005361F7">
        <w:rPr>
          <w:kern w:val="0"/>
          <w:lang w:bidi="ar-SA"/>
        </w:rPr>
        <w:t xml:space="preserve">Vzhledem k návrhu na změnu výpočtu základu poplatků pro právnické osoby a fyzické osoby podnikatele podle počtu zaměstnanců v pracovním poměru se obdobná úprava </w:t>
      </w:r>
      <w:r w:rsidR="00086591">
        <w:rPr>
          <w:kern w:val="0"/>
          <w:lang w:bidi="ar-SA"/>
        </w:rPr>
        <w:t xml:space="preserve">jako pro dodavatele elektřiny </w:t>
      </w:r>
      <w:r w:rsidRPr="005361F7">
        <w:rPr>
          <w:kern w:val="0"/>
          <w:lang w:bidi="ar-SA"/>
        </w:rPr>
        <w:t>navrhuje rozšířit i na Českou správu sociálního zabezpečení</w:t>
      </w:r>
      <w:r w:rsidR="00A77F16">
        <w:rPr>
          <w:kern w:val="0"/>
          <w:lang w:bidi="ar-SA"/>
        </w:rPr>
        <w:t xml:space="preserve"> (ČSSZ)</w:t>
      </w:r>
      <w:r w:rsidR="00086591">
        <w:rPr>
          <w:kern w:val="0"/>
          <w:lang w:bidi="ar-SA"/>
        </w:rPr>
        <w:t>. Vznikne tak</w:t>
      </w:r>
      <w:r w:rsidRPr="005361F7">
        <w:rPr>
          <w:kern w:val="0"/>
          <w:lang w:bidi="ar-SA"/>
        </w:rPr>
        <w:t xml:space="preserve"> nástroj, který by </w:t>
      </w:r>
      <w:r w:rsidR="00086591">
        <w:rPr>
          <w:kern w:val="0"/>
          <w:lang w:bidi="ar-SA"/>
        </w:rPr>
        <w:t>pro výběr poplatků od právnických osob a podnikajících fyzických osob z</w:t>
      </w:r>
      <w:r w:rsidRPr="005361F7">
        <w:rPr>
          <w:kern w:val="0"/>
          <w:lang w:bidi="ar-SA"/>
        </w:rPr>
        <w:t>lepšil důkazní situaci provozovatelů vysílání ze zákona.</w:t>
      </w:r>
    </w:p>
    <w:p w:rsidR="005361F7" w:rsidRPr="005361F7" w:rsidRDefault="005361F7" w:rsidP="005361F7">
      <w:pPr>
        <w:suppressAutoHyphens w:val="0"/>
        <w:spacing w:after="0" w:line="240" w:lineRule="auto"/>
        <w:rPr>
          <w:kern w:val="0"/>
          <w:lang w:bidi="ar-SA"/>
        </w:rPr>
      </w:pPr>
    </w:p>
    <w:p w:rsidR="005361F7" w:rsidRPr="00F7653F" w:rsidRDefault="005361F7" w:rsidP="005361F7">
      <w:pPr>
        <w:suppressAutoHyphens w:val="0"/>
        <w:spacing w:after="0" w:line="240" w:lineRule="auto"/>
        <w:rPr>
          <w:kern w:val="0"/>
          <w:lang w:bidi="ar-SA"/>
        </w:rPr>
      </w:pPr>
      <w:r w:rsidRPr="005361F7">
        <w:rPr>
          <w:kern w:val="0"/>
          <w:lang w:bidi="ar-SA"/>
        </w:rPr>
        <w:t xml:space="preserve">Kontrola formou součinnosti s ČSSZ pro kontrolu počtu zaměstnanců právnických osob a podnikajících fyzických osob je uvedena i </w:t>
      </w:r>
      <w:r w:rsidR="00086591">
        <w:rPr>
          <w:kern w:val="0"/>
          <w:lang w:bidi="ar-SA"/>
        </w:rPr>
        <w:t xml:space="preserve">také ve zprávě </w:t>
      </w:r>
      <w:r w:rsidRPr="005361F7">
        <w:rPr>
          <w:kern w:val="0"/>
          <w:lang w:bidi="ar-SA"/>
        </w:rPr>
        <w:t xml:space="preserve">RIA </w:t>
      </w:r>
      <w:r w:rsidR="00863B5B">
        <w:rPr>
          <w:kern w:val="0"/>
          <w:lang w:bidi="ar-SA"/>
        </w:rPr>
        <w:t xml:space="preserve">s hodnocením dopadů regulace </w:t>
      </w:r>
      <w:r w:rsidRPr="005361F7">
        <w:rPr>
          <w:kern w:val="0"/>
          <w:lang w:bidi="ar-SA"/>
        </w:rPr>
        <w:t xml:space="preserve">k návrhu novely zákona o rozhlasových a televizních poplatcích: Podle RIA byla </w:t>
      </w:r>
      <w:r w:rsidR="00863B5B">
        <w:rPr>
          <w:kern w:val="0"/>
          <w:lang w:bidi="ar-SA"/>
        </w:rPr>
        <w:t>„</w:t>
      </w:r>
      <w:r w:rsidRPr="005361F7">
        <w:rPr>
          <w:kern w:val="0"/>
          <w:lang w:bidi="ar-SA"/>
        </w:rPr>
        <w:t xml:space="preserve">ČSSZ identifikována jako nejlepší subjekt, u kterého je možné ověřit počty zaměstnanců, jež firmy </w:t>
      </w:r>
      <w:r w:rsidRPr="00F7653F">
        <w:rPr>
          <w:kern w:val="0"/>
          <w:lang w:bidi="ar-SA"/>
        </w:rPr>
        <w:t xml:space="preserve">uvedou v evidenci </w:t>
      </w:r>
      <w:proofErr w:type="spellStart"/>
      <w:r w:rsidRPr="00F7653F">
        <w:rPr>
          <w:kern w:val="0"/>
          <w:lang w:bidi="ar-SA"/>
        </w:rPr>
        <w:t>ČRo</w:t>
      </w:r>
      <w:proofErr w:type="spellEnd"/>
      <w:r w:rsidRPr="00F7653F">
        <w:rPr>
          <w:kern w:val="0"/>
          <w:lang w:bidi="ar-SA"/>
        </w:rPr>
        <w:t xml:space="preserve"> a ČT s tím, že systém je ale třeba nastavit i tak, aby ani pro nebyl proces zbytečně administrativně zatěžující, protože počet zaměstnanců se stále mění</w:t>
      </w:r>
      <w:r w:rsidR="00863B5B" w:rsidRPr="00F7653F">
        <w:rPr>
          <w:kern w:val="0"/>
          <w:lang w:bidi="ar-SA"/>
        </w:rPr>
        <w:t>“</w:t>
      </w:r>
      <w:r w:rsidRPr="00F7653F">
        <w:rPr>
          <w:kern w:val="0"/>
          <w:lang w:bidi="ar-SA"/>
        </w:rPr>
        <w:t>.</w:t>
      </w:r>
    </w:p>
    <w:p w:rsidR="00F41593" w:rsidRPr="00F7653F" w:rsidRDefault="00F41593" w:rsidP="005361F7">
      <w:pPr>
        <w:suppressAutoHyphens w:val="0"/>
        <w:spacing w:after="0" w:line="240" w:lineRule="auto"/>
        <w:rPr>
          <w:kern w:val="0"/>
          <w:lang w:bidi="ar-SA"/>
        </w:rPr>
      </w:pPr>
    </w:p>
    <w:p w:rsidR="00F41593" w:rsidRPr="00F7653F" w:rsidRDefault="00F41593" w:rsidP="005361F7">
      <w:pPr>
        <w:suppressAutoHyphens w:val="0"/>
        <w:spacing w:after="0" w:line="240" w:lineRule="auto"/>
        <w:rPr>
          <w:kern w:val="0"/>
          <w:lang w:bidi="ar-SA"/>
        </w:rPr>
      </w:pPr>
      <w:r w:rsidRPr="00F7653F">
        <w:rPr>
          <w:kern w:val="0"/>
          <w:lang w:bidi="ar-SA"/>
        </w:rPr>
        <w:t xml:space="preserve">Poskytování informací Českou správou sociálního zabezpečení dalším subjektům upravuje zákon č. 582/1991 Sb., o organizaci a provádění sociálního zabezpečení, ve znění pozdějších předpisů v § 14 odst. 3. Podle tohoto ustanovení jsou orgány sociálního zabezpečení povinny na žádost poskytnout informace a údaje ve stanoveném rozsahu mj. zdravotním pojišťováním, Českému statistickému úřadu, ministerstvům, obecním úřadům, Veřejnému ochránci práv, živnostenským úřadům a dalším orgánům státní správy. Ustanovení § 14 odst. 3 se návrhem rozšiřuje o další z desítek subjektů, jimž </w:t>
      </w:r>
      <w:r w:rsidR="00A77F16" w:rsidRPr="00F7653F">
        <w:rPr>
          <w:kern w:val="0"/>
          <w:lang w:bidi="ar-SA"/>
        </w:rPr>
        <w:t>ČSSZ</w:t>
      </w:r>
      <w:r w:rsidRPr="00F7653F">
        <w:rPr>
          <w:kern w:val="0"/>
          <w:lang w:bidi="ar-SA"/>
        </w:rPr>
        <w:t xml:space="preserve"> poskytuje na jejich žádost údaje. </w:t>
      </w:r>
      <w:r w:rsidR="005C4661" w:rsidRPr="00F7653F">
        <w:rPr>
          <w:kern w:val="0"/>
          <w:lang w:bidi="ar-SA"/>
        </w:rPr>
        <w:t xml:space="preserve">Specifikace rozsahu těchto údajů je uvedena v návrhu novely zákona o rozhlasových a televizních poplatcích. </w:t>
      </w:r>
    </w:p>
    <w:p w:rsidR="00F41593" w:rsidRPr="00F7653F" w:rsidRDefault="00F41593" w:rsidP="005361F7">
      <w:pPr>
        <w:suppressAutoHyphens w:val="0"/>
        <w:spacing w:after="0" w:line="240" w:lineRule="auto"/>
        <w:rPr>
          <w:kern w:val="0"/>
          <w:lang w:bidi="ar-SA"/>
        </w:rPr>
      </w:pPr>
    </w:p>
    <w:p w:rsidR="00F41593" w:rsidRPr="00F7653F" w:rsidRDefault="005C4661" w:rsidP="00A77F16">
      <w:pPr>
        <w:suppressAutoHyphens w:val="0"/>
        <w:spacing w:after="0" w:line="240" w:lineRule="auto"/>
        <w:rPr>
          <w:kern w:val="0"/>
          <w:lang w:bidi="ar-SA"/>
        </w:rPr>
      </w:pPr>
      <w:r w:rsidRPr="00F7653F">
        <w:rPr>
          <w:kern w:val="0"/>
          <w:lang w:bidi="ar-SA"/>
        </w:rPr>
        <w:t xml:space="preserve">Podle směrnice Evropského parlamentu a Rady 95/46/ES mohou být údaje </w:t>
      </w:r>
      <w:r w:rsidR="00A77F16" w:rsidRPr="00F7653F">
        <w:rPr>
          <w:kern w:val="0"/>
          <w:lang w:bidi="ar-SA"/>
        </w:rPr>
        <w:t>ČSSZ</w:t>
      </w:r>
      <w:r w:rsidRPr="00F7653F">
        <w:rPr>
          <w:kern w:val="0"/>
          <w:lang w:bidi="ar-SA"/>
        </w:rPr>
        <w:t xml:space="preserve"> poskytovány jen pro plnění konkrétních úkolů uvedených subjektů stanovených příslušnou zákonnou úpravou. Soulad s touto směrnicí je zajištěn tím, že</w:t>
      </w:r>
      <w:r w:rsidR="00F41593" w:rsidRPr="00F7653F">
        <w:rPr>
          <w:kern w:val="0"/>
          <w:lang w:bidi="ar-SA"/>
        </w:rPr>
        <w:t xml:space="preserve"> v návrhu </w:t>
      </w:r>
      <w:r w:rsidRPr="00F7653F">
        <w:rPr>
          <w:kern w:val="0"/>
          <w:lang w:bidi="ar-SA"/>
        </w:rPr>
        <w:t xml:space="preserve">novely </w:t>
      </w:r>
      <w:r w:rsidR="00F41593" w:rsidRPr="00F7653F">
        <w:rPr>
          <w:kern w:val="0"/>
          <w:lang w:bidi="ar-SA"/>
        </w:rPr>
        <w:t xml:space="preserve">zákona o rozhlasových a televizních poplatcích je v § 8 doplněn </w:t>
      </w:r>
      <w:r w:rsidRPr="00F7653F">
        <w:rPr>
          <w:kern w:val="0"/>
          <w:lang w:bidi="ar-SA"/>
        </w:rPr>
        <w:t>nový odstavec 9, který</w:t>
      </w:r>
      <w:r w:rsidR="00F41593" w:rsidRPr="00F7653F">
        <w:rPr>
          <w:kern w:val="0"/>
          <w:lang w:bidi="ar-SA"/>
        </w:rPr>
        <w:t xml:space="preserve"> </w:t>
      </w:r>
      <w:r w:rsidRPr="00F7653F">
        <w:rPr>
          <w:kern w:val="0"/>
          <w:lang w:bidi="ar-SA"/>
        </w:rPr>
        <w:t xml:space="preserve">takto zákonnou normou vymezuje konkrétní důvod poskytování uvedených údajů a taxativně vymezuje jejich rozsah v souladu s principem základu poplatků pro právnické osoby a fyzické podnikající osoby podle počtu zaměstnanců. Český rozhlas a Česká televize mohou takto získané údaje užít pouze za účelem kontroly dodržování zákona o rozhlasových a televizních poplatcích. </w:t>
      </w:r>
    </w:p>
    <w:p w:rsidR="004D2DCB" w:rsidRPr="00F7653F" w:rsidRDefault="004D2DCB" w:rsidP="00A77F16">
      <w:pPr>
        <w:suppressAutoHyphens w:val="0"/>
        <w:spacing w:after="0" w:line="240" w:lineRule="auto"/>
        <w:rPr>
          <w:kern w:val="0"/>
          <w:lang w:bidi="ar-SA"/>
        </w:rPr>
      </w:pPr>
    </w:p>
    <w:p w:rsidR="00353856" w:rsidRPr="00F7653F" w:rsidRDefault="00353856" w:rsidP="00A77F16">
      <w:pPr>
        <w:suppressAutoHyphens w:val="0"/>
        <w:spacing w:after="0" w:line="240" w:lineRule="auto"/>
        <w:rPr>
          <w:kern w:val="0"/>
          <w:lang w:bidi="ar-SA"/>
        </w:rPr>
      </w:pPr>
      <w:r w:rsidRPr="00F7653F">
        <w:rPr>
          <w:kern w:val="0"/>
          <w:lang w:bidi="ar-SA"/>
        </w:rPr>
        <w:t>Z hlediska ochrany osobních údajů fyzických osob</w:t>
      </w:r>
      <w:r w:rsidR="00A77F16" w:rsidRPr="00F7653F">
        <w:rPr>
          <w:kern w:val="0"/>
          <w:lang w:bidi="ar-SA"/>
        </w:rPr>
        <w:t>, které jsou podnikateli,</w:t>
      </w:r>
      <w:r w:rsidRPr="00F7653F">
        <w:rPr>
          <w:kern w:val="0"/>
          <w:lang w:bidi="ar-SA"/>
        </w:rPr>
        <w:t xml:space="preserve"> je ze strany správc</w:t>
      </w:r>
      <w:r w:rsidR="00B35070" w:rsidRPr="00F7653F">
        <w:rPr>
          <w:kern w:val="0"/>
          <w:lang w:bidi="ar-SA"/>
        </w:rPr>
        <w:t>e</w:t>
      </w:r>
      <w:r w:rsidRPr="00F7653F">
        <w:rPr>
          <w:kern w:val="0"/>
          <w:lang w:bidi="ar-SA"/>
        </w:rPr>
        <w:t xml:space="preserve"> informačních systémů ČSSZ </w:t>
      </w:r>
      <w:r w:rsidR="00B35070" w:rsidRPr="00F7653F">
        <w:rPr>
          <w:kern w:val="0"/>
          <w:lang w:bidi="ar-SA"/>
        </w:rPr>
        <w:t xml:space="preserve">ochrana osobních údajů </w:t>
      </w:r>
      <w:r w:rsidRPr="00F7653F">
        <w:rPr>
          <w:kern w:val="0"/>
          <w:lang w:bidi="ar-SA"/>
        </w:rPr>
        <w:t xml:space="preserve">zajištěna tím, že v právní úpravě </w:t>
      </w:r>
      <w:r w:rsidR="00B35070" w:rsidRPr="00F7653F">
        <w:rPr>
          <w:kern w:val="0"/>
          <w:lang w:bidi="ar-SA"/>
        </w:rPr>
        <w:t xml:space="preserve">jsou Český rozhlas a Česká televize </w:t>
      </w:r>
      <w:r w:rsidRPr="00F7653F">
        <w:rPr>
          <w:kern w:val="0"/>
          <w:lang w:bidi="ar-SA"/>
        </w:rPr>
        <w:t>vymezen</w:t>
      </w:r>
      <w:r w:rsidR="00B35070" w:rsidRPr="00F7653F">
        <w:rPr>
          <w:kern w:val="0"/>
          <w:lang w:bidi="ar-SA"/>
        </w:rPr>
        <w:t>y</w:t>
      </w:r>
      <w:r w:rsidRPr="00F7653F">
        <w:rPr>
          <w:kern w:val="0"/>
          <w:lang w:bidi="ar-SA"/>
        </w:rPr>
        <w:t xml:space="preserve"> </w:t>
      </w:r>
      <w:r w:rsidR="00B35070" w:rsidRPr="00F7653F">
        <w:rPr>
          <w:kern w:val="0"/>
          <w:lang w:bidi="ar-SA"/>
        </w:rPr>
        <w:t xml:space="preserve">jako </w:t>
      </w:r>
      <w:r w:rsidRPr="00F7653F">
        <w:rPr>
          <w:kern w:val="0"/>
          <w:lang w:bidi="ar-SA"/>
        </w:rPr>
        <w:t>subjekty, jimž budou údaje poskytovány</w:t>
      </w:r>
      <w:r w:rsidR="00A77F16" w:rsidRPr="00F7653F">
        <w:rPr>
          <w:kern w:val="0"/>
          <w:lang w:bidi="ar-SA"/>
        </w:rPr>
        <w:t>,</w:t>
      </w:r>
      <w:r w:rsidRPr="00F7653F">
        <w:rPr>
          <w:kern w:val="0"/>
          <w:lang w:bidi="ar-SA"/>
        </w:rPr>
        <w:t xml:space="preserve"> a</w:t>
      </w:r>
      <w:r w:rsidR="00A77F16" w:rsidRPr="00F7653F">
        <w:rPr>
          <w:kern w:val="0"/>
          <w:lang w:bidi="ar-SA"/>
        </w:rPr>
        <w:t xml:space="preserve"> jsou stanoveny </w:t>
      </w:r>
      <w:r w:rsidRPr="00F7653F">
        <w:rPr>
          <w:kern w:val="0"/>
          <w:lang w:bidi="ar-SA"/>
        </w:rPr>
        <w:t>podmínky, za nichž budou údaje poskytovány. Navrhovaná právní úprava jinak nemění</w:t>
      </w:r>
      <w:r w:rsidR="00A77F16" w:rsidRPr="00F7653F">
        <w:rPr>
          <w:kern w:val="0"/>
          <w:lang w:bidi="ar-SA"/>
        </w:rPr>
        <w:t xml:space="preserve"> </w:t>
      </w:r>
      <w:r w:rsidRPr="00F7653F">
        <w:rPr>
          <w:kern w:val="0"/>
          <w:lang w:bidi="ar-SA"/>
        </w:rPr>
        <w:t>způsob zpracování osobních údajů podle dosavadní právní úpravy a ani nepředstavuje zvláštní</w:t>
      </w:r>
      <w:r w:rsidR="00A77F16" w:rsidRPr="00F7653F">
        <w:rPr>
          <w:kern w:val="0"/>
          <w:lang w:bidi="ar-SA"/>
        </w:rPr>
        <w:t xml:space="preserve"> </w:t>
      </w:r>
      <w:r w:rsidRPr="00F7653F">
        <w:rPr>
          <w:kern w:val="0"/>
          <w:lang w:bidi="ar-SA"/>
        </w:rPr>
        <w:t>úpravu některé povinnosti nebo oprávnění v tomto směru.</w:t>
      </w:r>
    </w:p>
    <w:p w:rsidR="00353856" w:rsidRPr="00F7653F" w:rsidRDefault="00353856" w:rsidP="00A77F16">
      <w:pPr>
        <w:suppressAutoHyphens w:val="0"/>
        <w:spacing w:after="0" w:line="240" w:lineRule="auto"/>
        <w:rPr>
          <w:kern w:val="0"/>
          <w:lang w:bidi="ar-SA"/>
        </w:rPr>
      </w:pPr>
    </w:p>
    <w:p w:rsidR="00353856" w:rsidRPr="00F7653F" w:rsidRDefault="00353856" w:rsidP="00A77F16">
      <w:pPr>
        <w:suppressAutoHyphens w:val="0"/>
        <w:spacing w:after="0" w:line="240" w:lineRule="auto"/>
        <w:rPr>
          <w:kern w:val="0"/>
          <w:lang w:bidi="ar-SA"/>
        </w:rPr>
      </w:pPr>
      <w:r w:rsidRPr="00F7653F">
        <w:rPr>
          <w:kern w:val="0"/>
          <w:lang w:bidi="ar-SA"/>
        </w:rPr>
        <w:t xml:space="preserve">Odpovědnost za zákonnost dalšího zpracování osobních údajů nese </w:t>
      </w:r>
      <w:r w:rsidR="00B35070" w:rsidRPr="00F7653F">
        <w:rPr>
          <w:kern w:val="0"/>
          <w:lang w:bidi="ar-SA"/>
        </w:rPr>
        <w:t>subjekt</w:t>
      </w:r>
      <w:r w:rsidRPr="00F7653F">
        <w:rPr>
          <w:kern w:val="0"/>
          <w:lang w:bidi="ar-SA"/>
        </w:rPr>
        <w:t>, kterému správce</w:t>
      </w:r>
    </w:p>
    <w:p w:rsidR="00353856" w:rsidRPr="00F7653F" w:rsidRDefault="00353856" w:rsidP="00A77F16">
      <w:pPr>
        <w:suppressAutoHyphens w:val="0"/>
        <w:spacing w:after="0" w:line="240" w:lineRule="auto"/>
        <w:rPr>
          <w:kern w:val="0"/>
          <w:lang w:bidi="ar-SA"/>
        </w:rPr>
      </w:pPr>
      <w:r w:rsidRPr="00F7653F">
        <w:rPr>
          <w:kern w:val="0"/>
          <w:lang w:bidi="ar-SA"/>
        </w:rPr>
        <w:lastRenderedPageBreak/>
        <w:t>příslušného informačního systému</w:t>
      </w:r>
      <w:r w:rsidR="00B35070" w:rsidRPr="00F7653F">
        <w:rPr>
          <w:kern w:val="0"/>
          <w:lang w:bidi="ar-SA"/>
        </w:rPr>
        <w:t>, tj. systému ČSSZ</w:t>
      </w:r>
      <w:r w:rsidRPr="00F7653F">
        <w:rPr>
          <w:kern w:val="0"/>
          <w:lang w:bidi="ar-SA"/>
        </w:rPr>
        <w:t xml:space="preserve"> osobní údaje předal. Tento </w:t>
      </w:r>
      <w:r w:rsidR="00B35070" w:rsidRPr="00F7653F">
        <w:rPr>
          <w:kern w:val="0"/>
          <w:lang w:bidi="ar-SA"/>
        </w:rPr>
        <w:t>subjekt</w:t>
      </w:r>
      <w:r w:rsidRPr="00F7653F">
        <w:rPr>
          <w:kern w:val="0"/>
          <w:lang w:bidi="ar-SA"/>
        </w:rPr>
        <w:t xml:space="preserve"> rovněž nese odpovědnost</w:t>
      </w:r>
      <w:r w:rsidR="00B35070" w:rsidRPr="00F7653F">
        <w:rPr>
          <w:kern w:val="0"/>
          <w:lang w:bidi="ar-SA"/>
        </w:rPr>
        <w:t xml:space="preserve"> </w:t>
      </w:r>
      <w:r w:rsidRPr="00F7653F">
        <w:rPr>
          <w:kern w:val="0"/>
          <w:lang w:bidi="ar-SA"/>
        </w:rPr>
        <w:t>za to, že jím požadované osobní údaje jsou nezbytné k plnění jeho právní povinnosti.</w:t>
      </w:r>
    </w:p>
    <w:p w:rsidR="00B35070" w:rsidRPr="00F7653F" w:rsidRDefault="00B35070" w:rsidP="00A77F16">
      <w:pPr>
        <w:suppressAutoHyphens w:val="0"/>
        <w:spacing w:after="0" w:line="240" w:lineRule="auto"/>
        <w:rPr>
          <w:kern w:val="0"/>
          <w:lang w:bidi="ar-SA"/>
        </w:rPr>
      </w:pPr>
    </w:p>
    <w:p w:rsidR="00B35070" w:rsidRPr="00F7653F" w:rsidRDefault="00B35070" w:rsidP="00A77F16">
      <w:pPr>
        <w:suppressAutoHyphens w:val="0"/>
        <w:spacing w:after="0" w:line="240" w:lineRule="auto"/>
        <w:rPr>
          <w:kern w:val="0"/>
          <w:lang w:bidi="ar-SA"/>
        </w:rPr>
      </w:pPr>
      <w:r w:rsidRPr="00F7653F">
        <w:rPr>
          <w:kern w:val="0"/>
          <w:lang w:bidi="ar-SA"/>
        </w:rPr>
        <w:t>Český rozhlas a Česká televize j</w:t>
      </w:r>
      <w:r w:rsidR="00A77F16" w:rsidRPr="00F7653F">
        <w:rPr>
          <w:kern w:val="0"/>
          <w:lang w:bidi="ar-SA"/>
        </w:rPr>
        <w:t>sou</w:t>
      </w:r>
      <w:r w:rsidRPr="00F7653F">
        <w:rPr>
          <w:kern w:val="0"/>
          <w:lang w:bidi="ar-SA"/>
        </w:rPr>
        <w:t xml:space="preserve"> </w:t>
      </w:r>
      <w:r w:rsidR="00A77F16" w:rsidRPr="00F7653F">
        <w:rPr>
          <w:kern w:val="0"/>
          <w:lang w:bidi="ar-SA"/>
        </w:rPr>
        <w:t xml:space="preserve">dle § 12 odst. 4 zákona o rozhlasových a televizních poplatcích </w:t>
      </w:r>
      <w:r w:rsidRPr="00F7653F">
        <w:rPr>
          <w:kern w:val="0"/>
          <w:lang w:bidi="ar-SA"/>
        </w:rPr>
        <w:t>povinn</w:t>
      </w:r>
      <w:r w:rsidR="00A77F16" w:rsidRPr="00F7653F">
        <w:rPr>
          <w:kern w:val="0"/>
          <w:lang w:bidi="ar-SA"/>
        </w:rPr>
        <w:t>y</w:t>
      </w:r>
      <w:r w:rsidRPr="00F7653F">
        <w:rPr>
          <w:kern w:val="0"/>
          <w:lang w:bidi="ar-SA"/>
        </w:rPr>
        <w:t xml:space="preserve"> </w:t>
      </w:r>
      <w:r w:rsidR="00A77F16" w:rsidRPr="00F7653F">
        <w:rPr>
          <w:kern w:val="0"/>
          <w:lang w:bidi="ar-SA"/>
        </w:rPr>
        <w:t xml:space="preserve">se </w:t>
      </w:r>
      <w:r w:rsidRPr="00F7653F">
        <w:rPr>
          <w:kern w:val="0"/>
          <w:lang w:bidi="ar-SA"/>
        </w:rPr>
        <w:t>při zpracování údajů o poplatnících řídit n</w:t>
      </w:r>
      <w:r w:rsidRPr="00F7653F">
        <w:t>ařízením Evropského parlamentu a Rady (EU) 2016/679 ze dne 27. dubna 2016 o ochraně fyzických osob v</w:t>
      </w:r>
      <w:r w:rsidR="003C0D02">
        <w:t> </w:t>
      </w:r>
      <w:r w:rsidRPr="00F7653F">
        <w:t>souvislosti</w:t>
      </w:r>
      <w:r w:rsidR="003C0D02">
        <w:t xml:space="preserve"> </w:t>
      </w:r>
      <w:r w:rsidRPr="00F7653F">
        <w:t>se zpracováním osobních údajů a o volném pohybu těchto údajů a o zrušení směrnice 95/46ES (obecné nařízení o ochraně osobních údajů</w:t>
      </w:r>
      <w:r w:rsidR="00A77F16" w:rsidRPr="00F7653F">
        <w:t xml:space="preserve">) a na ně navazujících právních předpisů, zejména zákonem č. 110/2019 Sb., o zpracování osobních údajů. </w:t>
      </w:r>
    </w:p>
    <w:p w:rsidR="00353856" w:rsidRDefault="00353856" w:rsidP="005361F7">
      <w:pPr>
        <w:suppressAutoHyphens w:val="0"/>
        <w:spacing w:after="0" w:line="240" w:lineRule="auto"/>
        <w:jc w:val="left"/>
        <w:rPr>
          <w:kern w:val="0"/>
          <w:lang w:bidi="ar-SA"/>
        </w:rPr>
      </w:pPr>
    </w:p>
    <w:p w:rsidR="003C0D02" w:rsidRPr="008873D9" w:rsidRDefault="003C0D02" w:rsidP="005361F7">
      <w:pPr>
        <w:suppressAutoHyphens w:val="0"/>
        <w:spacing w:after="0" w:line="240" w:lineRule="auto"/>
        <w:jc w:val="left"/>
        <w:rPr>
          <w:kern w:val="0"/>
          <w:u w:val="single"/>
          <w:lang w:bidi="ar-SA"/>
        </w:rPr>
      </w:pPr>
      <w:r w:rsidRPr="008873D9">
        <w:rPr>
          <w:kern w:val="0"/>
          <w:u w:val="single"/>
          <w:lang w:bidi="ar-SA"/>
        </w:rPr>
        <w:t>K bodu 3</w:t>
      </w:r>
    </w:p>
    <w:p w:rsidR="003C0D02" w:rsidRDefault="003C0D02" w:rsidP="003C0D02">
      <w:pPr>
        <w:suppressAutoHyphens w:val="0"/>
        <w:spacing w:after="0" w:line="240" w:lineRule="auto"/>
        <w:rPr>
          <w:kern w:val="0"/>
          <w:lang w:bidi="ar-SA"/>
        </w:rPr>
      </w:pPr>
      <w:r>
        <w:rPr>
          <w:kern w:val="0"/>
          <w:lang w:bidi="ar-SA"/>
        </w:rPr>
        <w:t>Adekvátní změnu je nutno provést i v zákoně č. 582/1991 Sb., o organizaci a provádění sociálního zabezpečení, a zařadit Českou televizi a Český rozhlas mezi subjekty, kterým</w:t>
      </w:r>
      <w:r w:rsidR="008873D9">
        <w:rPr>
          <w:kern w:val="0"/>
          <w:lang w:bidi="ar-SA"/>
        </w:rPr>
        <w:t xml:space="preserve"> jsou o</w:t>
      </w:r>
      <w:r w:rsidR="008873D9" w:rsidRPr="008873D9">
        <w:rPr>
          <w:kern w:val="0"/>
          <w:lang w:bidi="ar-SA"/>
        </w:rPr>
        <w:t>rgány sociálního zabezpečení jsou povinny na žádost poskytnout</w:t>
      </w:r>
      <w:r w:rsidR="008873D9">
        <w:rPr>
          <w:kern w:val="0"/>
          <w:lang w:bidi="ar-SA"/>
        </w:rPr>
        <w:t xml:space="preserve"> příslušné údaje.</w:t>
      </w:r>
    </w:p>
    <w:p w:rsidR="008873D9" w:rsidRDefault="008873D9" w:rsidP="003C0D02">
      <w:pPr>
        <w:suppressAutoHyphens w:val="0"/>
        <w:spacing w:after="0" w:line="240" w:lineRule="auto"/>
        <w:rPr>
          <w:kern w:val="0"/>
          <w:lang w:bidi="ar-SA"/>
        </w:rPr>
      </w:pPr>
    </w:p>
    <w:p w:rsidR="008873D9" w:rsidRPr="008873D9" w:rsidRDefault="008873D9" w:rsidP="003C0D02">
      <w:pPr>
        <w:suppressAutoHyphens w:val="0"/>
        <w:spacing w:after="0" w:line="240" w:lineRule="auto"/>
        <w:rPr>
          <w:kern w:val="0"/>
          <w:u w:val="single"/>
          <w:lang w:bidi="ar-SA"/>
        </w:rPr>
      </w:pPr>
      <w:r w:rsidRPr="008873D9">
        <w:rPr>
          <w:kern w:val="0"/>
          <w:u w:val="single"/>
          <w:lang w:bidi="ar-SA"/>
        </w:rPr>
        <w:t>K bodu 4</w:t>
      </w:r>
    </w:p>
    <w:p w:rsidR="008873D9" w:rsidRPr="00F7653F" w:rsidRDefault="008873D9" w:rsidP="003C0D02">
      <w:pPr>
        <w:suppressAutoHyphens w:val="0"/>
        <w:spacing w:after="0" w:line="240" w:lineRule="auto"/>
        <w:rPr>
          <w:kern w:val="0"/>
          <w:lang w:bidi="ar-SA"/>
        </w:rPr>
      </w:pPr>
      <w:r>
        <w:rPr>
          <w:kern w:val="0"/>
          <w:lang w:bidi="ar-SA"/>
        </w:rPr>
        <w:t>Předávání údajů mezi orgány sociálního zabezpečení a Českou televizi a Českým rozhlasem si vyžádá zavedení technických opatření, navrhuje se proto nabytí účinnosti daných ustanovení až od 1. ledna 2026.</w:t>
      </w:r>
    </w:p>
    <w:p w:rsidR="005361F7" w:rsidRPr="00F7653F" w:rsidRDefault="005361F7" w:rsidP="005361F7">
      <w:pPr>
        <w:suppressAutoHyphens w:val="0"/>
        <w:spacing w:after="0" w:line="240" w:lineRule="auto"/>
        <w:jc w:val="left"/>
        <w:rPr>
          <w:kern w:val="0"/>
          <w:lang w:bidi="ar-SA"/>
        </w:rPr>
      </w:pPr>
    </w:p>
    <w:p w:rsidR="008873D9" w:rsidRDefault="008873D9" w:rsidP="005361F7">
      <w:pPr>
        <w:suppressAutoHyphens w:val="0"/>
        <w:spacing w:after="0" w:line="240" w:lineRule="auto"/>
        <w:jc w:val="center"/>
        <w:rPr>
          <w:b/>
          <w:bCs/>
          <w:kern w:val="0"/>
          <w:lang w:bidi="ar-SA"/>
        </w:rPr>
      </w:pPr>
    </w:p>
    <w:p w:rsidR="008873D9" w:rsidRDefault="008873D9" w:rsidP="005361F7">
      <w:pPr>
        <w:suppressAutoHyphens w:val="0"/>
        <w:spacing w:after="0" w:line="240" w:lineRule="auto"/>
        <w:jc w:val="center"/>
        <w:rPr>
          <w:b/>
          <w:bCs/>
          <w:kern w:val="0"/>
          <w:lang w:bidi="ar-SA"/>
        </w:rPr>
      </w:pPr>
    </w:p>
    <w:p w:rsidR="005361F7" w:rsidRPr="005361F7" w:rsidRDefault="005361F7" w:rsidP="005361F7">
      <w:pPr>
        <w:suppressAutoHyphens w:val="0"/>
        <w:spacing w:after="0" w:line="240" w:lineRule="auto"/>
        <w:jc w:val="center"/>
        <w:rPr>
          <w:b/>
          <w:bCs/>
          <w:kern w:val="0"/>
          <w:lang w:bidi="ar-SA"/>
        </w:rPr>
      </w:pPr>
      <w:r w:rsidRPr="00F7653F">
        <w:rPr>
          <w:b/>
          <w:bCs/>
          <w:kern w:val="0"/>
          <w:lang w:bidi="ar-SA"/>
        </w:rPr>
        <w:t xml:space="preserve">Znění zákonů </w:t>
      </w:r>
      <w:r w:rsidRPr="00F7653F">
        <w:rPr>
          <w:b/>
          <w:kern w:val="0"/>
          <w:lang w:bidi="ar-SA"/>
        </w:rPr>
        <w:t>ve znění sněmovního tisku 738/0,</w:t>
      </w:r>
    </w:p>
    <w:p w:rsidR="005361F7" w:rsidRPr="005361F7" w:rsidRDefault="005361F7" w:rsidP="005361F7">
      <w:pPr>
        <w:suppressAutoHyphens w:val="0"/>
        <w:spacing w:after="0" w:line="240" w:lineRule="auto"/>
        <w:jc w:val="center"/>
        <w:rPr>
          <w:b/>
          <w:bCs/>
          <w:kern w:val="0"/>
          <w:lang w:bidi="ar-SA"/>
        </w:rPr>
      </w:pPr>
      <w:r w:rsidRPr="005361F7">
        <w:rPr>
          <w:b/>
          <w:bCs/>
          <w:kern w:val="0"/>
          <w:lang w:bidi="ar-SA"/>
        </w:rPr>
        <w:t xml:space="preserve">s vyznačením navrhovaných změn </w:t>
      </w:r>
    </w:p>
    <w:p w:rsidR="005361F7" w:rsidRDefault="005361F7" w:rsidP="005361F7">
      <w:pPr>
        <w:widowControl w:val="0"/>
        <w:suppressAutoHyphens w:val="0"/>
        <w:autoSpaceDE w:val="0"/>
        <w:autoSpaceDN w:val="0"/>
        <w:adjustRightInd w:val="0"/>
        <w:spacing w:after="0" w:line="240" w:lineRule="auto"/>
        <w:jc w:val="center"/>
        <w:rPr>
          <w:b/>
          <w:bCs/>
          <w:kern w:val="0"/>
          <w:lang w:bidi="ar-SA"/>
        </w:rPr>
      </w:pPr>
    </w:p>
    <w:p w:rsidR="00D5214F" w:rsidRPr="005361F7" w:rsidRDefault="00D5214F" w:rsidP="005361F7">
      <w:pPr>
        <w:widowControl w:val="0"/>
        <w:suppressAutoHyphens w:val="0"/>
        <w:autoSpaceDE w:val="0"/>
        <w:autoSpaceDN w:val="0"/>
        <w:adjustRightInd w:val="0"/>
        <w:spacing w:after="0" w:line="240" w:lineRule="auto"/>
        <w:jc w:val="center"/>
        <w:rPr>
          <w:b/>
          <w:bCs/>
          <w:kern w:val="0"/>
          <w:lang w:bidi="ar-SA"/>
        </w:rPr>
      </w:pPr>
    </w:p>
    <w:p w:rsidR="005361F7" w:rsidRPr="005361F7" w:rsidRDefault="005361F7" w:rsidP="005361F7">
      <w:pPr>
        <w:widowControl w:val="0"/>
        <w:suppressAutoHyphens w:val="0"/>
        <w:autoSpaceDE w:val="0"/>
        <w:autoSpaceDN w:val="0"/>
        <w:adjustRightInd w:val="0"/>
        <w:spacing w:after="0" w:line="240" w:lineRule="auto"/>
        <w:jc w:val="center"/>
        <w:rPr>
          <w:b/>
          <w:bCs/>
          <w:kern w:val="0"/>
          <w:lang w:bidi="ar-SA"/>
        </w:rPr>
      </w:pPr>
      <w:r w:rsidRPr="005361F7">
        <w:rPr>
          <w:b/>
          <w:bCs/>
          <w:kern w:val="0"/>
          <w:lang w:bidi="ar-SA"/>
        </w:rPr>
        <w:t>Zákon č. 348/2005 Sb., o rozhlasových a televizních poplatcích a o změně některých zákonů, ve znění pozdějších předpisů</w:t>
      </w:r>
      <w:r w:rsidR="000565EB">
        <w:rPr>
          <w:b/>
          <w:bCs/>
          <w:kern w:val="0"/>
          <w:lang w:bidi="ar-SA"/>
        </w:rPr>
        <w:t xml:space="preserve"> </w:t>
      </w:r>
      <w:r w:rsidR="000565EB" w:rsidRPr="005361F7">
        <w:rPr>
          <w:b/>
          <w:kern w:val="0"/>
          <w:lang w:bidi="ar-SA"/>
        </w:rPr>
        <w:t>ve znění sněmovního tisku 738/0</w:t>
      </w:r>
      <w:r w:rsidRPr="005361F7">
        <w:rPr>
          <w:b/>
          <w:bCs/>
          <w:kern w:val="0"/>
          <w:lang w:bidi="ar-SA"/>
        </w:rPr>
        <w:t>, s vyznačením navrhovaných změn</w:t>
      </w:r>
    </w:p>
    <w:p w:rsidR="005361F7" w:rsidRPr="005361F7" w:rsidRDefault="005361F7" w:rsidP="005361F7">
      <w:pPr>
        <w:suppressAutoHyphens w:val="0"/>
        <w:autoSpaceDE w:val="0"/>
        <w:autoSpaceDN w:val="0"/>
        <w:spacing w:after="0" w:line="240" w:lineRule="auto"/>
        <w:jc w:val="center"/>
        <w:rPr>
          <w:kern w:val="0"/>
          <w:lang w:bidi="ar-SA"/>
        </w:rPr>
      </w:pPr>
    </w:p>
    <w:p w:rsidR="005361F7" w:rsidRPr="005361F7" w:rsidRDefault="005361F7" w:rsidP="005361F7">
      <w:pPr>
        <w:widowControl w:val="0"/>
        <w:suppressAutoHyphens w:val="0"/>
        <w:autoSpaceDE w:val="0"/>
        <w:autoSpaceDN w:val="0"/>
        <w:adjustRightInd w:val="0"/>
        <w:spacing w:after="0" w:line="240" w:lineRule="auto"/>
        <w:jc w:val="center"/>
        <w:rPr>
          <w:kern w:val="0"/>
          <w:lang w:bidi="ar-SA"/>
        </w:rPr>
      </w:pPr>
      <w:r w:rsidRPr="005361F7">
        <w:rPr>
          <w:kern w:val="0"/>
          <w:lang w:bidi="ar-SA"/>
        </w:rPr>
        <w:t xml:space="preserve">§ 8 </w:t>
      </w:r>
    </w:p>
    <w:p w:rsidR="005361F7" w:rsidRPr="005361F7" w:rsidRDefault="005361F7" w:rsidP="005361F7">
      <w:pPr>
        <w:widowControl w:val="0"/>
        <w:suppressAutoHyphens w:val="0"/>
        <w:autoSpaceDE w:val="0"/>
        <w:autoSpaceDN w:val="0"/>
        <w:adjustRightInd w:val="0"/>
        <w:spacing w:after="0" w:line="240" w:lineRule="auto"/>
        <w:jc w:val="center"/>
        <w:rPr>
          <w:b/>
          <w:bCs/>
          <w:kern w:val="0"/>
          <w:lang w:bidi="ar-SA"/>
        </w:rPr>
      </w:pPr>
      <w:r w:rsidRPr="005361F7">
        <w:rPr>
          <w:b/>
          <w:bCs/>
          <w:kern w:val="0"/>
          <w:lang w:bidi="ar-SA"/>
        </w:rPr>
        <w:t xml:space="preserve">Evidence poplatníků </w:t>
      </w:r>
    </w:p>
    <w:p w:rsidR="005361F7" w:rsidRPr="005361F7" w:rsidRDefault="005361F7" w:rsidP="005361F7">
      <w:pPr>
        <w:widowControl w:val="0"/>
        <w:suppressAutoHyphens w:val="0"/>
        <w:autoSpaceDE w:val="0"/>
        <w:autoSpaceDN w:val="0"/>
        <w:adjustRightInd w:val="0"/>
        <w:spacing w:after="0" w:line="240" w:lineRule="auto"/>
        <w:jc w:val="left"/>
        <w:rPr>
          <w:b/>
          <w:bCs/>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(1) Správcem</w:t>
      </w:r>
      <w:r w:rsidRPr="005361F7">
        <w:rPr>
          <w:kern w:val="0"/>
          <w:vertAlign w:val="superscript"/>
          <w:lang w:bidi="ar-SA"/>
        </w:rPr>
        <w:t>14)</w:t>
      </w:r>
      <w:r w:rsidRPr="005361F7">
        <w:rPr>
          <w:kern w:val="0"/>
          <w:lang w:bidi="ar-SA"/>
        </w:rPr>
        <w:t xml:space="preserve"> evidence poplatníků rozhlasového nebo televizního poplatku je provozovatel vysílání ze zákona. Provozovatel vysílání ze zákona vede evidenci poplatníků, pokud k tomu nezmocní pověřenou osobu, která je v takovém případě zpracovatelem</w:t>
      </w:r>
      <w:r w:rsidRPr="005361F7">
        <w:rPr>
          <w:kern w:val="0"/>
          <w:vertAlign w:val="superscript"/>
          <w:lang w:bidi="ar-SA"/>
        </w:rPr>
        <w:t>14)</w:t>
      </w:r>
      <w:r w:rsidRPr="005361F7">
        <w:rPr>
          <w:kern w:val="0"/>
          <w:lang w:bidi="ar-SA"/>
        </w:rPr>
        <w:t xml:space="preserve"> evidence poplatníků.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(2) Poplatník je povinen oznámit provozovateli vysílání ze zákona, popřípadě pověřené osobě, že se stal poplatníkem, a to do 15 dnů ode dne, kdy se jím stal; tento den je poplatník povinen uvést v oznámení. Tato oznamovací povinnost se nevztahuje na osoby osvobozené od rozhlasového nebo televizního poplatku podle </w:t>
      </w:r>
      <w:hyperlink r:id="rId9" w:history="1">
        <w:r w:rsidRPr="005361F7">
          <w:rPr>
            <w:kern w:val="0"/>
            <w:lang w:bidi="ar-SA"/>
          </w:rPr>
          <w:t>§ 4 odst. 1</w:t>
        </w:r>
      </w:hyperlink>
      <w:r w:rsidRPr="005361F7">
        <w:rPr>
          <w:kern w:val="0"/>
          <w:lang w:bidi="ar-SA"/>
        </w:rPr>
        <w:t xml:space="preserve"> a poplatníky, kteří podle </w:t>
      </w:r>
      <w:hyperlink r:id="rId10" w:history="1">
        <w:r w:rsidRPr="005361F7">
          <w:rPr>
            <w:kern w:val="0"/>
            <w:lang w:bidi="ar-SA"/>
          </w:rPr>
          <w:t>§ 5 odst. 2</w:t>
        </w:r>
      </w:hyperlink>
      <w:r w:rsidRPr="005361F7">
        <w:rPr>
          <w:kern w:val="0"/>
          <w:lang w:bidi="ar-SA"/>
        </w:rPr>
        <w:t xml:space="preserve"> neplatí rozhlasový nebo televizní poplatek.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(3) Poplatník je v oznámení podle </w:t>
      </w:r>
      <w:hyperlink r:id="rId11" w:history="1">
        <w:r w:rsidRPr="005361F7">
          <w:rPr>
            <w:kern w:val="0"/>
            <w:lang w:bidi="ar-SA"/>
          </w:rPr>
          <w:t>odstavce 2</w:t>
        </w:r>
      </w:hyperlink>
      <w:r w:rsidRPr="005361F7">
        <w:rPr>
          <w:kern w:val="0"/>
          <w:lang w:bidi="ar-SA"/>
        </w:rPr>
        <w:t xml:space="preserve"> dále povinen uvést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a) jméno, popřípadě jména, příjmení, místo trvalého pobytu, u </w:t>
      </w:r>
      <w:proofErr w:type="gramStart"/>
      <w:r w:rsidRPr="005361F7">
        <w:rPr>
          <w:kern w:val="0"/>
          <w:lang w:bidi="ar-SA"/>
        </w:rPr>
        <w:t>cizinců</w:t>
      </w:r>
      <w:proofErr w:type="gramEnd"/>
      <w:r w:rsidRPr="005361F7">
        <w:rPr>
          <w:kern w:val="0"/>
          <w:lang w:bidi="ar-SA"/>
        </w:rPr>
        <w:t xml:space="preserve"> popřípadě dlouhodobého pobytu a datum narození, jde-li o fyzickou osobu,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lastRenderedPageBreak/>
        <w:t xml:space="preserve">b) jméno a příjmení, popřípadě obchodní firmu, místo podnikání, identifikační číslo osoby (dále jen "identifikační číslo"), počet zaměstnanců podle § 5 odst. 3 a počet dopravních prostředků podle § 5 odst. 6, jde-li o fyzickou osobu, která je podnikatelem,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c) obchodní firmu nebo název, právní formu, sídlo, identifikační číslo, počet zaměstnanců podle § 5 odst. 3 a počet dopravních prostředků podle § 5 odst. 6, jde-li o právnickou osobu,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d) název, sídlo, identifikační číslo a počet zaměstnanců podle § 5 odst. 3, jde-li o organizační složku státu nebo územního samosprávného celku.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(4) Poplatník je povinen písemně oznámit provozovateli vysílání ze zákona, popřípadě pověřené osobě změny ve skutečnostech uvedených v odstavci 3 do 15 dnů ode dne, kdy změna nastala; změnu počtu zaměstnanců oznamuje pouze v případě, že je rozhodná pro určení výše rozhlasového poplatku a televizního poplatku podle § 5 odst. 3.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(5) Je-li poplatníkem fyzická osoba, u které nastaly účinky osvobození od rozhlasového a televizního poplatku podle </w:t>
      </w:r>
      <w:hyperlink r:id="rId12" w:history="1">
        <w:r w:rsidRPr="005361F7">
          <w:rPr>
            <w:kern w:val="0"/>
            <w:lang w:bidi="ar-SA"/>
          </w:rPr>
          <w:t>§ 4 odst. 2</w:t>
        </w:r>
      </w:hyperlink>
      <w:r w:rsidRPr="005361F7">
        <w:rPr>
          <w:kern w:val="0"/>
          <w:lang w:bidi="ar-SA"/>
        </w:rPr>
        <w:t xml:space="preserve">, je povinna oznámit zánik okolností odůvodňujících osvobození do 15 dnů ode dne jejich vzniku.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(6) Z evidence poplatníků rozhlasového poplatku nebo televizního poplatku je do 15 dnů ode dne, kdy nastaly skutečnosti odůvodňující odhlášení, povinen odhlásit se poplatník, který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a) přestal být poplatníkem podle tohoto zákona,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b) byl osvobozen podle </w:t>
      </w:r>
      <w:hyperlink r:id="rId13" w:history="1">
        <w:r w:rsidRPr="005361F7">
          <w:rPr>
            <w:kern w:val="0"/>
            <w:lang w:bidi="ar-SA"/>
          </w:rPr>
          <w:t>§ 4 odst. 1</w:t>
        </w:r>
      </w:hyperlink>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jc w:val="left"/>
        <w:rPr>
          <w:kern w:val="0"/>
          <w:lang w:bidi="ar-SA"/>
        </w:rPr>
      </w:pPr>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rPr>
          <w:kern w:val="0"/>
          <w:lang w:bidi="ar-SA"/>
        </w:rPr>
      </w:pPr>
      <w:r w:rsidRPr="005361F7">
        <w:rPr>
          <w:kern w:val="0"/>
          <w:lang w:bidi="ar-SA"/>
        </w:rPr>
        <w:t xml:space="preserve">c) neplatí rozhlasový nebo televizní poplatek podle </w:t>
      </w:r>
      <w:hyperlink r:id="rId14" w:history="1">
        <w:r w:rsidRPr="005361F7">
          <w:rPr>
            <w:kern w:val="0"/>
            <w:lang w:bidi="ar-SA"/>
          </w:rPr>
          <w:t>§ 5 odst. 2</w:t>
        </w:r>
      </w:hyperlink>
      <w:r w:rsidRPr="005361F7">
        <w:rPr>
          <w:kern w:val="0"/>
          <w:lang w:bidi="ar-SA"/>
        </w:rPr>
        <w:t xml:space="preserve">.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 xml:space="preserve">(7) Při odhlášení je poplatník povinen připojit písemné čestné prohlášení potvrzující, že nastala některá ze skutečností podle odstavce 6. Odhlašuje-li se z evidence poplatníků fyzická osoba, která podle § 5 odst. 2 neplatí rozhlasový poplatek nebo televizní poplatek, je v čestném prohlášení povinna dále uvést jméno, popřípadě jména a příjmení, datum narození a adresu trvalého pobytu, u cizinců popřípadě dlouhodobého pobytu poplatníka, s nímž žije ve společné domácnosti a který splnil oznamovací povinnost podle odstavce 2.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(8) Provozovatel vysílání za zákona je za účelem kontroly dodržování tohoto zákona oprávněn zjišťovat údaje o neevidovaných poplatnících a vést jejich evidenci v rozsahu stanoveném v </w:t>
      </w:r>
      <w:r w:rsidRPr="00F538FC">
        <w:rPr>
          <w:strike/>
          <w:kern w:val="0"/>
          <w:lang w:bidi="ar-SA"/>
        </w:rPr>
        <w:t>odstavci 9</w:t>
      </w:r>
      <w:r w:rsidR="00863B5B">
        <w:rPr>
          <w:kern w:val="0"/>
          <w:lang w:bidi="ar-SA"/>
        </w:rPr>
        <w:t xml:space="preserve"> </w:t>
      </w:r>
      <w:r w:rsidR="00863B5B" w:rsidRPr="00863B5B">
        <w:rPr>
          <w:b/>
          <w:kern w:val="0"/>
          <w:lang w:bidi="ar-SA"/>
        </w:rPr>
        <w:t>odstavc</w:t>
      </w:r>
      <w:r w:rsidR="00F538FC">
        <w:rPr>
          <w:b/>
          <w:kern w:val="0"/>
          <w:lang w:bidi="ar-SA"/>
        </w:rPr>
        <w:t>ích 9 a</w:t>
      </w:r>
      <w:r w:rsidR="00863B5B" w:rsidRPr="00863B5B">
        <w:rPr>
          <w:b/>
          <w:kern w:val="0"/>
          <w:lang w:bidi="ar-SA"/>
        </w:rPr>
        <w:t xml:space="preserve"> 10</w:t>
      </w:r>
      <w:r w:rsidR="00863B5B">
        <w:rPr>
          <w:kern w:val="0"/>
          <w:lang w:bidi="ar-SA"/>
        </w:rPr>
        <w:t>.</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(9) Dodavatel zajišťující dodávku elektřiny odběratelům</w:t>
      </w:r>
      <w:r w:rsidRPr="005361F7">
        <w:rPr>
          <w:kern w:val="0"/>
          <w:vertAlign w:val="superscript"/>
          <w:lang w:bidi="ar-SA"/>
        </w:rPr>
        <w:t>15)</w:t>
      </w:r>
      <w:r w:rsidRPr="005361F7">
        <w:rPr>
          <w:kern w:val="0"/>
          <w:lang w:bidi="ar-SA"/>
        </w:rPr>
        <w:t xml:space="preserve"> je povinen na požádání sdělit provozovateli vysílání ze zákona, se kterými odběrateli uzavřel smlouvu o dodávce elektřiny. Dodavatel zajišťující dodávku elektřiny odběratelům předá do 30 dnů ode dne doručení žádosti vedle adresy odběrného místa následující údaje: jméno, popřípadě jména a příjmení, datum narození a adresu trvalého pobytu, u cizinců popřípadě dlouhodobého pobytu odběratele, který je fyzickou osobou, jméno, příjmení, popřípadě obchodní firmu, místo podnikání a identifikační číslo odběratele, který je fyzickou osobou, která je podnikatelem, obchodní firmu nebo název, právní formu, sídlo a identifikační číslo odběratele, který je právnickou osobou, název, sídlo a identifikační číslo odběratele, který je organizační složkou státu nebo územního samosprávného celku. Dodavatel zajišťující dodávku elektřiny odběratelům je oprávněn požadovat po provozovateli vysílání ze zákona úhradu účelně vynaložených nákladů, které mu vznikly v </w:t>
      </w:r>
      <w:r w:rsidRPr="005361F7">
        <w:rPr>
          <w:kern w:val="0"/>
          <w:lang w:bidi="ar-SA"/>
        </w:rPr>
        <w:lastRenderedPageBreak/>
        <w:t>přímé souvislosti se splněním jeho žádosti. Provozovatel vysílání ze zákona může takto získané údaje užít pouze za účelem a způsobem uvedeným v </w:t>
      </w:r>
      <w:hyperlink r:id="rId15" w:history="1">
        <w:r w:rsidRPr="005361F7">
          <w:rPr>
            <w:kern w:val="0"/>
            <w:lang w:bidi="ar-SA"/>
          </w:rPr>
          <w:t>odstavci</w:t>
        </w:r>
      </w:hyperlink>
      <w:r w:rsidRPr="005361F7">
        <w:rPr>
          <w:kern w:val="0"/>
          <w:lang w:bidi="ar-SA"/>
        </w:rPr>
        <w:t xml:space="preserve"> 8. </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b/>
          <w:kern w:val="0"/>
          <w:lang w:bidi="ar-SA"/>
        </w:rPr>
      </w:pPr>
      <w:r w:rsidRPr="005361F7">
        <w:rPr>
          <w:b/>
          <w:kern w:val="0"/>
          <w:lang w:bidi="ar-SA"/>
        </w:rPr>
        <w:t>(10) Provozovatel vysílání ze zákona je pro účely provádění kontroly poplatníků rozhlasových a televizních poplatků, kteří jsou právnickou osobou nebo fyzickou osobou, která je podnikatelem, oprávněn požádat Českou správu sociálního zabezpečení o následující údaje: jméno, příjmení, popřípadě obchodní firmu, místo podnikání, identifikační číslo a počet zaměstnanců fyzické osoby, která je podnikatelem, obchodní firmu nebo název, právní formu, sídlo, identifikační číslo a počet zaměstnanců právnické osoby, název, sídlo, identifikační číslo a počet zaměstnanců organizační složky státu nebo územního samosprávného celku.</w:t>
      </w:r>
      <w:r w:rsidR="00863B5B">
        <w:rPr>
          <w:b/>
          <w:kern w:val="0"/>
          <w:lang w:bidi="ar-SA"/>
        </w:rPr>
        <w:t xml:space="preserve"> </w:t>
      </w:r>
      <w:r w:rsidR="00863B5B" w:rsidRPr="00863B5B">
        <w:rPr>
          <w:b/>
          <w:kern w:val="0"/>
          <w:lang w:bidi="ar-SA"/>
        </w:rPr>
        <w:t>Provozovatel vysílání ze zákona může takto získané údaje užít pouze za účelem a způsobem uvedeným v odstavci 8.</w:t>
      </w: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p>
    <w:p w:rsidR="005361F7" w:rsidRPr="005361F7" w:rsidRDefault="005361F7" w:rsidP="005361F7">
      <w:pPr>
        <w:widowControl w:val="0"/>
        <w:suppressAutoHyphens w:val="0"/>
        <w:autoSpaceDE w:val="0"/>
        <w:autoSpaceDN w:val="0"/>
        <w:adjustRightInd w:val="0"/>
        <w:spacing w:after="0" w:line="240" w:lineRule="auto"/>
        <w:ind w:firstLine="426"/>
        <w:rPr>
          <w:kern w:val="0"/>
          <w:lang w:bidi="ar-SA"/>
        </w:rPr>
      </w:pPr>
      <w:r w:rsidRPr="005361F7">
        <w:rPr>
          <w:kern w:val="0"/>
          <w:lang w:bidi="ar-SA"/>
        </w:rPr>
        <w:t>(</w:t>
      </w:r>
      <w:r w:rsidRPr="005361F7">
        <w:rPr>
          <w:b/>
          <w:kern w:val="0"/>
          <w:lang w:bidi="ar-SA"/>
        </w:rPr>
        <w:t>11</w:t>
      </w:r>
      <w:r w:rsidRPr="005361F7">
        <w:rPr>
          <w:kern w:val="0"/>
          <w:lang w:bidi="ar-SA"/>
        </w:rPr>
        <w:t xml:space="preserve">) Provozovatelé vysílání ze zákona jsou oprávněni předávat si navzájem údaje z evidence poplatníků za účelem jejich zjištění nebo ověření. </w:t>
      </w:r>
    </w:p>
    <w:p w:rsidR="005361F7" w:rsidRPr="005361F7" w:rsidRDefault="005361F7" w:rsidP="005361F7">
      <w:pPr>
        <w:suppressAutoHyphens w:val="0"/>
        <w:autoSpaceDE w:val="0"/>
        <w:autoSpaceDN w:val="0"/>
        <w:spacing w:after="0" w:line="240" w:lineRule="auto"/>
        <w:jc w:val="center"/>
        <w:rPr>
          <w:kern w:val="0"/>
          <w:lang w:bidi="ar-SA"/>
        </w:rPr>
      </w:pPr>
    </w:p>
    <w:p w:rsidR="005361F7" w:rsidRPr="005361F7" w:rsidRDefault="005361F7" w:rsidP="005361F7">
      <w:pPr>
        <w:suppressAutoHyphens w:val="0"/>
        <w:autoSpaceDE w:val="0"/>
        <w:autoSpaceDN w:val="0"/>
        <w:spacing w:after="0" w:line="240" w:lineRule="auto"/>
        <w:jc w:val="center"/>
        <w:rPr>
          <w:b/>
          <w:bCs/>
          <w:kern w:val="0"/>
          <w:lang w:bidi="ar-SA"/>
        </w:rPr>
      </w:pPr>
      <w:r w:rsidRPr="005361F7">
        <w:rPr>
          <w:b/>
          <w:kern w:val="0"/>
          <w:lang w:bidi="ar-SA"/>
        </w:rPr>
        <w:t xml:space="preserve">Zákon č. 582/1991 Sb., o organizaci a provádění sociálního zabezpečení, ve znění pozdějších předpisů, </w:t>
      </w:r>
      <w:r w:rsidRPr="005361F7">
        <w:rPr>
          <w:b/>
          <w:bCs/>
          <w:kern w:val="0"/>
          <w:lang w:bidi="ar-SA"/>
        </w:rPr>
        <w:t>s vyznačením navrhovaných změn</w:t>
      </w:r>
    </w:p>
    <w:p w:rsidR="005361F7" w:rsidRPr="005361F7" w:rsidRDefault="005361F7" w:rsidP="005361F7">
      <w:pPr>
        <w:suppressAutoHyphens w:val="0"/>
        <w:autoSpaceDE w:val="0"/>
        <w:autoSpaceDN w:val="0"/>
        <w:spacing w:after="0" w:line="240" w:lineRule="auto"/>
        <w:jc w:val="left"/>
        <w:rPr>
          <w:bCs/>
          <w:kern w:val="0"/>
          <w:lang w:bidi="ar-SA"/>
        </w:rPr>
      </w:pPr>
    </w:p>
    <w:p w:rsidR="005361F7" w:rsidRPr="005361F7" w:rsidRDefault="005361F7" w:rsidP="000565EB">
      <w:pPr>
        <w:suppressAutoHyphens w:val="0"/>
        <w:autoSpaceDE w:val="0"/>
        <w:autoSpaceDN w:val="0"/>
        <w:spacing w:after="0" w:line="240" w:lineRule="auto"/>
        <w:jc w:val="center"/>
        <w:rPr>
          <w:kern w:val="0"/>
          <w:lang w:bidi="ar-SA"/>
        </w:rPr>
      </w:pPr>
      <w:r w:rsidRPr="005361F7">
        <w:rPr>
          <w:kern w:val="0"/>
          <w:lang w:bidi="ar-SA"/>
        </w:rPr>
        <w:t>§ 14</w:t>
      </w:r>
    </w:p>
    <w:p w:rsidR="005361F7" w:rsidRPr="005361F7" w:rsidRDefault="005361F7" w:rsidP="000565EB">
      <w:pPr>
        <w:suppressAutoHyphens w:val="0"/>
        <w:autoSpaceDE w:val="0"/>
        <w:autoSpaceDN w:val="0"/>
        <w:spacing w:after="0" w:line="240" w:lineRule="auto"/>
        <w:jc w:val="center"/>
        <w:rPr>
          <w:kern w:val="0"/>
          <w:lang w:bidi="ar-SA"/>
        </w:rPr>
      </w:pPr>
      <w:r w:rsidRPr="005361F7">
        <w:rPr>
          <w:kern w:val="0"/>
          <w:lang w:bidi="ar-SA"/>
        </w:rPr>
        <w:t>Povinnost zachovávat mlčenlivost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(1) Zaměstnanci orgánů sociálního zabezpečení jsou povinni zachovávat mlčenlivost o skutečnostech, se kterými se seznámili při plnění úkolů orgánů sociálního zabezpečení nebo v přímé souvislosti s nimi, pokud se dále nestanoví jinak. Tato povinnost trvá i po skončení pracovního vztahu nebo služebního poměru. Povinnosti zachovávat mlčenlivost mohou být zaměstnanci orgánů sociálního zabezpečení zproštěni pouze tím, v jehož zájmu tuto povinnost mají, a to písemně s uvedením rozsahu a účelu.</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(2) Údaje týkající se jednotlivých občanů nebo zaměstnavatelů, které se orgány sociálního zabezpečení při své činnosti dozvědí, sdělují jiným subjektům, jen stanoví-li tak zvláštní zákon</w:t>
      </w:r>
      <w:r w:rsidRPr="005361F7">
        <w:rPr>
          <w:kern w:val="0"/>
          <w:vertAlign w:val="superscript"/>
          <w:lang w:bidi="ar-SA"/>
        </w:rPr>
        <w:t xml:space="preserve">45) </w:t>
      </w:r>
      <w:r w:rsidRPr="005361F7">
        <w:rPr>
          <w:kern w:val="0"/>
          <w:lang w:bidi="ar-SA"/>
        </w:rPr>
        <w:t>nebo tento zákon; jinak mohou tyto údaje sdělit jiným subjektům jen se souhlasem občana nebo zaměstnavatele. V rozsahu potřebném pro řízení ve věcech sociálního zabezpečení poskytují orgány sociálního zabezpečení údaje týkající se jednotlivých občanů cizozemským nositelům pojištění na základě jejich žádosti, nestanoví-li mezinárodní smlouva jinak. Orgány sociálního zabezpečení poskytují dále údaje získané při provádění důchodového pojištění jiným správním úřadům nebo orgánům k plnění úkolů vyplývajících pro ně z práva Evropské unie a mezinárodních smluv.</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(3) Orgány sociálního zabezpečení jsou povinny na žádost poskytnout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 xml:space="preserve">a) informace získané při výběru pojistného na sociální zabezpečení a příspěvku na státní politiku zaměstnanosti jinému orgánu sociálního zabezpečení nebo soudu, projednávají-li tyto orgány opravný prostředek ve správním řízení nebo žalobu ve věci pojistného na sociální zabezpečení a příspěvku na státní politiku zaměstnanosti, dědictví po poplatníku tohoto pojistného (příspěvku) nebo návrh na výkon rozhodnutí ohledně pohledávky na pojistném na sociální zabezpečení a příspěvku na státní politiku zaměstnanosti; tyto informace poskytnou na žádost též jinému orgánu sociálního zabezpečení, je-li účastníkem insolvenčního řízení, v němž se řeší úpadek nebo hrozící úpadek plátce pojistného na sociální zabezpečení a příspěvku na </w:t>
      </w:r>
      <w:r w:rsidRPr="005361F7">
        <w:rPr>
          <w:kern w:val="0"/>
          <w:lang w:bidi="ar-SA"/>
        </w:rPr>
        <w:lastRenderedPageBreak/>
        <w:t>státní politiku zaměstnanosti, nebo soudu, který toto řízení vede anebo v tomto řízení ustanovenému insolvenčnímu správci,</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b) správcům daně údaje nezbytné k výkonu správy daní,</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c) zdravotním pojišťovnám</w:t>
      </w:r>
      <w:r w:rsidRPr="005361F7">
        <w:rPr>
          <w:kern w:val="0"/>
          <w:vertAlign w:val="superscript"/>
          <w:lang w:bidi="ar-SA"/>
        </w:rPr>
        <w:t xml:space="preserve">49) </w:t>
      </w:r>
      <w:r w:rsidRPr="005361F7">
        <w:rPr>
          <w:kern w:val="0"/>
          <w:lang w:bidi="ar-SA"/>
        </w:rPr>
        <w:t>seznam plátců pojistného na sociální zabezpečení a příspěvku na státní politiku zaměstnanosti a údaje o výši příjmů a výdajů jednotlivých osob samostatně výdělečně činných, které osoba samostatně výdělečně činná uvedla v přehledu podle zvláštního zákona, a výši vyměřovacího základu pro stanovení pojistného na sociální zabezpečení a příspěvku na státní politiku zaměstnanosti jednotlivých zaměstnavatelů a ke kontrole nebo doplnění údajů vedených v informačních systémech zdravotních pojišťoven též údaje z registru pojištěnců a údaj o tom, zda a od kdy občan je poživatelem dávky důchodového pojištění nebo přestal být jejím poživatelem nebo zda a od kdy je invalidním ve třetím stupni nebo přestal být invalidním ve třetím stupni,</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 xml:space="preserve">d) Úřadu práce České </w:t>
      </w:r>
      <w:proofErr w:type="gramStart"/>
      <w:r w:rsidRPr="005361F7">
        <w:rPr>
          <w:kern w:val="0"/>
          <w:lang w:bidi="ar-SA"/>
        </w:rPr>
        <w:t>republiky - krajským</w:t>
      </w:r>
      <w:proofErr w:type="gramEnd"/>
      <w:r w:rsidRPr="005361F7">
        <w:rPr>
          <w:kern w:val="0"/>
          <w:lang w:bidi="ar-SA"/>
        </w:rPr>
        <w:t xml:space="preserve"> pobočkám a pobočce pro hlavní město Prahu (dále jen „krajská pobočka Úřadu práce“) údaje nezbytné k plnění úkolů v jejich působnosti,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e) jiným orgánům sociálního zabezpečení informace v případech vyřizování stížností a zobecněné informace a souhrnné údaje, které orgány sociálního zabezpečení získají při své činnosti, bez uvedení konkrétních údajů, zejména jmenných,</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g) Českému statistickému úřadu údaje stanovené zvláštním zákonem</w:t>
      </w:r>
      <w:r w:rsidRPr="005361F7">
        <w:rPr>
          <w:kern w:val="0"/>
          <w:vertAlign w:val="superscript"/>
          <w:lang w:bidi="ar-SA"/>
        </w:rPr>
        <w:t>50a)</w:t>
      </w:r>
      <w:r w:rsidRPr="005361F7">
        <w:rPr>
          <w:kern w:val="0"/>
          <w:lang w:bidi="ar-SA"/>
        </w:rPr>
        <w: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h) Ministerstvu financí informace vyžádané při plnění povinností podle zvláštního právního předpisu o boji proti legalizaci výnosů z trestné činnosti nebo zvláštního právního předpisu o provádění mezinárodních sankcí za účelem udržování mezinárodního míru a bezpečnosti, ochrany základních lidských práv a boje proti terorismu,</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i) ministerstvu údaje potřebné k plnění úkolů v jeho působnosti, a to včetně údajů o jednotlivých občanech a o jejich zdravotním stavu, pokud je v žádosti vymezen rozsah požadovaných informací a účel, pro který je informace požadována; údaje jsou poskytovány v elektronické podobě způsobem umožňujícím dálkový přístup, je-li tento způsob poskytování údajů v technických možnostech orgánu sociálního zabezpečení,</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j) obecním úřadům poskytujícím služby sociální péče a realizujícím činnosti sociální práce a krajským úřadům údaje o druhu, výši a datu přiznání jimi vyplácených dávek důchodového pojištění žadatelům o sociální služby, poživatelům těchto služeb a osobám s těmito žadateli nebo poživateli společně posuzovaným, a to v rozsahu potřebném pro plnění úkolů v jejich působnosti,</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k) Celní správě České republiky údaje o druhu a výši jimi vyplácených dávek důchodového pojištění, včetně data přiznání a údajů o jejich výplatě od tohoto data, a to v rozsahu nezbytném pro účely poskytování výsluhového příspěvku podle zvláštního zákona</w:t>
      </w:r>
      <w:r w:rsidRPr="005361F7">
        <w:rPr>
          <w:kern w:val="0"/>
          <w:vertAlign w:val="superscript"/>
          <w:lang w:bidi="ar-SA"/>
        </w:rPr>
        <w:t>50c)</w:t>
      </w:r>
      <w:r w:rsidRPr="005361F7">
        <w:rPr>
          <w:kern w:val="0"/>
          <w:lang w:bidi="ar-SA"/>
        </w:rPr>
        <w: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lastRenderedPageBreak/>
        <w:t>l) Veřejnému ochránci práv informace, které si vyžádá v souvislosti s šetřením podle zvláštního zákona,</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m) informace získané při výběru pojistného na sociální zabezpečení a příspěvku na státní politiku zaměstnanosti Národnímu bezpečnostnímu úřadu, zpravodajské službě nebo Ministerstvu vnitra, pro potřeby provádění bezpečnostního řízení podle zvláštního zákona</w:t>
      </w:r>
      <w:r w:rsidRPr="005361F7">
        <w:rPr>
          <w:kern w:val="0"/>
          <w:vertAlign w:val="superscript"/>
          <w:lang w:bidi="ar-SA"/>
        </w:rPr>
        <w:t>50d)</w:t>
      </w:r>
      <w:r w:rsidRPr="005361F7">
        <w:rPr>
          <w:kern w:val="0"/>
          <w:lang w:bidi="ar-SA"/>
        </w:rPr>
        <w: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 xml:space="preserve">n) živnostenským úřadům, u nichž osoby uvedené v § </w:t>
      </w:r>
      <w:proofErr w:type="gramStart"/>
      <w:r w:rsidRPr="005361F7">
        <w:rPr>
          <w:kern w:val="0"/>
          <w:lang w:bidi="ar-SA"/>
        </w:rPr>
        <w:t>10a</w:t>
      </w:r>
      <w:proofErr w:type="gramEnd"/>
      <w:r w:rsidRPr="005361F7">
        <w:rPr>
          <w:kern w:val="0"/>
          <w:lang w:bidi="ar-SA"/>
        </w:rPr>
        <w:t xml:space="preserve"> odst. 1 podaly oznámení o zahájení samostatné výdělečné činnosti nebo přihlášku k účasti na důchodovém pojištění, identifikační číslo osoby, čísla účtů pro placení pojistného na důchodové pojištění a příspěvku na státní politiku zaměstnanosti a údaj o výši pojistného nebo záloh na pojistné na důchodové pojištění a příspěvku na státní politiku zaměstnanosti,</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 xml:space="preserve">o) dalším orgánům státní správy údaje nezbytné k plnění úkolů v jejich působnosti podle zvláštních zákonů, a to včetně údajů o jednotlivých pojištěncích, s výjimkou údajů o zdravotním stavu; ustanovení § </w:t>
      </w:r>
      <w:proofErr w:type="gramStart"/>
      <w:r w:rsidRPr="005361F7">
        <w:rPr>
          <w:kern w:val="0"/>
          <w:lang w:bidi="ar-SA"/>
        </w:rPr>
        <w:t>16a</w:t>
      </w:r>
      <w:proofErr w:type="gramEnd"/>
      <w:r w:rsidRPr="005361F7">
        <w:rPr>
          <w:kern w:val="0"/>
          <w:lang w:bidi="ar-SA"/>
        </w:rPr>
        <w:t xml:space="preserve"> odst. 3 tím není dotčeno. Orgán sociálního zabezpečení poskytne požadovanou informaci, pokud ten, kdo informaci požaduje, v žádosti uvede ustanovení zákona, o který svůj požadavek na poskytnutí informace opírá, rozsah údajů, jejichž poskytnutí požaduje, a účel, pro který dané informace požaduje</w:t>
      </w:r>
      <w:r w:rsidR="00F538FC" w:rsidRPr="00F538FC">
        <w:rPr>
          <w:strike/>
          <w:kern w:val="0"/>
          <w:lang w:bidi="ar-SA"/>
        </w:rPr>
        <w:t>.</w:t>
      </w:r>
      <w:r w:rsidRPr="005361F7">
        <w:rPr>
          <w:b/>
          <w:kern w:val="0"/>
          <w:lang w:bidi="ar-SA"/>
        </w:rPr>
        <w:t>,</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spacing w:after="0" w:line="240" w:lineRule="auto"/>
        <w:rPr>
          <w:kern w:val="0"/>
          <w:lang w:bidi="ar-SA"/>
        </w:rPr>
      </w:pPr>
      <w:r w:rsidRPr="005361F7">
        <w:rPr>
          <w:b/>
          <w:kern w:val="0"/>
          <w:lang w:bidi="ar-SA"/>
        </w:rPr>
        <w:t>p) Českému rozhlasu a České televizi údaje stanovené zvláštním zákonem</w:t>
      </w:r>
      <w:r w:rsidR="00F538FC">
        <w:rPr>
          <w:b/>
          <w:kern w:val="0"/>
          <w:sz w:val="28"/>
          <w:vertAlign w:val="superscript"/>
          <w:lang w:bidi="ar-SA"/>
        </w:rPr>
        <w:t>89</w:t>
      </w:r>
      <w:r w:rsidRPr="005361F7">
        <w:rPr>
          <w:b/>
          <w:kern w:val="0"/>
          <w:sz w:val="28"/>
          <w:vertAlign w:val="superscript"/>
          <w:lang w:bidi="ar-SA"/>
        </w:rPr>
        <w:t>)</w:t>
      </w:r>
      <w:r w:rsidRPr="005361F7">
        <w:rPr>
          <w:kern w:val="0"/>
          <w:sz w:val="28"/>
          <w:lang w:bidi="ar-SA"/>
        </w:rPr>
        <w:t>.</w:t>
      </w:r>
    </w:p>
    <w:p w:rsidR="005361F7" w:rsidRPr="005361F7" w:rsidRDefault="005361F7" w:rsidP="005361F7">
      <w:pPr>
        <w:suppressAutoHyphens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(4) Orgány sociálního zabezpečení jsou povinny poskytnout na žádost údaje získané při provádění důchodového pojištění a údaje získané při výběru pojistného na sociální zabezpečení a příspěvku na státní politiku zaměstnanosti, a to včetně údajů o jednotlivých občanech a o jejich zdravotním stavu, řídicím orgánům a koordinačnímu orgánu určeným pro operační programy financované z evropských strukturálních a investičních fondů</w:t>
      </w:r>
      <w:r w:rsidRPr="005361F7">
        <w:rPr>
          <w:kern w:val="0"/>
          <w:vertAlign w:val="superscript"/>
          <w:lang w:bidi="ar-SA"/>
        </w:rPr>
        <w:t>81)</w:t>
      </w:r>
      <w:r w:rsidRPr="005361F7">
        <w:rPr>
          <w:kern w:val="0"/>
          <w:lang w:bidi="ar-SA"/>
        </w:rPr>
        <w:t>, jsou-li tyto údaje nezbytné k plnění úkolů vyplývajících pro ně z práva Evropské unie</w:t>
      </w:r>
      <w:r w:rsidRPr="005361F7">
        <w:rPr>
          <w:kern w:val="0"/>
          <w:vertAlign w:val="superscript"/>
          <w:lang w:bidi="ar-SA"/>
        </w:rPr>
        <w:t>82)</w:t>
      </w:r>
      <w:r w:rsidRPr="005361F7">
        <w:rPr>
          <w:kern w:val="0"/>
          <w:lang w:bidi="ar-SA"/>
        </w:rPr>
        <w:t>. Tyto údaje je možno poskytovat v elektronické podobě způsobem umožňujícím dálkový přístup. V žádosti musí být uvedeno ustanovení právního předpisu Evropské unie, o které se žádost opírá, rozsah požadovaných údajů a účel, pro který jsou dané údaje požadovány.</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(5) Zobecněné informace a souhrnné údaje, které orgány sociálního zabezpečení získají při své činnosti, mohou být bez uvedení konkrétních údajů, zejména jmenných, využívány zaměstnanci těchto orgánů při vědecké, publikační a pedagogické činnosti.</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(6) Česká správa sociálního zabezpečení je povinna na žádost fyzické nebo právnické osoby, která prokáže, že má vůči fyzické osobě podle pravomocného a vykonatelného rozhodnutí splatnou pohledávku, sdělit, zda tato osoba je poživatelem dávky důchodového pojištění, jaká je výše této dávky a údaj o rodném čísle této osoby.</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autoSpaceDE w:val="0"/>
        <w:autoSpaceDN w:val="0"/>
        <w:spacing w:after="0" w:line="240" w:lineRule="auto"/>
        <w:rPr>
          <w:kern w:val="0"/>
          <w:lang w:bidi="ar-SA"/>
        </w:rPr>
      </w:pPr>
      <w:r w:rsidRPr="005361F7">
        <w:rPr>
          <w:kern w:val="0"/>
          <w:lang w:bidi="ar-SA"/>
        </w:rPr>
        <w:t>(7) Povinnost zachovávat mlčenlivost se nevztahuje na údaje týkající se výše dluhu na pojistném na sociální zabezpečení a příspěvku na státní politiku zaměstnanosti, včetně výše dlužného penále, jde-li o plátce pojistného, u něhož byl nařízen soudní nebo správní výkon rozhodnutí ve věcech pojistného.</w:t>
      </w:r>
    </w:p>
    <w:p w:rsidR="005361F7" w:rsidRPr="005361F7" w:rsidRDefault="005361F7" w:rsidP="005361F7">
      <w:pPr>
        <w:suppressAutoHyphens w:val="0"/>
        <w:autoSpaceDE w:val="0"/>
        <w:autoSpaceDN w:val="0"/>
        <w:spacing w:after="0" w:line="240" w:lineRule="auto"/>
        <w:rPr>
          <w:kern w:val="0"/>
          <w:lang w:bidi="ar-SA"/>
        </w:rPr>
      </w:pPr>
    </w:p>
    <w:p w:rsidR="005361F7" w:rsidRPr="005361F7" w:rsidRDefault="005361F7" w:rsidP="005361F7">
      <w:pPr>
        <w:suppressAutoHyphens w:val="0"/>
        <w:spacing w:after="0" w:line="240" w:lineRule="auto"/>
        <w:rPr>
          <w:kern w:val="0"/>
          <w:lang w:bidi="ar-SA"/>
        </w:rPr>
      </w:pPr>
      <w:r w:rsidRPr="005361F7">
        <w:rPr>
          <w:kern w:val="0"/>
          <w:lang w:bidi="ar-SA"/>
        </w:rPr>
        <w:t>-----</w:t>
      </w:r>
    </w:p>
    <w:p w:rsidR="00AC0DEE" w:rsidRDefault="00F538FC" w:rsidP="00D5214F">
      <w:pPr>
        <w:suppressAutoHyphens w:val="0"/>
        <w:spacing w:after="0" w:line="240" w:lineRule="auto"/>
        <w:rPr>
          <w:b/>
          <w:kern w:val="0"/>
          <w:lang w:bidi="ar-SA"/>
        </w:rPr>
      </w:pPr>
      <w:r>
        <w:rPr>
          <w:b/>
          <w:kern w:val="0"/>
          <w:sz w:val="28"/>
          <w:vertAlign w:val="superscript"/>
          <w:lang w:bidi="ar-SA"/>
        </w:rPr>
        <w:t>89</w:t>
      </w:r>
      <w:r w:rsidR="005361F7" w:rsidRPr="005361F7">
        <w:rPr>
          <w:b/>
          <w:kern w:val="0"/>
          <w:sz w:val="28"/>
          <w:vertAlign w:val="superscript"/>
          <w:lang w:bidi="ar-SA"/>
        </w:rPr>
        <w:t>)</w:t>
      </w:r>
      <w:r w:rsidR="005361F7" w:rsidRPr="005361F7">
        <w:rPr>
          <w:b/>
          <w:kern w:val="0"/>
          <w:lang w:bidi="ar-SA"/>
        </w:rPr>
        <w:t xml:space="preserve"> Zákon č. 348/2005 Sb., o rozhlasových a televizních poplatcích a o změně některých zákonů, ve znění pozdějších předpisů.</w:t>
      </w:r>
    </w:p>
    <w:p w:rsidR="000602D2" w:rsidRDefault="000602D2" w:rsidP="00D5214F">
      <w:pPr>
        <w:suppressAutoHyphens w:val="0"/>
        <w:spacing w:after="0" w:line="240" w:lineRule="auto"/>
        <w:rPr>
          <w:b/>
          <w:kern w:val="0"/>
          <w:lang w:bidi="ar-SA"/>
        </w:rPr>
      </w:pPr>
    </w:p>
    <w:p w:rsidR="000602D2" w:rsidRPr="000602D2" w:rsidRDefault="000602D2" w:rsidP="000602D2">
      <w:pPr>
        <w:pStyle w:val="odstavec1"/>
        <w:numPr>
          <w:ilvl w:val="0"/>
          <w:numId w:val="0"/>
        </w:numPr>
        <w:tabs>
          <w:tab w:val="left" w:pos="851"/>
        </w:tabs>
        <w:spacing w:before="120" w:after="120"/>
        <w:jc w:val="center"/>
        <w:rPr>
          <w:strike/>
        </w:rPr>
      </w:pPr>
      <w:r w:rsidRPr="000602D2">
        <w:rPr>
          <w:strike/>
        </w:rPr>
        <w:lastRenderedPageBreak/>
        <w:t>ČÁST PÁTÁ</w:t>
      </w:r>
    </w:p>
    <w:p w:rsidR="000602D2" w:rsidRPr="000602D2" w:rsidRDefault="000602D2" w:rsidP="000602D2">
      <w:pPr>
        <w:pStyle w:val="odstavec1"/>
        <w:numPr>
          <w:ilvl w:val="0"/>
          <w:numId w:val="0"/>
        </w:numPr>
        <w:tabs>
          <w:tab w:val="left" w:pos="851"/>
        </w:tabs>
        <w:spacing w:before="120" w:after="120"/>
        <w:jc w:val="center"/>
        <w:rPr>
          <w:b/>
          <w:strike/>
        </w:rPr>
      </w:pPr>
      <w:r w:rsidRPr="000602D2">
        <w:rPr>
          <w:b/>
          <w:strike/>
        </w:rPr>
        <w:t>ÚČINNOST</w:t>
      </w:r>
    </w:p>
    <w:p w:rsidR="000602D2" w:rsidRPr="000602D2" w:rsidRDefault="000602D2" w:rsidP="000602D2">
      <w:pPr>
        <w:pStyle w:val="odstavec1"/>
        <w:numPr>
          <w:ilvl w:val="0"/>
          <w:numId w:val="0"/>
        </w:numPr>
        <w:tabs>
          <w:tab w:val="left" w:pos="851"/>
        </w:tabs>
        <w:spacing w:before="120" w:after="120"/>
        <w:jc w:val="center"/>
        <w:rPr>
          <w:strike/>
        </w:rPr>
      </w:pPr>
      <w:r w:rsidRPr="000602D2">
        <w:rPr>
          <w:strike/>
        </w:rPr>
        <w:t>Čl. VIII</w:t>
      </w:r>
    </w:p>
    <w:p w:rsidR="000602D2" w:rsidRDefault="000602D2" w:rsidP="000602D2">
      <w:pPr>
        <w:suppressAutoHyphens w:val="0"/>
        <w:spacing w:after="0" w:line="240" w:lineRule="auto"/>
      </w:pPr>
      <w:r w:rsidRPr="000602D2">
        <w:rPr>
          <w:strike/>
        </w:rPr>
        <w:tab/>
        <w:t>Tento zákon nabývá účinnosti dnem 1. ledna 2025.</w:t>
      </w:r>
    </w:p>
    <w:p w:rsidR="000602D2" w:rsidRDefault="000602D2" w:rsidP="000602D2">
      <w:pPr>
        <w:suppressAutoHyphens w:val="0"/>
        <w:spacing w:after="0" w:line="240" w:lineRule="auto"/>
        <w:rPr>
          <w:kern w:val="0"/>
          <w:lang w:bidi="ar-SA"/>
        </w:rPr>
      </w:pPr>
    </w:p>
    <w:p w:rsidR="000602D2" w:rsidRPr="000602D2" w:rsidRDefault="000602D2" w:rsidP="000602D2">
      <w:pPr>
        <w:pStyle w:val="odstavec1"/>
        <w:numPr>
          <w:ilvl w:val="0"/>
          <w:numId w:val="0"/>
        </w:numPr>
        <w:tabs>
          <w:tab w:val="left" w:pos="851"/>
        </w:tabs>
        <w:spacing w:before="120" w:after="120"/>
        <w:jc w:val="center"/>
        <w:rPr>
          <w:b/>
        </w:rPr>
      </w:pPr>
      <w:r w:rsidRPr="000602D2">
        <w:rPr>
          <w:b/>
        </w:rPr>
        <w:t>ČÁST ŠESTÁ</w:t>
      </w:r>
    </w:p>
    <w:p w:rsidR="000602D2" w:rsidRDefault="000602D2" w:rsidP="000602D2">
      <w:pPr>
        <w:pStyle w:val="odstavec1"/>
        <w:numPr>
          <w:ilvl w:val="0"/>
          <w:numId w:val="0"/>
        </w:numPr>
        <w:tabs>
          <w:tab w:val="left" w:pos="851"/>
        </w:tabs>
        <w:spacing w:before="120" w:after="120"/>
        <w:jc w:val="center"/>
        <w:rPr>
          <w:b/>
        </w:rPr>
      </w:pPr>
      <w:r>
        <w:rPr>
          <w:b/>
        </w:rPr>
        <w:t>ÚČINNOST</w:t>
      </w:r>
    </w:p>
    <w:p w:rsidR="000602D2" w:rsidRPr="000602D2" w:rsidRDefault="000602D2" w:rsidP="000602D2">
      <w:pPr>
        <w:pStyle w:val="odstavec1"/>
        <w:numPr>
          <w:ilvl w:val="0"/>
          <w:numId w:val="0"/>
        </w:numPr>
        <w:tabs>
          <w:tab w:val="left" w:pos="851"/>
        </w:tabs>
        <w:spacing w:before="120" w:after="120"/>
        <w:jc w:val="center"/>
        <w:rPr>
          <w:b/>
        </w:rPr>
      </w:pPr>
      <w:r w:rsidRPr="000602D2">
        <w:rPr>
          <w:b/>
        </w:rPr>
        <w:t>Čl. IX</w:t>
      </w:r>
    </w:p>
    <w:p w:rsidR="000602D2" w:rsidRPr="000602D2" w:rsidRDefault="000602D2" w:rsidP="000602D2">
      <w:pPr>
        <w:suppressAutoHyphens w:val="0"/>
        <w:spacing w:after="0" w:line="240" w:lineRule="auto"/>
        <w:rPr>
          <w:b/>
          <w:kern w:val="0"/>
          <w:lang w:bidi="ar-SA"/>
        </w:rPr>
      </w:pPr>
      <w:r w:rsidRPr="00AC66E9">
        <w:rPr>
          <w:b/>
        </w:rPr>
        <w:tab/>
      </w:r>
      <w:r w:rsidRPr="000602D2">
        <w:rPr>
          <w:b/>
        </w:rPr>
        <w:t>Tento zákon nabývá účinnosti dnem 1. ledna 2025, s výjimkou části třetí čl. V bodů 19 a 21 a části páté, které nabývají účinnosti dnem 1. ledna 2026.</w:t>
      </w:r>
    </w:p>
    <w:sectPr w:rsidR="000602D2" w:rsidRPr="000602D2" w:rsidSect="00082C78">
      <w:footerReference w:type="defaul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13C" w:rsidRDefault="0056113C" w:rsidP="00C11EE3">
      <w:pPr>
        <w:spacing w:after="0" w:line="240" w:lineRule="auto"/>
      </w:pPr>
      <w:r>
        <w:separator/>
      </w:r>
    </w:p>
  </w:endnote>
  <w:endnote w:type="continuationSeparator" w:id="0">
    <w:p w:rsidR="0056113C" w:rsidRDefault="0056113C" w:rsidP="00C11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5370118"/>
      <w:docPartObj>
        <w:docPartGallery w:val="Page Numbers (Bottom of Page)"/>
        <w:docPartUnique/>
      </w:docPartObj>
    </w:sdtPr>
    <w:sdtEndPr/>
    <w:sdtContent>
      <w:p w:rsidR="00082C78" w:rsidRDefault="00082C78">
        <w:pPr>
          <w:pStyle w:val="Zpat"/>
          <w:jc w:val="center"/>
        </w:pPr>
        <w:r>
          <w:fldChar w:fldCharType="begin"/>
        </w:r>
        <w:r>
          <w:instrText>PAGE   \* MERGEFORMAT</w:instrText>
        </w:r>
        <w:r>
          <w:fldChar w:fldCharType="separate"/>
        </w:r>
        <w:r w:rsidR="00F7653F">
          <w:rPr>
            <w:noProof/>
          </w:rPr>
          <w:t>8</w:t>
        </w:r>
        <w:r>
          <w:fldChar w:fldCharType="end"/>
        </w:r>
      </w:p>
    </w:sdtContent>
  </w:sdt>
  <w:p w:rsidR="001A3561" w:rsidRDefault="001A356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13C" w:rsidRDefault="0056113C" w:rsidP="00C11EE3">
      <w:pPr>
        <w:spacing w:after="0" w:line="240" w:lineRule="auto"/>
      </w:pPr>
      <w:r>
        <w:separator/>
      </w:r>
    </w:p>
  </w:footnote>
  <w:footnote w:type="continuationSeparator" w:id="0">
    <w:p w:rsidR="0056113C" w:rsidRDefault="0056113C" w:rsidP="00C11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Num4"/>
    <w:lvl w:ilvl="0">
      <w:start w:val="1"/>
      <w:numFmt w:val="decimal"/>
      <w:lvlText w:val="%1."/>
      <w:lvlJc w:val="left"/>
      <w:pPr>
        <w:tabs>
          <w:tab w:val="num" w:pos="567"/>
        </w:tabs>
        <w:ind w:left="567" w:hanging="567"/>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35048F9"/>
    <w:multiLevelType w:val="hybridMultilevel"/>
    <w:tmpl w:val="2A16FA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CC3374"/>
    <w:multiLevelType w:val="multilevel"/>
    <w:tmpl w:val="31EC73A4"/>
    <w:lvl w:ilvl="0">
      <w:start w:val="6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D9E0A78"/>
    <w:multiLevelType w:val="hybridMultilevel"/>
    <w:tmpl w:val="B56C6368"/>
    <w:lvl w:ilvl="0" w:tplc="BB042DEA">
      <w:start w:val="1"/>
      <w:numFmt w:val="decimal"/>
      <w:lvlText w:val="(%1)"/>
      <w:lvlJc w:val="left"/>
      <w:pPr>
        <w:ind w:left="660" w:hanging="360"/>
      </w:pPr>
      <w:rPr>
        <w:rFonts w:hint="default"/>
      </w:rPr>
    </w:lvl>
    <w:lvl w:ilvl="1" w:tplc="04050019" w:tentative="1">
      <w:start w:val="1"/>
      <w:numFmt w:val="lowerLetter"/>
      <w:lvlText w:val="%2."/>
      <w:lvlJc w:val="left"/>
      <w:pPr>
        <w:ind w:left="1380" w:hanging="360"/>
      </w:pPr>
    </w:lvl>
    <w:lvl w:ilvl="2" w:tplc="0405001B" w:tentative="1">
      <w:start w:val="1"/>
      <w:numFmt w:val="lowerRoman"/>
      <w:lvlText w:val="%3."/>
      <w:lvlJc w:val="right"/>
      <w:pPr>
        <w:ind w:left="2100" w:hanging="180"/>
      </w:pPr>
    </w:lvl>
    <w:lvl w:ilvl="3" w:tplc="0405000F" w:tentative="1">
      <w:start w:val="1"/>
      <w:numFmt w:val="decimal"/>
      <w:lvlText w:val="%4."/>
      <w:lvlJc w:val="left"/>
      <w:pPr>
        <w:ind w:left="2820" w:hanging="360"/>
      </w:pPr>
    </w:lvl>
    <w:lvl w:ilvl="4" w:tplc="04050019" w:tentative="1">
      <w:start w:val="1"/>
      <w:numFmt w:val="lowerLetter"/>
      <w:lvlText w:val="%5."/>
      <w:lvlJc w:val="left"/>
      <w:pPr>
        <w:ind w:left="3540" w:hanging="360"/>
      </w:pPr>
    </w:lvl>
    <w:lvl w:ilvl="5" w:tplc="0405001B" w:tentative="1">
      <w:start w:val="1"/>
      <w:numFmt w:val="lowerRoman"/>
      <w:lvlText w:val="%6."/>
      <w:lvlJc w:val="right"/>
      <w:pPr>
        <w:ind w:left="4260" w:hanging="180"/>
      </w:pPr>
    </w:lvl>
    <w:lvl w:ilvl="6" w:tplc="0405000F" w:tentative="1">
      <w:start w:val="1"/>
      <w:numFmt w:val="decimal"/>
      <w:lvlText w:val="%7."/>
      <w:lvlJc w:val="left"/>
      <w:pPr>
        <w:ind w:left="4980" w:hanging="360"/>
      </w:pPr>
    </w:lvl>
    <w:lvl w:ilvl="7" w:tplc="04050019" w:tentative="1">
      <w:start w:val="1"/>
      <w:numFmt w:val="lowerLetter"/>
      <w:lvlText w:val="%8."/>
      <w:lvlJc w:val="left"/>
      <w:pPr>
        <w:ind w:left="5700" w:hanging="360"/>
      </w:pPr>
    </w:lvl>
    <w:lvl w:ilvl="8" w:tplc="0405001B" w:tentative="1">
      <w:start w:val="1"/>
      <w:numFmt w:val="lowerRoman"/>
      <w:lvlText w:val="%9."/>
      <w:lvlJc w:val="right"/>
      <w:pPr>
        <w:ind w:left="6420" w:hanging="180"/>
      </w:pPr>
    </w:lvl>
  </w:abstractNum>
  <w:abstractNum w:abstractNumId="4" w15:restartNumberingAfterBreak="0">
    <w:nsid w:val="10A41EC8"/>
    <w:multiLevelType w:val="hybridMultilevel"/>
    <w:tmpl w:val="5E264550"/>
    <w:lvl w:ilvl="0" w:tplc="0405000F">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1B1687"/>
    <w:multiLevelType w:val="hybridMultilevel"/>
    <w:tmpl w:val="F25AE850"/>
    <w:lvl w:ilvl="0" w:tplc="434ADB12">
      <w:start w:val="1"/>
      <w:numFmt w:val="decimal"/>
      <w:lvlText w:val="(%1)"/>
      <w:lvlJc w:val="left"/>
      <w:pPr>
        <w:ind w:left="1080" w:hanging="360"/>
      </w:pPr>
      <w:rPr>
        <w:rFonts w:cs="Times New Roman"/>
      </w:rPr>
    </w:lvl>
    <w:lvl w:ilvl="1" w:tplc="04050019">
      <w:start w:val="1"/>
      <w:numFmt w:val="lowerLetter"/>
      <w:lvlText w:val="%2."/>
      <w:lvlJc w:val="left"/>
      <w:pPr>
        <w:ind w:left="1800" w:hanging="360"/>
      </w:pPr>
      <w:rPr>
        <w:rFonts w:cs="Times New Roman"/>
      </w:rPr>
    </w:lvl>
    <w:lvl w:ilvl="2" w:tplc="0405001B">
      <w:start w:val="1"/>
      <w:numFmt w:val="lowerRoman"/>
      <w:lvlText w:val="%3."/>
      <w:lvlJc w:val="right"/>
      <w:pPr>
        <w:ind w:left="2520" w:hanging="180"/>
      </w:pPr>
      <w:rPr>
        <w:rFonts w:cs="Times New Roman"/>
      </w:rPr>
    </w:lvl>
    <w:lvl w:ilvl="3" w:tplc="0405000F">
      <w:start w:val="1"/>
      <w:numFmt w:val="decimal"/>
      <w:lvlText w:val="%4."/>
      <w:lvlJc w:val="left"/>
      <w:pPr>
        <w:ind w:left="3240" w:hanging="360"/>
      </w:pPr>
      <w:rPr>
        <w:rFonts w:cs="Times New Roman"/>
      </w:rPr>
    </w:lvl>
    <w:lvl w:ilvl="4" w:tplc="04050019">
      <w:start w:val="1"/>
      <w:numFmt w:val="lowerLetter"/>
      <w:lvlText w:val="%5."/>
      <w:lvlJc w:val="left"/>
      <w:pPr>
        <w:ind w:left="3960" w:hanging="360"/>
      </w:pPr>
      <w:rPr>
        <w:rFonts w:cs="Times New Roman"/>
      </w:rPr>
    </w:lvl>
    <w:lvl w:ilvl="5" w:tplc="0405001B">
      <w:start w:val="1"/>
      <w:numFmt w:val="lowerRoman"/>
      <w:lvlText w:val="%6."/>
      <w:lvlJc w:val="right"/>
      <w:pPr>
        <w:ind w:left="4680" w:hanging="180"/>
      </w:pPr>
      <w:rPr>
        <w:rFonts w:cs="Times New Roman"/>
      </w:rPr>
    </w:lvl>
    <w:lvl w:ilvl="6" w:tplc="0405000F">
      <w:start w:val="1"/>
      <w:numFmt w:val="decimal"/>
      <w:lvlText w:val="%7."/>
      <w:lvlJc w:val="left"/>
      <w:pPr>
        <w:ind w:left="5400" w:hanging="360"/>
      </w:pPr>
      <w:rPr>
        <w:rFonts w:cs="Times New Roman"/>
      </w:rPr>
    </w:lvl>
    <w:lvl w:ilvl="7" w:tplc="04050019">
      <w:start w:val="1"/>
      <w:numFmt w:val="lowerLetter"/>
      <w:lvlText w:val="%8."/>
      <w:lvlJc w:val="left"/>
      <w:pPr>
        <w:ind w:left="6120" w:hanging="360"/>
      </w:pPr>
      <w:rPr>
        <w:rFonts w:cs="Times New Roman"/>
      </w:rPr>
    </w:lvl>
    <w:lvl w:ilvl="8" w:tplc="0405001B">
      <w:start w:val="1"/>
      <w:numFmt w:val="lowerRoman"/>
      <w:lvlText w:val="%9."/>
      <w:lvlJc w:val="right"/>
      <w:pPr>
        <w:ind w:left="6840" w:hanging="180"/>
      </w:pPr>
      <w:rPr>
        <w:rFonts w:cs="Times New Roman"/>
      </w:rPr>
    </w:lvl>
  </w:abstractNum>
  <w:abstractNum w:abstractNumId="6" w15:restartNumberingAfterBreak="0">
    <w:nsid w:val="1F5545B9"/>
    <w:multiLevelType w:val="hybridMultilevel"/>
    <w:tmpl w:val="43C8D494"/>
    <w:lvl w:ilvl="0" w:tplc="BF246E04">
      <w:start w:val="1"/>
      <w:numFmt w:val="decimal"/>
      <w:pStyle w:val="odstavec1"/>
      <w:lvlText w:val="(%1)"/>
      <w:lvlJc w:val="left"/>
      <w:pPr>
        <w:ind w:left="927"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9247F39"/>
    <w:multiLevelType w:val="hybridMultilevel"/>
    <w:tmpl w:val="F808DC9C"/>
    <w:lvl w:ilvl="0" w:tplc="04050011">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5DF75C5"/>
    <w:multiLevelType w:val="hybridMultilevel"/>
    <w:tmpl w:val="6E4242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96752E7"/>
    <w:multiLevelType w:val="hybridMultilevel"/>
    <w:tmpl w:val="5E264550"/>
    <w:lvl w:ilvl="0" w:tplc="0405000F">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841F3A"/>
    <w:multiLevelType w:val="hybridMultilevel"/>
    <w:tmpl w:val="4112C5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8733609"/>
    <w:multiLevelType w:val="hybridMultilevel"/>
    <w:tmpl w:val="9A621230"/>
    <w:lvl w:ilvl="0" w:tplc="FEBE695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31911E3"/>
    <w:multiLevelType w:val="multilevel"/>
    <w:tmpl w:val="E63E85A6"/>
    <w:lvl w:ilvl="0">
      <w:start w:val="6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67BC6E6B"/>
    <w:multiLevelType w:val="hybridMultilevel"/>
    <w:tmpl w:val="B0B21266"/>
    <w:lvl w:ilvl="0" w:tplc="0405000F">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11"/>
  </w:num>
  <w:num w:numId="4">
    <w:abstractNumId w:val="13"/>
  </w:num>
  <w:num w:numId="5">
    <w:abstractNumId w:val="4"/>
  </w:num>
  <w:num w:numId="6">
    <w:abstractNumId w:val="3"/>
  </w:num>
  <w:num w:numId="7">
    <w:abstractNumId w:val="9"/>
  </w:num>
  <w:num w:numId="8">
    <w:abstractNumId w:val="2"/>
    <w:lvlOverride w:ilvl="0">
      <w:startOverride w:val="6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6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00A"/>
    <w:rsid w:val="00000BC5"/>
    <w:rsid w:val="00004085"/>
    <w:rsid w:val="00006298"/>
    <w:rsid w:val="00006998"/>
    <w:rsid w:val="00007531"/>
    <w:rsid w:val="000159CC"/>
    <w:rsid w:val="00025D3E"/>
    <w:rsid w:val="00036D58"/>
    <w:rsid w:val="00054881"/>
    <w:rsid w:val="000565EB"/>
    <w:rsid w:val="000602D2"/>
    <w:rsid w:val="000640EF"/>
    <w:rsid w:val="00066B74"/>
    <w:rsid w:val="000739FD"/>
    <w:rsid w:val="00082C78"/>
    <w:rsid w:val="00086591"/>
    <w:rsid w:val="000925E0"/>
    <w:rsid w:val="000A26CE"/>
    <w:rsid w:val="000A2F99"/>
    <w:rsid w:val="000A3DB1"/>
    <w:rsid w:val="000A765F"/>
    <w:rsid w:val="000A7B33"/>
    <w:rsid w:val="000E5A45"/>
    <w:rsid w:val="000F1F7D"/>
    <w:rsid w:val="000F3D55"/>
    <w:rsid w:val="001004D7"/>
    <w:rsid w:val="0011375E"/>
    <w:rsid w:val="0011505D"/>
    <w:rsid w:val="0012093C"/>
    <w:rsid w:val="00122943"/>
    <w:rsid w:val="00125D50"/>
    <w:rsid w:val="00135CF9"/>
    <w:rsid w:val="0014196A"/>
    <w:rsid w:val="00144040"/>
    <w:rsid w:val="00147F46"/>
    <w:rsid w:val="00164B4D"/>
    <w:rsid w:val="00165C3D"/>
    <w:rsid w:val="00166300"/>
    <w:rsid w:val="00167053"/>
    <w:rsid w:val="00174346"/>
    <w:rsid w:val="00191A36"/>
    <w:rsid w:val="001930C1"/>
    <w:rsid w:val="00194487"/>
    <w:rsid w:val="00194A35"/>
    <w:rsid w:val="001A3561"/>
    <w:rsid w:val="001A4049"/>
    <w:rsid w:val="001A68B1"/>
    <w:rsid w:val="001B13B0"/>
    <w:rsid w:val="001C15D8"/>
    <w:rsid w:val="001C4EE6"/>
    <w:rsid w:val="001F02D8"/>
    <w:rsid w:val="00205C1D"/>
    <w:rsid w:val="0021736E"/>
    <w:rsid w:val="00221F88"/>
    <w:rsid w:val="00223101"/>
    <w:rsid w:val="002231E0"/>
    <w:rsid w:val="00231353"/>
    <w:rsid w:val="0024176D"/>
    <w:rsid w:val="0025003F"/>
    <w:rsid w:val="00255132"/>
    <w:rsid w:val="00256D92"/>
    <w:rsid w:val="002618A0"/>
    <w:rsid w:val="00275628"/>
    <w:rsid w:val="00276420"/>
    <w:rsid w:val="002768D8"/>
    <w:rsid w:val="00277036"/>
    <w:rsid w:val="00280160"/>
    <w:rsid w:val="00281234"/>
    <w:rsid w:val="00290C39"/>
    <w:rsid w:val="00292D7E"/>
    <w:rsid w:val="002936AB"/>
    <w:rsid w:val="0029496A"/>
    <w:rsid w:val="00295400"/>
    <w:rsid w:val="002A27C4"/>
    <w:rsid w:val="002A35A0"/>
    <w:rsid w:val="002A45E3"/>
    <w:rsid w:val="002B7A58"/>
    <w:rsid w:val="002D7947"/>
    <w:rsid w:val="002F2819"/>
    <w:rsid w:val="002F6F3F"/>
    <w:rsid w:val="0030484F"/>
    <w:rsid w:val="00321C3E"/>
    <w:rsid w:val="00332810"/>
    <w:rsid w:val="0033501E"/>
    <w:rsid w:val="00337009"/>
    <w:rsid w:val="00337487"/>
    <w:rsid w:val="00340E5D"/>
    <w:rsid w:val="003432FB"/>
    <w:rsid w:val="00353856"/>
    <w:rsid w:val="0037009B"/>
    <w:rsid w:val="00380E6E"/>
    <w:rsid w:val="00380F3A"/>
    <w:rsid w:val="00381851"/>
    <w:rsid w:val="00393C97"/>
    <w:rsid w:val="00396662"/>
    <w:rsid w:val="003A5A79"/>
    <w:rsid w:val="003A717A"/>
    <w:rsid w:val="003A7718"/>
    <w:rsid w:val="003B70D7"/>
    <w:rsid w:val="003C001D"/>
    <w:rsid w:val="003C0D02"/>
    <w:rsid w:val="003C3AA6"/>
    <w:rsid w:val="003D144F"/>
    <w:rsid w:val="003D315C"/>
    <w:rsid w:val="003D37C7"/>
    <w:rsid w:val="003D6322"/>
    <w:rsid w:val="003E3410"/>
    <w:rsid w:val="003E52C4"/>
    <w:rsid w:val="003F03B8"/>
    <w:rsid w:val="003F7B0E"/>
    <w:rsid w:val="00412D41"/>
    <w:rsid w:val="00415F27"/>
    <w:rsid w:val="00425662"/>
    <w:rsid w:val="00427326"/>
    <w:rsid w:val="004279C4"/>
    <w:rsid w:val="004304B2"/>
    <w:rsid w:val="00432607"/>
    <w:rsid w:val="004328A7"/>
    <w:rsid w:val="00436CC7"/>
    <w:rsid w:val="00441159"/>
    <w:rsid w:val="00444E23"/>
    <w:rsid w:val="004453B1"/>
    <w:rsid w:val="0044675F"/>
    <w:rsid w:val="00453064"/>
    <w:rsid w:val="00457225"/>
    <w:rsid w:val="0046238B"/>
    <w:rsid w:val="00472AE8"/>
    <w:rsid w:val="00475883"/>
    <w:rsid w:val="0049097C"/>
    <w:rsid w:val="004934C5"/>
    <w:rsid w:val="00493D70"/>
    <w:rsid w:val="004A07E3"/>
    <w:rsid w:val="004A1C79"/>
    <w:rsid w:val="004B01B8"/>
    <w:rsid w:val="004B1826"/>
    <w:rsid w:val="004B4911"/>
    <w:rsid w:val="004B7A7C"/>
    <w:rsid w:val="004C4811"/>
    <w:rsid w:val="004D2D0A"/>
    <w:rsid w:val="004D2DCB"/>
    <w:rsid w:val="004D3914"/>
    <w:rsid w:val="004D6A76"/>
    <w:rsid w:val="00500263"/>
    <w:rsid w:val="0050664A"/>
    <w:rsid w:val="005066D8"/>
    <w:rsid w:val="005147A5"/>
    <w:rsid w:val="005165D8"/>
    <w:rsid w:val="00522B05"/>
    <w:rsid w:val="00522E6A"/>
    <w:rsid w:val="0053194D"/>
    <w:rsid w:val="005361F7"/>
    <w:rsid w:val="00547A06"/>
    <w:rsid w:val="00550B1F"/>
    <w:rsid w:val="0056113C"/>
    <w:rsid w:val="005704E1"/>
    <w:rsid w:val="00574B90"/>
    <w:rsid w:val="005764D4"/>
    <w:rsid w:val="00576719"/>
    <w:rsid w:val="005839B2"/>
    <w:rsid w:val="00583A00"/>
    <w:rsid w:val="00585761"/>
    <w:rsid w:val="005928C8"/>
    <w:rsid w:val="005A7C4B"/>
    <w:rsid w:val="005B20C8"/>
    <w:rsid w:val="005B4522"/>
    <w:rsid w:val="005C433F"/>
    <w:rsid w:val="005C4661"/>
    <w:rsid w:val="005C7D34"/>
    <w:rsid w:val="005D20F3"/>
    <w:rsid w:val="005D213E"/>
    <w:rsid w:val="005F284C"/>
    <w:rsid w:val="006136AF"/>
    <w:rsid w:val="00632442"/>
    <w:rsid w:val="00637AC2"/>
    <w:rsid w:val="0064205A"/>
    <w:rsid w:val="00646EE1"/>
    <w:rsid w:val="00656A46"/>
    <w:rsid w:val="00680660"/>
    <w:rsid w:val="00680682"/>
    <w:rsid w:val="006815B4"/>
    <w:rsid w:val="006842AA"/>
    <w:rsid w:val="0068576C"/>
    <w:rsid w:val="0068596B"/>
    <w:rsid w:val="006A15DE"/>
    <w:rsid w:val="006A593E"/>
    <w:rsid w:val="006A5ACD"/>
    <w:rsid w:val="006A6606"/>
    <w:rsid w:val="006D1FF7"/>
    <w:rsid w:val="006D2EA0"/>
    <w:rsid w:val="006D71B8"/>
    <w:rsid w:val="006E014C"/>
    <w:rsid w:val="006E6F11"/>
    <w:rsid w:val="006F35F9"/>
    <w:rsid w:val="006F4ECF"/>
    <w:rsid w:val="00706B8F"/>
    <w:rsid w:val="00714082"/>
    <w:rsid w:val="00714132"/>
    <w:rsid w:val="00720FDD"/>
    <w:rsid w:val="00737D66"/>
    <w:rsid w:val="00744513"/>
    <w:rsid w:val="00780FD6"/>
    <w:rsid w:val="00781847"/>
    <w:rsid w:val="007821B9"/>
    <w:rsid w:val="00785F04"/>
    <w:rsid w:val="0078689B"/>
    <w:rsid w:val="00794AD7"/>
    <w:rsid w:val="007A39C8"/>
    <w:rsid w:val="007A46D5"/>
    <w:rsid w:val="007A766A"/>
    <w:rsid w:val="007B0DA8"/>
    <w:rsid w:val="007B5244"/>
    <w:rsid w:val="007B720C"/>
    <w:rsid w:val="007C1201"/>
    <w:rsid w:val="007C33DE"/>
    <w:rsid w:val="007D500A"/>
    <w:rsid w:val="007E1DD5"/>
    <w:rsid w:val="007F0291"/>
    <w:rsid w:val="008111E2"/>
    <w:rsid w:val="00815C11"/>
    <w:rsid w:val="008279CA"/>
    <w:rsid w:val="00832BE8"/>
    <w:rsid w:val="00833DD4"/>
    <w:rsid w:val="00843593"/>
    <w:rsid w:val="00844D0E"/>
    <w:rsid w:val="008472F2"/>
    <w:rsid w:val="008501BC"/>
    <w:rsid w:val="00861D60"/>
    <w:rsid w:val="00863B5B"/>
    <w:rsid w:val="0086499F"/>
    <w:rsid w:val="00865125"/>
    <w:rsid w:val="00867E40"/>
    <w:rsid w:val="00873208"/>
    <w:rsid w:val="00882A2E"/>
    <w:rsid w:val="008873D9"/>
    <w:rsid w:val="008A1AAB"/>
    <w:rsid w:val="008A6833"/>
    <w:rsid w:val="008B0BBA"/>
    <w:rsid w:val="008B4CE3"/>
    <w:rsid w:val="008C04D5"/>
    <w:rsid w:val="008C2B99"/>
    <w:rsid w:val="008C726D"/>
    <w:rsid w:val="008E5952"/>
    <w:rsid w:val="008E5D3F"/>
    <w:rsid w:val="008F0F0F"/>
    <w:rsid w:val="00900F36"/>
    <w:rsid w:val="009055C7"/>
    <w:rsid w:val="00915C57"/>
    <w:rsid w:val="009169D5"/>
    <w:rsid w:val="00923021"/>
    <w:rsid w:val="00925CE9"/>
    <w:rsid w:val="009274EE"/>
    <w:rsid w:val="0093171B"/>
    <w:rsid w:val="00932949"/>
    <w:rsid w:val="00941BFE"/>
    <w:rsid w:val="00952556"/>
    <w:rsid w:val="009633D0"/>
    <w:rsid w:val="009768D2"/>
    <w:rsid w:val="009839D0"/>
    <w:rsid w:val="0098797E"/>
    <w:rsid w:val="0099149C"/>
    <w:rsid w:val="00996812"/>
    <w:rsid w:val="00997B0F"/>
    <w:rsid w:val="009A1873"/>
    <w:rsid w:val="009B1F24"/>
    <w:rsid w:val="009B31B9"/>
    <w:rsid w:val="009C6B3D"/>
    <w:rsid w:val="009D0BB2"/>
    <w:rsid w:val="009D0FB9"/>
    <w:rsid w:val="009E3D12"/>
    <w:rsid w:val="009E54D0"/>
    <w:rsid w:val="009F0B84"/>
    <w:rsid w:val="009F2330"/>
    <w:rsid w:val="009F69BC"/>
    <w:rsid w:val="00A0057D"/>
    <w:rsid w:val="00A05037"/>
    <w:rsid w:val="00A118EC"/>
    <w:rsid w:val="00A16FB6"/>
    <w:rsid w:val="00A20841"/>
    <w:rsid w:val="00A312A2"/>
    <w:rsid w:val="00A41621"/>
    <w:rsid w:val="00A45FF4"/>
    <w:rsid w:val="00A51E6E"/>
    <w:rsid w:val="00A53405"/>
    <w:rsid w:val="00A70902"/>
    <w:rsid w:val="00A77F16"/>
    <w:rsid w:val="00A918E2"/>
    <w:rsid w:val="00A95F4F"/>
    <w:rsid w:val="00AA70BA"/>
    <w:rsid w:val="00AC0CBF"/>
    <w:rsid w:val="00AC0DEE"/>
    <w:rsid w:val="00AC3423"/>
    <w:rsid w:val="00AD1B38"/>
    <w:rsid w:val="00AD7A48"/>
    <w:rsid w:val="00AD7EBC"/>
    <w:rsid w:val="00AE7C80"/>
    <w:rsid w:val="00AF0DB0"/>
    <w:rsid w:val="00AF1923"/>
    <w:rsid w:val="00AF54F0"/>
    <w:rsid w:val="00B06D60"/>
    <w:rsid w:val="00B12812"/>
    <w:rsid w:val="00B134BA"/>
    <w:rsid w:val="00B1544C"/>
    <w:rsid w:val="00B35070"/>
    <w:rsid w:val="00B372A0"/>
    <w:rsid w:val="00B42863"/>
    <w:rsid w:val="00B543CA"/>
    <w:rsid w:val="00B550F2"/>
    <w:rsid w:val="00B734E4"/>
    <w:rsid w:val="00B74AD7"/>
    <w:rsid w:val="00BA188E"/>
    <w:rsid w:val="00BA411B"/>
    <w:rsid w:val="00BA74BF"/>
    <w:rsid w:val="00BB2E10"/>
    <w:rsid w:val="00BB4664"/>
    <w:rsid w:val="00BB5300"/>
    <w:rsid w:val="00BD4A3C"/>
    <w:rsid w:val="00BD4D1B"/>
    <w:rsid w:val="00BE159F"/>
    <w:rsid w:val="00BF0B5E"/>
    <w:rsid w:val="00BF13B1"/>
    <w:rsid w:val="00BF16CF"/>
    <w:rsid w:val="00BF198A"/>
    <w:rsid w:val="00C0048E"/>
    <w:rsid w:val="00C05674"/>
    <w:rsid w:val="00C05834"/>
    <w:rsid w:val="00C11EE3"/>
    <w:rsid w:val="00C20B8B"/>
    <w:rsid w:val="00C233A0"/>
    <w:rsid w:val="00C317D3"/>
    <w:rsid w:val="00C3278C"/>
    <w:rsid w:val="00C36AA3"/>
    <w:rsid w:val="00C44ED6"/>
    <w:rsid w:val="00C60E75"/>
    <w:rsid w:val="00C616AC"/>
    <w:rsid w:val="00C839B6"/>
    <w:rsid w:val="00C91AA3"/>
    <w:rsid w:val="00C9562C"/>
    <w:rsid w:val="00CB1069"/>
    <w:rsid w:val="00CC0B43"/>
    <w:rsid w:val="00CC2D50"/>
    <w:rsid w:val="00CC4D26"/>
    <w:rsid w:val="00CD5697"/>
    <w:rsid w:val="00CE211A"/>
    <w:rsid w:val="00CE7175"/>
    <w:rsid w:val="00D01BA4"/>
    <w:rsid w:val="00D10946"/>
    <w:rsid w:val="00D37327"/>
    <w:rsid w:val="00D4006A"/>
    <w:rsid w:val="00D5214F"/>
    <w:rsid w:val="00D5366D"/>
    <w:rsid w:val="00D5731C"/>
    <w:rsid w:val="00D61789"/>
    <w:rsid w:val="00D66026"/>
    <w:rsid w:val="00D6636D"/>
    <w:rsid w:val="00D71A25"/>
    <w:rsid w:val="00D80093"/>
    <w:rsid w:val="00D84201"/>
    <w:rsid w:val="00D908CD"/>
    <w:rsid w:val="00D9681B"/>
    <w:rsid w:val="00DA6A8F"/>
    <w:rsid w:val="00DC6498"/>
    <w:rsid w:val="00DD052F"/>
    <w:rsid w:val="00DD7B1E"/>
    <w:rsid w:val="00DD7E75"/>
    <w:rsid w:val="00DE2D59"/>
    <w:rsid w:val="00DE3BD9"/>
    <w:rsid w:val="00DE6145"/>
    <w:rsid w:val="00DE771E"/>
    <w:rsid w:val="00DF1979"/>
    <w:rsid w:val="00DF5C43"/>
    <w:rsid w:val="00DF7326"/>
    <w:rsid w:val="00E01A17"/>
    <w:rsid w:val="00E01A7B"/>
    <w:rsid w:val="00E03B36"/>
    <w:rsid w:val="00E054A4"/>
    <w:rsid w:val="00E07C31"/>
    <w:rsid w:val="00E2168F"/>
    <w:rsid w:val="00E36F57"/>
    <w:rsid w:val="00E437F5"/>
    <w:rsid w:val="00E45622"/>
    <w:rsid w:val="00E51B8A"/>
    <w:rsid w:val="00E55005"/>
    <w:rsid w:val="00E577B2"/>
    <w:rsid w:val="00E63829"/>
    <w:rsid w:val="00E65141"/>
    <w:rsid w:val="00E84322"/>
    <w:rsid w:val="00EA0AAA"/>
    <w:rsid w:val="00EA2966"/>
    <w:rsid w:val="00EB563D"/>
    <w:rsid w:val="00EC232B"/>
    <w:rsid w:val="00ED3600"/>
    <w:rsid w:val="00ED5329"/>
    <w:rsid w:val="00ED5561"/>
    <w:rsid w:val="00EE515B"/>
    <w:rsid w:val="00EE52C4"/>
    <w:rsid w:val="00F00F85"/>
    <w:rsid w:val="00F01238"/>
    <w:rsid w:val="00F02328"/>
    <w:rsid w:val="00F045E2"/>
    <w:rsid w:val="00F05785"/>
    <w:rsid w:val="00F1525D"/>
    <w:rsid w:val="00F23C29"/>
    <w:rsid w:val="00F25CFF"/>
    <w:rsid w:val="00F336ED"/>
    <w:rsid w:val="00F40665"/>
    <w:rsid w:val="00F41593"/>
    <w:rsid w:val="00F420C0"/>
    <w:rsid w:val="00F538FC"/>
    <w:rsid w:val="00F54F60"/>
    <w:rsid w:val="00F72300"/>
    <w:rsid w:val="00F73B51"/>
    <w:rsid w:val="00F74D55"/>
    <w:rsid w:val="00F74EB6"/>
    <w:rsid w:val="00F7653F"/>
    <w:rsid w:val="00F91792"/>
    <w:rsid w:val="00FA1AE5"/>
    <w:rsid w:val="00FA2929"/>
    <w:rsid w:val="00FB008D"/>
    <w:rsid w:val="00FB1326"/>
    <w:rsid w:val="00FB31F9"/>
    <w:rsid w:val="00FB621C"/>
    <w:rsid w:val="00FC1D38"/>
    <w:rsid w:val="00FE223C"/>
    <w:rsid w:val="00FE501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06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A4049"/>
    <w:pPr>
      <w:suppressAutoHyphens/>
      <w:jc w:val="both"/>
    </w:pPr>
    <w:rPr>
      <w:rFonts w:ascii="Times New Roman" w:eastAsia="Times New Roman" w:hAnsi="Times New Roman" w:cs="Times New Roman"/>
      <w:kern w:val="2"/>
      <w:sz w:val="24"/>
      <w:szCs w:val="24"/>
      <w:lang w:eastAsia="cs-CZ" w:bidi="he-IL"/>
    </w:rPr>
  </w:style>
  <w:style w:type="paragraph" w:styleId="Nadpis1">
    <w:name w:val="heading 1"/>
    <w:basedOn w:val="Normln"/>
    <w:next w:val="Normln"/>
    <w:link w:val="Nadpis1Char"/>
    <w:qFormat/>
    <w:rsid w:val="0044675F"/>
    <w:pPr>
      <w:keepNext/>
      <w:spacing w:before="240" w:after="60" w:line="240" w:lineRule="auto"/>
      <w:outlineLvl w:val="0"/>
    </w:pPr>
    <w:rPr>
      <w:rFonts w:cstheme="minorBidi"/>
      <w:kern w:val="0"/>
      <w:sz w:val="20"/>
      <w:szCs w:val="20"/>
      <w:lang w:eastAsia="en-US" w:bidi="ar-SA"/>
    </w:rPr>
  </w:style>
  <w:style w:type="paragraph" w:styleId="Nadpis2">
    <w:name w:val="heading 2"/>
    <w:basedOn w:val="Normln"/>
    <w:next w:val="Normln"/>
    <w:link w:val="Nadpis2Char"/>
    <w:unhideWhenUsed/>
    <w:qFormat/>
    <w:rsid w:val="0044675F"/>
    <w:pPr>
      <w:keepNext/>
      <w:spacing w:after="0" w:line="240" w:lineRule="auto"/>
      <w:jc w:val="center"/>
      <w:outlineLvl w:val="1"/>
    </w:pPr>
    <w:rPr>
      <w:rFonts w:cstheme="minorBidi"/>
      <w:kern w:val="0"/>
      <w:sz w:val="20"/>
      <w:szCs w:val="20"/>
      <w:lang w:eastAsia="en-US"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zkona">
    <w:name w:val="nadpis zákona"/>
    <w:basedOn w:val="Normln"/>
    <w:rsid w:val="00BF198A"/>
    <w:pPr>
      <w:keepNext/>
      <w:keepLines/>
      <w:spacing w:before="120"/>
      <w:jc w:val="center"/>
    </w:pPr>
    <w:rPr>
      <w:b/>
      <w:bCs/>
    </w:rPr>
  </w:style>
  <w:style w:type="paragraph" w:customStyle="1" w:styleId="Novelizanbod">
    <w:name w:val="Novelizační bod"/>
    <w:basedOn w:val="Normln"/>
    <w:rsid w:val="00BF198A"/>
    <w:pPr>
      <w:keepNext/>
      <w:keepLines/>
      <w:tabs>
        <w:tab w:val="num" w:pos="360"/>
        <w:tab w:val="left" w:pos="851"/>
      </w:tabs>
      <w:spacing w:before="480" w:after="120"/>
    </w:pPr>
  </w:style>
  <w:style w:type="paragraph" w:customStyle="1" w:styleId="Nadpisparagrafu">
    <w:name w:val="Nadpis paragrafu"/>
    <w:basedOn w:val="Normln"/>
    <w:rsid w:val="00BF198A"/>
    <w:pPr>
      <w:keepNext/>
      <w:keepLines/>
      <w:spacing w:before="240"/>
      <w:jc w:val="center"/>
    </w:pPr>
    <w:rPr>
      <w:b/>
      <w:bCs/>
    </w:rPr>
  </w:style>
  <w:style w:type="paragraph" w:customStyle="1" w:styleId="Zkladntextodsazen1">
    <w:name w:val="Základní text odsazený1"/>
    <w:basedOn w:val="Zkladntext"/>
    <w:rsid w:val="00BF198A"/>
    <w:pPr>
      <w:spacing w:after="0"/>
      <w:ind w:firstLine="360"/>
    </w:pPr>
  </w:style>
  <w:style w:type="character" w:customStyle="1" w:styleId="TextlnkuChar">
    <w:name w:val="Text článku Char"/>
    <w:basedOn w:val="Standardnpsmoodstavce"/>
    <w:rsid w:val="00BF198A"/>
    <w:rPr>
      <w:sz w:val="24"/>
      <w:szCs w:val="24"/>
      <w:lang w:bidi="he-IL"/>
    </w:rPr>
  </w:style>
  <w:style w:type="paragraph" w:styleId="Zkladntext">
    <w:name w:val="Body Text"/>
    <w:basedOn w:val="Normln"/>
    <w:link w:val="ZkladntextChar"/>
    <w:uiPriority w:val="99"/>
    <w:semiHidden/>
    <w:unhideWhenUsed/>
    <w:rsid w:val="00BF198A"/>
    <w:pPr>
      <w:spacing w:after="120"/>
    </w:pPr>
  </w:style>
  <w:style w:type="character" w:customStyle="1" w:styleId="ZkladntextChar">
    <w:name w:val="Základní text Char"/>
    <w:basedOn w:val="Standardnpsmoodstavce"/>
    <w:link w:val="Zkladntext"/>
    <w:uiPriority w:val="99"/>
    <w:semiHidden/>
    <w:rsid w:val="00BF198A"/>
    <w:rPr>
      <w:rFonts w:ascii="Times New Roman" w:eastAsia="Times New Roman" w:hAnsi="Times New Roman" w:cs="Times New Roman"/>
      <w:kern w:val="2"/>
      <w:sz w:val="24"/>
      <w:szCs w:val="24"/>
      <w:lang w:eastAsia="cs-CZ" w:bidi="he-IL"/>
    </w:rPr>
  </w:style>
  <w:style w:type="paragraph" w:styleId="Textpoznpodarou">
    <w:name w:val="footnote text"/>
    <w:basedOn w:val="Normln"/>
    <w:link w:val="TextpoznpodarouChar"/>
    <w:uiPriority w:val="99"/>
    <w:semiHidden/>
    <w:unhideWhenUsed/>
    <w:rsid w:val="00C11EE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C11EE3"/>
    <w:rPr>
      <w:rFonts w:ascii="Times New Roman" w:eastAsia="Times New Roman" w:hAnsi="Times New Roman" w:cs="Times New Roman"/>
      <w:kern w:val="2"/>
      <w:sz w:val="20"/>
      <w:szCs w:val="20"/>
      <w:lang w:eastAsia="cs-CZ" w:bidi="he-IL"/>
    </w:rPr>
  </w:style>
  <w:style w:type="character" w:styleId="Znakapoznpodarou">
    <w:name w:val="footnote reference"/>
    <w:basedOn w:val="Standardnpsmoodstavce"/>
    <w:uiPriority w:val="99"/>
    <w:semiHidden/>
    <w:unhideWhenUsed/>
    <w:rsid w:val="00C11EE3"/>
    <w:rPr>
      <w:vertAlign w:val="superscript"/>
    </w:rPr>
  </w:style>
  <w:style w:type="paragraph" w:customStyle="1" w:styleId="Normln1">
    <w:name w:val="Normální1"/>
    <w:rsid w:val="00006298"/>
    <w:pPr>
      <w:widowControl w:val="0"/>
      <w:suppressAutoHyphens/>
      <w:spacing w:after="0" w:line="240" w:lineRule="auto"/>
    </w:pPr>
    <w:rPr>
      <w:rFonts w:ascii="Times New Roman" w:eastAsia="SimSun" w:hAnsi="Times New Roman" w:cs="Mangal"/>
      <w:sz w:val="24"/>
      <w:szCs w:val="24"/>
      <w:lang w:eastAsia="zh-CN" w:bidi="hi-IN"/>
    </w:rPr>
  </w:style>
  <w:style w:type="character" w:styleId="Odkaznakoment">
    <w:name w:val="annotation reference"/>
    <w:basedOn w:val="Standardnpsmoodstavce"/>
    <w:uiPriority w:val="99"/>
    <w:semiHidden/>
    <w:unhideWhenUsed/>
    <w:rsid w:val="00CE211A"/>
    <w:rPr>
      <w:sz w:val="16"/>
      <w:szCs w:val="16"/>
    </w:rPr>
  </w:style>
  <w:style w:type="paragraph" w:styleId="Textkomente">
    <w:name w:val="annotation text"/>
    <w:basedOn w:val="Normln"/>
    <w:link w:val="TextkomenteChar"/>
    <w:uiPriority w:val="99"/>
    <w:unhideWhenUsed/>
    <w:rsid w:val="00CE211A"/>
    <w:pPr>
      <w:spacing w:line="240" w:lineRule="auto"/>
    </w:pPr>
    <w:rPr>
      <w:sz w:val="20"/>
      <w:szCs w:val="20"/>
    </w:rPr>
  </w:style>
  <w:style w:type="character" w:customStyle="1" w:styleId="TextkomenteChar">
    <w:name w:val="Text komentáře Char"/>
    <w:basedOn w:val="Standardnpsmoodstavce"/>
    <w:link w:val="Textkomente"/>
    <w:uiPriority w:val="99"/>
    <w:rsid w:val="00CE211A"/>
    <w:rPr>
      <w:rFonts w:ascii="Times New Roman" w:eastAsia="Times New Roman" w:hAnsi="Times New Roman" w:cs="Times New Roman"/>
      <w:kern w:val="2"/>
      <w:sz w:val="20"/>
      <w:szCs w:val="20"/>
      <w:lang w:eastAsia="cs-CZ" w:bidi="he-IL"/>
    </w:rPr>
  </w:style>
  <w:style w:type="paragraph" w:styleId="Pedmtkomente">
    <w:name w:val="annotation subject"/>
    <w:basedOn w:val="Textkomente"/>
    <w:next w:val="Textkomente"/>
    <w:link w:val="PedmtkomenteChar"/>
    <w:uiPriority w:val="99"/>
    <w:semiHidden/>
    <w:unhideWhenUsed/>
    <w:rsid w:val="00CE211A"/>
    <w:rPr>
      <w:b/>
      <w:bCs/>
    </w:rPr>
  </w:style>
  <w:style w:type="character" w:customStyle="1" w:styleId="PedmtkomenteChar">
    <w:name w:val="Předmět komentáře Char"/>
    <w:basedOn w:val="TextkomenteChar"/>
    <w:link w:val="Pedmtkomente"/>
    <w:uiPriority w:val="99"/>
    <w:semiHidden/>
    <w:rsid w:val="00CE211A"/>
    <w:rPr>
      <w:rFonts w:ascii="Times New Roman" w:eastAsia="Times New Roman" w:hAnsi="Times New Roman" w:cs="Times New Roman"/>
      <w:b/>
      <w:bCs/>
      <w:kern w:val="2"/>
      <w:sz w:val="20"/>
      <w:szCs w:val="20"/>
      <w:lang w:eastAsia="cs-CZ" w:bidi="he-IL"/>
    </w:rPr>
  </w:style>
  <w:style w:type="paragraph" w:styleId="Textbubliny">
    <w:name w:val="Balloon Text"/>
    <w:basedOn w:val="Normln"/>
    <w:link w:val="TextbublinyChar"/>
    <w:uiPriority w:val="99"/>
    <w:semiHidden/>
    <w:unhideWhenUsed/>
    <w:rsid w:val="00CE211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211A"/>
    <w:rPr>
      <w:rFonts w:ascii="Segoe UI" w:eastAsia="Times New Roman" w:hAnsi="Segoe UI" w:cs="Segoe UI"/>
      <w:kern w:val="2"/>
      <w:sz w:val="18"/>
      <w:szCs w:val="18"/>
      <w:lang w:eastAsia="cs-CZ" w:bidi="he-IL"/>
    </w:rPr>
  </w:style>
  <w:style w:type="paragraph" w:styleId="Odstavecseseznamem">
    <w:name w:val="List Paragraph"/>
    <w:aliases w:val="Odstavec cíl se seznamem,Nad,Odstavec se seznamem5,List Paragraph1,Odstavec_muj,_Odstavec se seznamem,Název grafu,nad 1,Dot pt,No Spacing1,List Paragraph Char Char Char,Indicator Text,Numbered Para 1,List Paragraph à moi,LISTA,3"/>
    <w:basedOn w:val="Normln"/>
    <w:link w:val="OdstavecseseznamemChar"/>
    <w:uiPriority w:val="34"/>
    <w:qFormat/>
    <w:rsid w:val="00CD5697"/>
    <w:pPr>
      <w:ind w:left="720"/>
      <w:contextualSpacing/>
    </w:pPr>
  </w:style>
  <w:style w:type="paragraph" w:customStyle="1" w:styleId="normln0">
    <w:name w:val="normln"/>
    <w:basedOn w:val="Normln"/>
    <w:rsid w:val="00144040"/>
    <w:pPr>
      <w:suppressAutoHyphens w:val="0"/>
      <w:spacing w:before="100" w:beforeAutospacing="1" w:after="100" w:afterAutospacing="1" w:line="240" w:lineRule="auto"/>
      <w:jc w:val="left"/>
    </w:pPr>
    <w:rPr>
      <w:kern w:val="0"/>
      <w:lang w:bidi="ar-SA"/>
    </w:rPr>
  </w:style>
  <w:style w:type="character" w:customStyle="1" w:styleId="normln10">
    <w:name w:val="normln1"/>
    <w:rsid w:val="00144040"/>
  </w:style>
  <w:style w:type="paragraph" w:customStyle="1" w:styleId="bezmezer">
    <w:name w:val="bezmezer"/>
    <w:basedOn w:val="Normln"/>
    <w:rsid w:val="00144040"/>
    <w:pPr>
      <w:suppressAutoHyphens w:val="0"/>
      <w:spacing w:before="100" w:beforeAutospacing="1" w:after="100" w:afterAutospacing="1" w:line="240" w:lineRule="auto"/>
      <w:jc w:val="left"/>
    </w:pPr>
    <w:rPr>
      <w:kern w:val="0"/>
      <w:lang w:bidi="ar-SA"/>
    </w:rPr>
  </w:style>
  <w:style w:type="character" w:customStyle="1" w:styleId="bezmezer1">
    <w:name w:val="bezmezer1"/>
    <w:rsid w:val="00144040"/>
  </w:style>
  <w:style w:type="paragraph" w:styleId="Zhlav">
    <w:name w:val="header"/>
    <w:basedOn w:val="Normln"/>
    <w:link w:val="ZhlavChar"/>
    <w:uiPriority w:val="99"/>
    <w:unhideWhenUsed/>
    <w:rsid w:val="00165C3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65C3D"/>
    <w:rPr>
      <w:rFonts w:ascii="Times New Roman" w:eastAsia="Times New Roman" w:hAnsi="Times New Roman" w:cs="Times New Roman"/>
      <w:kern w:val="2"/>
      <w:sz w:val="24"/>
      <w:szCs w:val="24"/>
      <w:lang w:eastAsia="cs-CZ" w:bidi="he-IL"/>
    </w:rPr>
  </w:style>
  <w:style w:type="paragraph" w:styleId="Zpat">
    <w:name w:val="footer"/>
    <w:basedOn w:val="Normln"/>
    <w:link w:val="ZpatChar"/>
    <w:uiPriority w:val="99"/>
    <w:unhideWhenUsed/>
    <w:rsid w:val="00165C3D"/>
    <w:pPr>
      <w:tabs>
        <w:tab w:val="center" w:pos="4536"/>
        <w:tab w:val="right" w:pos="9072"/>
      </w:tabs>
      <w:spacing w:after="0" w:line="240" w:lineRule="auto"/>
    </w:pPr>
  </w:style>
  <w:style w:type="character" w:customStyle="1" w:styleId="ZpatChar">
    <w:name w:val="Zápatí Char"/>
    <w:basedOn w:val="Standardnpsmoodstavce"/>
    <w:link w:val="Zpat"/>
    <w:uiPriority w:val="99"/>
    <w:rsid w:val="00165C3D"/>
    <w:rPr>
      <w:rFonts w:ascii="Times New Roman" w:eastAsia="Times New Roman" w:hAnsi="Times New Roman" w:cs="Times New Roman"/>
      <w:kern w:val="2"/>
      <w:sz w:val="24"/>
      <w:szCs w:val="24"/>
      <w:lang w:eastAsia="cs-CZ" w:bidi="he-IL"/>
    </w:rPr>
  </w:style>
  <w:style w:type="character" w:customStyle="1" w:styleId="Nadpis1Char">
    <w:name w:val="Nadpis 1 Char"/>
    <w:basedOn w:val="Standardnpsmoodstavce"/>
    <w:link w:val="Nadpis1"/>
    <w:rsid w:val="0044675F"/>
    <w:rPr>
      <w:rFonts w:ascii="Times New Roman" w:eastAsia="Times New Roman" w:hAnsi="Times New Roman"/>
      <w:sz w:val="20"/>
      <w:szCs w:val="20"/>
    </w:rPr>
  </w:style>
  <w:style w:type="character" w:customStyle="1" w:styleId="Nadpis2Char">
    <w:name w:val="Nadpis 2 Char"/>
    <w:basedOn w:val="Standardnpsmoodstavce"/>
    <w:link w:val="Nadpis2"/>
    <w:rsid w:val="0044675F"/>
    <w:rPr>
      <w:rFonts w:ascii="Times New Roman" w:eastAsia="Times New Roman" w:hAnsi="Times New Roman"/>
      <w:sz w:val="20"/>
      <w:szCs w:val="20"/>
    </w:rPr>
  </w:style>
  <w:style w:type="paragraph" w:customStyle="1" w:styleId="Nadpis">
    <w:name w:val="Nadpis"/>
    <w:basedOn w:val="Normln"/>
    <w:next w:val="Zkladntext"/>
    <w:rsid w:val="0044675F"/>
    <w:pPr>
      <w:spacing w:before="240" w:after="60" w:line="240" w:lineRule="auto"/>
      <w:jc w:val="center"/>
    </w:pPr>
    <w:rPr>
      <w:rFonts w:cstheme="minorBidi"/>
      <w:kern w:val="0"/>
      <w:sz w:val="20"/>
      <w:szCs w:val="20"/>
      <w:lang w:eastAsia="en-US" w:bidi="ar-SA"/>
    </w:rPr>
  </w:style>
  <w:style w:type="character" w:customStyle="1" w:styleId="apple-converted-space">
    <w:name w:val="apple-converted-space"/>
    <w:basedOn w:val="Standardnpsmoodstavce"/>
    <w:rsid w:val="00412D41"/>
  </w:style>
  <w:style w:type="character" w:styleId="Hypertextovodkaz">
    <w:name w:val="Hyperlink"/>
    <w:basedOn w:val="Standardnpsmoodstavce"/>
    <w:uiPriority w:val="99"/>
    <w:unhideWhenUsed/>
    <w:rsid w:val="005361F7"/>
    <w:rPr>
      <w:color w:val="0000FF" w:themeColor="hyperlink"/>
      <w:u w:val="single"/>
    </w:rPr>
  </w:style>
  <w:style w:type="paragraph" w:customStyle="1" w:styleId="para">
    <w:name w:val="para"/>
    <w:basedOn w:val="Normln"/>
    <w:rsid w:val="004D2DCB"/>
    <w:pPr>
      <w:suppressAutoHyphens w:val="0"/>
      <w:spacing w:before="100" w:beforeAutospacing="1" w:after="100" w:afterAutospacing="1" w:line="240" w:lineRule="auto"/>
      <w:jc w:val="left"/>
    </w:pPr>
    <w:rPr>
      <w:kern w:val="0"/>
      <w:lang w:bidi="ar-SA"/>
    </w:rPr>
  </w:style>
  <w:style w:type="paragraph" w:customStyle="1" w:styleId="l3">
    <w:name w:val="l3"/>
    <w:basedOn w:val="Normln"/>
    <w:rsid w:val="004D2DCB"/>
    <w:pPr>
      <w:suppressAutoHyphens w:val="0"/>
      <w:spacing w:before="100" w:beforeAutospacing="1" w:after="100" w:afterAutospacing="1" w:line="240" w:lineRule="auto"/>
      <w:jc w:val="left"/>
    </w:pPr>
    <w:rPr>
      <w:kern w:val="0"/>
      <w:lang w:bidi="ar-SA"/>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Dot pt Char,No Spacing1 Char,List Paragraph Char Char Char Char"/>
    <w:basedOn w:val="Standardnpsmoodstavce"/>
    <w:link w:val="Odstavecseseznamem"/>
    <w:uiPriority w:val="34"/>
    <w:qFormat/>
    <w:locked/>
    <w:rsid w:val="00656A46"/>
    <w:rPr>
      <w:rFonts w:ascii="Times New Roman" w:eastAsia="Times New Roman" w:hAnsi="Times New Roman" w:cs="Times New Roman"/>
      <w:kern w:val="2"/>
      <w:sz w:val="24"/>
      <w:szCs w:val="24"/>
      <w:lang w:eastAsia="cs-CZ" w:bidi="he-IL"/>
    </w:rPr>
  </w:style>
  <w:style w:type="paragraph" w:customStyle="1" w:styleId="odstavec1">
    <w:name w:val="odstavec (1)"/>
    <w:basedOn w:val="Normln"/>
    <w:link w:val="odstavec1Char"/>
    <w:qFormat/>
    <w:rsid w:val="000602D2"/>
    <w:pPr>
      <w:widowControl w:val="0"/>
      <w:numPr>
        <w:numId w:val="14"/>
      </w:numPr>
      <w:suppressAutoHyphens w:val="0"/>
      <w:autoSpaceDE w:val="0"/>
      <w:autoSpaceDN w:val="0"/>
      <w:adjustRightInd w:val="0"/>
      <w:ind w:left="4046"/>
    </w:pPr>
    <w:rPr>
      <w:kern w:val="0"/>
      <w:lang w:bidi="ar-SA"/>
    </w:rPr>
  </w:style>
  <w:style w:type="character" w:customStyle="1" w:styleId="odstavec1Char">
    <w:name w:val="odstavec (1) Char"/>
    <w:basedOn w:val="Standardnpsmoodstavce"/>
    <w:link w:val="odstavec1"/>
    <w:rsid w:val="000602D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29107">
      <w:bodyDiv w:val="1"/>
      <w:marLeft w:val="0"/>
      <w:marRight w:val="0"/>
      <w:marTop w:val="0"/>
      <w:marBottom w:val="0"/>
      <w:divBdr>
        <w:top w:val="none" w:sz="0" w:space="0" w:color="auto"/>
        <w:left w:val="none" w:sz="0" w:space="0" w:color="auto"/>
        <w:bottom w:val="none" w:sz="0" w:space="0" w:color="auto"/>
        <w:right w:val="none" w:sz="0" w:space="0" w:color="auto"/>
      </w:divBdr>
    </w:div>
    <w:div w:id="97680102">
      <w:bodyDiv w:val="1"/>
      <w:marLeft w:val="0"/>
      <w:marRight w:val="0"/>
      <w:marTop w:val="0"/>
      <w:marBottom w:val="0"/>
      <w:divBdr>
        <w:top w:val="none" w:sz="0" w:space="0" w:color="auto"/>
        <w:left w:val="none" w:sz="0" w:space="0" w:color="auto"/>
        <w:bottom w:val="none" w:sz="0" w:space="0" w:color="auto"/>
        <w:right w:val="none" w:sz="0" w:space="0" w:color="auto"/>
      </w:divBdr>
      <w:divsChild>
        <w:div w:id="1767001630">
          <w:marLeft w:val="300"/>
          <w:marRight w:val="0"/>
          <w:marTop w:val="0"/>
          <w:marBottom w:val="105"/>
          <w:divBdr>
            <w:top w:val="none" w:sz="0" w:space="0" w:color="auto"/>
            <w:left w:val="none" w:sz="0" w:space="0" w:color="auto"/>
            <w:bottom w:val="none" w:sz="0" w:space="0" w:color="auto"/>
            <w:right w:val="none" w:sz="0" w:space="0" w:color="auto"/>
          </w:divBdr>
        </w:div>
        <w:div w:id="1959143501">
          <w:marLeft w:val="300"/>
          <w:marRight w:val="0"/>
          <w:marTop w:val="180"/>
          <w:marBottom w:val="0"/>
          <w:divBdr>
            <w:top w:val="none" w:sz="0" w:space="0" w:color="auto"/>
            <w:left w:val="none" w:sz="0" w:space="0" w:color="auto"/>
            <w:bottom w:val="none" w:sz="0" w:space="0" w:color="auto"/>
            <w:right w:val="none" w:sz="0" w:space="0" w:color="auto"/>
          </w:divBdr>
        </w:div>
        <w:div w:id="916093045">
          <w:marLeft w:val="300"/>
          <w:marRight w:val="0"/>
          <w:marTop w:val="45"/>
          <w:marBottom w:val="0"/>
          <w:divBdr>
            <w:top w:val="none" w:sz="0" w:space="0" w:color="auto"/>
            <w:left w:val="none" w:sz="0" w:space="0" w:color="auto"/>
            <w:bottom w:val="none" w:sz="0" w:space="0" w:color="auto"/>
            <w:right w:val="none" w:sz="0" w:space="0" w:color="auto"/>
          </w:divBdr>
        </w:div>
        <w:div w:id="1010066233">
          <w:marLeft w:val="300"/>
          <w:marRight w:val="0"/>
          <w:marTop w:val="45"/>
          <w:marBottom w:val="0"/>
          <w:divBdr>
            <w:top w:val="none" w:sz="0" w:space="0" w:color="auto"/>
            <w:left w:val="none" w:sz="0" w:space="0" w:color="auto"/>
            <w:bottom w:val="none" w:sz="0" w:space="0" w:color="auto"/>
            <w:right w:val="none" w:sz="0" w:space="0" w:color="auto"/>
          </w:divBdr>
        </w:div>
        <w:div w:id="566575930">
          <w:marLeft w:val="300"/>
          <w:marRight w:val="0"/>
          <w:marTop w:val="0"/>
          <w:marBottom w:val="0"/>
          <w:divBdr>
            <w:top w:val="none" w:sz="0" w:space="0" w:color="auto"/>
            <w:left w:val="none" w:sz="0" w:space="0" w:color="auto"/>
            <w:bottom w:val="none" w:sz="0" w:space="0" w:color="auto"/>
            <w:right w:val="none" w:sz="0" w:space="0" w:color="auto"/>
          </w:divBdr>
        </w:div>
        <w:div w:id="488712500">
          <w:marLeft w:val="300"/>
          <w:marRight w:val="0"/>
          <w:marTop w:val="0"/>
          <w:marBottom w:val="0"/>
          <w:divBdr>
            <w:top w:val="none" w:sz="0" w:space="0" w:color="auto"/>
            <w:left w:val="none" w:sz="0" w:space="0" w:color="auto"/>
            <w:bottom w:val="none" w:sz="0" w:space="0" w:color="auto"/>
            <w:right w:val="none" w:sz="0" w:space="0" w:color="auto"/>
          </w:divBdr>
        </w:div>
        <w:div w:id="969285271">
          <w:marLeft w:val="300"/>
          <w:marRight w:val="0"/>
          <w:marTop w:val="0"/>
          <w:marBottom w:val="0"/>
          <w:divBdr>
            <w:top w:val="none" w:sz="0" w:space="0" w:color="auto"/>
            <w:left w:val="none" w:sz="0" w:space="0" w:color="auto"/>
            <w:bottom w:val="none" w:sz="0" w:space="0" w:color="auto"/>
            <w:right w:val="none" w:sz="0" w:space="0" w:color="auto"/>
          </w:divBdr>
        </w:div>
        <w:div w:id="363022779">
          <w:marLeft w:val="300"/>
          <w:marRight w:val="0"/>
          <w:marTop w:val="45"/>
          <w:marBottom w:val="0"/>
          <w:divBdr>
            <w:top w:val="none" w:sz="0" w:space="0" w:color="auto"/>
            <w:left w:val="none" w:sz="0" w:space="0" w:color="auto"/>
            <w:bottom w:val="none" w:sz="0" w:space="0" w:color="auto"/>
            <w:right w:val="none" w:sz="0" w:space="0" w:color="auto"/>
          </w:divBdr>
        </w:div>
        <w:div w:id="720010540">
          <w:marLeft w:val="300"/>
          <w:marRight w:val="0"/>
          <w:marTop w:val="0"/>
          <w:marBottom w:val="0"/>
          <w:divBdr>
            <w:top w:val="none" w:sz="0" w:space="0" w:color="auto"/>
            <w:left w:val="none" w:sz="0" w:space="0" w:color="auto"/>
            <w:bottom w:val="none" w:sz="0" w:space="0" w:color="auto"/>
            <w:right w:val="none" w:sz="0" w:space="0" w:color="auto"/>
          </w:divBdr>
        </w:div>
        <w:div w:id="535854579">
          <w:marLeft w:val="300"/>
          <w:marRight w:val="0"/>
          <w:marTop w:val="180"/>
          <w:marBottom w:val="0"/>
          <w:divBdr>
            <w:top w:val="none" w:sz="0" w:space="0" w:color="auto"/>
            <w:left w:val="none" w:sz="0" w:space="0" w:color="auto"/>
            <w:bottom w:val="none" w:sz="0" w:space="0" w:color="auto"/>
            <w:right w:val="none" w:sz="0" w:space="0" w:color="auto"/>
          </w:divBdr>
        </w:div>
        <w:div w:id="113789178">
          <w:marLeft w:val="300"/>
          <w:marRight w:val="0"/>
          <w:marTop w:val="180"/>
          <w:marBottom w:val="0"/>
          <w:divBdr>
            <w:top w:val="none" w:sz="0" w:space="0" w:color="auto"/>
            <w:left w:val="none" w:sz="0" w:space="0" w:color="auto"/>
            <w:bottom w:val="none" w:sz="0" w:space="0" w:color="auto"/>
            <w:right w:val="none" w:sz="0" w:space="0" w:color="auto"/>
          </w:divBdr>
        </w:div>
        <w:div w:id="1087188810">
          <w:marLeft w:val="300"/>
          <w:marRight w:val="0"/>
          <w:marTop w:val="180"/>
          <w:marBottom w:val="0"/>
          <w:divBdr>
            <w:top w:val="none" w:sz="0" w:space="0" w:color="auto"/>
            <w:left w:val="none" w:sz="0" w:space="0" w:color="auto"/>
            <w:bottom w:val="none" w:sz="0" w:space="0" w:color="auto"/>
            <w:right w:val="none" w:sz="0" w:space="0" w:color="auto"/>
          </w:divBdr>
        </w:div>
        <w:div w:id="881676101">
          <w:marLeft w:val="300"/>
          <w:marRight w:val="0"/>
          <w:marTop w:val="45"/>
          <w:marBottom w:val="0"/>
          <w:divBdr>
            <w:top w:val="none" w:sz="0" w:space="0" w:color="auto"/>
            <w:left w:val="none" w:sz="0" w:space="0" w:color="auto"/>
            <w:bottom w:val="none" w:sz="0" w:space="0" w:color="auto"/>
            <w:right w:val="none" w:sz="0" w:space="0" w:color="auto"/>
          </w:divBdr>
        </w:div>
        <w:div w:id="750006264">
          <w:marLeft w:val="300"/>
          <w:marRight w:val="0"/>
          <w:marTop w:val="45"/>
          <w:marBottom w:val="0"/>
          <w:divBdr>
            <w:top w:val="none" w:sz="0" w:space="0" w:color="auto"/>
            <w:left w:val="none" w:sz="0" w:space="0" w:color="auto"/>
            <w:bottom w:val="none" w:sz="0" w:space="0" w:color="auto"/>
            <w:right w:val="none" w:sz="0" w:space="0" w:color="auto"/>
          </w:divBdr>
        </w:div>
        <w:div w:id="1437941963">
          <w:marLeft w:val="300"/>
          <w:marRight w:val="0"/>
          <w:marTop w:val="45"/>
          <w:marBottom w:val="0"/>
          <w:divBdr>
            <w:top w:val="none" w:sz="0" w:space="0" w:color="auto"/>
            <w:left w:val="none" w:sz="0" w:space="0" w:color="auto"/>
            <w:bottom w:val="none" w:sz="0" w:space="0" w:color="auto"/>
            <w:right w:val="none" w:sz="0" w:space="0" w:color="auto"/>
          </w:divBdr>
        </w:div>
        <w:div w:id="1409615833">
          <w:marLeft w:val="300"/>
          <w:marRight w:val="0"/>
          <w:marTop w:val="180"/>
          <w:marBottom w:val="0"/>
          <w:divBdr>
            <w:top w:val="none" w:sz="0" w:space="0" w:color="auto"/>
            <w:left w:val="none" w:sz="0" w:space="0" w:color="auto"/>
            <w:bottom w:val="none" w:sz="0" w:space="0" w:color="auto"/>
            <w:right w:val="none" w:sz="0" w:space="0" w:color="auto"/>
          </w:divBdr>
        </w:div>
        <w:div w:id="333338923">
          <w:marLeft w:val="300"/>
          <w:marRight w:val="0"/>
          <w:marTop w:val="45"/>
          <w:marBottom w:val="0"/>
          <w:divBdr>
            <w:top w:val="none" w:sz="0" w:space="0" w:color="auto"/>
            <w:left w:val="none" w:sz="0" w:space="0" w:color="auto"/>
            <w:bottom w:val="none" w:sz="0" w:space="0" w:color="auto"/>
            <w:right w:val="none" w:sz="0" w:space="0" w:color="auto"/>
          </w:divBdr>
        </w:div>
        <w:div w:id="1781030338">
          <w:marLeft w:val="300"/>
          <w:marRight w:val="0"/>
          <w:marTop w:val="45"/>
          <w:marBottom w:val="0"/>
          <w:divBdr>
            <w:top w:val="none" w:sz="0" w:space="0" w:color="auto"/>
            <w:left w:val="none" w:sz="0" w:space="0" w:color="auto"/>
            <w:bottom w:val="none" w:sz="0" w:space="0" w:color="auto"/>
            <w:right w:val="none" w:sz="0" w:space="0" w:color="auto"/>
          </w:divBdr>
        </w:div>
      </w:divsChild>
    </w:div>
    <w:div w:id="352077572">
      <w:bodyDiv w:val="1"/>
      <w:marLeft w:val="0"/>
      <w:marRight w:val="0"/>
      <w:marTop w:val="0"/>
      <w:marBottom w:val="0"/>
      <w:divBdr>
        <w:top w:val="none" w:sz="0" w:space="0" w:color="auto"/>
        <w:left w:val="none" w:sz="0" w:space="0" w:color="auto"/>
        <w:bottom w:val="none" w:sz="0" w:space="0" w:color="auto"/>
        <w:right w:val="none" w:sz="0" w:space="0" w:color="auto"/>
      </w:divBdr>
      <w:divsChild>
        <w:div w:id="1541163863">
          <w:marLeft w:val="300"/>
          <w:marRight w:val="0"/>
          <w:marTop w:val="0"/>
          <w:marBottom w:val="105"/>
          <w:divBdr>
            <w:top w:val="none" w:sz="0" w:space="0" w:color="auto"/>
            <w:left w:val="none" w:sz="0" w:space="0" w:color="auto"/>
            <w:bottom w:val="none" w:sz="0" w:space="0" w:color="auto"/>
            <w:right w:val="none" w:sz="0" w:space="0" w:color="auto"/>
          </w:divBdr>
        </w:div>
        <w:div w:id="1652097585">
          <w:marLeft w:val="300"/>
          <w:marRight w:val="0"/>
          <w:marTop w:val="180"/>
          <w:marBottom w:val="0"/>
          <w:divBdr>
            <w:top w:val="none" w:sz="0" w:space="0" w:color="auto"/>
            <w:left w:val="none" w:sz="0" w:space="0" w:color="auto"/>
            <w:bottom w:val="none" w:sz="0" w:space="0" w:color="auto"/>
            <w:right w:val="none" w:sz="0" w:space="0" w:color="auto"/>
          </w:divBdr>
        </w:div>
        <w:div w:id="122819393">
          <w:marLeft w:val="300"/>
          <w:marRight w:val="0"/>
          <w:marTop w:val="45"/>
          <w:marBottom w:val="0"/>
          <w:divBdr>
            <w:top w:val="none" w:sz="0" w:space="0" w:color="auto"/>
            <w:left w:val="none" w:sz="0" w:space="0" w:color="auto"/>
            <w:bottom w:val="none" w:sz="0" w:space="0" w:color="auto"/>
            <w:right w:val="none" w:sz="0" w:space="0" w:color="auto"/>
          </w:divBdr>
        </w:div>
        <w:div w:id="751199902">
          <w:marLeft w:val="300"/>
          <w:marRight w:val="0"/>
          <w:marTop w:val="45"/>
          <w:marBottom w:val="0"/>
          <w:divBdr>
            <w:top w:val="none" w:sz="0" w:space="0" w:color="auto"/>
            <w:left w:val="none" w:sz="0" w:space="0" w:color="auto"/>
            <w:bottom w:val="none" w:sz="0" w:space="0" w:color="auto"/>
            <w:right w:val="none" w:sz="0" w:space="0" w:color="auto"/>
          </w:divBdr>
        </w:div>
        <w:div w:id="1491215213">
          <w:marLeft w:val="300"/>
          <w:marRight w:val="0"/>
          <w:marTop w:val="0"/>
          <w:marBottom w:val="0"/>
          <w:divBdr>
            <w:top w:val="none" w:sz="0" w:space="0" w:color="auto"/>
            <w:left w:val="none" w:sz="0" w:space="0" w:color="auto"/>
            <w:bottom w:val="none" w:sz="0" w:space="0" w:color="auto"/>
            <w:right w:val="none" w:sz="0" w:space="0" w:color="auto"/>
          </w:divBdr>
        </w:div>
        <w:div w:id="339088757">
          <w:marLeft w:val="300"/>
          <w:marRight w:val="0"/>
          <w:marTop w:val="0"/>
          <w:marBottom w:val="0"/>
          <w:divBdr>
            <w:top w:val="none" w:sz="0" w:space="0" w:color="auto"/>
            <w:left w:val="none" w:sz="0" w:space="0" w:color="auto"/>
            <w:bottom w:val="none" w:sz="0" w:space="0" w:color="auto"/>
            <w:right w:val="none" w:sz="0" w:space="0" w:color="auto"/>
          </w:divBdr>
        </w:div>
        <w:div w:id="1008756066">
          <w:marLeft w:val="300"/>
          <w:marRight w:val="0"/>
          <w:marTop w:val="0"/>
          <w:marBottom w:val="0"/>
          <w:divBdr>
            <w:top w:val="none" w:sz="0" w:space="0" w:color="auto"/>
            <w:left w:val="none" w:sz="0" w:space="0" w:color="auto"/>
            <w:bottom w:val="none" w:sz="0" w:space="0" w:color="auto"/>
            <w:right w:val="none" w:sz="0" w:space="0" w:color="auto"/>
          </w:divBdr>
        </w:div>
        <w:div w:id="428621312">
          <w:marLeft w:val="300"/>
          <w:marRight w:val="0"/>
          <w:marTop w:val="45"/>
          <w:marBottom w:val="0"/>
          <w:divBdr>
            <w:top w:val="none" w:sz="0" w:space="0" w:color="auto"/>
            <w:left w:val="none" w:sz="0" w:space="0" w:color="auto"/>
            <w:bottom w:val="none" w:sz="0" w:space="0" w:color="auto"/>
            <w:right w:val="none" w:sz="0" w:space="0" w:color="auto"/>
          </w:divBdr>
        </w:div>
        <w:div w:id="690835204">
          <w:marLeft w:val="300"/>
          <w:marRight w:val="0"/>
          <w:marTop w:val="0"/>
          <w:marBottom w:val="0"/>
          <w:divBdr>
            <w:top w:val="none" w:sz="0" w:space="0" w:color="auto"/>
            <w:left w:val="none" w:sz="0" w:space="0" w:color="auto"/>
            <w:bottom w:val="none" w:sz="0" w:space="0" w:color="auto"/>
            <w:right w:val="none" w:sz="0" w:space="0" w:color="auto"/>
          </w:divBdr>
        </w:div>
        <w:div w:id="1765415037">
          <w:marLeft w:val="300"/>
          <w:marRight w:val="0"/>
          <w:marTop w:val="180"/>
          <w:marBottom w:val="0"/>
          <w:divBdr>
            <w:top w:val="none" w:sz="0" w:space="0" w:color="auto"/>
            <w:left w:val="none" w:sz="0" w:space="0" w:color="auto"/>
            <w:bottom w:val="none" w:sz="0" w:space="0" w:color="auto"/>
            <w:right w:val="none" w:sz="0" w:space="0" w:color="auto"/>
          </w:divBdr>
        </w:div>
        <w:div w:id="35275436">
          <w:marLeft w:val="300"/>
          <w:marRight w:val="0"/>
          <w:marTop w:val="180"/>
          <w:marBottom w:val="0"/>
          <w:divBdr>
            <w:top w:val="none" w:sz="0" w:space="0" w:color="auto"/>
            <w:left w:val="none" w:sz="0" w:space="0" w:color="auto"/>
            <w:bottom w:val="none" w:sz="0" w:space="0" w:color="auto"/>
            <w:right w:val="none" w:sz="0" w:space="0" w:color="auto"/>
          </w:divBdr>
        </w:div>
        <w:div w:id="1564101365">
          <w:marLeft w:val="300"/>
          <w:marRight w:val="0"/>
          <w:marTop w:val="180"/>
          <w:marBottom w:val="0"/>
          <w:divBdr>
            <w:top w:val="none" w:sz="0" w:space="0" w:color="auto"/>
            <w:left w:val="none" w:sz="0" w:space="0" w:color="auto"/>
            <w:bottom w:val="none" w:sz="0" w:space="0" w:color="auto"/>
            <w:right w:val="none" w:sz="0" w:space="0" w:color="auto"/>
          </w:divBdr>
        </w:div>
        <w:div w:id="1146584469">
          <w:marLeft w:val="300"/>
          <w:marRight w:val="0"/>
          <w:marTop w:val="45"/>
          <w:marBottom w:val="0"/>
          <w:divBdr>
            <w:top w:val="none" w:sz="0" w:space="0" w:color="auto"/>
            <w:left w:val="none" w:sz="0" w:space="0" w:color="auto"/>
            <w:bottom w:val="none" w:sz="0" w:space="0" w:color="auto"/>
            <w:right w:val="none" w:sz="0" w:space="0" w:color="auto"/>
          </w:divBdr>
        </w:div>
        <w:div w:id="1898972609">
          <w:marLeft w:val="300"/>
          <w:marRight w:val="0"/>
          <w:marTop w:val="45"/>
          <w:marBottom w:val="0"/>
          <w:divBdr>
            <w:top w:val="none" w:sz="0" w:space="0" w:color="auto"/>
            <w:left w:val="none" w:sz="0" w:space="0" w:color="auto"/>
            <w:bottom w:val="none" w:sz="0" w:space="0" w:color="auto"/>
            <w:right w:val="none" w:sz="0" w:space="0" w:color="auto"/>
          </w:divBdr>
        </w:div>
        <w:div w:id="1430807426">
          <w:marLeft w:val="300"/>
          <w:marRight w:val="0"/>
          <w:marTop w:val="45"/>
          <w:marBottom w:val="0"/>
          <w:divBdr>
            <w:top w:val="none" w:sz="0" w:space="0" w:color="auto"/>
            <w:left w:val="none" w:sz="0" w:space="0" w:color="auto"/>
            <w:bottom w:val="none" w:sz="0" w:space="0" w:color="auto"/>
            <w:right w:val="none" w:sz="0" w:space="0" w:color="auto"/>
          </w:divBdr>
        </w:div>
        <w:div w:id="595408294">
          <w:marLeft w:val="300"/>
          <w:marRight w:val="0"/>
          <w:marTop w:val="180"/>
          <w:marBottom w:val="0"/>
          <w:divBdr>
            <w:top w:val="none" w:sz="0" w:space="0" w:color="auto"/>
            <w:left w:val="none" w:sz="0" w:space="0" w:color="auto"/>
            <w:bottom w:val="none" w:sz="0" w:space="0" w:color="auto"/>
            <w:right w:val="none" w:sz="0" w:space="0" w:color="auto"/>
          </w:divBdr>
        </w:div>
        <w:div w:id="1041788496">
          <w:marLeft w:val="300"/>
          <w:marRight w:val="0"/>
          <w:marTop w:val="45"/>
          <w:marBottom w:val="0"/>
          <w:divBdr>
            <w:top w:val="none" w:sz="0" w:space="0" w:color="auto"/>
            <w:left w:val="none" w:sz="0" w:space="0" w:color="auto"/>
            <w:bottom w:val="none" w:sz="0" w:space="0" w:color="auto"/>
            <w:right w:val="none" w:sz="0" w:space="0" w:color="auto"/>
          </w:divBdr>
        </w:div>
        <w:div w:id="353266359">
          <w:marLeft w:val="300"/>
          <w:marRight w:val="0"/>
          <w:marTop w:val="45"/>
          <w:marBottom w:val="0"/>
          <w:divBdr>
            <w:top w:val="none" w:sz="0" w:space="0" w:color="auto"/>
            <w:left w:val="none" w:sz="0" w:space="0" w:color="auto"/>
            <w:bottom w:val="none" w:sz="0" w:space="0" w:color="auto"/>
            <w:right w:val="none" w:sz="0" w:space="0" w:color="auto"/>
          </w:divBdr>
        </w:div>
      </w:divsChild>
    </w:div>
    <w:div w:id="400177366">
      <w:bodyDiv w:val="1"/>
      <w:marLeft w:val="0"/>
      <w:marRight w:val="0"/>
      <w:marTop w:val="0"/>
      <w:marBottom w:val="0"/>
      <w:divBdr>
        <w:top w:val="none" w:sz="0" w:space="0" w:color="auto"/>
        <w:left w:val="none" w:sz="0" w:space="0" w:color="auto"/>
        <w:bottom w:val="none" w:sz="0" w:space="0" w:color="auto"/>
        <w:right w:val="none" w:sz="0" w:space="0" w:color="auto"/>
      </w:divBdr>
      <w:divsChild>
        <w:div w:id="1849174034">
          <w:marLeft w:val="0"/>
          <w:marRight w:val="0"/>
          <w:marTop w:val="360"/>
          <w:marBottom w:val="0"/>
          <w:divBdr>
            <w:top w:val="none" w:sz="0" w:space="0" w:color="auto"/>
            <w:left w:val="none" w:sz="0" w:space="0" w:color="auto"/>
            <w:bottom w:val="none" w:sz="0" w:space="0" w:color="auto"/>
            <w:right w:val="none" w:sz="0" w:space="0" w:color="auto"/>
          </w:divBdr>
          <w:divsChild>
            <w:div w:id="1693022225">
              <w:marLeft w:val="0"/>
              <w:marRight w:val="0"/>
              <w:marTop w:val="0"/>
              <w:marBottom w:val="0"/>
              <w:divBdr>
                <w:top w:val="none" w:sz="0" w:space="0" w:color="auto"/>
                <w:left w:val="none" w:sz="0" w:space="0" w:color="auto"/>
                <w:bottom w:val="none" w:sz="0" w:space="0" w:color="auto"/>
                <w:right w:val="none" w:sz="0" w:space="0" w:color="auto"/>
              </w:divBdr>
            </w:div>
            <w:div w:id="1049256837">
              <w:marLeft w:val="600"/>
              <w:marRight w:val="0"/>
              <w:marTop w:val="80"/>
              <w:marBottom w:val="0"/>
              <w:divBdr>
                <w:top w:val="none" w:sz="0" w:space="0" w:color="auto"/>
                <w:left w:val="none" w:sz="0" w:space="0" w:color="auto"/>
                <w:bottom w:val="none" w:sz="0" w:space="0" w:color="auto"/>
                <w:right w:val="none" w:sz="0" w:space="0" w:color="auto"/>
              </w:divBdr>
            </w:div>
            <w:div w:id="1841238371">
              <w:marLeft w:val="600"/>
              <w:marRight w:val="0"/>
              <w:marTop w:val="80"/>
              <w:marBottom w:val="0"/>
              <w:divBdr>
                <w:top w:val="none" w:sz="0" w:space="0" w:color="auto"/>
                <w:left w:val="none" w:sz="0" w:space="0" w:color="auto"/>
                <w:bottom w:val="none" w:sz="0" w:space="0" w:color="auto"/>
                <w:right w:val="none" w:sz="0" w:space="0" w:color="auto"/>
              </w:divBdr>
              <w:divsChild>
                <w:div w:id="391394502">
                  <w:marLeft w:val="900"/>
                  <w:marRight w:val="0"/>
                  <w:marTop w:val="0"/>
                  <w:marBottom w:val="0"/>
                  <w:divBdr>
                    <w:top w:val="none" w:sz="0" w:space="0" w:color="auto"/>
                    <w:left w:val="none" w:sz="0" w:space="0" w:color="auto"/>
                    <w:bottom w:val="none" w:sz="0" w:space="0" w:color="auto"/>
                    <w:right w:val="none" w:sz="0" w:space="0" w:color="auto"/>
                  </w:divBdr>
                </w:div>
                <w:div w:id="739402315">
                  <w:marLeft w:val="900"/>
                  <w:marRight w:val="0"/>
                  <w:marTop w:val="0"/>
                  <w:marBottom w:val="0"/>
                  <w:divBdr>
                    <w:top w:val="none" w:sz="0" w:space="0" w:color="auto"/>
                    <w:left w:val="none" w:sz="0" w:space="0" w:color="auto"/>
                    <w:bottom w:val="none" w:sz="0" w:space="0" w:color="auto"/>
                    <w:right w:val="none" w:sz="0" w:space="0" w:color="auto"/>
                  </w:divBdr>
                </w:div>
                <w:div w:id="2125880149">
                  <w:marLeft w:val="0"/>
                  <w:marRight w:val="0"/>
                  <w:marTop w:val="100"/>
                  <w:marBottom w:val="100"/>
                  <w:divBdr>
                    <w:top w:val="none" w:sz="0" w:space="0" w:color="auto"/>
                    <w:left w:val="none" w:sz="0" w:space="0" w:color="auto"/>
                    <w:bottom w:val="none" w:sz="0" w:space="0" w:color="auto"/>
                    <w:right w:val="none" w:sz="0" w:space="0" w:color="auto"/>
                  </w:divBdr>
                </w:div>
              </w:divsChild>
            </w:div>
            <w:div w:id="319431949">
              <w:marLeft w:val="600"/>
              <w:marRight w:val="0"/>
              <w:marTop w:val="80"/>
              <w:marBottom w:val="0"/>
              <w:divBdr>
                <w:top w:val="none" w:sz="0" w:space="0" w:color="auto"/>
                <w:left w:val="none" w:sz="0" w:space="0" w:color="auto"/>
                <w:bottom w:val="none" w:sz="0" w:space="0" w:color="auto"/>
                <w:right w:val="none" w:sz="0" w:space="0" w:color="auto"/>
              </w:divBdr>
            </w:div>
          </w:divsChild>
        </w:div>
        <w:div w:id="1018315892">
          <w:marLeft w:val="0"/>
          <w:marRight w:val="0"/>
          <w:marTop w:val="360"/>
          <w:marBottom w:val="0"/>
          <w:divBdr>
            <w:top w:val="none" w:sz="0" w:space="0" w:color="auto"/>
            <w:left w:val="none" w:sz="0" w:space="0" w:color="auto"/>
            <w:bottom w:val="none" w:sz="0" w:space="0" w:color="auto"/>
            <w:right w:val="none" w:sz="0" w:space="0" w:color="auto"/>
          </w:divBdr>
        </w:div>
        <w:div w:id="946424032">
          <w:marLeft w:val="0"/>
          <w:marRight w:val="0"/>
          <w:marTop w:val="360"/>
          <w:marBottom w:val="0"/>
          <w:divBdr>
            <w:top w:val="none" w:sz="0" w:space="0" w:color="auto"/>
            <w:left w:val="none" w:sz="0" w:space="0" w:color="auto"/>
            <w:bottom w:val="none" w:sz="0" w:space="0" w:color="auto"/>
            <w:right w:val="none" w:sz="0" w:space="0" w:color="auto"/>
          </w:divBdr>
        </w:div>
        <w:div w:id="1696812756">
          <w:marLeft w:val="0"/>
          <w:marRight w:val="0"/>
          <w:marTop w:val="360"/>
          <w:marBottom w:val="0"/>
          <w:divBdr>
            <w:top w:val="none" w:sz="0" w:space="0" w:color="auto"/>
            <w:left w:val="none" w:sz="0" w:space="0" w:color="auto"/>
            <w:bottom w:val="none" w:sz="0" w:space="0" w:color="auto"/>
            <w:right w:val="none" w:sz="0" w:space="0" w:color="auto"/>
          </w:divBdr>
          <w:divsChild>
            <w:div w:id="1781992819">
              <w:marLeft w:val="0"/>
              <w:marRight w:val="0"/>
              <w:marTop w:val="0"/>
              <w:marBottom w:val="0"/>
              <w:divBdr>
                <w:top w:val="none" w:sz="0" w:space="0" w:color="auto"/>
                <w:left w:val="none" w:sz="0" w:space="0" w:color="auto"/>
                <w:bottom w:val="none" w:sz="0" w:space="0" w:color="auto"/>
                <w:right w:val="none" w:sz="0" w:space="0" w:color="auto"/>
              </w:divBdr>
            </w:div>
            <w:div w:id="1925607233">
              <w:marLeft w:val="600"/>
              <w:marRight w:val="0"/>
              <w:marTop w:val="80"/>
              <w:marBottom w:val="0"/>
              <w:divBdr>
                <w:top w:val="none" w:sz="0" w:space="0" w:color="auto"/>
                <w:left w:val="none" w:sz="0" w:space="0" w:color="auto"/>
                <w:bottom w:val="none" w:sz="0" w:space="0" w:color="auto"/>
                <w:right w:val="none" w:sz="0" w:space="0" w:color="auto"/>
              </w:divBdr>
            </w:div>
            <w:div w:id="741754738">
              <w:marLeft w:val="600"/>
              <w:marRight w:val="0"/>
              <w:marTop w:val="80"/>
              <w:marBottom w:val="0"/>
              <w:divBdr>
                <w:top w:val="none" w:sz="0" w:space="0" w:color="auto"/>
                <w:left w:val="none" w:sz="0" w:space="0" w:color="auto"/>
                <w:bottom w:val="none" w:sz="0" w:space="0" w:color="auto"/>
                <w:right w:val="none" w:sz="0" w:space="0" w:color="auto"/>
              </w:divBdr>
            </w:div>
            <w:div w:id="1980647068">
              <w:marLeft w:val="600"/>
              <w:marRight w:val="0"/>
              <w:marTop w:val="80"/>
              <w:marBottom w:val="0"/>
              <w:divBdr>
                <w:top w:val="none" w:sz="0" w:space="0" w:color="auto"/>
                <w:left w:val="none" w:sz="0" w:space="0" w:color="auto"/>
                <w:bottom w:val="none" w:sz="0" w:space="0" w:color="auto"/>
                <w:right w:val="none" w:sz="0" w:space="0" w:color="auto"/>
              </w:divBdr>
            </w:div>
          </w:divsChild>
        </w:div>
        <w:div w:id="770008462">
          <w:marLeft w:val="0"/>
          <w:marRight w:val="0"/>
          <w:marTop w:val="360"/>
          <w:marBottom w:val="0"/>
          <w:divBdr>
            <w:top w:val="none" w:sz="0" w:space="0" w:color="auto"/>
            <w:left w:val="none" w:sz="0" w:space="0" w:color="auto"/>
            <w:bottom w:val="none" w:sz="0" w:space="0" w:color="auto"/>
            <w:right w:val="none" w:sz="0" w:space="0" w:color="auto"/>
          </w:divBdr>
          <w:divsChild>
            <w:div w:id="662008110">
              <w:marLeft w:val="0"/>
              <w:marRight w:val="0"/>
              <w:marTop w:val="0"/>
              <w:marBottom w:val="0"/>
              <w:divBdr>
                <w:top w:val="none" w:sz="0" w:space="0" w:color="auto"/>
                <w:left w:val="none" w:sz="0" w:space="0" w:color="auto"/>
                <w:bottom w:val="none" w:sz="0" w:space="0" w:color="auto"/>
                <w:right w:val="none" w:sz="0" w:space="0" w:color="auto"/>
              </w:divBdr>
            </w:div>
            <w:div w:id="714432051">
              <w:marLeft w:val="600"/>
              <w:marRight w:val="0"/>
              <w:marTop w:val="80"/>
              <w:marBottom w:val="0"/>
              <w:divBdr>
                <w:top w:val="none" w:sz="0" w:space="0" w:color="auto"/>
                <w:left w:val="none" w:sz="0" w:space="0" w:color="auto"/>
                <w:bottom w:val="none" w:sz="0" w:space="0" w:color="auto"/>
                <w:right w:val="none" w:sz="0" w:space="0" w:color="auto"/>
              </w:divBdr>
            </w:div>
            <w:div w:id="2083480080">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407312228">
      <w:bodyDiv w:val="1"/>
      <w:marLeft w:val="0"/>
      <w:marRight w:val="0"/>
      <w:marTop w:val="0"/>
      <w:marBottom w:val="0"/>
      <w:divBdr>
        <w:top w:val="none" w:sz="0" w:space="0" w:color="auto"/>
        <w:left w:val="none" w:sz="0" w:space="0" w:color="auto"/>
        <w:bottom w:val="none" w:sz="0" w:space="0" w:color="auto"/>
        <w:right w:val="none" w:sz="0" w:space="0" w:color="auto"/>
      </w:divBdr>
    </w:div>
    <w:div w:id="962466946">
      <w:bodyDiv w:val="1"/>
      <w:marLeft w:val="0"/>
      <w:marRight w:val="0"/>
      <w:marTop w:val="0"/>
      <w:marBottom w:val="0"/>
      <w:divBdr>
        <w:top w:val="none" w:sz="0" w:space="0" w:color="auto"/>
        <w:left w:val="none" w:sz="0" w:space="0" w:color="auto"/>
        <w:bottom w:val="none" w:sz="0" w:space="0" w:color="auto"/>
        <w:right w:val="none" w:sz="0" w:space="0" w:color="auto"/>
      </w:divBdr>
      <w:divsChild>
        <w:div w:id="1147940428">
          <w:marLeft w:val="0"/>
          <w:marRight w:val="0"/>
          <w:marTop w:val="360"/>
          <w:marBottom w:val="0"/>
          <w:divBdr>
            <w:top w:val="none" w:sz="0" w:space="0" w:color="auto"/>
            <w:left w:val="none" w:sz="0" w:space="0" w:color="auto"/>
            <w:bottom w:val="none" w:sz="0" w:space="0" w:color="auto"/>
            <w:right w:val="none" w:sz="0" w:space="0" w:color="auto"/>
          </w:divBdr>
          <w:divsChild>
            <w:div w:id="971132249">
              <w:marLeft w:val="0"/>
              <w:marRight w:val="0"/>
              <w:marTop w:val="0"/>
              <w:marBottom w:val="0"/>
              <w:divBdr>
                <w:top w:val="none" w:sz="0" w:space="0" w:color="auto"/>
                <w:left w:val="none" w:sz="0" w:space="0" w:color="auto"/>
                <w:bottom w:val="none" w:sz="0" w:space="0" w:color="auto"/>
                <w:right w:val="none" w:sz="0" w:space="0" w:color="auto"/>
              </w:divBdr>
            </w:div>
            <w:div w:id="1834493056">
              <w:marLeft w:val="600"/>
              <w:marRight w:val="0"/>
              <w:marTop w:val="80"/>
              <w:marBottom w:val="0"/>
              <w:divBdr>
                <w:top w:val="none" w:sz="0" w:space="0" w:color="auto"/>
                <w:left w:val="none" w:sz="0" w:space="0" w:color="auto"/>
                <w:bottom w:val="none" w:sz="0" w:space="0" w:color="auto"/>
                <w:right w:val="none" w:sz="0" w:space="0" w:color="auto"/>
              </w:divBdr>
            </w:div>
            <w:div w:id="782962420">
              <w:marLeft w:val="600"/>
              <w:marRight w:val="0"/>
              <w:marTop w:val="80"/>
              <w:marBottom w:val="0"/>
              <w:divBdr>
                <w:top w:val="none" w:sz="0" w:space="0" w:color="auto"/>
                <w:left w:val="none" w:sz="0" w:space="0" w:color="auto"/>
                <w:bottom w:val="none" w:sz="0" w:space="0" w:color="auto"/>
                <w:right w:val="none" w:sz="0" w:space="0" w:color="auto"/>
              </w:divBdr>
              <w:divsChild>
                <w:div w:id="1590311016">
                  <w:marLeft w:val="900"/>
                  <w:marRight w:val="0"/>
                  <w:marTop w:val="0"/>
                  <w:marBottom w:val="0"/>
                  <w:divBdr>
                    <w:top w:val="none" w:sz="0" w:space="0" w:color="auto"/>
                    <w:left w:val="none" w:sz="0" w:space="0" w:color="auto"/>
                    <w:bottom w:val="none" w:sz="0" w:space="0" w:color="auto"/>
                    <w:right w:val="none" w:sz="0" w:space="0" w:color="auto"/>
                  </w:divBdr>
                </w:div>
                <w:div w:id="1957103712">
                  <w:marLeft w:val="900"/>
                  <w:marRight w:val="0"/>
                  <w:marTop w:val="0"/>
                  <w:marBottom w:val="0"/>
                  <w:divBdr>
                    <w:top w:val="none" w:sz="0" w:space="0" w:color="auto"/>
                    <w:left w:val="none" w:sz="0" w:space="0" w:color="auto"/>
                    <w:bottom w:val="none" w:sz="0" w:space="0" w:color="auto"/>
                    <w:right w:val="none" w:sz="0" w:space="0" w:color="auto"/>
                  </w:divBdr>
                </w:div>
                <w:div w:id="113452529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113211691">
          <w:marLeft w:val="0"/>
          <w:marRight w:val="0"/>
          <w:marTop w:val="360"/>
          <w:marBottom w:val="0"/>
          <w:divBdr>
            <w:top w:val="none" w:sz="0" w:space="0" w:color="auto"/>
            <w:left w:val="none" w:sz="0" w:space="0" w:color="auto"/>
            <w:bottom w:val="none" w:sz="0" w:space="0" w:color="auto"/>
            <w:right w:val="none" w:sz="0" w:space="0" w:color="auto"/>
          </w:divBdr>
        </w:div>
        <w:div w:id="1608276167">
          <w:marLeft w:val="0"/>
          <w:marRight w:val="0"/>
          <w:marTop w:val="360"/>
          <w:marBottom w:val="0"/>
          <w:divBdr>
            <w:top w:val="none" w:sz="0" w:space="0" w:color="auto"/>
            <w:left w:val="none" w:sz="0" w:space="0" w:color="auto"/>
            <w:bottom w:val="none" w:sz="0" w:space="0" w:color="auto"/>
            <w:right w:val="none" w:sz="0" w:space="0" w:color="auto"/>
          </w:divBdr>
        </w:div>
        <w:div w:id="17314100">
          <w:marLeft w:val="0"/>
          <w:marRight w:val="0"/>
          <w:marTop w:val="360"/>
          <w:marBottom w:val="0"/>
          <w:divBdr>
            <w:top w:val="none" w:sz="0" w:space="0" w:color="auto"/>
            <w:left w:val="none" w:sz="0" w:space="0" w:color="auto"/>
            <w:bottom w:val="none" w:sz="0" w:space="0" w:color="auto"/>
            <w:right w:val="none" w:sz="0" w:space="0" w:color="auto"/>
          </w:divBdr>
          <w:divsChild>
            <w:div w:id="1734740609">
              <w:marLeft w:val="0"/>
              <w:marRight w:val="0"/>
              <w:marTop w:val="0"/>
              <w:marBottom w:val="0"/>
              <w:divBdr>
                <w:top w:val="none" w:sz="0" w:space="0" w:color="auto"/>
                <w:left w:val="none" w:sz="0" w:space="0" w:color="auto"/>
                <w:bottom w:val="none" w:sz="0" w:space="0" w:color="auto"/>
                <w:right w:val="none" w:sz="0" w:space="0" w:color="auto"/>
              </w:divBdr>
            </w:div>
            <w:div w:id="102307802">
              <w:marLeft w:val="600"/>
              <w:marRight w:val="0"/>
              <w:marTop w:val="80"/>
              <w:marBottom w:val="0"/>
              <w:divBdr>
                <w:top w:val="none" w:sz="0" w:space="0" w:color="auto"/>
                <w:left w:val="none" w:sz="0" w:space="0" w:color="auto"/>
                <w:bottom w:val="none" w:sz="0" w:space="0" w:color="auto"/>
                <w:right w:val="none" w:sz="0" w:space="0" w:color="auto"/>
              </w:divBdr>
            </w:div>
            <w:div w:id="182286016">
              <w:marLeft w:val="600"/>
              <w:marRight w:val="0"/>
              <w:marTop w:val="80"/>
              <w:marBottom w:val="0"/>
              <w:divBdr>
                <w:top w:val="none" w:sz="0" w:space="0" w:color="auto"/>
                <w:left w:val="none" w:sz="0" w:space="0" w:color="auto"/>
                <w:bottom w:val="none" w:sz="0" w:space="0" w:color="auto"/>
                <w:right w:val="none" w:sz="0" w:space="0" w:color="auto"/>
              </w:divBdr>
            </w:div>
            <w:div w:id="1348095889">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065371354">
      <w:bodyDiv w:val="1"/>
      <w:marLeft w:val="0"/>
      <w:marRight w:val="0"/>
      <w:marTop w:val="0"/>
      <w:marBottom w:val="0"/>
      <w:divBdr>
        <w:top w:val="none" w:sz="0" w:space="0" w:color="auto"/>
        <w:left w:val="none" w:sz="0" w:space="0" w:color="auto"/>
        <w:bottom w:val="none" w:sz="0" w:space="0" w:color="auto"/>
        <w:right w:val="none" w:sz="0" w:space="0" w:color="auto"/>
      </w:divBdr>
    </w:div>
    <w:div w:id="1103724249">
      <w:bodyDiv w:val="1"/>
      <w:marLeft w:val="0"/>
      <w:marRight w:val="0"/>
      <w:marTop w:val="0"/>
      <w:marBottom w:val="0"/>
      <w:divBdr>
        <w:top w:val="none" w:sz="0" w:space="0" w:color="auto"/>
        <w:left w:val="none" w:sz="0" w:space="0" w:color="auto"/>
        <w:bottom w:val="none" w:sz="0" w:space="0" w:color="auto"/>
        <w:right w:val="none" w:sz="0" w:space="0" w:color="auto"/>
      </w:divBdr>
    </w:div>
    <w:div w:id="1159074851">
      <w:bodyDiv w:val="1"/>
      <w:marLeft w:val="0"/>
      <w:marRight w:val="0"/>
      <w:marTop w:val="0"/>
      <w:marBottom w:val="0"/>
      <w:divBdr>
        <w:top w:val="none" w:sz="0" w:space="0" w:color="auto"/>
        <w:left w:val="none" w:sz="0" w:space="0" w:color="auto"/>
        <w:bottom w:val="none" w:sz="0" w:space="0" w:color="auto"/>
        <w:right w:val="none" w:sz="0" w:space="0" w:color="auto"/>
      </w:divBdr>
    </w:div>
    <w:div w:id="1188835596">
      <w:bodyDiv w:val="1"/>
      <w:marLeft w:val="0"/>
      <w:marRight w:val="0"/>
      <w:marTop w:val="0"/>
      <w:marBottom w:val="0"/>
      <w:divBdr>
        <w:top w:val="none" w:sz="0" w:space="0" w:color="auto"/>
        <w:left w:val="none" w:sz="0" w:space="0" w:color="auto"/>
        <w:bottom w:val="none" w:sz="0" w:space="0" w:color="auto"/>
        <w:right w:val="none" w:sz="0" w:space="0" w:color="auto"/>
      </w:divBdr>
    </w:div>
    <w:div w:id="1346009620">
      <w:bodyDiv w:val="1"/>
      <w:marLeft w:val="0"/>
      <w:marRight w:val="0"/>
      <w:marTop w:val="0"/>
      <w:marBottom w:val="0"/>
      <w:divBdr>
        <w:top w:val="none" w:sz="0" w:space="0" w:color="auto"/>
        <w:left w:val="none" w:sz="0" w:space="0" w:color="auto"/>
        <w:bottom w:val="none" w:sz="0" w:space="0" w:color="auto"/>
        <w:right w:val="none" w:sz="0" w:space="0" w:color="auto"/>
      </w:divBdr>
      <w:divsChild>
        <w:div w:id="1251424238">
          <w:marLeft w:val="0"/>
          <w:marRight w:val="0"/>
          <w:marTop w:val="360"/>
          <w:marBottom w:val="0"/>
          <w:divBdr>
            <w:top w:val="none" w:sz="0" w:space="0" w:color="auto"/>
            <w:left w:val="none" w:sz="0" w:space="0" w:color="auto"/>
            <w:bottom w:val="none" w:sz="0" w:space="0" w:color="auto"/>
            <w:right w:val="none" w:sz="0" w:space="0" w:color="auto"/>
          </w:divBdr>
          <w:divsChild>
            <w:div w:id="730881433">
              <w:marLeft w:val="0"/>
              <w:marRight w:val="0"/>
              <w:marTop w:val="0"/>
              <w:marBottom w:val="0"/>
              <w:divBdr>
                <w:top w:val="none" w:sz="0" w:space="0" w:color="auto"/>
                <w:left w:val="none" w:sz="0" w:space="0" w:color="auto"/>
                <w:bottom w:val="none" w:sz="0" w:space="0" w:color="auto"/>
                <w:right w:val="none" w:sz="0" w:space="0" w:color="auto"/>
              </w:divBdr>
            </w:div>
            <w:div w:id="1226186861">
              <w:marLeft w:val="600"/>
              <w:marRight w:val="0"/>
              <w:marTop w:val="80"/>
              <w:marBottom w:val="0"/>
              <w:divBdr>
                <w:top w:val="none" w:sz="0" w:space="0" w:color="auto"/>
                <w:left w:val="none" w:sz="0" w:space="0" w:color="auto"/>
                <w:bottom w:val="none" w:sz="0" w:space="0" w:color="auto"/>
                <w:right w:val="none" w:sz="0" w:space="0" w:color="auto"/>
              </w:divBdr>
            </w:div>
            <w:div w:id="1327512252">
              <w:marLeft w:val="600"/>
              <w:marRight w:val="0"/>
              <w:marTop w:val="80"/>
              <w:marBottom w:val="0"/>
              <w:divBdr>
                <w:top w:val="none" w:sz="0" w:space="0" w:color="auto"/>
                <w:left w:val="none" w:sz="0" w:space="0" w:color="auto"/>
                <w:bottom w:val="none" w:sz="0" w:space="0" w:color="auto"/>
                <w:right w:val="none" w:sz="0" w:space="0" w:color="auto"/>
              </w:divBdr>
              <w:divsChild>
                <w:div w:id="349375048">
                  <w:marLeft w:val="900"/>
                  <w:marRight w:val="0"/>
                  <w:marTop w:val="0"/>
                  <w:marBottom w:val="0"/>
                  <w:divBdr>
                    <w:top w:val="none" w:sz="0" w:space="0" w:color="auto"/>
                    <w:left w:val="none" w:sz="0" w:space="0" w:color="auto"/>
                    <w:bottom w:val="none" w:sz="0" w:space="0" w:color="auto"/>
                    <w:right w:val="none" w:sz="0" w:space="0" w:color="auto"/>
                  </w:divBdr>
                </w:div>
                <w:div w:id="1678196317">
                  <w:marLeft w:val="900"/>
                  <w:marRight w:val="0"/>
                  <w:marTop w:val="0"/>
                  <w:marBottom w:val="0"/>
                  <w:divBdr>
                    <w:top w:val="none" w:sz="0" w:space="0" w:color="auto"/>
                    <w:left w:val="none" w:sz="0" w:space="0" w:color="auto"/>
                    <w:bottom w:val="none" w:sz="0" w:space="0" w:color="auto"/>
                    <w:right w:val="none" w:sz="0" w:space="0" w:color="auto"/>
                  </w:divBdr>
                </w:div>
                <w:div w:id="15225985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1325157580">
          <w:marLeft w:val="0"/>
          <w:marRight w:val="0"/>
          <w:marTop w:val="360"/>
          <w:marBottom w:val="0"/>
          <w:divBdr>
            <w:top w:val="none" w:sz="0" w:space="0" w:color="auto"/>
            <w:left w:val="none" w:sz="0" w:space="0" w:color="auto"/>
            <w:bottom w:val="none" w:sz="0" w:space="0" w:color="auto"/>
            <w:right w:val="none" w:sz="0" w:space="0" w:color="auto"/>
          </w:divBdr>
        </w:div>
        <w:div w:id="1604799840">
          <w:marLeft w:val="0"/>
          <w:marRight w:val="0"/>
          <w:marTop w:val="360"/>
          <w:marBottom w:val="0"/>
          <w:divBdr>
            <w:top w:val="none" w:sz="0" w:space="0" w:color="auto"/>
            <w:left w:val="none" w:sz="0" w:space="0" w:color="auto"/>
            <w:bottom w:val="none" w:sz="0" w:space="0" w:color="auto"/>
            <w:right w:val="none" w:sz="0" w:space="0" w:color="auto"/>
          </w:divBdr>
        </w:div>
        <w:div w:id="470488111">
          <w:marLeft w:val="0"/>
          <w:marRight w:val="0"/>
          <w:marTop w:val="360"/>
          <w:marBottom w:val="0"/>
          <w:divBdr>
            <w:top w:val="none" w:sz="0" w:space="0" w:color="auto"/>
            <w:left w:val="none" w:sz="0" w:space="0" w:color="auto"/>
            <w:bottom w:val="none" w:sz="0" w:space="0" w:color="auto"/>
            <w:right w:val="none" w:sz="0" w:space="0" w:color="auto"/>
          </w:divBdr>
          <w:divsChild>
            <w:div w:id="2077386767">
              <w:marLeft w:val="0"/>
              <w:marRight w:val="0"/>
              <w:marTop w:val="0"/>
              <w:marBottom w:val="0"/>
              <w:divBdr>
                <w:top w:val="none" w:sz="0" w:space="0" w:color="auto"/>
                <w:left w:val="none" w:sz="0" w:space="0" w:color="auto"/>
                <w:bottom w:val="none" w:sz="0" w:space="0" w:color="auto"/>
                <w:right w:val="none" w:sz="0" w:space="0" w:color="auto"/>
              </w:divBdr>
            </w:div>
            <w:div w:id="976954497">
              <w:marLeft w:val="600"/>
              <w:marRight w:val="0"/>
              <w:marTop w:val="80"/>
              <w:marBottom w:val="0"/>
              <w:divBdr>
                <w:top w:val="none" w:sz="0" w:space="0" w:color="auto"/>
                <w:left w:val="none" w:sz="0" w:space="0" w:color="auto"/>
                <w:bottom w:val="none" w:sz="0" w:space="0" w:color="auto"/>
                <w:right w:val="none" w:sz="0" w:space="0" w:color="auto"/>
              </w:divBdr>
            </w:div>
            <w:div w:id="2052654081">
              <w:marLeft w:val="600"/>
              <w:marRight w:val="0"/>
              <w:marTop w:val="80"/>
              <w:marBottom w:val="0"/>
              <w:divBdr>
                <w:top w:val="none" w:sz="0" w:space="0" w:color="auto"/>
                <w:left w:val="none" w:sz="0" w:space="0" w:color="auto"/>
                <w:bottom w:val="none" w:sz="0" w:space="0" w:color="auto"/>
                <w:right w:val="none" w:sz="0" w:space="0" w:color="auto"/>
              </w:divBdr>
            </w:div>
            <w:div w:id="521629971">
              <w:marLeft w:val="600"/>
              <w:marRight w:val="0"/>
              <w:marTop w:val="80"/>
              <w:marBottom w:val="0"/>
              <w:divBdr>
                <w:top w:val="none" w:sz="0" w:space="0" w:color="auto"/>
                <w:left w:val="none" w:sz="0" w:space="0" w:color="auto"/>
                <w:bottom w:val="none" w:sz="0" w:space="0" w:color="auto"/>
                <w:right w:val="none" w:sz="0" w:space="0" w:color="auto"/>
              </w:divBdr>
            </w:div>
          </w:divsChild>
        </w:div>
      </w:divsChild>
    </w:div>
    <w:div w:id="1382972908">
      <w:bodyDiv w:val="1"/>
      <w:marLeft w:val="0"/>
      <w:marRight w:val="0"/>
      <w:marTop w:val="0"/>
      <w:marBottom w:val="0"/>
      <w:divBdr>
        <w:top w:val="none" w:sz="0" w:space="0" w:color="auto"/>
        <w:left w:val="none" w:sz="0" w:space="0" w:color="auto"/>
        <w:bottom w:val="none" w:sz="0" w:space="0" w:color="auto"/>
        <w:right w:val="none" w:sz="0" w:space="0" w:color="auto"/>
      </w:divBdr>
    </w:div>
    <w:div w:id="1425614503">
      <w:bodyDiv w:val="1"/>
      <w:marLeft w:val="0"/>
      <w:marRight w:val="0"/>
      <w:marTop w:val="0"/>
      <w:marBottom w:val="0"/>
      <w:divBdr>
        <w:top w:val="none" w:sz="0" w:space="0" w:color="auto"/>
        <w:left w:val="none" w:sz="0" w:space="0" w:color="auto"/>
        <w:bottom w:val="none" w:sz="0" w:space="0" w:color="auto"/>
        <w:right w:val="none" w:sz="0" w:space="0" w:color="auto"/>
      </w:divBdr>
    </w:div>
    <w:div w:id="1434670817">
      <w:bodyDiv w:val="1"/>
      <w:marLeft w:val="0"/>
      <w:marRight w:val="0"/>
      <w:marTop w:val="0"/>
      <w:marBottom w:val="0"/>
      <w:divBdr>
        <w:top w:val="none" w:sz="0" w:space="0" w:color="auto"/>
        <w:left w:val="none" w:sz="0" w:space="0" w:color="auto"/>
        <w:bottom w:val="none" w:sz="0" w:space="0" w:color="auto"/>
        <w:right w:val="none" w:sz="0" w:space="0" w:color="auto"/>
      </w:divBdr>
    </w:div>
    <w:div w:id="1576739840">
      <w:bodyDiv w:val="1"/>
      <w:marLeft w:val="0"/>
      <w:marRight w:val="0"/>
      <w:marTop w:val="0"/>
      <w:marBottom w:val="0"/>
      <w:divBdr>
        <w:top w:val="none" w:sz="0" w:space="0" w:color="auto"/>
        <w:left w:val="none" w:sz="0" w:space="0" w:color="auto"/>
        <w:bottom w:val="none" w:sz="0" w:space="0" w:color="auto"/>
        <w:right w:val="none" w:sz="0" w:space="0" w:color="auto"/>
      </w:divBdr>
    </w:div>
    <w:div w:id="1645038999">
      <w:bodyDiv w:val="1"/>
      <w:marLeft w:val="0"/>
      <w:marRight w:val="0"/>
      <w:marTop w:val="0"/>
      <w:marBottom w:val="0"/>
      <w:divBdr>
        <w:top w:val="none" w:sz="0" w:space="0" w:color="auto"/>
        <w:left w:val="none" w:sz="0" w:space="0" w:color="auto"/>
        <w:bottom w:val="none" w:sz="0" w:space="0" w:color="auto"/>
        <w:right w:val="none" w:sz="0" w:space="0" w:color="auto"/>
      </w:divBdr>
    </w:div>
    <w:div w:id="1727340193">
      <w:bodyDiv w:val="1"/>
      <w:marLeft w:val="0"/>
      <w:marRight w:val="0"/>
      <w:marTop w:val="0"/>
      <w:marBottom w:val="0"/>
      <w:divBdr>
        <w:top w:val="none" w:sz="0" w:space="0" w:color="auto"/>
        <w:left w:val="none" w:sz="0" w:space="0" w:color="auto"/>
        <w:bottom w:val="none" w:sz="0" w:space="0" w:color="auto"/>
        <w:right w:val="none" w:sz="0" w:space="0" w:color="auto"/>
      </w:divBdr>
    </w:div>
    <w:div w:id="1935356523">
      <w:bodyDiv w:val="1"/>
      <w:marLeft w:val="0"/>
      <w:marRight w:val="0"/>
      <w:marTop w:val="0"/>
      <w:marBottom w:val="0"/>
      <w:divBdr>
        <w:top w:val="none" w:sz="0" w:space="0" w:color="auto"/>
        <w:left w:val="none" w:sz="0" w:space="0" w:color="auto"/>
        <w:bottom w:val="none" w:sz="0" w:space="0" w:color="auto"/>
        <w:right w:val="none" w:sz="0" w:space="0" w:color="auto"/>
      </w:divBdr>
    </w:div>
    <w:div w:id="195405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aspi://module='ASPI'&amp;link='348/2005%20Sb.%25234'&amp;ucin-k-dni='30.12.9999'"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aspi://module='ASPI'&amp;link='348/2005%20Sb.%25234'&amp;ucin-k-dni='30.12.9999'"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spi://module='ASPI'&amp;link='348/2005%20Sb.%25238'&amp;ucin-k-dni='30.12.9999'" TargetMode="External"/><Relationship Id="rId5" Type="http://schemas.openxmlformats.org/officeDocument/2006/relationships/webSettings" Target="webSettings.xml"/><Relationship Id="rId15" Type="http://schemas.openxmlformats.org/officeDocument/2006/relationships/hyperlink" Target="aspi://module='ASPI'&amp;link='348/2005%20Sb.%25238'&amp;ucin-k-dni='30.12.9999'" TargetMode="External"/><Relationship Id="rId10" Type="http://schemas.openxmlformats.org/officeDocument/2006/relationships/hyperlink" Target="aspi://module='ASPI'&amp;link='348/2005%20Sb.%25235'&amp;ucin-k-dni='30.12.9999'" TargetMode="External"/><Relationship Id="rId4" Type="http://schemas.openxmlformats.org/officeDocument/2006/relationships/settings" Target="settings.xml"/><Relationship Id="rId9" Type="http://schemas.openxmlformats.org/officeDocument/2006/relationships/hyperlink" Target="aspi://module='ASPI'&amp;link='348/2005%20Sb.%25234'&amp;ucin-k-dni='30.12.9999'" TargetMode="External"/><Relationship Id="rId14" Type="http://schemas.openxmlformats.org/officeDocument/2006/relationships/hyperlink" Target="aspi://module='ASPI'&amp;link='348/2005%20Sb.%25235'&amp;ucin-k-dni='30.12.999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344539-AE93-47D2-BA57-293221B71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3197</Words>
  <Characters>18868</Characters>
  <Application>Microsoft Office Word</Application>
  <DocSecurity>0</DocSecurity>
  <Lines>157</Lines>
  <Paragraphs>44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2024-10-02T12:53:00Z</dcterms:created>
  <dcterms:modified xsi:type="dcterms:W3CDTF">2024-10-03T08:35:00Z</dcterms:modified>
</cp:coreProperties>
</file>