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D392CF" w14:textId="77777777" w:rsidR="00107452" w:rsidRDefault="00107452" w:rsidP="00107452">
      <w:pPr>
        <w:pStyle w:val="Nzev"/>
        <w:spacing w:after="240" w:line="276" w:lineRule="auto"/>
        <w:rPr>
          <w:noProof/>
        </w:rPr>
      </w:pPr>
    </w:p>
    <w:p w14:paraId="2BB3BA36" w14:textId="77777777" w:rsidR="00107452" w:rsidRPr="00634A70" w:rsidRDefault="006E5B8D" w:rsidP="00107452">
      <w:pPr>
        <w:pStyle w:val="Nzev"/>
        <w:spacing w:after="240" w:line="276" w:lineRule="auto"/>
        <w:jc w:val="center"/>
        <w:rPr>
          <w:b/>
        </w:rPr>
      </w:pPr>
      <w:r w:rsidRPr="007C3BD5">
        <w:rPr>
          <w:noProof/>
        </w:rPr>
        <w:object w:dxaOrig="3070" w:dyaOrig="4311" w14:anchorId="39A1A6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85.1pt;height:107.35pt;mso-width-percent:0;mso-height-percent:0;mso-width-percent:0;mso-height-percent:0" o:ole="">
            <v:imagedata r:id="rId7" o:title=""/>
          </v:shape>
          <o:OLEObject Type="Embed" ProgID="Visio.Drawing.15" ShapeID="_x0000_i1025" DrawAspect="Content" ObjectID="_1789457351" r:id="rId8"/>
        </w:object>
      </w:r>
    </w:p>
    <w:p w14:paraId="28FB6723" w14:textId="77777777" w:rsidR="00107452" w:rsidRDefault="00107452" w:rsidP="00107452">
      <w:pPr>
        <w:pStyle w:val="Nzev"/>
        <w:spacing w:after="240" w:line="276" w:lineRule="auto"/>
        <w:rPr>
          <w:b/>
        </w:rPr>
      </w:pPr>
    </w:p>
    <w:p w14:paraId="4FB0620F" w14:textId="77777777" w:rsidR="00107452" w:rsidRPr="002E270E" w:rsidRDefault="00107452" w:rsidP="00107452">
      <w:pPr>
        <w:spacing w:after="240" w:line="276" w:lineRule="auto"/>
      </w:pPr>
    </w:p>
    <w:p w14:paraId="3CAECA11" w14:textId="77777777" w:rsidR="00107452" w:rsidRPr="00211FD8" w:rsidRDefault="00107452" w:rsidP="00107452">
      <w:pPr>
        <w:pStyle w:val="Nzev"/>
        <w:spacing w:after="240" w:line="276" w:lineRule="auto"/>
        <w:jc w:val="center"/>
        <w:rPr>
          <w:b/>
          <w:spacing w:val="0"/>
          <w:sz w:val="36"/>
          <w:szCs w:val="36"/>
        </w:rPr>
      </w:pPr>
      <w:r w:rsidRPr="00211FD8">
        <w:rPr>
          <w:spacing w:val="0"/>
          <w:sz w:val="36"/>
          <w:szCs w:val="36"/>
        </w:rPr>
        <w:t>P A R L A M E N T    Č E S K É    R E P U B L I K Y</w:t>
      </w:r>
    </w:p>
    <w:p w14:paraId="188AC83E" w14:textId="77777777" w:rsidR="00107452" w:rsidRDefault="00107452" w:rsidP="00107452">
      <w:pPr>
        <w:spacing w:after="240" w:line="276" w:lineRule="auto"/>
        <w:jc w:val="center"/>
        <w:rPr>
          <w:b/>
          <w:sz w:val="36"/>
          <w:szCs w:val="36"/>
        </w:rPr>
      </w:pPr>
    </w:p>
    <w:p w14:paraId="1F30B2BD" w14:textId="77777777" w:rsidR="00107452" w:rsidRPr="002F7F69" w:rsidRDefault="00107452" w:rsidP="00107452">
      <w:pPr>
        <w:spacing w:after="240" w:line="276" w:lineRule="auto"/>
        <w:jc w:val="center"/>
        <w:rPr>
          <w:b/>
          <w:sz w:val="36"/>
          <w:szCs w:val="36"/>
        </w:rPr>
      </w:pPr>
      <w:r w:rsidRPr="002F7F69">
        <w:rPr>
          <w:b/>
          <w:sz w:val="36"/>
          <w:szCs w:val="36"/>
        </w:rPr>
        <w:t>Poslanecká sněmovna</w:t>
      </w:r>
    </w:p>
    <w:p w14:paraId="2A45C9B0" w14:textId="77777777" w:rsidR="00107452" w:rsidRPr="002F7F69" w:rsidRDefault="00107452" w:rsidP="00107452">
      <w:pPr>
        <w:spacing w:after="240" w:line="276" w:lineRule="auto"/>
        <w:jc w:val="center"/>
        <w:rPr>
          <w:b/>
          <w:sz w:val="36"/>
          <w:szCs w:val="36"/>
        </w:rPr>
      </w:pPr>
      <w:r w:rsidRPr="002F7F69">
        <w:rPr>
          <w:b/>
          <w:sz w:val="36"/>
          <w:szCs w:val="36"/>
        </w:rPr>
        <w:t>2024</w:t>
      </w:r>
    </w:p>
    <w:p w14:paraId="52573449" w14:textId="77777777" w:rsidR="00107452" w:rsidRPr="002F7F69" w:rsidRDefault="00107452" w:rsidP="00107452">
      <w:pPr>
        <w:spacing w:after="240" w:line="276" w:lineRule="auto"/>
        <w:jc w:val="center"/>
        <w:rPr>
          <w:b/>
          <w:sz w:val="36"/>
          <w:szCs w:val="36"/>
        </w:rPr>
      </w:pPr>
      <w:r w:rsidRPr="002F7F69">
        <w:rPr>
          <w:b/>
          <w:sz w:val="36"/>
          <w:szCs w:val="36"/>
        </w:rPr>
        <w:t>IX. volební období</w:t>
      </w:r>
    </w:p>
    <w:p w14:paraId="767DBC11" w14:textId="77777777" w:rsidR="00107452" w:rsidRPr="00211FD8" w:rsidRDefault="00107452" w:rsidP="00107452">
      <w:pPr>
        <w:spacing w:after="240" w:line="276" w:lineRule="auto"/>
        <w:rPr>
          <w:sz w:val="28"/>
          <w:szCs w:val="28"/>
        </w:rPr>
      </w:pPr>
      <w:r w:rsidRPr="00211FD8">
        <w:rPr>
          <w:sz w:val="28"/>
          <w:szCs w:val="28"/>
        </w:rPr>
        <w:t>-------------------------------------------------------------------------------------------------</w:t>
      </w:r>
    </w:p>
    <w:p w14:paraId="50A4D96D" w14:textId="77777777" w:rsidR="00107452" w:rsidRPr="004F3869" w:rsidRDefault="00107452" w:rsidP="00107452">
      <w:pPr>
        <w:pStyle w:val="nadpiszkona"/>
        <w:spacing w:before="0" w:after="240" w:line="276" w:lineRule="auto"/>
        <w:rPr>
          <w:b/>
          <w:bCs w:val="0"/>
          <w:color w:val="auto"/>
          <w:sz w:val="28"/>
          <w:szCs w:val="28"/>
        </w:rPr>
      </w:pPr>
      <w:r w:rsidRPr="004F3869">
        <w:rPr>
          <w:b/>
          <w:color w:val="auto"/>
          <w:sz w:val="28"/>
          <w:szCs w:val="28"/>
        </w:rPr>
        <w:t>Pozměňovací návrh</w:t>
      </w:r>
    </w:p>
    <w:p w14:paraId="5F36112C" w14:textId="6B60C3BB" w:rsidR="00107452" w:rsidRPr="004F3869" w:rsidRDefault="00107452" w:rsidP="00107452">
      <w:pPr>
        <w:autoSpaceDE w:val="0"/>
        <w:autoSpaceDN w:val="0"/>
        <w:adjustRightInd w:val="0"/>
        <w:spacing w:after="240" w:line="276" w:lineRule="auto"/>
        <w:jc w:val="center"/>
        <w:rPr>
          <w:b/>
          <w:sz w:val="28"/>
          <w:szCs w:val="28"/>
        </w:rPr>
      </w:pPr>
      <w:r w:rsidRPr="004F3869">
        <w:rPr>
          <w:b/>
          <w:sz w:val="28"/>
          <w:szCs w:val="28"/>
        </w:rPr>
        <w:t>poslanc</w:t>
      </w:r>
      <w:r w:rsidR="00C254C0">
        <w:rPr>
          <w:b/>
          <w:sz w:val="28"/>
          <w:szCs w:val="28"/>
        </w:rPr>
        <w:t>ů</w:t>
      </w:r>
      <w:r w:rsidRPr="004F3869">
        <w:rPr>
          <w:b/>
          <w:sz w:val="28"/>
          <w:szCs w:val="28"/>
        </w:rPr>
        <w:t xml:space="preserve"> </w:t>
      </w:r>
      <w:r>
        <w:rPr>
          <w:b/>
          <w:sz w:val="28"/>
          <w:szCs w:val="28"/>
        </w:rPr>
        <w:t>Patrika Nachera, Ondřeje Babky, Aleše Juchelky</w:t>
      </w:r>
      <w:r w:rsidR="003D3FF3">
        <w:rPr>
          <w:b/>
          <w:sz w:val="28"/>
          <w:szCs w:val="28"/>
        </w:rPr>
        <w:t xml:space="preserve">, Lubomíra Brože, Stanislava </w:t>
      </w:r>
      <w:proofErr w:type="spellStart"/>
      <w:r w:rsidR="003D3FF3">
        <w:rPr>
          <w:b/>
          <w:sz w:val="28"/>
          <w:szCs w:val="28"/>
        </w:rPr>
        <w:t>Berkovce</w:t>
      </w:r>
      <w:proofErr w:type="spellEnd"/>
      <w:r w:rsidR="00E63441">
        <w:rPr>
          <w:b/>
          <w:sz w:val="28"/>
          <w:szCs w:val="28"/>
        </w:rPr>
        <w:t>, Tomáše Kohoutka</w:t>
      </w:r>
      <w:r w:rsidR="003D3FF3">
        <w:rPr>
          <w:b/>
          <w:sz w:val="28"/>
          <w:szCs w:val="28"/>
        </w:rPr>
        <w:t xml:space="preserve"> a Marcela Dlaska</w:t>
      </w:r>
    </w:p>
    <w:p w14:paraId="383DB860" w14:textId="77777777" w:rsidR="00107452" w:rsidRPr="004F3869" w:rsidRDefault="00107452" w:rsidP="00107452">
      <w:pPr>
        <w:spacing w:after="240" w:line="276" w:lineRule="auto"/>
        <w:rPr>
          <w:sz w:val="28"/>
          <w:szCs w:val="28"/>
        </w:rPr>
      </w:pPr>
    </w:p>
    <w:p w14:paraId="32D70A3A" w14:textId="77777777" w:rsidR="00107452" w:rsidRPr="004F3869" w:rsidRDefault="00107452" w:rsidP="00107452">
      <w:pPr>
        <w:spacing w:after="240" w:line="276" w:lineRule="auto"/>
        <w:jc w:val="both"/>
        <w:rPr>
          <w:b/>
          <w:bCs w:val="0"/>
          <w:sz w:val="28"/>
          <w:szCs w:val="28"/>
        </w:rPr>
      </w:pPr>
      <w:r w:rsidRPr="004F3869">
        <w:rPr>
          <w:b/>
          <w:sz w:val="28"/>
          <w:szCs w:val="28"/>
        </w:rPr>
        <w:t xml:space="preserve">k návrhu zákona, </w:t>
      </w:r>
      <w:r w:rsidRPr="00E90A41">
        <w:rPr>
          <w:b/>
          <w:sz w:val="28"/>
          <w:szCs w:val="28"/>
        </w:rPr>
        <w:t>kterým se mění zákon č. 483/1991 Sb., o České televizi, ve znění pozdějších předpisů, zákon č. 484/1991 Sb., o Českém rozhlasu, ve znění pozdějších předpisů, a další související zákony</w:t>
      </w:r>
    </w:p>
    <w:p w14:paraId="7EB01441" w14:textId="77777777" w:rsidR="00107452" w:rsidRPr="004F3869" w:rsidRDefault="00107452" w:rsidP="00107452">
      <w:pPr>
        <w:spacing w:after="240" w:line="276" w:lineRule="auto"/>
        <w:jc w:val="center"/>
        <w:rPr>
          <w:b/>
          <w:bCs w:val="0"/>
          <w:sz w:val="28"/>
          <w:szCs w:val="28"/>
        </w:rPr>
      </w:pPr>
    </w:p>
    <w:p w14:paraId="440602DD" w14:textId="3433D70F" w:rsidR="00107452" w:rsidRDefault="00107452" w:rsidP="00107452">
      <w:pPr>
        <w:spacing w:after="240" w:line="276" w:lineRule="auto"/>
        <w:jc w:val="center"/>
        <w:rPr>
          <w:b/>
          <w:lang w:eastAsia="zh-CN"/>
        </w:rPr>
      </w:pPr>
      <w:r w:rsidRPr="004F3869">
        <w:rPr>
          <w:b/>
          <w:sz w:val="28"/>
          <w:szCs w:val="28"/>
        </w:rPr>
        <w:t xml:space="preserve">(Sněmovní tisk č. </w:t>
      </w:r>
      <w:r>
        <w:rPr>
          <w:b/>
          <w:sz w:val="28"/>
          <w:szCs w:val="28"/>
        </w:rPr>
        <w:t>738</w:t>
      </w:r>
      <w:r w:rsidRPr="004F3869">
        <w:rPr>
          <w:b/>
          <w:sz w:val="28"/>
          <w:szCs w:val="28"/>
        </w:rPr>
        <w:t>)</w:t>
      </w:r>
      <w:r>
        <w:rPr>
          <w:b/>
          <w:lang w:eastAsia="zh-CN"/>
        </w:rPr>
        <w:br w:type="page"/>
      </w:r>
    </w:p>
    <w:p w14:paraId="35A8BEDD" w14:textId="77777777" w:rsidR="00107452" w:rsidRPr="00F7710D" w:rsidRDefault="00107452" w:rsidP="00107452">
      <w:pPr>
        <w:pBdr>
          <w:top w:val="none" w:sz="0" w:space="0" w:color="auto"/>
          <w:left w:val="none" w:sz="0" w:space="0" w:color="auto"/>
          <w:bottom w:val="none" w:sz="0" w:space="0" w:color="auto"/>
          <w:right w:val="none" w:sz="0" w:space="0" w:color="auto"/>
          <w:between w:val="none" w:sz="0" w:space="0" w:color="auto"/>
          <w:bar w:val="none" w:sz="0" w:color="auto"/>
        </w:pBdr>
        <w:spacing w:before="120" w:after="240" w:line="276" w:lineRule="auto"/>
        <w:jc w:val="both"/>
        <w:rPr>
          <w:rFonts w:eastAsia="Calibri"/>
          <w:b/>
          <w:bCs w:val="0"/>
          <w:u w:val="single"/>
          <w:lang w:eastAsia="cs-CZ"/>
        </w:rPr>
      </w:pPr>
      <w:r w:rsidRPr="00447B32">
        <w:rPr>
          <w:rFonts w:eastAsia="Calibri"/>
          <w:b/>
          <w:bCs w:val="0"/>
          <w:u w:val="single"/>
          <w:lang w:eastAsia="cs-CZ"/>
        </w:rPr>
        <w:lastRenderedPageBreak/>
        <w:t>Navržené změny:</w:t>
      </w:r>
    </w:p>
    <w:p w14:paraId="25AEF150" w14:textId="77777777" w:rsidR="00107452" w:rsidRDefault="00107452" w:rsidP="00107452">
      <w:pPr>
        <w:pStyle w:val="Odstavecseseznamem"/>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120" w:after="240" w:line="276" w:lineRule="auto"/>
        <w:ind w:left="714" w:hanging="357"/>
        <w:contextualSpacing w:val="0"/>
        <w:jc w:val="both"/>
        <w:rPr>
          <w:rFonts w:eastAsia="Calibri" w:cs="Times New Roman"/>
          <w:szCs w:val="24"/>
          <w:lang w:eastAsia="cs-CZ"/>
        </w:rPr>
      </w:pPr>
      <w:bookmarkStart w:id="0" w:name="_Hlk177036821"/>
      <w:r w:rsidRPr="00B5793C">
        <w:rPr>
          <w:rFonts w:eastAsia="Calibri" w:cs="Times New Roman"/>
          <w:szCs w:val="24"/>
          <w:lang w:eastAsia="cs-CZ"/>
        </w:rPr>
        <w:t xml:space="preserve">V Části </w:t>
      </w:r>
      <w:r>
        <w:rPr>
          <w:rFonts w:eastAsia="Calibri" w:cs="Times New Roman"/>
          <w:szCs w:val="24"/>
          <w:lang w:eastAsia="cs-CZ"/>
        </w:rPr>
        <w:t>třetí</w:t>
      </w:r>
      <w:r w:rsidRPr="00B5793C">
        <w:rPr>
          <w:rFonts w:eastAsia="Calibri" w:cs="Times New Roman"/>
          <w:szCs w:val="24"/>
          <w:lang w:eastAsia="cs-CZ"/>
        </w:rPr>
        <w:t xml:space="preserve">, Čl. </w:t>
      </w:r>
      <w:r>
        <w:rPr>
          <w:rFonts w:eastAsia="Calibri" w:cs="Times New Roman"/>
          <w:szCs w:val="24"/>
          <w:lang w:eastAsia="cs-CZ"/>
        </w:rPr>
        <w:t>V</w:t>
      </w:r>
      <w:r w:rsidRPr="00B5793C">
        <w:rPr>
          <w:rFonts w:eastAsia="Calibri" w:cs="Times New Roman"/>
          <w:szCs w:val="24"/>
          <w:lang w:eastAsia="cs-CZ"/>
        </w:rPr>
        <w:t xml:space="preserve"> se novelizační bod</w:t>
      </w:r>
      <w:r>
        <w:rPr>
          <w:rFonts w:eastAsia="Calibri" w:cs="Times New Roman"/>
          <w:szCs w:val="24"/>
          <w:lang w:eastAsia="cs-CZ"/>
        </w:rPr>
        <w:t>y</w:t>
      </w:r>
      <w:r w:rsidRPr="00B5793C">
        <w:rPr>
          <w:rFonts w:eastAsia="Calibri" w:cs="Times New Roman"/>
          <w:szCs w:val="24"/>
          <w:lang w:eastAsia="cs-CZ"/>
        </w:rPr>
        <w:t xml:space="preserve"> </w:t>
      </w:r>
      <w:r>
        <w:rPr>
          <w:rFonts w:eastAsia="Calibri" w:cs="Times New Roman"/>
          <w:szCs w:val="24"/>
          <w:lang w:eastAsia="cs-CZ"/>
        </w:rPr>
        <w:t xml:space="preserve">4, 5, 6 a 7 </w:t>
      </w:r>
      <w:r w:rsidRPr="00B5793C">
        <w:rPr>
          <w:rFonts w:eastAsia="Calibri" w:cs="Times New Roman"/>
          <w:szCs w:val="24"/>
          <w:lang w:eastAsia="cs-CZ"/>
        </w:rPr>
        <w:t>zrušuj</w:t>
      </w:r>
      <w:r>
        <w:rPr>
          <w:rFonts w:eastAsia="Calibri" w:cs="Times New Roman"/>
          <w:szCs w:val="24"/>
          <w:lang w:eastAsia="cs-CZ"/>
        </w:rPr>
        <w:t>í</w:t>
      </w:r>
      <w:r w:rsidRPr="00B5793C">
        <w:rPr>
          <w:rFonts w:eastAsia="Calibri" w:cs="Times New Roman"/>
          <w:szCs w:val="24"/>
          <w:lang w:eastAsia="cs-CZ"/>
        </w:rPr>
        <w:t>.</w:t>
      </w:r>
    </w:p>
    <w:p w14:paraId="436C5969" w14:textId="77777777" w:rsidR="00107452" w:rsidRPr="00AB0850" w:rsidRDefault="00107452" w:rsidP="00107452">
      <w:pPr>
        <w:spacing w:after="240" w:line="276" w:lineRule="auto"/>
        <w:ind w:left="360" w:firstLine="349"/>
        <w:jc w:val="both"/>
        <w:rPr>
          <w:rFonts w:eastAsia="SimSun"/>
          <w:kern w:val="3"/>
          <w:szCs w:val="24"/>
          <w:lang w:eastAsia="zh-CN" w:bidi="hi-IN"/>
        </w:rPr>
      </w:pPr>
      <w:r w:rsidRPr="00AB0850">
        <w:rPr>
          <w:rFonts w:eastAsia="SimSun"/>
          <w:kern w:val="3"/>
          <w:szCs w:val="24"/>
          <w:lang w:eastAsia="zh-CN" w:bidi="hi-IN"/>
        </w:rPr>
        <w:t>Následující body se přečíslují.</w:t>
      </w:r>
    </w:p>
    <w:p w14:paraId="2EAEF8B2" w14:textId="77777777" w:rsidR="00107452" w:rsidRDefault="00107452" w:rsidP="00107452">
      <w:pPr>
        <w:pStyle w:val="Odstavecseseznamem"/>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120" w:after="240" w:line="276" w:lineRule="auto"/>
        <w:ind w:left="714" w:hanging="357"/>
        <w:contextualSpacing w:val="0"/>
        <w:jc w:val="both"/>
        <w:rPr>
          <w:rFonts w:eastAsia="Calibri" w:cs="Times New Roman"/>
          <w:szCs w:val="24"/>
          <w:lang w:eastAsia="cs-CZ"/>
        </w:rPr>
      </w:pPr>
      <w:r w:rsidRPr="00B5793C">
        <w:rPr>
          <w:rFonts w:eastAsia="Calibri" w:cs="Times New Roman"/>
          <w:szCs w:val="24"/>
          <w:lang w:eastAsia="cs-CZ"/>
        </w:rPr>
        <w:t xml:space="preserve">V Části </w:t>
      </w:r>
      <w:r>
        <w:rPr>
          <w:rFonts w:eastAsia="Calibri" w:cs="Times New Roman"/>
          <w:szCs w:val="24"/>
          <w:lang w:eastAsia="cs-CZ"/>
        </w:rPr>
        <w:t>třetí</w:t>
      </w:r>
      <w:r w:rsidRPr="00B5793C">
        <w:rPr>
          <w:rFonts w:eastAsia="Calibri" w:cs="Times New Roman"/>
          <w:szCs w:val="24"/>
          <w:lang w:eastAsia="cs-CZ"/>
        </w:rPr>
        <w:t xml:space="preserve">, Čl. </w:t>
      </w:r>
      <w:r>
        <w:rPr>
          <w:rFonts w:eastAsia="Calibri" w:cs="Times New Roman"/>
          <w:szCs w:val="24"/>
          <w:lang w:eastAsia="cs-CZ"/>
        </w:rPr>
        <w:t>V</w:t>
      </w:r>
      <w:r w:rsidRPr="00B5793C">
        <w:rPr>
          <w:rFonts w:eastAsia="Calibri" w:cs="Times New Roman"/>
          <w:szCs w:val="24"/>
          <w:lang w:eastAsia="cs-CZ"/>
        </w:rPr>
        <w:t xml:space="preserve"> se novelizační bod</w:t>
      </w:r>
      <w:r>
        <w:rPr>
          <w:rFonts w:eastAsia="Calibri" w:cs="Times New Roman"/>
          <w:szCs w:val="24"/>
          <w:lang w:eastAsia="cs-CZ"/>
        </w:rPr>
        <w:t>y</w:t>
      </w:r>
      <w:r w:rsidRPr="00B5793C">
        <w:rPr>
          <w:rFonts w:eastAsia="Calibri" w:cs="Times New Roman"/>
          <w:szCs w:val="24"/>
          <w:lang w:eastAsia="cs-CZ"/>
        </w:rPr>
        <w:t xml:space="preserve"> </w:t>
      </w:r>
      <w:r>
        <w:rPr>
          <w:rFonts w:eastAsia="Calibri" w:cs="Times New Roman"/>
          <w:szCs w:val="24"/>
          <w:lang w:eastAsia="cs-CZ"/>
        </w:rPr>
        <w:t>9, 10, 11, 12, 13, 14, 15, 16, 17, 18, 19, 20, 21, 22, 23, 24 a 25</w:t>
      </w:r>
      <w:r w:rsidRPr="00B5793C">
        <w:rPr>
          <w:rFonts w:eastAsia="Calibri" w:cs="Times New Roman"/>
          <w:szCs w:val="24"/>
          <w:lang w:eastAsia="cs-CZ"/>
        </w:rPr>
        <w:t xml:space="preserve"> zrušuj</w:t>
      </w:r>
      <w:r>
        <w:rPr>
          <w:rFonts w:eastAsia="Calibri" w:cs="Times New Roman"/>
          <w:szCs w:val="24"/>
          <w:lang w:eastAsia="cs-CZ"/>
        </w:rPr>
        <w:t>í</w:t>
      </w:r>
      <w:r w:rsidRPr="00B5793C">
        <w:rPr>
          <w:rFonts w:eastAsia="Calibri" w:cs="Times New Roman"/>
          <w:szCs w:val="24"/>
          <w:lang w:eastAsia="cs-CZ"/>
        </w:rPr>
        <w:t>.</w:t>
      </w:r>
    </w:p>
    <w:p w14:paraId="09879F8E" w14:textId="77777777" w:rsidR="00107452" w:rsidRPr="00AB0850" w:rsidRDefault="00107452" w:rsidP="00107452">
      <w:pPr>
        <w:spacing w:after="240" w:line="276" w:lineRule="auto"/>
        <w:ind w:left="360" w:firstLine="349"/>
        <w:jc w:val="both"/>
        <w:rPr>
          <w:rFonts w:eastAsia="SimSun"/>
          <w:kern w:val="3"/>
          <w:szCs w:val="24"/>
          <w:lang w:eastAsia="zh-CN" w:bidi="hi-IN"/>
        </w:rPr>
      </w:pPr>
      <w:r w:rsidRPr="00AB0850">
        <w:rPr>
          <w:rFonts w:eastAsia="SimSun"/>
          <w:kern w:val="3"/>
          <w:szCs w:val="24"/>
          <w:lang w:eastAsia="zh-CN" w:bidi="hi-IN"/>
        </w:rPr>
        <w:t>Následující body se přečíslují.</w:t>
      </w:r>
    </w:p>
    <w:bookmarkEnd w:id="0"/>
    <w:p w14:paraId="3300CABA" w14:textId="77777777" w:rsidR="00107452" w:rsidRPr="00F7710D" w:rsidRDefault="00107452" w:rsidP="00107452">
      <w:pPr>
        <w:pStyle w:val="Odstavecseseznamem"/>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spacing w:before="120" w:after="240" w:line="276" w:lineRule="auto"/>
        <w:ind w:left="714" w:hanging="357"/>
        <w:contextualSpacing w:val="0"/>
        <w:jc w:val="both"/>
        <w:rPr>
          <w:rFonts w:eastAsia="Calibri" w:cs="Times New Roman"/>
          <w:szCs w:val="24"/>
          <w:lang w:eastAsia="cs-CZ"/>
        </w:rPr>
      </w:pPr>
      <w:r>
        <w:rPr>
          <w:rFonts w:eastAsia="Calibri" w:cs="Times New Roman"/>
          <w:szCs w:val="24"/>
          <w:lang w:eastAsia="cs-CZ"/>
        </w:rPr>
        <w:t xml:space="preserve">V Části třetí, Čl. VI </w:t>
      </w:r>
      <w:r w:rsidRPr="00074C6A">
        <w:rPr>
          <w:rFonts w:eastAsia="Calibri" w:cs="Times New Roman"/>
          <w:szCs w:val="24"/>
          <w:lang w:eastAsia="cs-CZ"/>
        </w:rPr>
        <w:t xml:space="preserve">se </w:t>
      </w:r>
      <w:r>
        <w:rPr>
          <w:rFonts w:eastAsia="Calibri" w:cs="Times New Roman"/>
          <w:szCs w:val="24"/>
          <w:lang w:eastAsia="cs-CZ"/>
        </w:rPr>
        <w:t>body 1., 2. 3. a 4. zrušují.</w:t>
      </w:r>
    </w:p>
    <w:p w14:paraId="587C6F45" w14:textId="77777777" w:rsidR="00107452" w:rsidRDefault="00107452">
      <w:pPr>
        <w:pBdr>
          <w:top w:val="none" w:sz="0" w:space="0" w:color="auto"/>
          <w:left w:val="none" w:sz="0" w:space="0" w:color="auto"/>
          <w:bottom w:val="none" w:sz="0" w:space="0" w:color="auto"/>
          <w:right w:val="none" w:sz="0" w:space="0" w:color="auto"/>
          <w:between w:val="none" w:sz="0" w:space="0" w:color="auto"/>
          <w:bar w:val="none" w:sz="0" w:color="auto"/>
        </w:pBdr>
        <w:rPr>
          <w:b/>
          <w:u w:val="single"/>
        </w:rPr>
      </w:pPr>
      <w:r>
        <w:rPr>
          <w:b/>
          <w:u w:val="single"/>
        </w:rPr>
        <w:br w:type="page"/>
      </w:r>
    </w:p>
    <w:p w14:paraId="406E07A1" w14:textId="43CE32B7" w:rsidR="00107452" w:rsidRDefault="00107452" w:rsidP="00107452">
      <w:pPr>
        <w:spacing w:after="240" w:line="276" w:lineRule="auto"/>
        <w:jc w:val="both"/>
        <w:rPr>
          <w:b/>
          <w:u w:val="single"/>
        </w:rPr>
      </w:pPr>
      <w:r w:rsidRPr="00447B32">
        <w:rPr>
          <w:b/>
          <w:u w:val="single"/>
        </w:rPr>
        <w:lastRenderedPageBreak/>
        <w:t>Odůvodnění:</w:t>
      </w:r>
    </w:p>
    <w:p w14:paraId="58277EF5" w14:textId="77777777" w:rsidR="00107452" w:rsidRDefault="00107452" w:rsidP="00107452">
      <w:pPr>
        <w:spacing w:after="240" w:line="276" w:lineRule="auto"/>
        <w:jc w:val="both"/>
        <w:rPr>
          <w:bCs w:val="0"/>
        </w:rPr>
      </w:pPr>
      <w:bookmarkStart w:id="1" w:name="_Hlk177038610"/>
      <w:r>
        <w:rPr>
          <w:bCs w:val="0"/>
        </w:rPr>
        <w:t xml:space="preserve">Navrhovaná úprava, která by zaváděla povinnost právnických osob a fyzických osob podnikatelů, platit poplatek za televizní a rozhlasové vysílání podle toho, jaký počet zaměstnanců zaměstnávají, </w:t>
      </w:r>
      <w:bookmarkStart w:id="2" w:name="_Hlk177038870"/>
      <w:r>
        <w:rPr>
          <w:bCs w:val="0"/>
        </w:rPr>
        <w:t xml:space="preserve">představuje neúměrnou finanční zátěž přenesenou na právnické osoby a fyzické osoby podnikatele, aniž by bylo rozhodné, zda právnická osoba či fyzická osoba podnikatel vůbec disponuje rozhlasovým či televizním přijímačem. </w:t>
      </w:r>
      <w:bookmarkEnd w:id="2"/>
    </w:p>
    <w:bookmarkEnd w:id="1"/>
    <w:p w14:paraId="7E3E642D" w14:textId="77777777" w:rsidR="00107452" w:rsidRDefault="00107452" w:rsidP="00107452">
      <w:pPr>
        <w:spacing w:after="240" w:line="276" w:lineRule="auto"/>
        <w:jc w:val="both"/>
        <w:rPr>
          <w:bCs w:val="0"/>
        </w:rPr>
      </w:pPr>
      <w:r>
        <w:rPr>
          <w:bCs w:val="0"/>
        </w:rPr>
        <w:t xml:space="preserve">Navrhovaná úprava navíc byla nesystémová, když v rámci ní vůbec nebylo zohledněno, že mezi právnické osoby je možné zařadit i jakékoliv právnické osoby nepodnikatelského či neziskového sektoru, jakož například nadace, ústavy, spolky apod., pro něž by byla povinnost platit rozhlasové a televizní poplatky podle počtu zaměstnanců nepřiměřenou zátěží. </w:t>
      </w:r>
    </w:p>
    <w:p w14:paraId="3A96171F" w14:textId="77777777" w:rsidR="00107452" w:rsidRPr="00F7710D" w:rsidRDefault="00107452" w:rsidP="00107452">
      <w:pPr>
        <w:spacing w:after="240" w:line="276" w:lineRule="auto"/>
        <w:jc w:val="both"/>
        <w:rPr>
          <w:bCs w:val="0"/>
        </w:rPr>
      </w:pPr>
      <w:bookmarkStart w:id="3" w:name="_Hlk177038940"/>
      <w:r>
        <w:rPr>
          <w:bCs w:val="0"/>
        </w:rPr>
        <w:t xml:space="preserve">Z uvedených důvodů se navrhuje zrušit celou navrhovanou úpravu za ponechání současně platné a účinné právní úpravy.  </w:t>
      </w:r>
      <w:bookmarkEnd w:id="3"/>
    </w:p>
    <w:p w14:paraId="0DC97CCA" w14:textId="77777777" w:rsidR="00107452" w:rsidRDefault="00107452">
      <w:pPr>
        <w:pBdr>
          <w:top w:val="none" w:sz="0" w:space="0" w:color="auto"/>
          <w:left w:val="none" w:sz="0" w:space="0" w:color="auto"/>
          <w:bottom w:val="none" w:sz="0" w:space="0" w:color="auto"/>
          <w:right w:val="none" w:sz="0" w:space="0" w:color="auto"/>
          <w:between w:val="none" w:sz="0" w:space="0" w:color="auto"/>
          <w:bar w:val="none" w:sz="0" w:color="auto"/>
        </w:pBdr>
        <w:rPr>
          <w:b/>
          <w:u w:val="single"/>
        </w:rPr>
      </w:pPr>
      <w:r>
        <w:rPr>
          <w:b/>
          <w:u w:val="single"/>
        </w:rPr>
        <w:br w:type="page"/>
      </w:r>
    </w:p>
    <w:p w14:paraId="2B01D502" w14:textId="38C58D46" w:rsidR="00107452" w:rsidRPr="00F7710D" w:rsidRDefault="00107452" w:rsidP="00107452">
      <w:pPr>
        <w:widowControl w:val="0"/>
        <w:autoSpaceDE w:val="0"/>
        <w:autoSpaceDN w:val="0"/>
        <w:adjustRightInd w:val="0"/>
        <w:spacing w:after="240" w:line="276" w:lineRule="auto"/>
        <w:jc w:val="both"/>
        <w:rPr>
          <w:b/>
          <w:u w:val="single"/>
        </w:rPr>
      </w:pPr>
      <w:r w:rsidRPr="00447B32">
        <w:rPr>
          <w:b/>
          <w:u w:val="single"/>
        </w:rPr>
        <w:lastRenderedPageBreak/>
        <w:t xml:space="preserve">Změny oproti návrhu zákona: </w:t>
      </w:r>
    </w:p>
    <w:p w14:paraId="005571EA" w14:textId="77777777" w:rsidR="00107452"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
          <w:kern w:val="0"/>
          <w:szCs w:val="24"/>
          <w:lang w:eastAsia="cs-CZ"/>
          <w14:ligatures w14:val="none"/>
        </w:rPr>
      </w:pPr>
      <w:r w:rsidRPr="00BC3094">
        <w:rPr>
          <w:rFonts w:eastAsia="Times New Roman" w:cs="Times New Roman"/>
          <w:b/>
          <w:kern w:val="0"/>
          <w:szCs w:val="24"/>
          <w:lang w:eastAsia="cs-CZ"/>
          <w14:ligatures w14:val="none"/>
        </w:rPr>
        <w:t>Zákon č. 348/2005 Sb., o rozhlasových a televizních poplatcích a o změně některých zákonů, ve znění pozdějších předpisů, s vyznačením navrhovaných změn</w:t>
      </w:r>
    </w:p>
    <w:p w14:paraId="68FFDCB8" w14:textId="77777777" w:rsidR="00107452" w:rsidRDefault="00107452" w:rsidP="00107452">
      <w:pPr>
        <w:pStyle w:val="odstavec1"/>
        <w:numPr>
          <w:ilvl w:val="0"/>
          <w:numId w:val="0"/>
        </w:numPr>
        <w:spacing w:after="240"/>
        <w:jc w:val="center"/>
      </w:pPr>
      <w:r>
        <w:t>(…)</w:t>
      </w:r>
    </w:p>
    <w:p w14:paraId="3AC38052" w14:textId="77777777" w:rsidR="00107452" w:rsidRDefault="00107452" w:rsidP="00107452">
      <w:pPr>
        <w:pStyle w:val="odstavec1"/>
        <w:numPr>
          <w:ilvl w:val="0"/>
          <w:numId w:val="0"/>
        </w:numPr>
        <w:spacing w:after="240"/>
        <w:jc w:val="center"/>
      </w:pPr>
      <w:r>
        <w:t>§ 3</w:t>
      </w:r>
    </w:p>
    <w:p w14:paraId="791EAD37" w14:textId="77777777" w:rsidR="00107452" w:rsidRPr="00F7710D"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
          <w:kern w:val="0"/>
          <w:szCs w:val="24"/>
          <w:lang w:eastAsia="cs-CZ"/>
          <w14:ligatures w14:val="none"/>
        </w:rPr>
      </w:pPr>
      <w:r w:rsidRPr="006131CC">
        <w:rPr>
          <w:rFonts w:eastAsia="Times New Roman" w:cs="Times New Roman"/>
          <w:b/>
          <w:kern w:val="0"/>
          <w:szCs w:val="24"/>
          <w:lang w:eastAsia="cs-CZ"/>
          <w14:ligatures w14:val="none"/>
        </w:rPr>
        <w:t>Poplatník</w:t>
      </w:r>
      <w:r w:rsidRPr="006131CC">
        <w:rPr>
          <w:rFonts w:eastAsia="Times New Roman" w:cs="Times New Roman"/>
          <w:bCs w:val="0"/>
          <w:kern w:val="0"/>
          <w:szCs w:val="24"/>
          <w:lang w:eastAsia="cs-CZ"/>
          <w14:ligatures w14:val="none"/>
        </w:rPr>
        <w:t xml:space="preserve"> </w:t>
      </w:r>
    </w:p>
    <w:p w14:paraId="28E8189C" w14:textId="77777777" w:rsidR="00107452" w:rsidRDefault="00107452" w:rsidP="00107452">
      <w:pPr>
        <w:pStyle w:val="odstavec1"/>
        <w:spacing w:after="240"/>
      </w:pPr>
      <w:r w:rsidRPr="006131CC">
        <w:t>Poplatníkem rozhlasového poplatku je fyzická osoba nebo právnická osoba, která vlastní rozhlasový přijímač. Jestliže drží</w:t>
      </w:r>
      <w:r w:rsidRPr="006131CC">
        <w:rPr>
          <w:vertAlign w:val="superscript"/>
        </w:rPr>
        <w:t>4)</w:t>
      </w:r>
      <w:r w:rsidRPr="006131CC">
        <w:t xml:space="preserve"> nebo z jiného právního důvodu alespoň 1 měsíc užívá rozhlasový přijímač fyzická osoba nebo právnická osoba, která není jeho vlastníkem, je poplatníkem tato osoba.</w:t>
      </w:r>
    </w:p>
    <w:p w14:paraId="6B04D549" w14:textId="77777777" w:rsidR="00107452" w:rsidRDefault="00107452" w:rsidP="00107452">
      <w:pPr>
        <w:pStyle w:val="odstavec1"/>
        <w:spacing w:after="240"/>
      </w:pPr>
      <w:r w:rsidRPr="00307EFA">
        <w:t>Poplatníkem televizního poplatku je fyzická osoba nebo právnická osoba, která vlastní televizní přijímač. Jestliže drží</w:t>
      </w:r>
      <w:r w:rsidRPr="00307EFA">
        <w:rPr>
          <w:vertAlign w:val="superscript"/>
        </w:rPr>
        <w:t>4)</w:t>
      </w:r>
      <w:r w:rsidRPr="00307EFA">
        <w:t xml:space="preserve"> nebo z jiného právního důvodu alespoň 1 měsíc užívá televizní přijímač fyzická osoba nebo právnická osoba, která není jeho vlastníkem, je poplatníkem tato osoba. </w:t>
      </w:r>
    </w:p>
    <w:p w14:paraId="33774FB3" w14:textId="77777777" w:rsidR="00107452" w:rsidRPr="00A07AEB" w:rsidRDefault="00107452" w:rsidP="00107452">
      <w:pPr>
        <w:pStyle w:val="odstavec1"/>
        <w:spacing w:after="240"/>
      </w:pPr>
      <w:r w:rsidRPr="00A07AEB">
        <w:rPr>
          <w:color w:val="00B050"/>
        </w:rPr>
        <w:t xml:space="preserve">Je-li rozhlasový nebo televizní přijímač příslušenstvím dopravního prostředku, poplatníkem je provozovatel dopravního prostředku. </w:t>
      </w:r>
    </w:p>
    <w:p w14:paraId="03395B60" w14:textId="77777777" w:rsidR="00107452" w:rsidRPr="006131CC"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567" w:hanging="567"/>
        <w:jc w:val="both"/>
        <w:rPr>
          <w:rFonts w:eastAsia="Times New Roman" w:cs="Times New Roman"/>
          <w:bCs w:val="0"/>
          <w:kern w:val="0"/>
          <w:szCs w:val="24"/>
          <w:lang w:eastAsia="cs-CZ"/>
          <w14:ligatures w14:val="none"/>
        </w:rPr>
      </w:pPr>
      <w:r w:rsidRPr="00883F91">
        <w:rPr>
          <w:color w:val="00B050"/>
        </w:rPr>
        <w:t>(</w:t>
      </w:r>
      <w:r>
        <w:rPr>
          <w:color w:val="00B050"/>
        </w:rPr>
        <w:t>4</w:t>
      </w:r>
      <w:r w:rsidRPr="00883F91">
        <w:rPr>
          <w:color w:val="00B050"/>
        </w:rPr>
        <w:t>)</w:t>
      </w:r>
      <w:r w:rsidRPr="001C7AD7">
        <w:rPr>
          <w:strike/>
          <w:color w:val="FF0000"/>
        </w:rPr>
        <w:t>(</w:t>
      </w:r>
      <w:r>
        <w:rPr>
          <w:strike/>
          <w:color w:val="FF0000"/>
        </w:rPr>
        <w:t>3</w:t>
      </w:r>
      <w:r w:rsidRPr="001C7AD7">
        <w:rPr>
          <w:strike/>
          <w:color w:val="FF0000"/>
        </w:rPr>
        <w:t>)</w:t>
      </w:r>
      <w:r w:rsidRPr="006131CC">
        <w:rPr>
          <w:rFonts w:eastAsia="Times New Roman" w:cs="Times New Roman"/>
          <w:bCs w:val="0"/>
          <w:kern w:val="0"/>
          <w:szCs w:val="24"/>
          <w:lang w:eastAsia="cs-CZ"/>
          <w14:ligatures w14:val="none"/>
        </w:rPr>
        <w:t>Jestliže je fyzická osoba nebo právnická osoba, která není přihlášena v evidenci poplatníků rozhlasového poplatku nebo v evidenci poplatníků televizního poplatku, odběratelem elektřiny připojeným k distribuční soustavě</w:t>
      </w:r>
      <w:r w:rsidRPr="006131CC">
        <w:rPr>
          <w:rFonts w:eastAsia="Times New Roman" w:cs="Times New Roman"/>
          <w:bCs w:val="0"/>
          <w:kern w:val="0"/>
          <w:szCs w:val="24"/>
          <w:vertAlign w:val="superscript"/>
          <w:lang w:eastAsia="cs-CZ"/>
          <w14:ligatures w14:val="none"/>
        </w:rPr>
        <w:t>5)</w:t>
      </w:r>
      <w:r w:rsidRPr="006131CC">
        <w:rPr>
          <w:rFonts w:eastAsia="Times New Roman" w:cs="Times New Roman"/>
          <w:bCs w:val="0"/>
          <w:kern w:val="0"/>
          <w:szCs w:val="24"/>
          <w:lang w:eastAsia="cs-CZ"/>
          <w14:ligatures w14:val="none"/>
        </w:rPr>
        <w:t xml:space="preserve"> , považuje se za poplatníka rozhlasového a televizního poplatku s povinností platit, pokud Českému rozhlasu nebo České televizi (dále jen "provozovatel vysílání ze zákona") po jejich písemné výzvě neoznámí písemným čestným prohlášením opak, a to s účinností od marného uplynutí lhůty 30 dnů ode dne doručení této výzvy. Součástí výzvy musí být poučení o následcích neprokázání opaku v takto stanovené lhůtě.</w:t>
      </w:r>
    </w:p>
    <w:p w14:paraId="4A732114" w14:textId="5B21DC2E" w:rsidR="00107452" w:rsidRDefault="00107452" w:rsidP="00107452">
      <w:pPr>
        <w:pStyle w:val="odstavec1"/>
        <w:numPr>
          <w:ilvl w:val="0"/>
          <w:numId w:val="0"/>
        </w:numPr>
        <w:spacing w:after="240"/>
        <w:ind w:left="567" w:hanging="567"/>
      </w:pPr>
      <w:r w:rsidRPr="00883F91">
        <w:rPr>
          <w:color w:val="00B050"/>
        </w:rPr>
        <w:t>(</w:t>
      </w:r>
      <w:r>
        <w:rPr>
          <w:color w:val="00B050"/>
        </w:rPr>
        <w:t>5</w:t>
      </w:r>
      <w:r w:rsidRPr="00883F91">
        <w:rPr>
          <w:color w:val="00B050"/>
        </w:rPr>
        <w:t>)</w:t>
      </w:r>
      <w:r w:rsidRPr="001C7AD7">
        <w:rPr>
          <w:strike/>
          <w:color w:val="FF0000"/>
        </w:rPr>
        <w:t>(</w:t>
      </w:r>
      <w:r>
        <w:rPr>
          <w:strike/>
          <w:color w:val="FF0000"/>
        </w:rPr>
        <w:t>4</w:t>
      </w:r>
      <w:r w:rsidRPr="001C7AD7">
        <w:rPr>
          <w:strike/>
          <w:color w:val="FF0000"/>
        </w:rPr>
        <w:t>)</w:t>
      </w:r>
      <w:r w:rsidRPr="006131CC">
        <w:t xml:space="preserve"> Práva a povinnosti právnické osoby, stanovené tímto zákonem, se vztahují na organizační složku státu a územního samosprávného celku obdobně.</w:t>
      </w:r>
    </w:p>
    <w:p w14:paraId="3DC8E6BE" w14:textId="77777777" w:rsidR="00107452" w:rsidRDefault="00107452" w:rsidP="00107452">
      <w:pPr>
        <w:pStyle w:val="odstavec1"/>
        <w:numPr>
          <w:ilvl w:val="0"/>
          <w:numId w:val="0"/>
        </w:numPr>
        <w:spacing w:after="240"/>
        <w:jc w:val="center"/>
      </w:pPr>
      <w:r>
        <w:t>(…)</w:t>
      </w:r>
    </w:p>
    <w:p w14:paraId="5F48D5C6" w14:textId="77777777" w:rsidR="00107452" w:rsidRPr="00BC30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Cs w:val="0"/>
          <w:kern w:val="0"/>
          <w:szCs w:val="24"/>
          <w:lang w:eastAsia="cs-CZ"/>
          <w14:ligatures w14:val="none"/>
        </w:rPr>
      </w:pPr>
      <w:r w:rsidRPr="00BC3094">
        <w:rPr>
          <w:rFonts w:eastAsia="Times New Roman" w:cs="Times New Roman"/>
          <w:bCs w:val="0"/>
          <w:kern w:val="0"/>
          <w:szCs w:val="24"/>
          <w:lang w:eastAsia="cs-CZ"/>
          <w14:ligatures w14:val="none"/>
        </w:rPr>
        <w:t xml:space="preserve">§ 5 </w:t>
      </w:r>
    </w:p>
    <w:p w14:paraId="083DE31A" w14:textId="77777777" w:rsidR="00107452" w:rsidRPr="00BC30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
          <w:kern w:val="0"/>
          <w:szCs w:val="24"/>
          <w:lang w:eastAsia="cs-CZ"/>
          <w14:ligatures w14:val="none"/>
        </w:rPr>
      </w:pPr>
      <w:r w:rsidRPr="00BC3094">
        <w:rPr>
          <w:rFonts w:eastAsia="Times New Roman" w:cs="Times New Roman"/>
          <w:b/>
          <w:kern w:val="0"/>
          <w:szCs w:val="24"/>
          <w:lang w:eastAsia="cs-CZ"/>
          <w14:ligatures w14:val="none"/>
        </w:rPr>
        <w:t xml:space="preserve">Základ poplatků </w:t>
      </w:r>
    </w:p>
    <w:p w14:paraId="493E0B93" w14:textId="77777777" w:rsidR="00107452" w:rsidRDefault="00107452" w:rsidP="00107452">
      <w:pPr>
        <w:pStyle w:val="odstavec1"/>
        <w:numPr>
          <w:ilvl w:val="0"/>
          <w:numId w:val="9"/>
        </w:numPr>
        <w:spacing w:after="240"/>
        <w:ind w:left="567" w:hanging="567"/>
      </w:pPr>
      <w:r w:rsidRPr="00BC3094">
        <w:t xml:space="preserve">Poplatník, který je fyzickou osobou, platí rozhlasový poplatek z jednoho rozhlasového přijímače a televizní poplatek z jednoho televizního přijímače, a to i v případě, že jich vlastní, drží nebo z jiného právního důvodu užívá více včetně rozhlasového nebo televizního přijímače, který je příslušenstvím jím provozovaného dopravního prostředku. </w:t>
      </w:r>
    </w:p>
    <w:p w14:paraId="6C4EE9E8" w14:textId="77777777" w:rsidR="00107452" w:rsidRPr="009839BC" w:rsidRDefault="00107452" w:rsidP="00107452">
      <w:pPr>
        <w:pStyle w:val="odstavec1"/>
        <w:spacing w:after="240"/>
      </w:pPr>
      <w:r w:rsidRPr="001A549C">
        <w:lastRenderedPageBreak/>
        <w:t>Rozhlasový poplatek neplatí fyzická osoba žijící ve společné domácnosti</w:t>
      </w:r>
      <w:r w:rsidRPr="001A549C">
        <w:rPr>
          <w:vertAlign w:val="superscript"/>
        </w:rPr>
        <w:t>12)</w:t>
      </w:r>
      <w:r w:rsidRPr="001A549C">
        <w:t xml:space="preserve"> s poplatníkem rozhlasového poplatku, který splnil oznamovací povinnost uloženou v </w:t>
      </w:r>
      <w:hyperlink r:id="rId9" w:history="1">
        <w:r w:rsidRPr="001A549C">
          <w:t>§ 8 odst. 2</w:t>
        </w:r>
      </w:hyperlink>
      <w:r w:rsidRPr="001A549C">
        <w:t>. Televizní poplatek neplatí fyzická osoba žijící ve společné domácnosti</w:t>
      </w:r>
      <w:r w:rsidRPr="001A549C">
        <w:rPr>
          <w:vertAlign w:val="superscript"/>
        </w:rPr>
        <w:t>12)</w:t>
      </w:r>
      <w:r w:rsidRPr="001A549C">
        <w:t xml:space="preserve"> s poplatníkem televizního poplatku, který splnil oznamovací povinnost uloženou v </w:t>
      </w:r>
      <w:hyperlink r:id="rId10" w:history="1">
        <w:r w:rsidRPr="001A549C">
          <w:t>§ 8 odst. 2</w:t>
        </w:r>
      </w:hyperlink>
      <w:r w:rsidRPr="001A549C">
        <w:t xml:space="preserve">. </w:t>
      </w:r>
    </w:p>
    <w:p w14:paraId="2A704B84" w14:textId="77777777" w:rsidR="00107452" w:rsidRPr="009839BC" w:rsidRDefault="00107452" w:rsidP="00107452">
      <w:pPr>
        <w:pStyle w:val="odstavec1"/>
        <w:spacing w:after="240"/>
      </w:pPr>
      <w:r w:rsidRPr="009839BC">
        <w:rPr>
          <w:color w:val="00B050"/>
        </w:rPr>
        <w:t>Poplatník, který je fyzickou osobou, která je podnikatelem</w:t>
      </w:r>
      <w:r w:rsidRPr="009839BC">
        <w:rPr>
          <w:color w:val="00B050"/>
          <w:vertAlign w:val="superscript"/>
        </w:rPr>
        <w:t>13)</w:t>
      </w:r>
      <w:r w:rsidRPr="009839BC">
        <w:rPr>
          <w:color w:val="00B050"/>
        </w:rPr>
        <w:t xml:space="preserve">, platí rozhlasový nebo televizní poplatek z každého rozhlasového nebo televizního přijímače, který používá k podnikání nebo v souvislosti s ním; tím není dotčena povinnost platit poplatky podle ustanovení </w:t>
      </w:r>
      <w:hyperlink r:id="rId11" w:history="1">
        <w:r w:rsidRPr="009839BC">
          <w:rPr>
            <w:color w:val="00B050"/>
          </w:rPr>
          <w:t>odstavce 1</w:t>
        </w:r>
      </w:hyperlink>
      <w:r w:rsidRPr="009839BC">
        <w:rPr>
          <w:color w:val="00B050"/>
        </w:rPr>
        <w:t>.</w:t>
      </w:r>
    </w:p>
    <w:p w14:paraId="310DBF86" w14:textId="77777777" w:rsidR="00107452" w:rsidRPr="009839BC"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567" w:hanging="567"/>
        <w:jc w:val="both"/>
        <w:rPr>
          <w:rFonts w:eastAsia="Times New Roman" w:cs="Times New Roman"/>
          <w:strike/>
          <w:color w:val="FF0000"/>
          <w:kern w:val="0"/>
          <w:szCs w:val="24"/>
          <w:lang w:eastAsia="cs-CZ"/>
          <w14:ligatures w14:val="none"/>
        </w:rPr>
      </w:pPr>
      <w:r w:rsidRPr="009839BC">
        <w:rPr>
          <w:rFonts w:eastAsia="Times New Roman" w:cs="Times New Roman"/>
          <w:strike/>
          <w:color w:val="FF0000"/>
          <w:kern w:val="0"/>
          <w:szCs w:val="24"/>
          <w:lang w:eastAsia="cs-CZ"/>
          <w14:ligatures w14:val="none"/>
        </w:rPr>
        <w:t xml:space="preserve">(3) </w:t>
      </w:r>
      <w:r>
        <w:rPr>
          <w:rFonts w:eastAsia="Times New Roman" w:cs="Times New Roman"/>
          <w:strike/>
          <w:color w:val="FF0000"/>
          <w:kern w:val="0"/>
          <w:szCs w:val="24"/>
          <w:lang w:eastAsia="cs-CZ"/>
          <w14:ligatures w14:val="none"/>
        </w:rPr>
        <w:t xml:space="preserve">    </w:t>
      </w:r>
      <w:r w:rsidRPr="009839BC">
        <w:rPr>
          <w:rFonts w:eastAsia="Times New Roman" w:cs="Times New Roman"/>
          <w:strike/>
          <w:color w:val="FF0000"/>
          <w:kern w:val="0"/>
          <w:szCs w:val="24"/>
          <w:lang w:eastAsia="cs-CZ"/>
          <w14:ligatures w14:val="none"/>
        </w:rPr>
        <w:t xml:space="preserve">Poplatník, který je právnickou osobou nebo fyzickou osobou, která je podnikatelem, platí rozhlasový poplatek a televizní poplatek </w:t>
      </w:r>
    </w:p>
    <w:p w14:paraId="777956D6" w14:textId="77777777" w:rsidR="00107452" w:rsidRPr="009839BC" w:rsidRDefault="00107452" w:rsidP="00107452">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993" w:hanging="426"/>
        <w:jc w:val="both"/>
        <w:rPr>
          <w:rFonts w:eastAsia="Times New Roman" w:cs="Times New Roman"/>
          <w:strike/>
          <w:color w:val="FF0000"/>
          <w:kern w:val="0"/>
          <w:szCs w:val="24"/>
          <w:lang w:eastAsia="cs-CZ"/>
          <w14:ligatures w14:val="none"/>
        </w:rPr>
      </w:pPr>
      <w:r>
        <w:rPr>
          <w:rFonts w:eastAsia="Times New Roman" w:cs="Times New Roman"/>
          <w:strike/>
          <w:color w:val="FF0000"/>
          <w:kern w:val="0"/>
          <w:szCs w:val="24"/>
          <w:lang w:eastAsia="cs-CZ"/>
          <w14:ligatures w14:val="none"/>
        </w:rPr>
        <w:t xml:space="preserve">  </w:t>
      </w:r>
      <w:r w:rsidRPr="009839BC">
        <w:rPr>
          <w:rFonts w:eastAsia="Times New Roman" w:cs="Times New Roman"/>
          <w:strike/>
          <w:color w:val="FF0000"/>
          <w:kern w:val="0"/>
          <w:szCs w:val="24"/>
          <w:lang w:eastAsia="cs-CZ"/>
          <w14:ligatures w14:val="none"/>
        </w:rPr>
        <w:t>při počtu 25 až 49 zaměstnanců v pracovním poměru ve výši pětinásobku rozhlasového poplatku a televizního poplatku,</w:t>
      </w:r>
    </w:p>
    <w:p w14:paraId="050543CF" w14:textId="77777777" w:rsidR="00107452" w:rsidRPr="009839BC" w:rsidRDefault="00107452" w:rsidP="00107452">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993" w:hanging="426"/>
        <w:jc w:val="both"/>
        <w:rPr>
          <w:rFonts w:eastAsia="Times New Roman" w:cs="Times New Roman"/>
          <w:strike/>
          <w:color w:val="FF0000"/>
          <w:kern w:val="0"/>
          <w:szCs w:val="24"/>
          <w:lang w:eastAsia="cs-CZ"/>
          <w14:ligatures w14:val="none"/>
        </w:rPr>
      </w:pPr>
      <w:r>
        <w:rPr>
          <w:rFonts w:eastAsia="Times New Roman" w:cs="Times New Roman"/>
          <w:strike/>
          <w:color w:val="FF0000"/>
          <w:kern w:val="0"/>
          <w:szCs w:val="24"/>
          <w:lang w:eastAsia="cs-CZ"/>
          <w14:ligatures w14:val="none"/>
        </w:rPr>
        <w:t xml:space="preserve">  </w:t>
      </w:r>
      <w:r w:rsidRPr="009839BC">
        <w:rPr>
          <w:rFonts w:eastAsia="Times New Roman" w:cs="Times New Roman"/>
          <w:strike/>
          <w:color w:val="FF0000"/>
          <w:kern w:val="0"/>
          <w:szCs w:val="24"/>
          <w:lang w:eastAsia="cs-CZ"/>
          <w14:ligatures w14:val="none"/>
        </w:rPr>
        <w:t>při počtu 50 až 99 zaměstnanců v pracovním poměru ve výši desetinásobku rozhlasového poplatku a televizního poplatku,</w:t>
      </w:r>
    </w:p>
    <w:p w14:paraId="36071D9D" w14:textId="77777777" w:rsidR="00107452" w:rsidRPr="009839BC" w:rsidRDefault="00107452" w:rsidP="00107452">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993" w:hanging="426"/>
        <w:jc w:val="both"/>
        <w:rPr>
          <w:rFonts w:eastAsia="Times New Roman" w:cs="Times New Roman"/>
          <w:strike/>
          <w:color w:val="FF0000"/>
          <w:kern w:val="0"/>
          <w:szCs w:val="24"/>
          <w:lang w:eastAsia="cs-CZ"/>
          <w14:ligatures w14:val="none"/>
        </w:rPr>
      </w:pPr>
      <w:r>
        <w:rPr>
          <w:rFonts w:eastAsia="Times New Roman" w:cs="Times New Roman"/>
          <w:strike/>
          <w:color w:val="FF0000"/>
          <w:kern w:val="0"/>
          <w:szCs w:val="24"/>
          <w:lang w:eastAsia="cs-CZ"/>
          <w14:ligatures w14:val="none"/>
        </w:rPr>
        <w:t xml:space="preserve">  </w:t>
      </w:r>
      <w:r w:rsidRPr="009839BC">
        <w:rPr>
          <w:rFonts w:eastAsia="Times New Roman" w:cs="Times New Roman"/>
          <w:strike/>
          <w:color w:val="FF0000"/>
          <w:kern w:val="0"/>
          <w:szCs w:val="24"/>
          <w:lang w:eastAsia="cs-CZ"/>
          <w14:ligatures w14:val="none"/>
        </w:rPr>
        <w:t xml:space="preserve">při počtu 100 až 199 zaměstnanců v pracovním poměru ve výši dvacetinásobku rozhlasového poplatku a televizního poplatku, </w:t>
      </w:r>
    </w:p>
    <w:p w14:paraId="4A07D977" w14:textId="77777777" w:rsidR="00107452" w:rsidRPr="009839BC" w:rsidRDefault="00107452" w:rsidP="00107452">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993" w:hanging="426"/>
        <w:jc w:val="both"/>
        <w:rPr>
          <w:rFonts w:eastAsia="Times New Roman" w:cs="Times New Roman"/>
          <w:strike/>
          <w:color w:val="FF0000"/>
          <w:kern w:val="0"/>
          <w:szCs w:val="24"/>
          <w:lang w:eastAsia="cs-CZ"/>
          <w14:ligatures w14:val="none"/>
        </w:rPr>
      </w:pPr>
      <w:r>
        <w:rPr>
          <w:rFonts w:eastAsia="Times New Roman" w:cs="Times New Roman"/>
          <w:strike/>
          <w:color w:val="FF0000"/>
          <w:kern w:val="0"/>
          <w:szCs w:val="24"/>
          <w:lang w:eastAsia="cs-CZ"/>
          <w14:ligatures w14:val="none"/>
        </w:rPr>
        <w:t xml:space="preserve">  </w:t>
      </w:r>
      <w:r w:rsidRPr="009839BC">
        <w:rPr>
          <w:rFonts w:eastAsia="Times New Roman" w:cs="Times New Roman"/>
          <w:strike/>
          <w:color w:val="FF0000"/>
          <w:kern w:val="0"/>
          <w:szCs w:val="24"/>
          <w:lang w:eastAsia="cs-CZ"/>
          <w14:ligatures w14:val="none"/>
        </w:rPr>
        <w:t>při počtu 200 až 249 zaměstnanců v hlavním pracovním poměru ve výši třicetinásobku rozhlasového poplatku a televizního poplatku,</w:t>
      </w:r>
    </w:p>
    <w:p w14:paraId="2A2E845F" w14:textId="77777777" w:rsidR="00107452" w:rsidRPr="009839BC" w:rsidRDefault="00107452" w:rsidP="00107452">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993" w:hanging="426"/>
        <w:jc w:val="both"/>
        <w:rPr>
          <w:rFonts w:eastAsia="Times New Roman" w:cs="Times New Roman"/>
          <w:strike/>
          <w:color w:val="FF0000"/>
          <w:kern w:val="0"/>
          <w:szCs w:val="24"/>
          <w:lang w:eastAsia="cs-CZ"/>
          <w14:ligatures w14:val="none"/>
        </w:rPr>
      </w:pPr>
      <w:r w:rsidRPr="009839BC">
        <w:rPr>
          <w:rFonts w:eastAsia="Times New Roman" w:cs="Times New Roman"/>
          <w:strike/>
          <w:color w:val="FF0000"/>
          <w:kern w:val="0"/>
          <w:szCs w:val="24"/>
          <w:lang w:eastAsia="cs-CZ"/>
          <w14:ligatures w14:val="none"/>
        </w:rPr>
        <w:t xml:space="preserve"> </w:t>
      </w:r>
      <w:r>
        <w:rPr>
          <w:rFonts w:eastAsia="Times New Roman" w:cs="Times New Roman"/>
          <w:strike/>
          <w:color w:val="FF0000"/>
          <w:kern w:val="0"/>
          <w:szCs w:val="24"/>
          <w:lang w:eastAsia="cs-CZ"/>
          <w14:ligatures w14:val="none"/>
        </w:rPr>
        <w:t xml:space="preserve"> </w:t>
      </w:r>
      <w:r w:rsidRPr="009839BC">
        <w:rPr>
          <w:rFonts w:eastAsia="Times New Roman" w:cs="Times New Roman"/>
          <w:strike/>
          <w:color w:val="FF0000"/>
          <w:kern w:val="0"/>
          <w:szCs w:val="24"/>
          <w:lang w:eastAsia="cs-CZ"/>
          <w14:ligatures w14:val="none"/>
        </w:rPr>
        <w:t>při počtu 250 až 499 zaměstnanců v pracovním poměru ve výši sedmdesátinásobku rozhlasového poplatku a televizního poplatku a</w:t>
      </w:r>
    </w:p>
    <w:p w14:paraId="5598F7B1" w14:textId="77777777" w:rsidR="00107452" w:rsidRDefault="00107452" w:rsidP="00107452">
      <w:pPr>
        <w:widowControl w:val="0"/>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993" w:hanging="426"/>
        <w:jc w:val="both"/>
        <w:rPr>
          <w:rFonts w:eastAsia="Times New Roman" w:cs="Times New Roman"/>
          <w:strike/>
          <w:color w:val="FF0000"/>
          <w:kern w:val="0"/>
          <w:szCs w:val="24"/>
          <w:lang w:eastAsia="cs-CZ"/>
          <w14:ligatures w14:val="none"/>
        </w:rPr>
      </w:pPr>
      <w:r>
        <w:rPr>
          <w:rFonts w:eastAsia="Times New Roman" w:cs="Times New Roman"/>
          <w:strike/>
          <w:color w:val="FF0000"/>
          <w:kern w:val="0"/>
          <w:szCs w:val="24"/>
          <w:lang w:eastAsia="cs-CZ"/>
          <w14:ligatures w14:val="none"/>
        </w:rPr>
        <w:t xml:space="preserve">  </w:t>
      </w:r>
      <w:r w:rsidRPr="009839BC">
        <w:rPr>
          <w:rFonts w:eastAsia="Times New Roman" w:cs="Times New Roman"/>
          <w:strike/>
          <w:color w:val="FF0000"/>
          <w:kern w:val="0"/>
          <w:szCs w:val="24"/>
          <w:lang w:eastAsia="cs-CZ"/>
          <w14:ligatures w14:val="none"/>
        </w:rPr>
        <w:t>při počtu více než 500 zaměstnanců v pracovním poměru ve výši stonásobku rozhlasového poplatku a televizního poplatku.</w:t>
      </w:r>
    </w:p>
    <w:p w14:paraId="68633091" w14:textId="77777777" w:rsidR="00107452" w:rsidRPr="009839BC" w:rsidRDefault="00107452" w:rsidP="00107452">
      <w:pPr>
        <w:pStyle w:val="odstavec1"/>
        <w:spacing w:after="240"/>
      </w:pPr>
      <w:r w:rsidRPr="009839BC">
        <w:rPr>
          <w:color w:val="00B050"/>
        </w:rPr>
        <w:t>Poplatník, který je právnickou osobou, platí rozhlasový poplatek z každého rozhlasového přijímače a televizní poplatek z každého televizního přijímače.</w:t>
      </w:r>
    </w:p>
    <w:p w14:paraId="404B20C3" w14:textId="77777777" w:rsidR="00107452" w:rsidRPr="000A4E10"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567" w:hanging="567"/>
        <w:jc w:val="both"/>
        <w:rPr>
          <w:rFonts w:eastAsia="Times New Roman" w:cs="Times New Roman"/>
          <w:strike/>
          <w:color w:val="FF0000"/>
          <w:kern w:val="0"/>
          <w:szCs w:val="24"/>
          <w:lang w:eastAsia="cs-CZ"/>
          <w14:ligatures w14:val="none"/>
        </w:rPr>
      </w:pPr>
      <w:bookmarkStart w:id="4" w:name="_Hlk142484794"/>
      <w:r w:rsidRPr="000A4E10">
        <w:rPr>
          <w:rFonts w:eastAsia="Times New Roman" w:cs="Times New Roman"/>
          <w:strike/>
          <w:color w:val="FF0000"/>
          <w:kern w:val="0"/>
          <w:szCs w:val="24"/>
          <w:lang w:eastAsia="cs-CZ"/>
          <w14:ligatures w14:val="none"/>
        </w:rPr>
        <w:t xml:space="preserve">(4) </w:t>
      </w:r>
      <w:r>
        <w:rPr>
          <w:rFonts w:eastAsia="Times New Roman" w:cs="Times New Roman"/>
          <w:strike/>
          <w:color w:val="FF0000"/>
          <w:kern w:val="0"/>
          <w:szCs w:val="24"/>
          <w:lang w:eastAsia="cs-CZ"/>
          <w14:ligatures w14:val="none"/>
        </w:rPr>
        <w:t xml:space="preserve">    </w:t>
      </w:r>
      <w:r w:rsidRPr="000A4E10">
        <w:rPr>
          <w:rFonts w:eastAsia="Times New Roman" w:cs="Times New Roman"/>
          <w:strike/>
          <w:color w:val="FF0000"/>
          <w:kern w:val="0"/>
          <w:szCs w:val="24"/>
          <w:lang w:eastAsia="cs-CZ"/>
          <w14:ligatures w14:val="none"/>
        </w:rPr>
        <w:t>Poplatník, který je právnickou osobou nebo fyzickou osobou, která je podnikatelem, který zaměstnává nejvýše 24 osob, rozhlasový poplatek a televizní poplatek neplatí</w:t>
      </w:r>
      <w:bookmarkEnd w:id="4"/>
      <w:r w:rsidRPr="000A4E10">
        <w:rPr>
          <w:rFonts w:eastAsia="Times New Roman" w:cs="Times New Roman"/>
          <w:strike/>
          <w:color w:val="FF0000"/>
          <w:kern w:val="0"/>
          <w:szCs w:val="24"/>
          <w:lang w:eastAsia="cs-CZ"/>
          <w14:ligatures w14:val="none"/>
        </w:rPr>
        <w:t>.</w:t>
      </w:r>
    </w:p>
    <w:p w14:paraId="1D34BCDF" w14:textId="77777777" w:rsidR="00107452" w:rsidRPr="000A4E10"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jc w:val="both"/>
        <w:rPr>
          <w:rFonts w:eastAsia="Times New Roman" w:cs="Times New Roman"/>
          <w:strike/>
          <w:color w:val="FF0000"/>
          <w:kern w:val="0"/>
          <w:szCs w:val="24"/>
          <w:lang w:eastAsia="cs-CZ"/>
          <w14:ligatures w14:val="none"/>
        </w:rPr>
      </w:pPr>
      <w:r w:rsidRPr="000A4E10">
        <w:rPr>
          <w:rFonts w:eastAsia="Times New Roman" w:cs="Times New Roman"/>
          <w:strike/>
          <w:color w:val="FF0000"/>
          <w:kern w:val="0"/>
          <w:szCs w:val="24"/>
          <w:lang w:eastAsia="cs-CZ"/>
          <w14:ligatures w14:val="none"/>
        </w:rPr>
        <w:t xml:space="preserve">(5) </w:t>
      </w:r>
      <w:r>
        <w:rPr>
          <w:rFonts w:eastAsia="Times New Roman" w:cs="Times New Roman"/>
          <w:strike/>
          <w:color w:val="FF0000"/>
          <w:kern w:val="0"/>
          <w:szCs w:val="24"/>
          <w:lang w:eastAsia="cs-CZ"/>
          <w14:ligatures w14:val="none"/>
        </w:rPr>
        <w:t xml:space="preserve">   </w:t>
      </w:r>
      <w:r w:rsidRPr="000A4E10">
        <w:rPr>
          <w:rFonts w:eastAsia="Times New Roman" w:cs="Times New Roman"/>
          <w:strike/>
          <w:color w:val="FF0000"/>
          <w:kern w:val="0"/>
          <w:szCs w:val="24"/>
          <w:lang w:eastAsia="cs-CZ"/>
          <w14:ligatures w14:val="none"/>
        </w:rPr>
        <w:t>Ustanoveními odstavců 3 a 4 není dotčena povinnost platit poplatky podle odstavce 1.</w:t>
      </w:r>
    </w:p>
    <w:p w14:paraId="0B3E7D4C" w14:textId="77777777" w:rsidR="00107452" w:rsidRPr="000A4E10"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567" w:hanging="567"/>
        <w:jc w:val="both"/>
        <w:rPr>
          <w:rFonts w:eastAsia="Times New Roman" w:cs="Times New Roman"/>
          <w:strike/>
          <w:color w:val="FF0000"/>
          <w:kern w:val="0"/>
          <w:szCs w:val="24"/>
          <w:lang w:eastAsia="cs-CZ"/>
          <w14:ligatures w14:val="none"/>
        </w:rPr>
      </w:pPr>
      <w:r w:rsidRPr="000A4E10">
        <w:rPr>
          <w:rFonts w:eastAsia="Times New Roman" w:cs="Times New Roman"/>
          <w:strike/>
          <w:color w:val="FF0000"/>
          <w:kern w:val="0"/>
          <w:szCs w:val="24"/>
          <w:lang w:eastAsia="cs-CZ"/>
          <w14:ligatures w14:val="none"/>
        </w:rPr>
        <w:t xml:space="preserve">(6) </w:t>
      </w:r>
      <w:r>
        <w:rPr>
          <w:rFonts w:eastAsia="Times New Roman" w:cs="Times New Roman"/>
          <w:strike/>
          <w:color w:val="FF0000"/>
          <w:kern w:val="0"/>
          <w:szCs w:val="24"/>
          <w:lang w:eastAsia="cs-CZ"/>
          <w14:ligatures w14:val="none"/>
        </w:rPr>
        <w:t xml:space="preserve">   </w:t>
      </w:r>
      <w:r w:rsidRPr="000A4E10">
        <w:rPr>
          <w:rFonts w:eastAsia="Times New Roman" w:cs="Times New Roman"/>
          <w:strike/>
          <w:color w:val="FF0000"/>
          <w:kern w:val="0"/>
          <w:szCs w:val="24"/>
          <w:lang w:eastAsia="cs-CZ"/>
          <w14:ligatures w14:val="none"/>
        </w:rPr>
        <w:t>Počtem zaměstnanců se pro účely odstavců 3 a 4 rozumí počet zaměstnanců přepočetný na plné pracovní úvazky.</w:t>
      </w:r>
    </w:p>
    <w:p w14:paraId="77598E9E" w14:textId="77777777" w:rsidR="00107452" w:rsidRPr="00F95CB8" w:rsidRDefault="00107452" w:rsidP="00107452">
      <w:pPr>
        <w:pStyle w:val="odstavec1"/>
        <w:spacing w:after="240"/>
      </w:pPr>
      <w:r w:rsidRPr="00087773">
        <w:rPr>
          <w:color w:val="00B050"/>
        </w:rPr>
        <w:t>Poplatník, který je právnickou osobou nebo fyzickou osobou, která je podnikatelem</w:t>
      </w:r>
      <w:r w:rsidRPr="00087773">
        <w:rPr>
          <w:color w:val="00B050"/>
          <w:vertAlign w:val="superscript"/>
        </w:rPr>
        <w:t>13)</w:t>
      </w:r>
      <w:r w:rsidRPr="00087773">
        <w:rPr>
          <w:color w:val="00B050"/>
        </w:rPr>
        <w:t xml:space="preserve"> a v rámci podnikání vyrábí, opravuje nebo prodává rozhlasové nebo televizní přijímače, neplatí rozhlasový nebo televizní poplatek z těchto rozhlasových nebo televizních přijímačů; má-li taková osoba provozovny určené k výkonu této činnosti, platí rozhlasový nebo televizní poplatek z počtu rozhlasových nebo televizních přijímačů, který odpovídá </w:t>
      </w:r>
      <w:r w:rsidRPr="00087773">
        <w:rPr>
          <w:color w:val="00B050"/>
        </w:rPr>
        <w:lastRenderedPageBreak/>
        <w:t xml:space="preserve">počtu těchto provozoven. Tím není dotčena povinnost platit poplatky podle </w:t>
      </w:r>
      <w:hyperlink r:id="rId12" w:history="1">
        <w:r w:rsidRPr="00087773">
          <w:rPr>
            <w:color w:val="00B050"/>
          </w:rPr>
          <w:t>odstavců 1 až</w:t>
        </w:r>
        <w:r>
          <w:rPr>
            <w:color w:val="00B050"/>
          </w:rPr>
          <w:t> </w:t>
        </w:r>
        <w:r w:rsidRPr="00087773">
          <w:rPr>
            <w:color w:val="00B050"/>
          </w:rPr>
          <w:t>4</w:t>
        </w:r>
      </w:hyperlink>
      <w:r w:rsidRPr="00087773">
        <w:rPr>
          <w:color w:val="00B050"/>
        </w:rPr>
        <w:t>.</w:t>
      </w:r>
    </w:p>
    <w:p w14:paraId="41C14493" w14:textId="77777777" w:rsidR="00107452" w:rsidRPr="00AD7C7C"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120" w:after="240" w:line="276" w:lineRule="auto"/>
        <w:ind w:left="567" w:hanging="567"/>
        <w:jc w:val="both"/>
        <w:rPr>
          <w:rFonts w:eastAsia="Times New Roman" w:cs="Times New Roman"/>
          <w:strike/>
          <w:color w:val="FF0000"/>
          <w:kern w:val="0"/>
          <w:szCs w:val="24"/>
          <w:lang w:eastAsia="cs-CZ"/>
          <w14:ligatures w14:val="none"/>
        </w:rPr>
      </w:pPr>
      <w:r w:rsidRPr="00AD7C7C">
        <w:rPr>
          <w:rFonts w:eastAsia="Times New Roman" w:cs="Times New Roman"/>
          <w:strike/>
          <w:color w:val="FF0000"/>
          <w:kern w:val="0"/>
          <w:szCs w:val="24"/>
          <w:lang w:eastAsia="cs-CZ"/>
          <w14:ligatures w14:val="none"/>
        </w:rPr>
        <w:t>(7)   Právnická osoba nebo fyzická osoba, která je podnikatelem, která pronajímá dopravní prostředky, jejichž příslušenstvím je rozhlasový nebo televizní přijímač, platí rozhlasový nebo televizní poplatek za každý takový dopravní prostředek. Ustanovení odstavců 3 a 4 tím nejsou dotčena.</w:t>
      </w:r>
    </w:p>
    <w:p w14:paraId="2E709AF0" w14:textId="0A7C7B27" w:rsidR="00107452" w:rsidRDefault="00107452" w:rsidP="00107452">
      <w:pPr>
        <w:pStyle w:val="odstavec1"/>
        <w:numPr>
          <w:ilvl w:val="0"/>
          <w:numId w:val="0"/>
        </w:numPr>
        <w:spacing w:after="240"/>
        <w:ind w:left="567" w:hanging="567"/>
      </w:pPr>
      <w:bookmarkStart w:id="5" w:name="_Hlk173749636"/>
      <w:r w:rsidRPr="00883F91">
        <w:rPr>
          <w:color w:val="00B050"/>
        </w:rPr>
        <w:t>(6)</w:t>
      </w:r>
      <w:r w:rsidRPr="001C7AD7">
        <w:rPr>
          <w:strike/>
          <w:color w:val="FF0000"/>
        </w:rPr>
        <w:t>(</w:t>
      </w:r>
      <w:bookmarkEnd w:id="5"/>
      <w:r w:rsidRPr="001C7AD7">
        <w:rPr>
          <w:strike/>
          <w:color w:val="FF0000"/>
        </w:rPr>
        <w:t>8)</w:t>
      </w:r>
      <w:r w:rsidRPr="00BC3094">
        <w:t xml:space="preserve"> Změny v základu rozhlasového nebo televizního poplatku jsou účinné od prvého dne kalendářního měsíce následujícího po měsíci, v němž byly tyto změny oznámeny provozovateli vysílání ze zákona.</w:t>
      </w:r>
    </w:p>
    <w:p w14:paraId="30F4B35E" w14:textId="77777777" w:rsidR="00107452" w:rsidRDefault="00107452" w:rsidP="00107452">
      <w:pPr>
        <w:pStyle w:val="odstavec1"/>
        <w:numPr>
          <w:ilvl w:val="0"/>
          <w:numId w:val="0"/>
        </w:numPr>
        <w:spacing w:after="240"/>
        <w:jc w:val="center"/>
      </w:pPr>
      <w:r>
        <w:t>(…)</w:t>
      </w:r>
    </w:p>
    <w:p w14:paraId="3691F03F" w14:textId="77777777" w:rsidR="00107452" w:rsidRPr="005E0532"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Cs w:val="0"/>
          <w:kern w:val="0"/>
          <w:szCs w:val="24"/>
          <w:lang w:eastAsia="cs-CZ"/>
          <w14:ligatures w14:val="none"/>
        </w:rPr>
      </w:pPr>
      <w:r w:rsidRPr="005E0532">
        <w:rPr>
          <w:rFonts w:eastAsia="Times New Roman" w:cs="Times New Roman"/>
          <w:bCs w:val="0"/>
          <w:kern w:val="0"/>
          <w:szCs w:val="24"/>
          <w:lang w:eastAsia="cs-CZ"/>
          <w14:ligatures w14:val="none"/>
        </w:rPr>
        <w:t xml:space="preserve">§ 7 </w:t>
      </w:r>
    </w:p>
    <w:p w14:paraId="17BA6539" w14:textId="77777777" w:rsidR="00107452" w:rsidRPr="005E0532"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
          <w:kern w:val="0"/>
          <w:szCs w:val="24"/>
          <w:lang w:eastAsia="cs-CZ"/>
          <w14:ligatures w14:val="none"/>
        </w:rPr>
      </w:pPr>
      <w:r w:rsidRPr="005E0532">
        <w:rPr>
          <w:rFonts w:eastAsia="Times New Roman" w:cs="Times New Roman"/>
          <w:b/>
          <w:kern w:val="0"/>
          <w:szCs w:val="24"/>
          <w:lang w:eastAsia="cs-CZ"/>
          <w14:ligatures w14:val="none"/>
        </w:rPr>
        <w:t xml:space="preserve">Placení poplatků </w:t>
      </w:r>
    </w:p>
    <w:p w14:paraId="64CA085B" w14:textId="77777777" w:rsidR="00107452" w:rsidRPr="005E0532" w:rsidRDefault="00107452" w:rsidP="00107452">
      <w:pPr>
        <w:pStyle w:val="odstavec1"/>
        <w:numPr>
          <w:ilvl w:val="0"/>
          <w:numId w:val="3"/>
        </w:numPr>
        <w:spacing w:after="240"/>
        <w:ind w:left="567" w:hanging="567"/>
      </w:pPr>
      <w:r w:rsidRPr="005E0532">
        <w:t>Poplatník platí rozhlasový nebo televizní poplatek provozovateli vysílání ze zákona buď přímo nebo prostřednictvím pověřené osoby.</w:t>
      </w:r>
    </w:p>
    <w:p w14:paraId="35AF844B" w14:textId="77777777" w:rsidR="00107452" w:rsidRPr="005E0532" w:rsidRDefault="00107452" w:rsidP="00107452">
      <w:pPr>
        <w:pStyle w:val="odstavec1"/>
        <w:spacing w:after="240"/>
      </w:pPr>
      <w:r w:rsidRPr="005E0532">
        <w:t>Je-li poplatníkem fyzická osoba, je rozhlasový nebo televizní poplatek splatný nejpozději do patnáctého dne každého kalendářního měsíce. První platba rozhlasového nebo televizního poplatku je splatná nejpozději do patnáctého dne kalendářního měsíce následujícího po měsíci, v němž se fyzická osoba stala poplatníkem.</w:t>
      </w:r>
    </w:p>
    <w:p w14:paraId="2973070A" w14:textId="77777777" w:rsidR="00107452" w:rsidRPr="005E0532" w:rsidRDefault="00107452" w:rsidP="00107452">
      <w:pPr>
        <w:pStyle w:val="odstavec1"/>
        <w:spacing w:after="240"/>
      </w:pPr>
      <w:r w:rsidRPr="005E0532">
        <w:t>Je-li poplatníkem fyzická osoba, která je podnikatelem</w:t>
      </w:r>
      <w:r w:rsidRPr="005E0532">
        <w:rPr>
          <w:vertAlign w:val="superscript"/>
        </w:rPr>
        <w:t>13)</w:t>
      </w:r>
      <w:r w:rsidRPr="005E0532">
        <w:t xml:space="preserve">, nebo právnická osoba, rozhlasový nebo televizní poplatek se platí čtvrtletně nejpozději do patnáctého dne prvního měsíce každého kalendářního čtvrtletí. Poprvé se rozhlasový nebo televizní poplatek platí počínaje kalendářním měsícem následujícím po měsíci, v němž se taková osoba stala poplatníkem, až do konce příslušného kalendářního čtvrtletí v měsíční výši a je splatný nejpozději do patnáctého dne příslušného kalendářního měsíce. </w:t>
      </w:r>
    </w:p>
    <w:p w14:paraId="3CE1E3A6" w14:textId="77777777" w:rsidR="00107452" w:rsidRPr="005E0532" w:rsidRDefault="00107452" w:rsidP="00107452">
      <w:pPr>
        <w:pStyle w:val="odstavec1"/>
        <w:spacing w:after="240"/>
      </w:pPr>
      <w:r w:rsidRPr="005E0532">
        <w:t xml:space="preserve">Poplatník může po dohodě s provozovatelem vysílání ze zákona, popřípadě pověřenou osobou zaplatit rozhlasový nebo televizní poplatek předem za více kalendářních měsíců nebo čtvrtletí, nejdéle však za 1 kalendářní rok. </w:t>
      </w:r>
    </w:p>
    <w:p w14:paraId="40E7290D" w14:textId="77777777" w:rsidR="00107452" w:rsidRPr="00F7710D" w:rsidRDefault="00107452" w:rsidP="00107452">
      <w:pPr>
        <w:pStyle w:val="odstavec1"/>
        <w:spacing w:after="240"/>
      </w:pPr>
      <w:r w:rsidRPr="005E0532">
        <w:t xml:space="preserve">Odhlásí-li se poplatník z evidence poplatníků nebo </w:t>
      </w:r>
      <w:r w:rsidRPr="00166F3E">
        <w:rPr>
          <w:color w:val="00B050"/>
        </w:rPr>
        <w:t>sníží-li poplatník počet evidovaných rozhlasových nebo televizních přijímačů</w:t>
      </w:r>
      <w:r w:rsidRPr="005E0532">
        <w:t xml:space="preserve"> </w:t>
      </w:r>
      <w:r w:rsidRPr="00166F3E">
        <w:rPr>
          <w:strike/>
          <w:color w:val="FF0000"/>
        </w:rPr>
        <w:t>změní-li poplatník počet zaměstnanců rozhodný pro určení výše rozhlasového poplatku a televizního poplatku podle § 5 odst. 3 nebo změní-li počet dopravních prostředků podle § 5 odst. 6</w:t>
      </w:r>
      <w:r w:rsidRPr="005E0532">
        <w:t>, zaplatí rozhlasový nebo televizní poplatek v původní výši rovněž za měsíc, v němž byly tyto změny oznámeny provozovateli vysílání ze zákona. Případné přeplatky provozovatel vysílání ze zákona, popřípadě pověřená osoba vrátí.</w:t>
      </w:r>
    </w:p>
    <w:p w14:paraId="7F1EB814" w14:textId="77777777"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Cs w:val="0"/>
          <w:kern w:val="0"/>
          <w:szCs w:val="24"/>
          <w:lang w:eastAsia="cs-CZ"/>
          <w14:ligatures w14:val="none"/>
        </w:rPr>
      </w:pPr>
      <w:r w:rsidRPr="001E4694">
        <w:rPr>
          <w:rFonts w:eastAsia="Times New Roman" w:cs="Times New Roman"/>
          <w:bCs w:val="0"/>
          <w:kern w:val="0"/>
          <w:szCs w:val="24"/>
          <w:lang w:eastAsia="cs-CZ"/>
          <w14:ligatures w14:val="none"/>
        </w:rPr>
        <w:t xml:space="preserve">§ 8 </w:t>
      </w:r>
    </w:p>
    <w:p w14:paraId="5888C7BB" w14:textId="77777777"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
          <w:kern w:val="0"/>
          <w:szCs w:val="24"/>
          <w:lang w:eastAsia="cs-CZ"/>
          <w14:ligatures w14:val="none"/>
        </w:rPr>
      </w:pPr>
      <w:r w:rsidRPr="001E4694">
        <w:rPr>
          <w:rFonts w:eastAsia="Times New Roman" w:cs="Times New Roman"/>
          <w:b/>
          <w:kern w:val="0"/>
          <w:szCs w:val="24"/>
          <w:lang w:eastAsia="cs-CZ"/>
          <w14:ligatures w14:val="none"/>
        </w:rPr>
        <w:lastRenderedPageBreak/>
        <w:t>Evidence poplatníků</w:t>
      </w:r>
    </w:p>
    <w:p w14:paraId="12634381" w14:textId="77777777" w:rsidR="00107452" w:rsidRPr="0017123C" w:rsidRDefault="00107452" w:rsidP="00107452">
      <w:pPr>
        <w:pStyle w:val="odstavec1"/>
        <w:numPr>
          <w:ilvl w:val="0"/>
          <w:numId w:val="4"/>
        </w:numPr>
        <w:spacing w:after="240"/>
        <w:ind w:left="567" w:hanging="567"/>
      </w:pPr>
      <w:r w:rsidRPr="001E4694">
        <w:t>Správcem</w:t>
      </w:r>
      <w:r w:rsidRPr="0017123C">
        <w:rPr>
          <w:vertAlign w:val="superscript"/>
        </w:rPr>
        <w:t>14)</w:t>
      </w:r>
      <w:r w:rsidRPr="001E4694">
        <w:t xml:space="preserve"> evidence poplatníků rozhlasového nebo televizního poplatku je provozovatel vysílání ze zákona. Provozovatel vysílání ze zákona vede evidenci poplatníků, pokud k tomu nezmocní pověřenou osobu, která je v takovém případě zpracovatelem</w:t>
      </w:r>
      <w:r w:rsidRPr="0017123C">
        <w:rPr>
          <w:vertAlign w:val="superscript"/>
        </w:rPr>
        <w:t>14)</w:t>
      </w:r>
      <w:r w:rsidRPr="001E4694">
        <w:t xml:space="preserve"> evidence poplatníků. </w:t>
      </w:r>
    </w:p>
    <w:p w14:paraId="052154EE" w14:textId="77777777" w:rsidR="00107452" w:rsidRPr="001E4694" w:rsidRDefault="00107452" w:rsidP="00107452">
      <w:pPr>
        <w:pStyle w:val="odstavec1"/>
        <w:spacing w:after="240"/>
      </w:pPr>
      <w:r w:rsidRPr="001E4694">
        <w:t xml:space="preserve">Poplatník je povinen oznámit provozovateli vysílání ze zákona, popřípadě pověřené osobě, že se stal poplatníkem, a to do 15 dnů ode dne, kdy se jím stal; tento den je poplatník povinen uvést v oznámení. Tato oznamovací povinnost se nevztahuje na osoby osvobozené od rozhlasového nebo televizního poplatku podle </w:t>
      </w:r>
      <w:hyperlink r:id="rId13" w:history="1">
        <w:r w:rsidRPr="001E4694">
          <w:t>§ 4 odst. 1</w:t>
        </w:r>
      </w:hyperlink>
      <w:r w:rsidRPr="001E4694">
        <w:t xml:space="preserve"> a poplatníky, kteří podle </w:t>
      </w:r>
      <w:hyperlink r:id="rId14" w:history="1">
        <w:r w:rsidRPr="001E4694">
          <w:t>§ 5 odst. 2</w:t>
        </w:r>
      </w:hyperlink>
      <w:r w:rsidRPr="001E4694">
        <w:t xml:space="preserve"> neplatí rozhlasový nebo televizní poplatek. </w:t>
      </w:r>
    </w:p>
    <w:p w14:paraId="6AC3D040" w14:textId="77777777" w:rsidR="00107452" w:rsidRPr="0017123C" w:rsidRDefault="00107452" w:rsidP="00107452">
      <w:pPr>
        <w:pStyle w:val="odstavec1"/>
        <w:spacing w:after="240"/>
      </w:pPr>
      <w:r w:rsidRPr="0017123C">
        <w:t xml:space="preserve">Poplatník je v oznámení podle </w:t>
      </w:r>
      <w:hyperlink r:id="rId15" w:history="1">
        <w:r w:rsidRPr="0017123C">
          <w:t>odstavce 2</w:t>
        </w:r>
      </w:hyperlink>
      <w:r w:rsidRPr="0017123C">
        <w:t xml:space="preserve"> dále povinen uvést</w:t>
      </w:r>
    </w:p>
    <w:p w14:paraId="75192461" w14:textId="77777777" w:rsidR="00107452" w:rsidRPr="0017123C" w:rsidRDefault="00107452" w:rsidP="00107452">
      <w:pPr>
        <w:pStyle w:val="Odstavecseseznamem"/>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993" w:hanging="426"/>
        <w:jc w:val="both"/>
        <w:rPr>
          <w:rFonts w:eastAsia="Times New Roman" w:cs="Times New Roman"/>
          <w:bCs w:val="0"/>
          <w:kern w:val="0"/>
          <w:szCs w:val="24"/>
          <w:lang w:eastAsia="cs-CZ"/>
          <w14:ligatures w14:val="none"/>
        </w:rPr>
      </w:pPr>
      <w:r w:rsidRPr="0017123C">
        <w:rPr>
          <w:rFonts w:eastAsia="Times New Roman" w:cs="Times New Roman"/>
          <w:bCs w:val="0"/>
          <w:kern w:val="0"/>
          <w:szCs w:val="24"/>
          <w:lang w:eastAsia="cs-CZ"/>
          <w14:ligatures w14:val="none"/>
        </w:rPr>
        <w:t xml:space="preserve">jméno, popřípadě jména, příjmení, místo trvalého pobytu, u </w:t>
      </w:r>
      <w:proofErr w:type="gramStart"/>
      <w:r w:rsidRPr="0017123C">
        <w:rPr>
          <w:rFonts w:eastAsia="Times New Roman" w:cs="Times New Roman"/>
          <w:bCs w:val="0"/>
          <w:kern w:val="0"/>
          <w:szCs w:val="24"/>
          <w:lang w:eastAsia="cs-CZ"/>
          <w14:ligatures w14:val="none"/>
        </w:rPr>
        <w:t>cizinců</w:t>
      </w:r>
      <w:proofErr w:type="gramEnd"/>
      <w:r w:rsidRPr="0017123C">
        <w:rPr>
          <w:rFonts w:eastAsia="Times New Roman" w:cs="Times New Roman"/>
          <w:bCs w:val="0"/>
          <w:kern w:val="0"/>
          <w:szCs w:val="24"/>
          <w:lang w:eastAsia="cs-CZ"/>
          <w14:ligatures w14:val="none"/>
        </w:rPr>
        <w:t xml:space="preserve"> popřípadě dlouhodobého pobytu a datum narození, jde-li o fyzickou osobu,</w:t>
      </w:r>
    </w:p>
    <w:p w14:paraId="6095841D" w14:textId="77777777" w:rsidR="00107452" w:rsidRPr="0017123C" w:rsidRDefault="00107452" w:rsidP="00107452">
      <w:pPr>
        <w:pStyle w:val="Odstavecseseznamem"/>
        <w:widowControl w:val="0"/>
        <w:autoSpaceDE w:val="0"/>
        <w:autoSpaceDN w:val="0"/>
        <w:adjustRightInd w:val="0"/>
        <w:spacing w:after="240" w:line="276" w:lineRule="auto"/>
        <w:ind w:left="993"/>
        <w:jc w:val="both"/>
        <w:rPr>
          <w:rFonts w:eastAsia="Times New Roman" w:cs="Times New Roman"/>
          <w:bCs w:val="0"/>
          <w:kern w:val="0"/>
          <w:szCs w:val="24"/>
          <w:lang w:eastAsia="cs-CZ"/>
          <w14:ligatures w14:val="none"/>
        </w:rPr>
      </w:pPr>
    </w:p>
    <w:p w14:paraId="62FA3582" w14:textId="77777777" w:rsidR="00107452" w:rsidRPr="0017123C" w:rsidRDefault="00107452" w:rsidP="00107452">
      <w:pPr>
        <w:pStyle w:val="Odstavecseseznamem"/>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993" w:hanging="426"/>
        <w:jc w:val="both"/>
        <w:rPr>
          <w:rFonts w:eastAsia="Times New Roman" w:cs="Times New Roman"/>
          <w:bCs w:val="0"/>
          <w:kern w:val="0"/>
          <w:szCs w:val="24"/>
          <w:lang w:eastAsia="cs-CZ"/>
          <w14:ligatures w14:val="none"/>
        </w:rPr>
      </w:pPr>
      <w:r w:rsidRPr="0017123C">
        <w:rPr>
          <w:rFonts w:eastAsia="Times New Roman" w:cs="Times New Roman"/>
          <w:bCs w:val="0"/>
          <w:kern w:val="0"/>
          <w:szCs w:val="24"/>
          <w:lang w:eastAsia="cs-CZ"/>
          <w14:ligatures w14:val="none"/>
        </w:rPr>
        <w:t xml:space="preserve">jméno a příjmení, popřípadě obchodní firmu, místo podnikání, identifikační číslo osoby (dále jen "identifikační číslo") </w:t>
      </w:r>
      <w:r w:rsidRPr="0017123C">
        <w:rPr>
          <w:rFonts w:eastAsia="Times New Roman" w:cs="Times New Roman"/>
          <w:bCs w:val="0"/>
          <w:color w:val="00B050"/>
          <w:kern w:val="0"/>
          <w:szCs w:val="24"/>
          <w:lang w:eastAsia="cs-CZ"/>
          <w14:ligatures w14:val="none"/>
        </w:rPr>
        <w:t>a předmět podnikání</w:t>
      </w:r>
      <w:r w:rsidRPr="0017123C">
        <w:rPr>
          <w:rFonts w:eastAsia="Times New Roman" w:cs="Times New Roman"/>
          <w:b/>
          <w:bCs w:val="0"/>
          <w:kern w:val="0"/>
          <w:szCs w:val="24"/>
          <w:lang w:eastAsia="cs-CZ"/>
          <w14:ligatures w14:val="none"/>
        </w:rPr>
        <w:t xml:space="preserve">, </w:t>
      </w:r>
      <w:r w:rsidRPr="0017123C">
        <w:rPr>
          <w:rFonts w:eastAsia="Times New Roman" w:cs="Times New Roman"/>
          <w:strike/>
          <w:color w:val="FF0000"/>
          <w:kern w:val="0"/>
          <w:szCs w:val="24"/>
          <w:lang w:eastAsia="cs-CZ"/>
          <w14:ligatures w14:val="none"/>
        </w:rPr>
        <w:t>počet zaměstnanců podle § 5 odst. 3 a počet dopravních prostředků podle § 5 odst. 6</w:t>
      </w:r>
      <w:r w:rsidRPr="0017123C">
        <w:rPr>
          <w:rFonts w:eastAsia="Times New Roman" w:cs="Times New Roman"/>
          <w:bCs w:val="0"/>
          <w:kern w:val="0"/>
          <w:szCs w:val="24"/>
          <w:lang w:eastAsia="cs-CZ"/>
          <w14:ligatures w14:val="none"/>
        </w:rPr>
        <w:t>, jde-li o fyzickou osobu, která je podnikatelem,</w:t>
      </w:r>
    </w:p>
    <w:p w14:paraId="33E3A86D" w14:textId="77777777" w:rsidR="00107452" w:rsidRPr="0017123C" w:rsidRDefault="00107452" w:rsidP="00107452">
      <w:pPr>
        <w:pStyle w:val="Odstavecseseznamem"/>
        <w:spacing w:after="240" w:line="276" w:lineRule="auto"/>
        <w:rPr>
          <w:rFonts w:eastAsia="Times New Roman" w:cs="Times New Roman"/>
          <w:bCs w:val="0"/>
          <w:kern w:val="0"/>
          <w:szCs w:val="24"/>
          <w:lang w:eastAsia="cs-CZ"/>
          <w14:ligatures w14:val="none"/>
        </w:rPr>
      </w:pPr>
    </w:p>
    <w:p w14:paraId="3FC11C2A" w14:textId="77777777" w:rsidR="00107452" w:rsidRPr="0017123C" w:rsidRDefault="00107452" w:rsidP="00107452">
      <w:pPr>
        <w:pStyle w:val="Odstavecseseznamem"/>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993" w:hanging="426"/>
        <w:jc w:val="both"/>
        <w:rPr>
          <w:rFonts w:eastAsia="Times New Roman" w:cs="Times New Roman"/>
          <w:bCs w:val="0"/>
          <w:kern w:val="0"/>
          <w:szCs w:val="24"/>
          <w:lang w:eastAsia="cs-CZ"/>
          <w14:ligatures w14:val="none"/>
        </w:rPr>
      </w:pPr>
      <w:r w:rsidRPr="0017123C">
        <w:rPr>
          <w:rFonts w:eastAsia="Times New Roman" w:cs="Times New Roman"/>
          <w:bCs w:val="0"/>
          <w:kern w:val="0"/>
          <w:szCs w:val="24"/>
          <w:lang w:eastAsia="cs-CZ"/>
          <w14:ligatures w14:val="none"/>
        </w:rPr>
        <w:t xml:space="preserve">obchodní firmu nebo název, právní formu, sídlo, identifikační číslo </w:t>
      </w:r>
      <w:r w:rsidRPr="0017123C">
        <w:rPr>
          <w:rFonts w:eastAsia="Times New Roman" w:cs="Times New Roman"/>
          <w:bCs w:val="0"/>
          <w:color w:val="00B050"/>
          <w:kern w:val="0"/>
          <w:szCs w:val="24"/>
          <w:lang w:eastAsia="cs-CZ"/>
          <w14:ligatures w14:val="none"/>
        </w:rPr>
        <w:t>a předmět činnosti</w:t>
      </w:r>
      <w:r w:rsidRPr="0017123C">
        <w:rPr>
          <w:rFonts w:eastAsia="Times New Roman" w:cs="Times New Roman"/>
          <w:b/>
          <w:bCs w:val="0"/>
          <w:kern w:val="0"/>
          <w:szCs w:val="24"/>
          <w:lang w:eastAsia="cs-CZ"/>
          <w14:ligatures w14:val="none"/>
        </w:rPr>
        <w:t xml:space="preserve">, </w:t>
      </w:r>
      <w:r w:rsidRPr="0017123C">
        <w:rPr>
          <w:rFonts w:eastAsia="Times New Roman" w:cs="Times New Roman"/>
          <w:strike/>
          <w:color w:val="FF0000"/>
          <w:kern w:val="0"/>
          <w:szCs w:val="24"/>
          <w:lang w:eastAsia="cs-CZ"/>
          <w14:ligatures w14:val="none"/>
        </w:rPr>
        <w:t>počet zaměstnanců podle § 5 odst. 3 a počet dopravních prostředků podle § 5 odst. 6</w:t>
      </w:r>
      <w:r w:rsidRPr="0017123C">
        <w:rPr>
          <w:rFonts w:eastAsia="Times New Roman" w:cs="Times New Roman"/>
          <w:bCs w:val="0"/>
          <w:kern w:val="0"/>
          <w:szCs w:val="24"/>
          <w:lang w:eastAsia="cs-CZ"/>
          <w14:ligatures w14:val="none"/>
        </w:rPr>
        <w:t xml:space="preserve">, jde-li o právnickou osobu, </w:t>
      </w:r>
    </w:p>
    <w:p w14:paraId="6E62446E" w14:textId="77777777" w:rsidR="00107452" w:rsidRPr="0017123C" w:rsidRDefault="00107452" w:rsidP="00107452">
      <w:pPr>
        <w:pStyle w:val="Odstavecseseznamem"/>
        <w:spacing w:after="240" w:line="276" w:lineRule="auto"/>
        <w:rPr>
          <w:rFonts w:eastAsia="Times New Roman" w:cs="Times New Roman"/>
          <w:bCs w:val="0"/>
          <w:kern w:val="0"/>
          <w:szCs w:val="24"/>
          <w:lang w:eastAsia="cs-CZ"/>
          <w14:ligatures w14:val="none"/>
        </w:rPr>
      </w:pPr>
    </w:p>
    <w:p w14:paraId="4AE8339C" w14:textId="77777777" w:rsidR="00107452" w:rsidRPr="00F7710D" w:rsidRDefault="00107452" w:rsidP="00107452">
      <w:pPr>
        <w:pStyle w:val="Odstavecseseznamem"/>
        <w:widowControl w:val="0"/>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993" w:hanging="426"/>
        <w:jc w:val="both"/>
        <w:rPr>
          <w:rFonts w:eastAsia="Times New Roman" w:cs="Times New Roman"/>
          <w:bCs w:val="0"/>
          <w:kern w:val="0"/>
          <w:szCs w:val="24"/>
          <w:lang w:eastAsia="cs-CZ"/>
          <w14:ligatures w14:val="none"/>
        </w:rPr>
      </w:pPr>
      <w:r w:rsidRPr="0017123C">
        <w:rPr>
          <w:rFonts w:eastAsia="Times New Roman" w:cs="Times New Roman"/>
          <w:bCs w:val="0"/>
          <w:kern w:val="0"/>
          <w:szCs w:val="24"/>
          <w:lang w:eastAsia="cs-CZ"/>
          <w14:ligatures w14:val="none"/>
        </w:rPr>
        <w:t xml:space="preserve">název, sídlo </w:t>
      </w:r>
      <w:r w:rsidRPr="0017123C">
        <w:rPr>
          <w:rFonts w:eastAsia="Times New Roman" w:cs="Times New Roman"/>
          <w:bCs w:val="0"/>
          <w:color w:val="00B050"/>
          <w:kern w:val="0"/>
          <w:szCs w:val="24"/>
          <w:lang w:eastAsia="cs-CZ"/>
          <w14:ligatures w14:val="none"/>
        </w:rPr>
        <w:t>a identifikační číslo</w:t>
      </w:r>
      <w:r w:rsidRPr="0017123C">
        <w:rPr>
          <w:rFonts w:eastAsia="Times New Roman" w:cs="Times New Roman"/>
          <w:b/>
          <w:bCs w:val="0"/>
          <w:kern w:val="0"/>
          <w:szCs w:val="24"/>
          <w:lang w:eastAsia="cs-CZ"/>
          <w14:ligatures w14:val="none"/>
        </w:rPr>
        <w:t xml:space="preserve">, </w:t>
      </w:r>
      <w:r w:rsidRPr="0017123C">
        <w:rPr>
          <w:rFonts w:eastAsia="Times New Roman" w:cs="Times New Roman"/>
          <w:strike/>
          <w:color w:val="FF0000"/>
          <w:kern w:val="0"/>
          <w:szCs w:val="24"/>
          <w:lang w:eastAsia="cs-CZ"/>
          <w14:ligatures w14:val="none"/>
        </w:rPr>
        <w:t>identifikační číslo a počet zaměstnanců podle § 5 odst. 3</w:t>
      </w:r>
      <w:r w:rsidRPr="0017123C">
        <w:rPr>
          <w:rFonts w:eastAsia="Times New Roman" w:cs="Times New Roman"/>
          <w:bCs w:val="0"/>
          <w:kern w:val="0"/>
          <w:szCs w:val="24"/>
          <w:lang w:eastAsia="cs-CZ"/>
          <w14:ligatures w14:val="none"/>
        </w:rPr>
        <w:t>, jde-li o organizační složku státu nebo územního samosprávného celku.</w:t>
      </w:r>
    </w:p>
    <w:p w14:paraId="4910C70E" w14:textId="77777777" w:rsidR="00107452" w:rsidRPr="00A142A7" w:rsidRDefault="00107452" w:rsidP="00107452">
      <w:pPr>
        <w:pStyle w:val="odstavec1"/>
        <w:spacing w:after="240"/>
        <w:rPr>
          <w:color w:val="00B050"/>
        </w:rPr>
      </w:pPr>
      <w:r w:rsidRPr="00A142A7">
        <w:rPr>
          <w:color w:val="00B050"/>
        </w:rPr>
        <w:t xml:space="preserve">Poplatník podle </w:t>
      </w:r>
      <w:hyperlink r:id="rId16" w:history="1">
        <w:r w:rsidRPr="00A142A7">
          <w:rPr>
            <w:color w:val="00B050"/>
          </w:rPr>
          <w:t>§ 5 odst. 3</w:t>
        </w:r>
      </w:hyperlink>
      <w:r w:rsidRPr="00A142A7">
        <w:rPr>
          <w:color w:val="00B050"/>
        </w:rPr>
        <w:t xml:space="preserve"> a </w:t>
      </w:r>
      <w:hyperlink r:id="rId17" w:history="1">
        <w:r w:rsidRPr="00A142A7">
          <w:rPr>
            <w:color w:val="00B050"/>
          </w:rPr>
          <w:t>4</w:t>
        </w:r>
      </w:hyperlink>
      <w:r w:rsidRPr="00A142A7">
        <w:rPr>
          <w:color w:val="00B050"/>
        </w:rPr>
        <w:t xml:space="preserve"> je v oznámení podle </w:t>
      </w:r>
      <w:hyperlink r:id="rId18" w:history="1">
        <w:r w:rsidRPr="00A142A7">
          <w:rPr>
            <w:color w:val="00B050"/>
          </w:rPr>
          <w:t>odstavce 2</w:t>
        </w:r>
      </w:hyperlink>
      <w:r w:rsidRPr="00A142A7">
        <w:rPr>
          <w:color w:val="00B050"/>
        </w:rPr>
        <w:t xml:space="preserve"> povinen vedle údajů uvedených v </w:t>
      </w:r>
      <w:hyperlink r:id="rId19" w:history="1">
        <w:r w:rsidRPr="00A142A7">
          <w:rPr>
            <w:color w:val="00B050"/>
          </w:rPr>
          <w:t>odstavci 3</w:t>
        </w:r>
      </w:hyperlink>
      <w:r w:rsidRPr="00A142A7">
        <w:rPr>
          <w:color w:val="00B050"/>
        </w:rPr>
        <w:t xml:space="preserve"> uvést počet rozhlasových nebo televizních přijímačů, které jsou základem rozhlasového nebo televizního poplatku, a adresu, kde jsou umístěny.</w:t>
      </w:r>
    </w:p>
    <w:p w14:paraId="23B146B2" w14:textId="77777777" w:rsidR="00107452" w:rsidRPr="00992C6B" w:rsidRDefault="00107452" w:rsidP="00107452">
      <w:pPr>
        <w:pStyle w:val="odstavec1"/>
        <w:spacing w:after="240"/>
        <w:rPr>
          <w:color w:val="00B050"/>
        </w:rPr>
      </w:pPr>
      <w:r w:rsidRPr="00A142A7">
        <w:rPr>
          <w:color w:val="00B050"/>
        </w:rPr>
        <w:t xml:space="preserve">Poplatník podle </w:t>
      </w:r>
      <w:hyperlink r:id="rId20" w:history="1">
        <w:r w:rsidRPr="00A142A7">
          <w:rPr>
            <w:color w:val="00B050"/>
          </w:rPr>
          <w:t>§ 5 odst. 5</w:t>
        </w:r>
      </w:hyperlink>
      <w:r w:rsidRPr="00A142A7">
        <w:rPr>
          <w:color w:val="00B050"/>
        </w:rPr>
        <w:t xml:space="preserve"> je v oznámení podle </w:t>
      </w:r>
      <w:hyperlink r:id="rId21" w:history="1">
        <w:r w:rsidRPr="00A142A7">
          <w:rPr>
            <w:color w:val="00B050"/>
          </w:rPr>
          <w:t>odstavce 2</w:t>
        </w:r>
      </w:hyperlink>
      <w:r w:rsidRPr="00A142A7">
        <w:rPr>
          <w:color w:val="00B050"/>
        </w:rPr>
        <w:t xml:space="preserve"> povinen vedle údajů uvedených v </w:t>
      </w:r>
      <w:hyperlink r:id="rId22" w:history="1">
        <w:r w:rsidRPr="00A142A7">
          <w:rPr>
            <w:color w:val="00B050"/>
          </w:rPr>
          <w:t>odstavci 3</w:t>
        </w:r>
      </w:hyperlink>
      <w:r w:rsidRPr="00A142A7">
        <w:rPr>
          <w:color w:val="00B050"/>
        </w:rPr>
        <w:t xml:space="preserve"> uvést počet a adresu provozoven určených k výrobě, opravě nebo prodeji rozhlasových nebo televizních přijímačů.</w:t>
      </w:r>
    </w:p>
    <w:p w14:paraId="62F1CFA3" w14:textId="1EC7F6A0"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567" w:hanging="567"/>
        <w:jc w:val="both"/>
        <w:rPr>
          <w:rFonts w:eastAsia="Times New Roman" w:cs="Times New Roman"/>
          <w:bCs w:val="0"/>
          <w:kern w:val="0"/>
          <w:szCs w:val="24"/>
          <w:lang w:eastAsia="cs-CZ"/>
          <w14:ligatures w14:val="none"/>
        </w:rPr>
      </w:pPr>
      <w:r w:rsidRPr="00883F91">
        <w:rPr>
          <w:color w:val="00B050"/>
        </w:rPr>
        <w:t>(6)</w:t>
      </w:r>
      <w:r w:rsidRPr="001C7AD7">
        <w:rPr>
          <w:strike/>
          <w:color w:val="FF0000"/>
        </w:rPr>
        <w:t>(</w:t>
      </w:r>
      <w:r>
        <w:rPr>
          <w:strike/>
          <w:color w:val="FF0000"/>
        </w:rPr>
        <w:t>4</w:t>
      </w:r>
      <w:r w:rsidRPr="001C7AD7">
        <w:rPr>
          <w:strike/>
          <w:color w:val="FF0000"/>
        </w:rPr>
        <w:t>)</w:t>
      </w:r>
      <w:r w:rsidRPr="001E4694">
        <w:rPr>
          <w:rFonts w:eastAsia="Times New Roman" w:cs="Times New Roman"/>
          <w:bCs w:val="0"/>
          <w:kern w:val="0"/>
          <w:szCs w:val="24"/>
          <w:lang w:eastAsia="cs-CZ"/>
          <w14:ligatures w14:val="none"/>
        </w:rPr>
        <w:t xml:space="preserve"> Poplatník je povinen písemně oznámit provozovateli vysílání ze zákona, popřípadě pověřené osobě změny ve skutečnostech uvedených v </w:t>
      </w:r>
      <w:hyperlink r:id="rId23" w:history="1">
        <w:r w:rsidRPr="00F96402">
          <w:rPr>
            <w:rFonts w:eastAsia="Times New Roman" w:cs="Times New Roman"/>
            <w:bCs w:val="0"/>
            <w:color w:val="00B050"/>
            <w:kern w:val="0"/>
            <w:szCs w:val="24"/>
            <w:lang w:eastAsia="cs-CZ"/>
            <w14:ligatures w14:val="none"/>
          </w:rPr>
          <w:t>odstavcích 3 až 5</w:t>
        </w:r>
      </w:hyperlink>
      <w:r w:rsidRPr="00F96402">
        <w:rPr>
          <w:rFonts w:eastAsia="Times New Roman" w:cs="Times New Roman"/>
          <w:bCs w:val="0"/>
          <w:color w:val="00B050"/>
          <w:kern w:val="0"/>
          <w:szCs w:val="24"/>
          <w:lang w:eastAsia="cs-CZ"/>
          <w14:ligatures w14:val="none"/>
        </w:rPr>
        <w:t xml:space="preserve"> </w:t>
      </w:r>
      <w:r w:rsidRPr="00F96402">
        <w:rPr>
          <w:rFonts w:eastAsia="Times New Roman" w:cs="Times New Roman"/>
          <w:strike/>
          <w:color w:val="FF0000"/>
          <w:kern w:val="0"/>
          <w:szCs w:val="24"/>
          <w:lang w:eastAsia="cs-CZ"/>
          <w14:ligatures w14:val="none"/>
        </w:rPr>
        <w:t>odstavci 3</w:t>
      </w:r>
      <w:r w:rsidRPr="001E4694">
        <w:rPr>
          <w:rFonts w:eastAsia="Times New Roman" w:cs="Times New Roman"/>
          <w:bCs w:val="0"/>
          <w:kern w:val="0"/>
          <w:szCs w:val="24"/>
          <w:lang w:eastAsia="cs-CZ"/>
          <w14:ligatures w14:val="none"/>
        </w:rPr>
        <w:t xml:space="preserve"> do 15 dnů ode dne, kdy změna nastala</w:t>
      </w:r>
      <w:r w:rsidRPr="00A91C6F">
        <w:rPr>
          <w:rFonts w:eastAsia="Times New Roman" w:cs="Times New Roman"/>
          <w:strike/>
          <w:color w:val="FF0000"/>
          <w:kern w:val="0"/>
          <w:szCs w:val="24"/>
          <w:lang w:eastAsia="cs-CZ"/>
          <w14:ligatures w14:val="none"/>
        </w:rPr>
        <w:t xml:space="preserve">; </w:t>
      </w:r>
      <w:r w:rsidRPr="00F96402">
        <w:rPr>
          <w:rFonts w:eastAsia="Times New Roman" w:cs="Times New Roman"/>
          <w:strike/>
          <w:color w:val="FF0000"/>
          <w:kern w:val="0"/>
          <w:szCs w:val="24"/>
          <w:lang w:eastAsia="cs-CZ"/>
          <w14:ligatures w14:val="none"/>
        </w:rPr>
        <w:t>změnu počtu zaměstnanců oznamuje pouze v případě, že je rozhodná pro určení výše rozhlasového poplatku a televizního poplatku podle § 5 odst. 3</w:t>
      </w:r>
      <w:r w:rsidRPr="00A91C6F">
        <w:rPr>
          <w:rFonts w:eastAsia="Times New Roman" w:cs="Times New Roman"/>
          <w:kern w:val="0"/>
          <w:szCs w:val="24"/>
          <w:lang w:eastAsia="cs-CZ"/>
          <w14:ligatures w14:val="none"/>
        </w:rPr>
        <w:t>.</w:t>
      </w:r>
    </w:p>
    <w:p w14:paraId="71B78A29" w14:textId="25C922E1"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567" w:hanging="567"/>
        <w:jc w:val="both"/>
        <w:rPr>
          <w:rFonts w:eastAsia="Times New Roman" w:cs="Times New Roman"/>
          <w:bCs w:val="0"/>
          <w:kern w:val="0"/>
          <w:szCs w:val="24"/>
          <w:lang w:eastAsia="cs-CZ"/>
          <w14:ligatures w14:val="none"/>
        </w:rPr>
      </w:pPr>
      <w:r w:rsidRPr="00883F91">
        <w:rPr>
          <w:color w:val="00B050"/>
        </w:rPr>
        <w:t>(</w:t>
      </w:r>
      <w:r>
        <w:rPr>
          <w:color w:val="00B050"/>
        </w:rPr>
        <w:t>7</w:t>
      </w:r>
      <w:r w:rsidRPr="00883F91">
        <w:rPr>
          <w:color w:val="00B050"/>
        </w:rPr>
        <w:t>)</w:t>
      </w:r>
      <w:r w:rsidRPr="001C7AD7">
        <w:rPr>
          <w:strike/>
          <w:color w:val="FF0000"/>
        </w:rPr>
        <w:t>(</w:t>
      </w:r>
      <w:r>
        <w:rPr>
          <w:strike/>
          <w:color w:val="FF0000"/>
        </w:rPr>
        <w:t>5</w:t>
      </w:r>
      <w:r w:rsidRPr="001C7AD7">
        <w:rPr>
          <w:strike/>
          <w:color w:val="FF0000"/>
        </w:rPr>
        <w:t>)</w:t>
      </w:r>
      <w:r w:rsidRPr="001E4694">
        <w:rPr>
          <w:rFonts w:eastAsia="Times New Roman" w:cs="Times New Roman"/>
          <w:bCs w:val="0"/>
          <w:kern w:val="0"/>
          <w:szCs w:val="24"/>
          <w:lang w:eastAsia="cs-CZ"/>
          <w14:ligatures w14:val="none"/>
        </w:rPr>
        <w:t xml:space="preserve"> Je-li poplatníkem fyzická osoba, u které nastaly účinky osvobození od rozhlasového a televizního poplatku podle </w:t>
      </w:r>
      <w:hyperlink r:id="rId24" w:history="1">
        <w:r w:rsidRPr="001E4694">
          <w:rPr>
            <w:rFonts w:eastAsia="Times New Roman" w:cs="Times New Roman"/>
            <w:bCs w:val="0"/>
            <w:kern w:val="0"/>
            <w:szCs w:val="24"/>
            <w:lang w:eastAsia="cs-CZ"/>
            <w14:ligatures w14:val="none"/>
          </w:rPr>
          <w:t>§ 4 odst. 2</w:t>
        </w:r>
      </w:hyperlink>
      <w:r w:rsidRPr="001E4694">
        <w:rPr>
          <w:rFonts w:eastAsia="Times New Roman" w:cs="Times New Roman"/>
          <w:bCs w:val="0"/>
          <w:kern w:val="0"/>
          <w:szCs w:val="24"/>
          <w:lang w:eastAsia="cs-CZ"/>
          <w14:ligatures w14:val="none"/>
        </w:rPr>
        <w:t xml:space="preserve">, je povinna oznámit zánik okolností odůvodňujících </w:t>
      </w:r>
      <w:r w:rsidRPr="001E4694">
        <w:rPr>
          <w:rFonts w:eastAsia="Times New Roman" w:cs="Times New Roman"/>
          <w:bCs w:val="0"/>
          <w:kern w:val="0"/>
          <w:szCs w:val="24"/>
          <w:lang w:eastAsia="cs-CZ"/>
          <w14:ligatures w14:val="none"/>
        </w:rPr>
        <w:lastRenderedPageBreak/>
        <w:t>osvobození do 15 dnů ode dne jejich vzniku.</w:t>
      </w:r>
    </w:p>
    <w:p w14:paraId="293C40F4" w14:textId="77777777"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567" w:hanging="567"/>
        <w:jc w:val="both"/>
        <w:rPr>
          <w:rFonts w:eastAsia="Times New Roman" w:cs="Times New Roman"/>
          <w:bCs w:val="0"/>
          <w:kern w:val="0"/>
          <w:szCs w:val="24"/>
          <w:lang w:eastAsia="cs-CZ"/>
          <w14:ligatures w14:val="none"/>
        </w:rPr>
      </w:pPr>
      <w:r w:rsidRPr="00883F91">
        <w:rPr>
          <w:color w:val="00B050"/>
        </w:rPr>
        <w:t>(</w:t>
      </w:r>
      <w:r>
        <w:rPr>
          <w:color w:val="00B050"/>
        </w:rPr>
        <w:t>8</w:t>
      </w:r>
      <w:r w:rsidRPr="00883F91">
        <w:rPr>
          <w:color w:val="00B050"/>
        </w:rPr>
        <w:t>)</w:t>
      </w:r>
      <w:r w:rsidRPr="001C7AD7">
        <w:rPr>
          <w:strike/>
          <w:color w:val="FF0000"/>
        </w:rPr>
        <w:t>(</w:t>
      </w:r>
      <w:r>
        <w:rPr>
          <w:strike/>
          <w:color w:val="FF0000"/>
        </w:rPr>
        <w:t>6</w:t>
      </w:r>
      <w:r w:rsidRPr="001C7AD7">
        <w:rPr>
          <w:strike/>
          <w:color w:val="FF0000"/>
        </w:rPr>
        <w:t>)</w:t>
      </w:r>
      <w:r w:rsidRPr="007D1738">
        <w:rPr>
          <w:rFonts w:eastAsia="Times New Roman" w:cs="Times New Roman"/>
          <w:bCs w:val="0"/>
          <w:color w:val="00B050"/>
          <w:kern w:val="0"/>
          <w:szCs w:val="24"/>
          <w:lang w:eastAsia="cs-CZ"/>
          <w14:ligatures w14:val="none"/>
        </w:rPr>
        <w:t>Z evidence poplatníků rozhlasového nebo televizního poplatku je povinen se odhlásit poplatník, který</w:t>
      </w:r>
      <w:r>
        <w:rPr>
          <w:rFonts w:eastAsia="Times New Roman" w:cs="Times New Roman"/>
          <w:bCs w:val="0"/>
          <w:kern w:val="0"/>
          <w:szCs w:val="24"/>
          <w:lang w:eastAsia="cs-CZ"/>
          <w14:ligatures w14:val="none"/>
        </w:rPr>
        <w:t xml:space="preserve"> </w:t>
      </w:r>
      <w:r w:rsidRPr="007D1738">
        <w:rPr>
          <w:rFonts w:eastAsia="Times New Roman" w:cs="Times New Roman"/>
          <w:strike/>
          <w:color w:val="FF0000"/>
          <w:kern w:val="0"/>
          <w:szCs w:val="24"/>
          <w:lang w:eastAsia="cs-CZ"/>
          <w14:ligatures w14:val="none"/>
        </w:rPr>
        <w:t>Z evidence poplatníků rozhlasového poplatku nebo televizního poplatku je do 15 dnů ode dne, kdy nastaly skutečnosti odůvodňující odhlášení, povinen odhlásit se poplatník, který</w:t>
      </w:r>
    </w:p>
    <w:p w14:paraId="0794A670" w14:textId="77777777" w:rsidR="00107452" w:rsidRPr="004A1AE9" w:rsidRDefault="00107452" w:rsidP="00107452">
      <w:pPr>
        <w:pStyle w:val="Odstavecseseznamem"/>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1281" w:hanging="357"/>
        <w:contextualSpacing w:val="0"/>
        <w:rPr>
          <w:rFonts w:eastAsia="Times New Roman" w:cs="Times New Roman"/>
          <w:bCs w:val="0"/>
          <w:kern w:val="0"/>
          <w:szCs w:val="28"/>
          <w:lang w:eastAsia="cs-CZ"/>
          <w14:ligatures w14:val="none"/>
        </w:rPr>
      </w:pPr>
      <w:r w:rsidRPr="00801B03">
        <w:rPr>
          <w:rFonts w:eastAsia="Times New Roman" w:cs="Times New Roman"/>
          <w:bCs w:val="0"/>
          <w:kern w:val="0"/>
          <w:szCs w:val="28"/>
          <w:lang w:eastAsia="cs-CZ"/>
          <w14:ligatures w14:val="none"/>
        </w:rPr>
        <w:t xml:space="preserve">přestal být poplatníkem podle tohoto zákona, </w:t>
      </w:r>
    </w:p>
    <w:p w14:paraId="6CC1C956" w14:textId="77777777" w:rsidR="00107452" w:rsidRPr="004A1AE9" w:rsidRDefault="00107452" w:rsidP="00107452">
      <w:pPr>
        <w:pStyle w:val="Odstavecseseznamem"/>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1281" w:hanging="357"/>
        <w:contextualSpacing w:val="0"/>
        <w:jc w:val="both"/>
        <w:rPr>
          <w:rFonts w:eastAsia="Times New Roman" w:cs="Times New Roman"/>
          <w:bCs w:val="0"/>
          <w:kern w:val="0"/>
          <w:szCs w:val="28"/>
          <w:lang w:eastAsia="cs-CZ"/>
          <w14:ligatures w14:val="none"/>
        </w:rPr>
      </w:pPr>
      <w:r w:rsidRPr="00801B03">
        <w:rPr>
          <w:rFonts w:eastAsia="Times New Roman" w:cs="Times New Roman"/>
          <w:bCs w:val="0"/>
          <w:kern w:val="0"/>
          <w:szCs w:val="28"/>
          <w:lang w:eastAsia="cs-CZ"/>
          <w14:ligatures w14:val="none"/>
        </w:rPr>
        <w:t xml:space="preserve">byl osvobozen podle </w:t>
      </w:r>
      <w:hyperlink r:id="rId25" w:history="1">
        <w:r w:rsidRPr="00801B03">
          <w:rPr>
            <w:rFonts w:eastAsia="Times New Roman" w:cs="Times New Roman"/>
            <w:bCs w:val="0"/>
            <w:kern w:val="0"/>
            <w:szCs w:val="28"/>
            <w:lang w:eastAsia="cs-CZ"/>
            <w14:ligatures w14:val="none"/>
          </w:rPr>
          <w:t>§ 4 odst. 1</w:t>
        </w:r>
      </w:hyperlink>
      <w:r w:rsidRPr="00801B03">
        <w:rPr>
          <w:rFonts w:eastAsia="Times New Roman" w:cs="Times New Roman"/>
          <w:bCs w:val="0"/>
          <w:kern w:val="0"/>
          <w:szCs w:val="28"/>
          <w:lang w:eastAsia="cs-CZ"/>
          <w14:ligatures w14:val="none"/>
        </w:rPr>
        <w:t xml:space="preserve">, </w:t>
      </w:r>
    </w:p>
    <w:p w14:paraId="6155E05A" w14:textId="77777777" w:rsidR="00107452" w:rsidRPr="00801B03" w:rsidRDefault="00107452" w:rsidP="00107452">
      <w:pPr>
        <w:pStyle w:val="Odstavecseseznamem"/>
        <w:widowControl w:val="0"/>
        <w:numPr>
          <w:ilvl w:val="0"/>
          <w:numId w:val="6"/>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both"/>
        <w:rPr>
          <w:rFonts w:eastAsia="Times New Roman" w:cs="Times New Roman"/>
          <w:bCs w:val="0"/>
          <w:kern w:val="0"/>
          <w:szCs w:val="28"/>
          <w:lang w:eastAsia="cs-CZ"/>
          <w14:ligatures w14:val="none"/>
        </w:rPr>
      </w:pPr>
      <w:r w:rsidRPr="00801B03">
        <w:rPr>
          <w:rFonts w:eastAsia="Times New Roman" w:cs="Times New Roman"/>
          <w:bCs w:val="0"/>
          <w:kern w:val="0"/>
          <w:szCs w:val="28"/>
          <w:lang w:eastAsia="cs-CZ"/>
          <w14:ligatures w14:val="none"/>
        </w:rPr>
        <w:t xml:space="preserve">neplatí rozhlasový nebo televizní poplatek podle </w:t>
      </w:r>
      <w:hyperlink r:id="rId26" w:history="1">
        <w:r w:rsidRPr="00801B03">
          <w:rPr>
            <w:rFonts w:eastAsia="Times New Roman" w:cs="Times New Roman"/>
            <w:bCs w:val="0"/>
            <w:kern w:val="0"/>
            <w:szCs w:val="28"/>
            <w:lang w:eastAsia="cs-CZ"/>
            <w14:ligatures w14:val="none"/>
          </w:rPr>
          <w:t>§ 5 odst. 2</w:t>
        </w:r>
      </w:hyperlink>
      <w:r w:rsidRPr="00801B03">
        <w:rPr>
          <w:rFonts w:eastAsia="Times New Roman" w:cs="Times New Roman"/>
          <w:bCs w:val="0"/>
          <w:color w:val="00B050"/>
          <w:kern w:val="0"/>
          <w:szCs w:val="28"/>
          <w:lang w:eastAsia="cs-CZ"/>
          <w14:ligatures w14:val="none"/>
        </w:rPr>
        <w:t>,</w:t>
      </w:r>
      <w:r w:rsidRPr="00801B03">
        <w:rPr>
          <w:rFonts w:eastAsia="Times New Roman" w:cs="Times New Roman"/>
          <w:b/>
          <w:bCs w:val="0"/>
          <w:strike/>
          <w:color w:val="FF0000"/>
          <w:kern w:val="0"/>
          <w:szCs w:val="28"/>
          <w:lang w:eastAsia="cs-CZ"/>
          <w14:ligatures w14:val="none"/>
        </w:rPr>
        <w:t>.</w:t>
      </w:r>
    </w:p>
    <w:p w14:paraId="368CBD21" w14:textId="77777777" w:rsidR="00107452" w:rsidRPr="00F7710D"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567"/>
        <w:jc w:val="both"/>
        <w:rPr>
          <w:rFonts w:eastAsia="Times New Roman" w:cs="Times New Roman"/>
          <w:bCs w:val="0"/>
          <w:color w:val="00B050"/>
          <w:kern w:val="0"/>
          <w:szCs w:val="24"/>
          <w:lang w:eastAsia="cs-CZ"/>
          <w14:ligatures w14:val="none"/>
        </w:rPr>
      </w:pPr>
      <w:r w:rsidRPr="00E74634">
        <w:rPr>
          <w:rFonts w:eastAsia="Times New Roman" w:cs="Times New Roman"/>
          <w:bCs w:val="0"/>
          <w:color w:val="00B050"/>
          <w:kern w:val="0"/>
          <w:szCs w:val="24"/>
          <w:lang w:eastAsia="cs-CZ"/>
          <w14:ligatures w14:val="none"/>
        </w:rPr>
        <w:t>a to do 15 dnů ode dne, kdy nastaly skutečnosti odůvodňující odhlášení.</w:t>
      </w:r>
      <w:r>
        <w:rPr>
          <w:rFonts w:eastAsia="Times New Roman" w:cs="Times New Roman"/>
          <w:bCs w:val="0"/>
          <w:color w:val="00B050"/>
          <w:kern w:val="0"/>
          <w:szCs w:val="24"/>
          <w:lang w:eastAsia="cs-CZ"/>
          <w14:ligatures w14:val="none"/>
        </w:rPr>
        <w:t xml:space="preserve"> </w:t>
      </w:r>
      <w:r w:rsidRPr="00E74634">
        <w:rPr>
          <w:rFonts w:eastAsia="Times New Roman" w:cs="Times New Roman"/>
          <w:bCs w:val="0"/>
          <w:color w:val="00B050"/>
          <w:kern w:val="0"/>
          <w:szCs w:val="24"/>
          <w:lang w:eastAsia="cs-CZ"/>
          <w14:ligatures w14:val="none"/>
        </w:rPr>
        <w:t xml:space="preserve">Při odhlášení je povinen připojit písemné čestné prohlášení potvrzující, že nastala některá z těchto skutečností. Odhlašuje-li se z evidence poplatníků fyzická osoba, která podle </w:t>
      </w:r>
      <w:hyperlink r:id="rId27" w:history="1">
        <w:r w:rsidRPr="00E74634">
          <w:rPr>
            <w:rFonts w:eastAsia="Times New Roman" w:cs="Times New Roman"/>
            <w:bCs w:val="0"/>
            <w:color w:val="00B050"/>
            <w:kern w:val="0"/>
            <w:szCs w:val="24"/>
            <w:lang w:eastAsia="cs-CZ"/>
            <w14:ligatures w14:val="none"/>
          </w:rPr>
          <w:t>§ 5 odst. 2</w:t>
        </w:r>
      </w:hyperlink>
      <w:r w:rsidRPr="00E74634">
        <w:rPr>
          <w:rFonts w:eastAsia="Times New Roman" w:cs="Times New Roman"/>
          <w:bCs w:val="0"/>
          <w:color w:val="00B050"/>
          <w:kern w:val="0"/>
          <w:szCs w:val="24"/>
          <w:lang w:eastAsia="cs-CZ"/>
          <w14:ligatures w14:val="none"/>
        </w:rPr>
        <w:t xml:space="preserve"> neplatí rozhlasový nebo televizní poplatek, je v čestném prohlášení povinna dále uvést jméno, popřípadě jména a příjmení, datum narození a adresu trvalého pobytu, u cizinců popřípadě dlouhodobého pobytu poplatníka, s nímž žije ve společné domácnosti</w:t>
      </w:r>
      <w:r w:rsidRPr="00E74634">
        <w:rPr>
          <w:rFonts w:eastAsia="Times New Roman" w:cs="Times New Roman"/>
          <w:bCs w:val="0"/>
          <w:color w:val="00B050"/>
          <w:kern w:val="0"/>
          <w:szCs w:val="24"/>
          <w:vertAlign w:val="superscript"/>
          <w:lang w:eastAsia="cs-CZ"/>
          <w14:ligatures w14:val="none"/>
        </w:rPr>
        <w:t>12)</w:t>
      </w:r>
      <w:r w:rsidRPr="00E74634">
        <w:rPr>
          <w:rFonts w:eastAsia="Times New Roman" w:cs="Times New Roman"/>
          <w:bCs w:val="0"/>
          <w:color w:val="00B050"/>
          <w:kern w:val="0"/>
          <w:szCs w:val="24"/>
          <w:lang w:eastAsia="cs-CZ"/>
          <w14:ligatures w14:val="none"/>
        </w:rPr>
        <w:t xml:space="preserve"> a který splnil oznamovací povinnost podle </w:t>
      </w:r>
      <w:hyperlink r:id="rId28" w:history="1">
        <w:r w:rsidRPr="00E74634">
          <w:rPr>
            <w:rFonts w:eastAsia="Times New Roman" w:cs="Times New Roman"/>
            <w:bCs w:val="0"/>
            <w:color w:val="00B050"/>
            <w:kern w:val="0"/>
            <w:szCs w:val="24"/>
            <w:lang w:eastAsia="cs-CZ"/>
            <w14:ligatures w14:val="none"/>
          </w:rPr>
          <w:t>odstavce 2</w:t>
        </w:r>
      </w:hyperlink>
      <w:r w:rsidRPr="00E74634">
        <w:rPr>
          <w:rFonts w:eastAsia="Times New Roman" w:cs="Times New Roman"/>
          <w:bCs w:val="0"/>
          <w:color w:val="00B050"/>
          <w:kern w:val="0"/>
          <w:szCs w:val="24"/>
          <w:lang w:eastAsia="cs-CZ"/>
          <w14:ligatures w14:val="none"/>
        </w:rPr>
        <w:t>.</w:t>
      </w:r>
    </w:p>
    <w:p w14:paraId="50406C0F" w14:textId="77777777" w:rsidR="00107452" w:rsidRPr="00F7710D"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426" w:hanging="426"/>
        <w:jc w:val="both"/>
        <w:rPr>
          <w:rFonts w:eastAsia="Times New Roman" w:cs="Times New Roman"/>
          <w:strike/>
          <w:color w:val="FF0000"/>
          <w:kern w:val="0"/>
          <w:szCs w:val="24"/>
          <w:lang w:eastAsia="cs-CZ"/>
          <w14:ligatures w14:val="none"/>
        </w:rPr>
      </w:pPr>
      <w:r w:rsidRPr="00BD6E2C">
        <w:rPr>
          <w:rFonts w:eastAsia="Times New Roman" w:cs="Times New Roman"/>
          <w:strike/>
          <w:color w:val="FF0000"/>
          <w:kern w:val="0"/>
          <w:szCs w:val="24"/>
          <w:lang w:eastAsia="cs-CZ"/>
          <w14:ligatures w14:val="none"/>
        </w:rPr>
        <w:t xml:space="preserve">(7)   Při odhlášení je poplatník povinen připojit písemné čestné prohlášení potvrzující, že nastala některá ze skutečností podle odstavce 6. Odhlašuje-li se z evidence poplatníků fyzická osoba, která podle § 5 odst. 2 neplatí rozhlasový poplatek nebo televizní poplatek, je v čestném prohlášení povinna dále uvést jméno, popřípadě jména a příjmení, datum narození a adresu trvalého pobytu, u cizinců popřípadě dlouhodobého pobytu poplatníka, s nímž žije ve společné domácnosti a který splnil oznamovací povinnost podle odstavce 2. </w:t>
      </w:r>
    </w:p>
    <w:p w14:paraId="527E69D1" w14:textId="6FAE12C2"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567" w:hanging="567"/>
        <w:jc w:val="both"/>
        <w:rPr>
          <w:rFonts w:eastAsia="Times New Roman" w:cs="Times New Roman"/>
          <w:bCs w:val="0"/>
          <w:kern w:val="0"/>
          <w:szCs w:val="24"/>
          <w:lang w:eastAsia="cs-CZ"/>
          <w14:ligatures w14:val="none"/>
        </w:rPr>
      </w:pPr>
      <w:r w:rsidRPr="00883F91">
        <w:rPr>
          <w:color w:val="00B050"/>
        </w:rPr>
        <w:t>(</w:t>
      </w:r>
      <w:r>
        <w:rPr>
          <w:color w:val="00B050"/>
        </w:rPr>
        <w:t>9</w:t>
      </w:r>
      <w:r w:rsidRPr="00883F91">
        <w:rPr>
          <w:color w:val="00B050"/>
        </w:rPr>
        <w:t>)</w:t>
      </w:r>
      <w:r w:rsidRPr="001C7AD7">
        <w:rPr>
          <w:strike/>
          <w:color w:val="FF0000"/>
        </w:rPr>
        <w:t>(</w:t>
      </w:r>
      <w:r>
        <w:rPr>
          <w:strike/>
          <w:color w:val="FF0000"/>
        </w:rPr>
        <w:t>8</w:t>
      </w:r>
      <w:r w:rsidRPr="001C7AD7">
        <w:rPr>
          <w:strike/>
          <w:color w:val="FF0000"/>
        </w:rPr>
        <w:t>)</w:t>
      </w:r>
      <w:r w:rsidRPr="001E4694">
        <w:rPr>
          <w:rFonts w:eastAsia="Times New Roman" w:cs="Times New Roman"/>
          <w:bCs w:val="0"/>
          <w:kern w:val="0"/>
          <w:szCs w:val="24"/>
          <w:lang w:eastAsia="cs-CZ"/>
          <w14:ligatures w14:val="none"/>
        </w:rPr>
        <w:t xml:space="preserve"> Provozovatel vysílání za zákona je za účelem kontroly dodržování tohoto zákona oprávněn zjišťovat údaje o neevidovaných poplatnících a vést jejich evidenci v rozsahu stanoveném v odstavci </w:t>
      </w:r>
      <w:r w:rsidRPr="00BD171B">
        <w:rPr>
          <w:rFonts w:eastAsia="Times New Roman" w:cs="Times New Roman"/>
          <w:bCs w:val="0"/>
          <w:color w:val="00B050"/>
          <w:kern w:val="0"/>
          <w:szCs w:val="24"/>
          <w:lang w:eastAsia="cs-CZ"/>
          <w14:ligatures w14:val="none"/>
        </w:rPr>
        <w:t>10</w:t>
      </w:r>
      <w:r w:rsidRPr="001E4694">
        <w:rPr>
          <w:rFonts w:eastAsia="Times New Roman" w:cs="Times New Roman"/>
          <w:bCs w:val="0"/>
          <w:kern w:val="0"/>
          <w:szCs w:val="24"/>
          <w:lang w:eastAsia="cs-CZ"/>
          <w14:ligatures w14:val="none"/>
        </w:rPr>
        <w:t xml:space="preserve"> </w:t>
      </w:r>
      <w:r w:rsidRPr="00BD171B">
        <w:rPr>
          <w:rFonts w:eastAsia="Times New Roman" w:cs="Times New Roman"/>
          <w:strike/>
          <w:color w:val="FF0000"/>
          <w:kern w:val="0"/>
          <w:szCs w:val="24"/>
          <w:lang w:eastAsia="cs-CZ"/>
          <w14:ligatures w14:val="none"/>
        </w:rPr>
        <w:t>9</w:t>
      </w:r>
      <w:r w:rsidRPr="001E4694">
        <w:rPr>
          <w:rFonts w:eastAsia="Times New Roman" w:cs="Times New Roman"/>
          <w:bCs w:val="0"/>
          <w:kern w:val="0"/>
          <w:szCs w:val="24"/>
          <w:lang w:eastAsia="cs-CZ"/>
          <w14:ligatures w14:val="none"/>
        </w:rPr>
        <w:t>.</w:t>
      </w:r>
    </w:p>
    <w:p w14:paraId="56AE661E" w14:textId="7ED4412D"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567" w:hanging="567"/>
        <w:jc w:val="both"/>
        <w:rPr>
          <w:rFonts w:eastAsia="Times New Roman" w:cs="Times New Roman"/>
          <w:bCs w:val="0"/>
          <w:kern w:val="0"/>
          <w:szCs w:val="24"/>
          <w:lang w:eastAsia="cs-CZ"/>
          <w14:ligatures w14:val="none"/>
        </w:rPr>
      </w:pPr>
      <w:r w:rsidRPr="00883F91">
        <w:rPr>
          <w:color w:val="00B050"/>
        </w:rPr>
        <w:t>(</w:t>
      </w:r>
      <w:r>
        <w:rPr>
          <w:color w:val="00B050"/>
        </w:rPr>
        <w:t>10</w:t>
      </w:r>
      <w:r w:rsidRPr="00883F91">
        <w:rPr>
          <w:color w:val="00B050"/>
        </w:rPr>
        <w:t>)</w:t>
      </w:r>
      <w:r w:rsidRPr="001C7AD7">
        <w:rPr>
          <w:strike/>
          <w:color w:val="FF0000"/>
        </w:rPr>
        <w:t>(</w:t>
      </w:r>
      <w:r>
        <w:rPr>
          <w:strike/>
          <w:color w:val="FF0000"/>
        </w:rPr>
        <w:t>9</w:t>
      </w:r>
      <w:r w:rsidRPr="001C7AD7">
        <w:rPr>
          <w:strike/>
          <w:color w:val="FF0000"/>
        </w:rPr>
        <w:t>)</w:t>
      </w:r>
      <w:r w:rsidRPr="001E4694">
        <w:rPr>
          <w:rFonts w:eastAsia="Times New Roman" w:cs="Times New Roman"/>
          <w:bCs w:val="0"/>
          <w:kern w:val="0"/>
          <w:szCs w:val="24"/>
          <w:lang w:eastAsia="cs-CZ"/>
          <w14:ligatures w14:val="none"/>
        </w:rPr>
        <w:t xml:space="preserve"> Dodavatel zajišťující dodávku elektřiny odběratelům</w:t>
      </w:r>
      <w:r w:rsidRPr="001E4694">
        <w:rPr>
          <w:rFonts w:eastAsia="Times New Roman" w:cs="Times New Roman"/>
          <w:bCs w:val="0"/>
          <w:kern w:val="0"/>
          <w:szCs w:val="24"/>
          <w:vertAlign w:val="superscript"/>
          <w:lang w:eastAsia="cs-CZ"/>
          <w14:ligatures w14:val="none"/>
        </w:rPr>
        <w:t>15)</w:t>
      </w:r>
      <w:r w:rsidRPr="001E4694">
        <w:rPr>
          <w:rFonts w:eastAsia="Times New Roman" w:cs="Times New Roman"/>
          <w:bCs w:val="0"/>
          <w:kern w:val="0"/>
          <w:szCs w:val="24"/>
          <w:lang w:eastAsia="cs-CZ"/>
          <w14:ligatures w14:val="none"/>
        </w:rPr>
        <w:t xml:space="preserve"> je povinen na požádání sdělit provozovateli vysílání ze zákona, se kterými odběrateli uzavřel smlouvu o dodávce elektřiny. Dodavatel zajišťující dodávku elektřiny odběratelům předá do 30 dnů ode dne doručení žádosti vedle adresy odběrného místa následující údaje: jméno, popřípadě jména a příjmení, datum narození a adresu trvalého pobytu, u cizinců popřípadě dlouhodobého pobytu odběratele, který je fyzickou osobou, jméno, příjmení, popřípadě obchodní firmu, místo podnikání a identifikační číslo odběratele, který je fyzickou osobou, která je podnikatelem, obchodní firmu nebo název, právní formu, sídlo a identifikační číslo odběratele, který je právnickou osobou, název, sídlo a identifikační číslo odběratele, který je organizační složkou státu nebo územního samosprávného celku. Dodavatel zajišťující dodávku elektřiny odběratelům je oprávněn požadovat po provozovateli vysílání ze zákona úhradu účelně vynaložených nákladů, které mu vznikly v přímé souvislosti se splněním jeho žádosti. Provozovatel vysílání ze zákona může takto získané údaje užít pouze za účelem a způsobem uvedeným v </w:t>
      </w:r>
      <w:hyperlink r:id="rId29" w:history="1">
        <w:r w:rsidRPr="001E4694">
          <w:rPr>
            <w:rFonts w:eastAsia="Times New Roman" w:cs="Times New Roman"/>
            <w:bCs w:val="0"/>
            <w:kern w:val="0"/>
            <w:szCs w:val="24"/>
            <w:lang w:eastAsia="cs-CZ"/>
            <w14:ligatures w14:val="none"/>
          </w:rPr>
          <w:t>odstavci</w:t>
        </w:r>
      </w:hyperlink>
      <w:r w:rsidRPr="001E4694">
        <w:rPr>
          <w:rFonts w:eastAsia="Times New Roman" w:cs="Times New Roman"/>
          <w:bCs w:val="0"/>
          <w:kern w:val="0"/>
          <w:szCs w:val="24"/>
          <w:lang w:eastAsia="cs-CZ"/>
          <w14:ligatures w14:val="none"/>
        </w:rPr>
        <w:t xml:space="preserve"> </w:t>
      </w:r>
      <w:r w:rsidRPr="009D5BEB">
        <w:rPr>
          <w:rFonts w:eastAsia="Times New Roman" w:cs="Times New Roman"/>
          <w:bCs w:val="0"/>
          <w:color w:val="00B050"/>
          <w:kern w:val="0"/>
          <w:szCs w:val="24"/>
          <w:lang w:eastAsia="cs-CZ"/>
          <w14:ligatures w14:val="none"/>
        </w:rPr>
        <w:t>9</w:t>
      </w:r>
      <w:r w:rsidRPr="001E4694">
        <w:rPr>
          <w:rFonts w:eastAsia="Times New Roman" w:cs="Times New Roman"/>
          <w:bCs w:val="0"/>
          <w:kern w:val="0"/>
          <w:szCs w:val="24"/>
          <w:lang w:eastAsia="cs-CZ"/>
          <w14:ligatures w14:val="none"/>
        </w:rPr>
        <w:t xml:space="preserve"> </w:t>
      </w:r>
      <w:r w:rsidRPr="009D5BEB">
        <w:rPr>
          <w:rFonts w:eastAsia="Times New Roman" w:cs="Times New Roman"/>
          <w:strike/>
          <w:color w:val="FF0000"/>
          <w:kern w:val="0"/>
          <w:szCs w:val="24"/>
          <w:lang w:eastAsia="cs-CZ"/>
          <w14:ligatures w14:val="none"/>
        </w:rPr>
        <w:t>8</w:t>
      </w:r>
      <w:r w:rsidRPr="001E4694">
        <w:rPr>
          <w:rFonts w:eastAsia="Times New Roman" w:cs="Times New Roman"/>
          <w:bCs w:val="0"/>
          <w:kern w:val="0"/>
          <w:szCs w:val="24"/>
          <w:lang w:eastAsia="cs-CZ"/>
          <w14:ligatures w14:val="none"/>
        </w:rPr>
        <w:t>.</w:t>
      </w:r>
    </w:p>
    <w:p w14:paraId="7B907C04" w14:textId="62B41E17"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567" w:hanging="567"/>
        <w:jc w:val="both"/>
        <w:rPr>
          <w:rFonts w:eastAsia="Times New Roman" w:cs="Times New Roman"/>
          <w:bCs w:val="0"/>
          <w:kern w:val="0"/>
          <w:szCs w:val="24"/>
          <w:lang w:eastAsia="cs-CZ"/>
          <w14:ligatures w14:val="none"/>
        </w:rPr>
      </w:pPr>
      <w:r w:rsidRPr="00E536E5">
        <w:rPr>
          <w:rFonts w:eastAsia="Times New Roman" w:cs="Times New Roman"/>
          <w:bCs w:val="0"/>
          <w:color w:val="00B050"/>
          <w:kern w:val="0"/>
          <w:szCs w:val="24"/>
          <w:lang w:eastAsia="cs-CZ"/>
          <w14:ligatures w14:val="none"/>
        </w:rPr>
        <w:lastRenderedPageBreak/>
        <w:t>(11)</w:t>
      </w:r>
      <w:r w:rsidRPr="00E536E5">
        <w:rPr>
          <w:rFonts w:eastAsia="Times New Roman" w:cs="Times New Roman"/>
          <w:bCs w:val="0"/>
          <w:strike/>
          <w:color w:val="FF0000"/>
          <w:kern w:val="0"/>
          <w:szCs w:val="24"/>
          <w:lang w:eastAsia="cs-CZ"/>
          <w14:ligatures w14:val="none"/>
        </w:rPr>
        <w:t>(10)</w:t>
      </w:r>
      <w:r w:rsidRPr="001E4694">
        <w:rPr>
          <w:rFonts w:eastAsia="Times New Roman" w:cs="Times New Roman"/>
          <w:bCs w:val="0"/>
          <w:kern w:val="0"/>
          <w:szCs w:val="24"/>
          <w:lang w:eastAsia="cs-CZ"/>
          <w14:ligatures w14:val="none"/>
        </w:rPr>
        <w:t xml:space="preserve"> Provozovatelé vysílání ze zákona jsou oprávněni předávat si navzájem údaje z evidence poplatníků za účelem jejich zjištění nebo ověření.</w:t>
      </w:r>
    </w:p>
    <w:p w14:paraId="70F28D9A" w14:textId="77777777"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Cs w:val="0"/>
          <w:kern w:val="0"/>
          <w:szCs w:val="24"/>
          <w:lang w:eastAsia="cs-CZ"/>
          <w14:ligatures w14:val="none"/>
        </w:rPr>
      </w:pPr>
      <w:r w:rsidRPr="001E4694">
        <w:rPr>
          <w:rFonts w:eastAsia="Times New Roman" w:cs="Times New Roman"/>
          <w:bCs w:val="0"/>
          <w:kern w:val="0"/>
          <w:szCs w:val="24"/>
          <w:lang w:eastAsia="cs-CZ"/>
          <w14:ligatures w14:val="none"/>
        </w:rPr>
        <w:t xml:space="preserve">§ 9 </w:t>
      </w:r>
    </w:p>
    <w:p w14:paraId="242F3938" w14:textId="77777777" w:rsidR="00107452" w:rsidRPr="00D42BB2"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center"/>
        <w:rPr>
          <w:rFonts w:eastAsia="Times New Roman" w:cs="Times New Roman"/>
          <w:b/>
          <w:kern w:val="0"/>
          <w:szCs w:val="24"/>
          <w:lang w:eastAsia="cs-CZ"/>
          <w14:ligatures w14:val="none"/>
        </w:rPr>
      </w:pPr>
      <w:r w:rsidRPr="001E4694">
        <w:rPr>
          <w:rFonts w:eastAsia="Times New Roman" w:cs="Times New Roman"/>
          <w:b/>
          <w:kern w:val="0"/>
          <w:szCs w:val="24"/>
          <w:lang w:eastAsia="cs-CZ"/>
          <w14:ligatures w14:val="none"/>
        </w:rPr>
        <w:t xml:space="preserve">Přirážka k poplatkům </w:t>
      </w:r>
    </w:p>
    <w:p w14:paraId="42B2DEF4" w14:textId="77777777" w:rsidR="00107452" w:rsidRPr="00D42BB2" w:rsidRDefault="00107452" w:rsidP="00107452">
      <w:pPr>
        <w:pStyle w:val="odstavec1"/>
        <w:numPr>
          <w:ilvl w:val="0"/>
          <w:numId w:val="7"/>
        </w:numPr>
        <w:spacing w:after="240"/>
        <w:ind w:left="567" w:hanging="567"/>
      </w:pPr>
      <w:r w:rsidRPr="00D42BB2">
        <w:t>Poplatník, který</w:t>
      </w:r>
    </w:p>
    <w:p w14:paraId="632006AA" w14:textId="77777777" w:rsidR="00107452" w:rsidRPr="00D42BB2" w:rsidRDefault="00107452" w:rsidP="00107452">
      <w:pPr>
        <w:pStyle w:val="Odstavecseseznamem"/>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both"/>
        <w:rPr>
          <w:rFonts w:eastAsia="Times New Roman" w:cs="Times New Roman"/>
          <w:bCs w:val="0"/>
          <w:kern w:val="0"/>
          <w:szCs w:val="24"/>
          <w:lang w:eastAsia="cs-CZ"/>
          <w14:ligatures w14:val="none"/>
        </w:rPr>
      </w:pPr>
      <w:r w:rsidRPr="00D42BB2">
        <w:rPr>
          <w:rFonts w:eastAsia="Times New Roman" w:cs="Times New Roman"/>
          <w:bCs w:val="0"/>
          <w:kern w:val="0"/>
          <w:szCs w:val="24"/>
          <w:lang w:eastAsia="cs-CZ"/>
          <w14:ligatures w14:val="none"/>
        </w:rPr>
        <w:t xml:space="preserve">nesplnil oznamovací povinnost podle </w:t>
      </w:r>
      <w:hyperlink r:id="rId30" w:history="1">
        <w:r w:rsidRPr="00D42BB2">
          <w:rPr>
            <w:rFonts w:eastAsia="Times New Roman" w:cs="Times New Roman"/>
            <w:bCs w:val="0"/>
            <w:kern w:val="0"/>
            <w:szCs w:val="24"/>
            <w:lang w:eastAsia="cs-CZ"/>
            <w14:ligatures w14:val="none"/>
          </w:rPr>
          <w:t>§ 8 odst. 2</w:t>
        </w:r>
      </w:hyperlink>
      <w:r w:rsidRPr="00D42BB2">
        <w:rPr>
          <w:rFonts w:eastAsia="Times New Roman" w:cs="Times New Roman"/>
          <w:bCs w:val="0"/>
          <w:kern w:val="0"/>
          <w:szCs w:val="24"/>
          <w:lang w:eastAsia="cs-CZ"/>
          <w14:ligatures w14:val="none"/>
        </w:rPr>
        <w:t xml:space="preserve"> </w:t>
      </w:r>
      <w:r w:rsidRPr="00D42BB2">
        <w:rPr>
          <w:rFonts w:eastAsia="Times New Roman" w:cs="Times New Roman"/>
          <w:strike/>
          <w:color w:val="FF0000"/>
          <w:kern w:val="0"/>
          <w:szCs w:val="24"/>
          <w:lang w:eastAsia="cs-CZ"/>
          <w14:ligatures w14:val="none"/>
        </w:rPr>
        <w:t>až 4</w:t>
      </w:r>
      <w:r w:rsidRPr="00D42BB2">
        <w:rPr>
          <w:rFonts w:eastAsia="Times New Roman" w:cs="Times New Roman"/>
          <w:bCs w:val="0"/>
          <w:kern w:val="0"/>
          <w:szCs w:val="24"/>
          <w:lang w:eastAsia="cs-CZ"/>
          <w14:ligatures w14:val="none"/>
        </w:rPr>
        <w:t xml:space="preserve"> ve stanovené lhůtě, </w:t>
      </w:r>
    </w:p>
    <w:p w14:paraId="5EAC814C" w14:textId="77777777" w:rsidR="00107452" w:rsidRPr="00D42BB2" w:rsidRDefault="00107452" w:rsidP="00107452">
      <w:pPr>
        <w:pStyle w:val="Odstavecseseznamem"/>
        <w:widowControl w:val="0"/>
        <w:autoSpaceDE w:val="0"/>
        <w:autoSpaceDN w:val="0"/>
        <w:adjustRightInd w:val="0"/>
        <w:spacing w:after="240" w:line="276" w:lineRule="auto"/>
        <w:jc w:val="both"/>
        <w:rPr>
          <w:rFonts w:eastAsia="Times New Roman" w:cs="Times New Roman"/>
          <w:bCs w:val="0"/>
          <w:kern w:val="0"/>
          <w:szCs w:val="24"/>
          <w:lang w:eastAsia="cs-CZ"/>
          <w14:ligatures w14:val="none"/>
        </w:rPr>
      </w:pPr>
    </w:p>
    <w:p w14:paraId="1AE91CC6" w14:textId="77777777" w:rsidR="00107452" w:rsidRPr="00F7710D" w:rsidRDefault="00107452" w:rsidP="00107452">
      <w:pPr>
        <w:pStyle w:val="Odstavecseseznamem"/>
        <w:widowControl w:val="0"/>
        <w:numPr>
          <w:ilvl w:val="0"/>
          <w:numId w:val="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jc w:val="both"/>
        <w:rPr>
          <w:rFonts w:eastAsia="Times New Roman" w:cs="Times New Roman"/>
          <w:bCs w:val="0"/>
          <w:kern w:val="0"/>
          <w:szCs w:val="24"/>
          <w:lang w:eastAsia="cs-CZ"/>
          <w14:ligatures w14:val="none"/>
        </w:rPr>
      </w:pPr>
      <w:r w:rsidRPr="00D42BB2">
        <w:rPr>
          <w:rFonts w:eastAsia="Times New Roman" w:cs="Times New Roman"/>
          <w:bCs w:val="0"/>
          <w:color w:val="00B050"/>
          <w:kern w:val="0"/>
          <w:szCs w:val="24"/>
          <w:lang w:eastAsia="cs-CZ"/>
          <w14:ligatures w14:val="none"/>
        </w:rPr>
        <w:t xml:space="preserve">při plnění oznamovací povinnosti podle </w:t>
      </w:r>
      <w:hyperlink r:id="rId31" w:history="1">
        <w:r w:rsidRPr="00D42BB2">
          <w:rPr>
            <w:rFonts w:eastAsia="Times New Roman" w:cs="Times New Roman"/>
            <w:bCs w:val="0"/>
            <w:color w:val="00B050"/>
            <w:kern w:val="0"/>
            <w:szCs w:val="24"/>
            <w:lang w:eastAsia="cs-CZ"/>
            <w14:ligatures w14:val="none"/>
          </w:rPr>
          <w:t>§</w:t>
        </w:r>
      </w:hyperlink>
      <w:r w:rsidRPr="00D42BB2">
        <w:rPr>
          <w:rFonts w:eastAsia="Times New Roman" w:cs="Times New Roman"/>
          <w:bCs w:val="0"/>
          <w:color w:val="00B050"/>
          <w:kern w:val="0"/>
          <w:szCs w:val="24"/>
          <w:lang w:eastAsia="cs-CZ"/>
          <w14:ligatures w14:val="none"/>
        </w:rPr>
        <w:t xml:space="preserve"> 8 odst. 4 nepravdivě uvedl nižší počet rozhlasových nebo televizních přijímačů nebo neoznámil zvýšení jejich počtu,</w:t>
      </w:r>
    </w:p>
    <w:p w14:paraId="7C019B70" w14:textId="77777777"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709" w:hanging="349"/>
        <w:jc w:val="both"/>
        <w:rPr>
          <w:rFonts w:eastAsia="Times New Roman" w:cs="Times New Roman"/>
          <w:bCs w:val="0"/>
          <w:kern w:val="0"/>
          <w:szCs w:val="24"/>
          <w:lang w:eastAsia="cs-CZ"/>
          <w14:ligatures w14:val="none"/>
        </w:rPr>
      </w:pPr>
      <w:proofErr w:type="spellStart"/>
      <w:r w:rsidRPr="00D42BB2">
        <w:rPr>
          <w:rFonts w:eastAsia="Times New Roman" w:cs="Times New Roman"/>
          <w:bCs w:val="0"/>
          <w:color w:val="00B050"/>
          <w:kern w:val="0"/>
          <w:szCs w:val="24"/>
          <w:lang w:eastAsia="cs-CZ"/>
          <w14:ligatures w14:val="none"/>
        </w:rPr>
        <w:t>c</w:t>
      </w:r>
      <w:r w:rsidRPr="00D42BB2">
        <w:rPr>
          <w:rFonts w:eastAsia="Times New Roman" w:cs="Times New Roman"/>
          <w:strike/>
          <w:color w:val="FF0000"/>
          <w:kern w:val="0"/>
          <w:szCs w:val="24"/>
          <w:lang w:eastAsia="cs-CZ"/>
          <w14:ligatures w14:val="none"/>
        </w:rPr>
        <w:t>b</w:t>
      </w:r>
      <w:proofErr w:type="spellEnd"/>
      <w:r w:rsidRPr="001E4694">
        <w:rPr>
          <w:rFonts w:eastAsia="Times New Roman" w:cs="Times New Roman"/>
          <w:bCs w:val="0"/>
          <w:kern w:val="0"/>
          <w:szCs w:val="24"/>
          <w:lang w:eastAsia="cs-CZ"/>
          <w14:ligatures w14:val="none"/>
        </w:rPr>
        <w:t xml:space="preserve">) při plnění oznamovací povinnosti podle </w:t>
      </w:r>
      <w:hyperlink r:id="rId32" w:history="1">
        <w:r w:rsidRPr="001E4694">
          <w:rPr>
            <w:rFonts w:eastAsia="Times New Roman" w:cs="Times New Roman"/>
            <w:bCs w:val="0"/>
            <w:kern w:val="0"/>
            <w:szCs w:val="24"/>
            <w:lang w:eastAsia="cs-CZ"/>
            <w14:ligatures w14:val="none"/>
          </w:rPr>
          <w:t>§</w:t>
        </w:r>
      </w:hyperlink>
      <w:r w:rsidRPr="001E4694">
        <w:rPr>
          <w:rFonts w:eastAsia="Times New Roman" w:cs="Times New Roman"/>
          <w:bCs w:val="0"/>
          <w:kern w:val="0"/>
          <w:szCs w:val="24"/>
          <w:lang w:eastAsia="cs-CZ"/>
          <w14:ligatures w14:val="none"/>
        </w:rPr>
        <w:t xml:space="preserve"> 8 odst. </w:t>
      </w:r>
      <w:r w:rsidRPr="00D42BB2">
        <w:rPr>
          <w:rFonts w:eastAsia="Times New Roman" w:cs="Times New Roman"/>
          <w:bCs w:val="0"/>
          <w:color w:val="00B050"/>
          <w:kern w:val="0"/>
          <w:szCs w:val="24"/>
          <w:lang w:eastAsia="cs-CZ"/>
          <w14:ligatures w14:val="none"/>
        </w:rPr>
        <w:t>5</w:t>
      </w:r>
      <w:r w:rsidRPr="001E4694">
        <w:rPr>
          <w:rFonts w:eastAsia="Times New Roman" w:cs="Times New Roman"/>
          <w:bCs w:val="0"/>
          <w:kern w:val="0"/>
          <w:szCs w:val="24"/>
          <w:lang w:eastAsia="cs-CZ"/>
          <w14:ligatures w14:val="none"/>
        </w:rPr>
        <w:t xml:space="preserve"> </w:t>
      </w:r>
      <w:r w:rsidRPr="00D42BB2">
        <w:rPr>
          <w:rFonts w:eastAsia="Times New Roman" w:cs="Times New Roman"/>
          <w:strike/>
          <w:color w:val="FF0000"/>
          <w:kern w:val="0"/>
          <w:szCs w:val="24"/>
          <w:lang w:eastAsia="cs-CZ"/>
          <w14:ligatures w14:val="none"/>
        </w:rPr>
        <w:t>3</w:t>
      </w:r>
      <w:r w:rsidRPr="001E4694">
        <w:rPr>
          <w:rFonts w:eastAsia="Times New Roman" w:cs="Times New Roman"/>
          <w:bCs w:val="0"/>
          <w:kern w:val="0"/>
          <w:szCs w:val="24"/>
          <w:lang w:eastAsia="cs-CZ"/>
          <w14:ligatures w14:val="none"/>
        </w:rPr>
        <w:t xml:space="preserve"> nepravdivě uvedl nižší počet </w:t>
      </w:r>
      <w:r w:rsidRPr="00D42BB2">
        <w:rPr>
          <w:rFonts w:eastAsia="Times New Roman" w:cs="Times New Roman"/>
          <w:bCs w:val="0"/>
          <w:color w:val="00B050"/>
          <w:kern w:val="0"/>
          <w:szCs w:val="24"/>
          <w:lang w:eastAsia="cs-CZ"/>
          <w14:ligatures w14:val="none"/>
        </w:rPr>
        <w:t>provozoven</w:t>
      </w:r>
      <w:r w:rsidRPr="001E4694">
        <w:rPr>
          <w:rFonts w:eastAsia="Times New Roman" w:cs="Times New Roman"/>
          <w:bCs w:val="0"/>
          <w:kern w:val="0"/>
          <w:szCs w:val="24"/>
          <w:lang w:eastAsia="cs-CZ"/>
          <w14:ligatures w14:val="none"/>
        </w:rPr>
        <w:t xml:space="preserve"> </w:t>
      </w:r>
      <w:bookmarkStart w:id="6" w:name="_Hlk142554482"/>
      <w:r w:rsidRPr="00D42BB2">
        <w:rPr>
          <w:rFonts w:eastAsia="Times New Roman" w:cs="Times New Roman"/>
          <w:strike/>
          <w:color w:val="FF0000"/>
          <w:kern w:val="0"/>
          <w:szCs w:val="24"/>
          <w:lang w:eastAsia="cs-CZ"/>
          <w14:ligatures w14:val="none"/>
        </w:rPr>
        <w:t xml:space="preserve">zaměstnanců nebo dopravních prostředků podle § 5 odst. </w:t>
      </w:r>
      <w:bookmarkEnd w:id="6"/>
      <w:r w:rsidRPr="00D42BB2">
        <w:rPr>
          <w:rFonts w:eastAsia="Times New Roman" w:cs="Times New Roman"/>
          <w:strike/>
          <w:color w:val="FF0000"/>
          <w:kern w:val="0"/>
          <w:szCs w:val="24"/>
          <w:lang w:eastAsia="cs-CZ"/>
          <w14:ligatures w14:val="none"/>
        </w:rPr>
        <w:t>6</w:t>
      </w:r>
      <w:r w:rsidRPr="001E4694">
        <w:rPr>
          <w:rFonts w:eastAsia="Times New Roman" w:cs="Times New Roman"/>
          <w:bCs w:val="0"/>
          <w:kern w:val="0"/>
          <w:szCs w:val="24"/>
          <w:lang w:eastAsia="cs-CZ"/>
          <w14:ligatures w14:val="none"/>
        </w:rPr>
        <w:t xml:space="preserve">, </w:t>
      </w:r>
    </w:p>
    <w:p w14:paraId="64B50AC7" w14:textId="77777777"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709" w:hanging="283"/>
        <w:jc w:val="both"/>
        <w:rPr>
          <w:rFonts w:eastAsia="Times New Roman" w:cs="Times New Roman"/>
          <w:bCs w:val="0"/>
          <w:kern w:val="0"/>
          <w:szCs w:val="24"/>
          <w:lang w:eastAsia="cs-CZ"/>
          <w14:ligatures w14:val="none"/>
        </w:rPr>
      </w:pPr>
      <w:proofErr w:type="spellStart"/>
      <w:r w:rsidRPr="00D42BB2">
        <w:rPr>
          <w:rFonts w:eastAsia="Times New Roman" w:cs="Times New Roman"/>
          <w:bCs w:val="0"/>
          <w:color w:val="00B050"/>
          <w:kern w:val="0"/>
          <w:szCs w:val="24"/>
          <w:lang w:eastAsia="cs-CZ"/>
          <w14:ligatures w14:val="none"/>
        </w:rPr>
        <w:t>d</w:t>
      </w:r>
      <w:r w:rsidRPr="00D42BB2">
        <w:rPr>
          <w:rFonts w:eastAsia="Times New Roman" w:cs="Times New Roman"/>
          <w:strike/>
          <w:color w:val="FF0000"/>
          <w:kern w:val="0"/>
          <w:szCs w:val="24"/>
          <w:lang w:eastAsia="cs-CZ"/>
          <w14:ligatures w14:val="none"/>
        </w:rPr>
        <w:t>c</w:t>
      </w:r>
      <w:proofErr w:type="spellEnd"/>
      <w:r w:rsidRPr="001E4694">
        <w:rPr>
          <w:rFonts w:eastAsia="Times New Roman" w:cs="Times New Roman"/>
          <w:bCs w:val="0"/>
          <w:kern w:val="0"/>
          <w:szCs w:val="24"/>
          <w:lang w:eastAsia="cs-CZ"/>
          <w14:ligatures w14:val="none"/>
        </w:rPr>
        <w:t xml:space="preserve">) uvedením nepravdivých údajů dosáhl neoprávněného osvobození od povinnosti platit rozhlasový nebo televizní poplatek, </w:t>
      </w:r>
    </w:p>
    <w:p w14:paraId="106B4E23" w14:textId="77777777"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426"/>
        <w:jc w:val="both"/>
        <w:rPr>
          <w:rFonts w:eastAsia="Times New Roman" w:cs="Times New Roman"/>
          <w:bCs w:val="0"/>
          <w:kern w:val="0"/>
          <w:szCs w:val="24"/>
          <w:lang w:eastAsia="cs-CZ"/>
          <w14:ligatures w14:val="none"/>
        </w:rPr>
      </w:pPr>
      <w:proofErr w:type="spellStart"/>
      <w:r w:rsidRPr="00D42BB2">
        <w:rPr>
          <w:rFonts w:eastAsia="Times New Roman" w:cs="Times New Roman"/>
          <w:bCs w:val="0"/>
          <w:color w:val="00B050"/>
          <w:kern w:val="0"/>
          <w:szCs w:val="24"/>
          <w:lang w:eastAsia="cs-CZ"/>
          <w14:ligatures w14:val="none"/>
        </w:rPr>
        <w:t>e</w:t>
      </w:r>
      <w:r w:rsidRPr="00D42BB2">
        <w:rPr>
          <w:rFonts w:eastAsia="Times New Roman" w:cs="Times New Roman"/>
          <w:strike/>
          <w:color w:val="FF0000"/>
          <w:kern w:val="0"/>
          <w:szCs w:val="24"/>
          <w:lang w:eastAsia="cs-CZ"/>
          <w14:ligatures w14:val="none"/>
        </w:rPr>
        <w:t>d</w:t>
      </w:r>
      <w:proofErr w:type="spellEnd"/>
      <w:r w:rsidRPr="001E4694">
        <w:rPr>
          <w:rFonts w:eastAsia="Times New Roman" w:cs="Times New Roman"/>
          <w:bCs w:val="0"/>
          <w:kern w:val="0"/>
          <w:szCs w:val="24"/>
          <w:lang w:eastAsia="cs-CZ"/>
          <w14:ligatures w14:val="none"/>
        </w:rPr>
        <w:t xml:space="preserve">) uvedením nepravdivých údajů dosáhl neoprávněného odhlášení z evidence poplatníků, </w:t>
      </w:r>
    </w:p>
    <w:p w14:paraId="7FA14005" w14:textId="77777777" w:rsidR="00107452" w:rsidRPr="001E4694" w:rsidRDefault="00107452" w:rsidP="00107452">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40" w:line="276" w:lineRule="auto"/>
        <w:ind w:left="567"/>
        <w:jc w:val="both"/>
        <w:rPr>
          <w:rFonts w:eastAsia="Times New Roman" w:cs="Times New Roman"/>
          <w:bCs w:val="0"/>
          <w:kern w:val="0"/>
          <w:szCs w:val="24"/>
          <w:lang w:eastAsia="cs-CZ"/>
          <w14:ligatures w14:val="none"/>
        </w:rPr>
      </w:pPr>
      <w:r w:rsidRPr="001E4694">
        <w:rPr>
          <w:rFonts w:eastAsia="Times New Roman" w:cs="Times New Roman"/>
          <w:bCs w:val="0"/>
          <w:kern w:val="0"/>
          <w:szCs w:val="24"/>
          <w:lang w:eastAsia="cs-CZ"/>
          <w14:ligatures w14:val="none"/>
        </w:rPr>
        <w:t>je povinen</w:t>
      </w:r>
      <w:r w:rsidRPr="001E4694">
        <w:rPr>
          <w:rFonts w:eastAsia="Times New Roman" w:cs="Times New Roman"/>
          <w:b/>
          <w:bCs w:val="0"/>
          <w:kern w:val="0"/>
          <w:szCs w:val="24"/>
          <w:lang w:eastAsia="cs-CZ"/>
          <w14:ligatures w14:val="none"/>
        </w:rPr>
        <w:t xml:space="preserve"> </w:t>
      </w:r>
      <w:r w:rsidRPr="001E4694">
        <w:rPr>
          <w:rFonts w:eastAsia="Times New Roman" w:cs="Times New Roman"/>
          <w:bCs w:val="0"/>
          <w:kern w:val="0"/>
          <w:szCs w:val="24"/>
          <w:lang w:eastAsia="cs-CZ"/>
          <w14:ligatures w14:val="none"/>
        </w:rPr>
        <w:t>zaplatit Českému rozhlasu kromě dlužných poplatků i přirážku ve výši 5</w:t>
      </w:r>
      <w:r>
        <w:rPr>
          <w:rFonts w:eastAsia="Times New Roman" w:cs="Times New Roman"/>
          <w:bCs w:val="0"/>
          <w:kern w:val="0"/>
          <w:szCs w:val="24"/>
          <w:lang w:eastAsia="cs-CZ"/>
          <w14:ligatures w14:val="none"/>
        </w:rPr>
        <w:t> </w:t>
      </w:r>
      <w:r w:rsidRPr="001E4694">
        <w:rPr>
          <w:rFonts w:eastAsia="Times New Roman" w:cs="Times New Roman"/>
          <w:bCs w:val="0"/>
          <w:kern w:val="0"/>
          <w:szCs w:val="24"/>
          <w:lang w:eastAsia="cs-CZ"/>
          <w14:ligatures w14:val="none"/>
        </w:rPr>
        <w:t>000</w:t>
      </w:r>
      <w:r>
        <w:rPr>
          <w:rFonts w:eastAsia="Times New Roman" w:cs="Times New Roman"/>
          <w:bCs w:val="0"/>
          <w:kern w:val="0"/>
          <w:szCs w:val="24"/>
          <w:lang w:eastAsia="cs-CZ"/>
          <w14:ligatures w14:val="none"/>
        </w:rPr>
        <w:t> </w:t>
      </w:r>
      <w:r w:rsidRPr="001E4694">
        <w:rPr>
          <w:rFonts w:eastAsia="Times New Roman" w:cs="Times New Roman"/>
          <w:bCs w:val="0"/>
          <w:kern w:val="0"/>
          <w:szCs w:val="24"/>
          <w:lang w:eastAsia="cs-CZ"/>
          <w14:ligatures w14:val="none"/>
        </w:rPr>
        <w:t xml:space="preserve">Kč v případě, že tak učinil v souvislosti s placením rozhlasového poplatku. Pokud tak učinil v souvislosti s placením televizního poplatku, je povinen zaplatit České televizi kromě dlužných poplatků i přirážku ve výši 10 000 Kč. </w:t>
      </w:r>
      <w:r w:rsidRPr="00552CA0">
        <w:rPr>
          <w:rFonts w:eastAsia="Times New Roman" w:cs="Times New Roman"/>
          <w:bCs w:val="0"/>
          <w:color w:val="00B050"/>
          <w:kern w:val="0"/>
          <w:szCs w:val="24"/>
          <w:lang w:eastAsia="cs-CZ"/>
          <w14:ligatures w14:val="none"/>
        </w:rPr>
        <w:t>Přirážka se platí za každý rozhlasový nebo televizní přijímač, za který nebyla splněna povinnost platit rozhlasový nebo televizní poplatek.</w:t>
      </w:r>
    </w:p>
    <w:p w14:paraId="6821FF91" w14:textId="77777777" w:rsidR="00107452" w:rsidRPr="002343AB" w:rsidRDefault="00107452" w:rsidP="00107452">
      <w:pPr>
        <w:pStyle w:val="odstavec1"/>
        <w:spacing w:after="240"/>
      </w:pPr>
      <w:r w:rsidRPr="001E4694">
        <w:t xml:space="preserve">Ustanovení </w:t>
      </w:r>
      <w:hyperlink r:id="rId33" w:history="1">
        <w:r w:rsidRPr="001E4694">
          <w:t>odstavce 1</w:t>
        </w:r>
      </w:hyperlink>
      <w:r w:rsidRPr="001E4694">
        <w:t xml:space="preserve"> se nepoužije, pokud poplatník splnil všechny své povinnosti včetně zaplacení dlužných rozhlasových nebo televizních poplatků ještě před tím, než byl provozovatelem vysílání ze zákona vyzván k zaplacení přirážky.</w:t>
      </w:r>
    </w:p>
    <w:p w14:paraId="7B565256" w14:textId="77777777" w:rsidR="00107452" w:rsidRPr="001E4694" w:rsidRDefault="00107452" w:rsidP="00107452">
      <w:pPr>
        <w:pStyle w:val="odstavec1"/>
        <w:spacing w:after="240"/>
      </w:pPr>
      <w:r w:rsidRPr="001E4694">
        <w:t>Poplatník</w:t>
      </w:r>
      <w:r w:rsidRPr="004904E7">
        <w:rPr>
          <w:bCs/>
          <w:strike/>
          <w:color w:val="FF0000"/>
        </w:rPr>
        <w:t>, který je fyzickou osobou</w:t>
      </w:r>
      <w:r w:rsidRPr="001E4694">
        <w:t xml:space="preserve">, který ve stanovené lhůtě nesplnil povinnost podle </w:t>
      </w:r>
      <w:hyperlink r:id="rId34" w:history="1">
        <w:r w:rsidRPr="001E4694">
          <w:t>§</w:t>
        </w:r>
      </w:hyperlink>
      <w:r>
        <w:t> </w:t>
      </w:r>
      <w:r w:rsidRPr="001E4694">
        <w:t xml:space="preserve">8 odst. </w:t>
      </w:r>
      <w:r w:rsidRPr="004904E7">
        <w:rPr>
          <w:color w:val="00B050"/>
        </w:rPr>
        <w:t>7</w:t>
      </w:r>
      <w:r w:rsidRPr="001E4694">
        <w:t xml:space="preserve"> </w:t>
      </w:r>
      <w:r w:rsidRPr="004904E7">
        <w:rPr>
          <w:bCs/>
          <w:strike/>
          <w:color w:val="FF0000"/>
        </w:rPr>
        <w:t>5</w:t>
      </w:r>
      <w:r w:rsidRPr="001E4694">
        <w:t xml:space="preserve"> nebo některou z povinností uložených v </w:t>
      </w:r>
      <w:hyperlink r:id="rId35" w:history="1">
        <w:r w:rsidRPr="001E4694">
          <w:t>§</w:t>
        </w:r>
      </w:hyperlink>
      <w:r w:rsidRPr="001E4694">
        <w:t xml:space="preserve"> 8 </w:t>
      </w:r>
      <w:r w:rsidRPr="004904E7">
        <w:rPr>
          <w:color w:val="00B050"/>
        </w:rPr>
        <w:t>odst. 8</w:t>
      </w:r>
      <w:r w:rsidRPr="001E4694">
        <w:t xml:space="preserve"> </w:t>
      </w:r>
      <w:r w:rsidRPr="004904E7">
        <w:rPr>
          <w:bCs/>
          <w:strike/>
          <w:color w:val="FF0000"/>
        </w:rPr>
        <w:t>odst. 6</w:t>
      </w:r>
      <w:r w:rsidRPr="001E4694">
        <w:t xml:space="preserve">, a současně přestal platit rozhlasový nebo televizní poplatek, je povinen zaplatit provozovateli vysílání ze zákona přirážku ve výši 1 000 Kč </w:t>
      </w:r>
      <w:r w:rsidRPr="004904E7">
        <w:rPr>
          <w:color w:val="00B050"/>
        </w:rPr>
        <w:t>za každý rozhlasový nebo televizní přijímač, ze kterého je povinen platit rozhlasový nebo televizní poplatek</w:t>
      </w:r>
      <w:r w:rsidRPr="001E4694">
        <w:t xml:space="preserve">. </w:t>
      </w:r>
      <w:r w:rsidRPr="004904E7">
        <w:rPr>
          <w:bCs/>
          <w:strike/>
          <w:color w:val="FF0000"/>
        </w:rPr>
        <w:t>Poplatník, který je právnickou osobou nebo fyzickou osobou, která je podnikatelem, který ve stanovené lhůtě nesplnil některou z povinností uložených v § 8 odst. 6 písm. a) nebo b), a současně přestal platit rozhlasový poplatek nebo televizní poplatek, je povinen zaplatit provozovateli vysílání ze zákona přirážku ve výši 1 000 Kč.</w:t>
      </w:r>
    </w:p>
    <w:p w14:paraId="3AB8BD55" w14:textId="77777777" w:rsidR="00107452" w:rsidRPr="00634A70" w:rsidRDefault="00107452" w:rsidP="00107452">
      <w:pPr>
        <w:spacing w:line="276" w:lineRule="auto"/>
        <w:jc w:val="center"/>
        <w:rPr>
          <w:sz w:val="28"/>
          <w:szCs w:val="28"/>
        </w:rPr>
      </w:pPr>
    </w:p>
    <w:p w14:paraId="0EAD8F6F" w14:textId="77777777" w:rsidR="00D6684D" w:rsidRDefault="00D6684D"/>
    <w:sectPr w:rsidR="00D6684D" w:rsidSect="00F84860">
      <w:headerReference w:type="even" r:id="rId36"/>
      <w:headerReference w:type="default" r:id="rId37"/>
      <w:footerReference w:type="even" r:id="rId38"/>
      <w:footerReference w:type="default" r:id="rId39"/>
      <w:headerReference w:type="first" r:id="rId40"/>
      <w:footerReference w:type="first" r:id="rId41"/>
      <w:pgSz w:w="11900" w:h="16840"/>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5B887E" w14:textId="77777777" w:rsidR="006E5B8D" w:rsidRDefault="006E5B8D" w:rsidP="00107452">
      <w:r>
        <w:separator/>
      </w:r>
    </w:p>
  </w:endnote>
  <w:endnote w:type="continuationSeparator" w:id="0">
    <w:p w14:paraId="70AF81CB" w14:textId="77777777" w:rsidR="006E5B8D" w:rsidRDefault="006E5B8D" w:rsidP="001074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2E65B" w14:textId="77777777" w:rsidR="00C254C0" w:rsidRDefault="00C254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A89E70" w14:textId="77777777" w:rsidR="00C254C0" w:rsidRDefault="00C254C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0311DF" w14:textId="77777777" w:rsidR="00C254C0" w:rsidRDefault="00C254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CC1C25" w14:textId="77777777" w:rsidR="006E5B8D" w:rsidRDefault="006E5B8D" w:rsidP="00107452">
      <w:r>
        <w:separator/>
      </w:r>
    </w:p>
  </w:footnote>
  <w:footnote w:type="continuationSeparator" w:id="0">
    <w:p w14:paraId="6AF8764B" w14:textId="77777777" w:rsidR="006E5B8D" w:rsidRDefault="006E5B8D" w:rsidP="001074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FB82D4" w14:textId="77777777" w:rsidR="00C254C0" w:rsidRDefault="00C254C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7FF9AF" w14:textId="77777777" w:rsidR="00107452" w:rsidRDefault="00107452" w:rsidP="00107452">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20BB3" w14:textId="77777777" w:rsidR="00F84860" w:rsidRDefault="00F8486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A3C47"/>
    <w:multiLevelType w:val="hybridMultilevel"/>
    <w:tmpl w:val="66121D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DF75E0F"/>
    <w:multiLevelType w:val="hybridMultilevel"/>
    <w:tmpl w:val="3FF631B2"/>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 w15:restartNumberingAfterBreak="0">
    <w:nsid w:val="163932CF"/>
    <w:multiLevelType w:val="hybridMultilevel"/>
    <w:tmpl w:val="466C2A4A"/>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F5545B9"/>
    <w:multiLevelType w:val="hybridMultilevel"/>
    <w:tmpl w:val="F44EDE28"/>
    <w:lvl w:ilvl="0" w:tplc="4CE66882">
      <w:start w:val="1"/>
      <w:numFmt w:val="decimal"/>
      <w:pStyle w:val="odstavec1"/>
      <w:lvlText w:val="(%1)"/>
      <w:lvlJc w:val="left"/>
      <w:pPr>
        <w:ind w:left="720" w:hanging="360"/>
      </w:pPr>
      <w:rPr>
        <w:rFonts w:hint="default"/>
        <w:i w:val="0"/>
        <w:i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3610C2E"/>
    <w:multiLevelType w:val="hybridMultilevel"/>
    <w:tmpl w:val="E6F6ED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3C179E9"/>
    <w:multiLevelType w:val="hybridMultilevel"/>
    <w:tmpl w:val="E5E2C0F2"/>
    <w:lvl w:ilvl="0" w:tplc="D13EAEBE">
      <w:start w:val="1"/>
      <w:numFmt w:val="decimal"/>
      <w:lvlText w:val="%1."/>
      <w:lvlJc w:val="left"/>
      <w:pPr>
        <w:ind w:left="720" w:hanging="360"/>
      </w:pPr>
      <w:rPr>
        <w:rFonts w:ascii="Times New Roman" w:hAnsi="Times New Roman" w:cs="Times New Roman" w:hint="default"/>
        <w:b/>
        <w:bCs w:val="0"/>
        <w:sz w:val="24"/>
        <w:szCs w:val="24"/>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57169565">
    <w:abstractNumId w:val="3"/>
  </w:num>
  <w:num w:numId="2" w16cid:durableId="111750873">
    <w:abstractNumId w:val="2"/>
  </w:num>
  <w:num w:numId="3" w16cid:durableId="936525302">
    <w:abstractNumId w:val="3"/>
    <w:lvlOverride w:ilvl="0">
      <w:startOverride w:val="1"/>
    </w:lvlOverride>
  </w:num>
  <w:num w:numId="4" w16cid:durableId="1540127557">
    <w:abstractNumId w:val="3"/>
    <w:lvlOverride w:ilvl="0">
      <w:startOverride w:val="1"/>
    </w:lvlOverride>
  </w:num>
  <w:num w:numId="5" w16cid:durableId="513305693">
    <w:abstractNumId w:val="0"/>
  </w:num>
  <w:num w:numId="6" w16cid:durableId="1242981079">
    <w:abstractNumId w:val="1"/>
  </w:num>
  <w:num w:numId="7" w16cid:durableId="1015494256">
    <w:abstractNumId w:val="3"/>
    <w:lvlOverride w:ilvl="0">
      <w:startOverride w:val="1"/>
    </w:lvlOverride>
  </w:num>
  <w:num w:numId="8" w16cid:durableId="250506091">
    <w:abstractNumId w:val="4"/>
  </w:num>
  <w:num w:numId="9" w16cid:durableId="1592352524">
    <w:abstractNumId w:val="3"/>
    <w:lvlOverride w:ilvl="0">
      <w:startOverride w:val="1"/>
    </w:lvlOverride>
  </w:num>
  <w:num w:numId="10" w16cid:durableId="2209427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7452"/>
    <w:rsid w:val="00107452"/>
    <w:rsid w:val="001D6A7F"/>
    <w:rsid w:val="002406FA"/>
    <w:rsid w:val="003D3FF3"/>
    <w:rsid w:val="00441574"/>
    <w:rsid w:val="005A453B"/>
    <w:rsid w:val="006E5B8D"/>
    <w:rsid w:val="007C06BC"/>
    <w:rsid w:val="00826840"/>
    <w:rsid w:val="008C6CEE"/>
    <w:rsid w:val="00A455EA"/>
    <w:rsid w:val="00AB0090"/>
    <w:rsid w:val="00C254C0"/>
    <w:rsid w:val="00C346D9"/>
    <w:rsid w:val="00D6684D"/>
    <w:rsid w:val="00DC1A34"/>
    <w:rsid w:val="00E06008"/>
    <w:rsid w:val="00E45992"/>
    <w:rsid w:val="00E63441"/>
    <w:rsid w:val="00F363A2"/>
    <w:rsid w:val="00F802E5"/>
    <w:rsid w:val="00F848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5D49F"/>
  <w15:chartTrackingRefBased/>
  <w15:docId w15:val="{38BD9E15-D3B6-B040-AF4E-A34BEAF7A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07452"/>
    <w:pPr>
      <w:pBdr>
        <w:top w:val="nil"/>
        <w:left w:val="nil"/>
        <w:bottom w:val="nil"/>
        <w:right w:val="nil"/>
        <w:between w:val="nil"/>
        <w:bar w:val="nil"/>
      </w:pBdr>
    </w:pPr>
    <w:rPr>
      <w:rFonts w:ascii="Times New Roman" w:hAnsi="Times New Roman"/>
      <w:bCs/>
      <w:szCs w:val="22"/>
    </w:rPr>
  </w:style>
  <w:style w:type="paragraph" w:styleId="Nadpis1">
    <w:name w:val="heading 1"/>
    <w:basedOn w:val="Normln"/>
    <w:next w:val="Normln"/>
    <w:link w:val="Nadpis1Char"/>
    <w:uiPriority w:val="9"/>
    <w:qFormat/>
    <w:rsid w:val="0010745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dpis2">
    <w:name w:val="heading 2"/>
    <w:basedOn w:val="Normln"/>
    <w:next w:val="Normln"/>
    <w:link w:val="Nadpis2Char"/>
    <w:uiPriority w:val="9"/>
    <w:semiHidden/>
    <w:unhideWhenUsed/>
    <w:qFormat/>
    <w:rsid w:val="0010745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iPriority w:val="9"/>
    <w:semiHidden/>
    <w:unhideWhenUsed/>
    <w:qFormat/>
    <w:rsid w:val="00107452"/>
    <w:pPr>
      <w:keepNext/>
      <w:keepLines/>
      <w:spacing w:before="160" w:after="80"/>
      <w:outlineLvl w:val="2"/>
    </w:pPr>
    <w:rPr>
      <w:rFonts w:eastAsiaTheme="majorEastAsia" w:cstheme="majorBidi"/>
      <w:color w:val="2F5496" w:themeColor="accent1" w:themeShade="BF"/>
      <w:sz w:val="28"/>
      <w:szCs w:val="28"/>
    </w:rPr>
  </w:style>
  <w:style w:type="paragraph" w:styleId="Nadpis4">
    <w:name w:val="heading 4"/>
    <w:basedOn w:val="Normln"/>
    <w:next w:val="Normln"/>
    <w:link w:val="Nadpis4Char"/>
    <w:uiPriority w:val="9"/>
    <w:semiHidden/>
    <w:unhideWhenUsed/>
    <w:qFormat/>
    <w:rsid w:val="00107452"/>
    <w:pPr>
      <w:keepNext/>
      <w:keepLines/>
      <w:spacing w:before="80" w:after="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107452"/>
    <w:pPr>
      <w:keepNext/>
      <w:keepLines/>
      <w:spacing w:before="80" w:after="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107452"/>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107452"/>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107452"/>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107452"/>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452"/>
    <w:rPr>
      <w:rFonts w:asciiTheme="majorHAnsi" w:eastAsiaTheme="majorEastAsia" w:hAnsiTheme="majorHAnsi" w:cstheme="majorBidi"/>
      <w:color w:val="2F5496" w:themeColor="accent1" w:themeShade="BF"/>
      <w:sz w:val="40"/>
      <w:szCs w:val="40"/>
    </w:rPr>
  </w:style>
  <w:style w:type="character" w:customStyle="1" w:styleId="Nadpis2Char">
    <w:name w:val="Nadpis 2 Char"/>
    <w:basedOn w:val="Standardnpsmoodstavce"/>
    <w:link w:val="Nadpis2"/>
    <w:uiPriority w:val="9"/>
    <w:semiHidden/>
    <w:rsid w:val="00107452"/>
    <w:rPr>
      <w:rFonts w:asciiTheme="majorHAnsi" w:eastAsiaTheme="majorEastAsia" w:hAnsiTheme="majorHAnsi" w:cstheme="majorBidi"/>
      <w:color w:val="2F5496" w:themeColor="accent1" w:themeShade="BF"/>
      <w:sz w:val="32"/>
      <w:szCs w:val="32"/>
    </w:rPr>
  </w:style>
  <w:style w:type="character" w:customStyle="1" w:styleId="Nadpis3Char">
    <w:name w:val="Nadpis 3 Char"/>
    <w:basedOn w:val="Standardnpsmoodstavce"/>
    <w:link w:val="Nadpis3"/>
    <w:uiPriority w:val="9"/>
    <w:semiHidden/>
    <w:rsid w:val="00107452"/>
    <w:rPr>
      <w:rFonts w:eastAsiaTheme="majorEastAsia" w:cstheme="majorBidi"/>
      <w:color w:val="2F5496" w:themeColor="accent1" w:themeShade="BF"/>
      <w:sz w:val="28"/>
      <w:szCs w:val="28"/>
    </w:rPr>
  </w:style>
  <w:style w:type="character" w:customStyle="1" w:styleId="Nadpis4Char">
    <w:name w:val="Nadpis 4 Char"/>
    <w:basedOn w:val="Standardnpsmoodstavce"/>
    <w:link w:val="Nadpis4"/>
    <w:uiPriority w:val="9"/>
    <w:semiHidden/>
    <w:rsid w:val="00107452"/>
    <w:rPr>
      <w:rFonts w:eastAsiaTheme="majorEastAsia" w:cstheme="majorBidi"/>
      <w:i/>
      <w:iCs/>
      <w:color w:val="2F5496" w:themeColor="accent1" w:themeShade="BF"/>
    </w:rPr>
  </w:style>
  <w:style w:type="character" w:customStyle="1" w:styleId="Nadpis5Char">
    <w:name w:val="Nadpis 5 Char"/>
    <w:basedOn w:val="Standardnpsmoodstavce"/>
    <w:link w:val="Nadpis5"/>
    <w:uiPriority w:val="9"/>
    <w:semiHidden/>
    <w:rsid w:val="00107452"/>
    <w:rPr>
      <w:rFonts w:eastAsiaTheme="majorEastAsia" w:cstheme="majorBidi"/>
      <w:color w:val="2F5496" w:themeColor="accent1" w:themeShade="BF"/>
    </w:rPr>
  </w:style>
  <w:style w:type="character" w:customStyle="1" w:styleId="Nadpis6Char">
    <w:name w:val="Nadpis 6 Char"/>
    <w:basedOn w:val="Standardnpsmoodstavce"/>
    <w:link w:val="Nadpis6"/>
    <w:uiPriority w:val="9"/>
    <w:semiHidden/>
    <w:rsid w:val="0010745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10745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10745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107452"/>
    <w:rPr>
      <w:rFonts w:eastAsiaTheme="majorEastAsia" w:cstheme="majorBidi"/>
      <w:color w:val="272727" w:themeColor="text1" w:themeTint="D8"/>
    </w:rPr>
  </w:style>
  <w:style w:type="paragraph" w:styleId="Nzev">
    <w:name w:val="Title"/>
    <w:basedOn w:val="Normln"/>
    <w:next w:val="Normln"/>
    <w:link w:val="NzevChar"/>
    <w:uiPriority w:val="10"/>
    <w:qFormat/>
    <w:rsid w:val="00107452"/>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10745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107452"/>
    <w:pPr>
      <w:numPr>
        <w:ilvl w:val="1"/>
      </w:numPr>
      <w:spacing w:after="160"/>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10745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107452"/>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107452"/>
    <w:rPr>
      <w:i/>
      <w:iCs/>
      <w:color w:val="404040" w:themeColor="text1" w:themeTint="BF"/>
    </w:rPr>
  </w:style>
  <w:style w:type="paragraph" w:styleId="Odstavecseseznamem">
    <w:name w:val="List Paragraph"/>
    <w:aliases w:val="Odstavec cíl se seznamem,Nad,Odstavec se seznamem5,List Paragraph1,Odstavec_muj,_Odstavec se seznamem,Název grafu,nad 1,Dot pt,No Spacing1,List Paragraph Char Char Char,Indicator Text,Numbered Para 1,List Paragraph à moi,LISTA,3"/>
    <w:basedOn w:val="Normln"/>
    <w:link w:val="OdstavecseseznamemChar"/>
    <w:uiPriority w:val="34"/>
    <w:qFormat/>
    <w:rsid w:val="00107452"/>
    <w:pPr>
      <w:ind w:left="720"/>
      <w:contextualSpacing/>
    </w:pPr>
  </w:style>
  <w:style w:type="character" w:styleId="Zdraznnintenzivn">
    <w:name w:val="Intense Emphasis"/>
    <w:basedOn w:val="Standardnpsmoodstavce"/>
    <w:uiPriority w:val="21"/>
    <w:qFormat/>
    <w:rsid w:val="00107452"/>
    <w:rPr>
      <w:i/>
      <w:iCs/>
      <w:color w:val="2F5496" w:themeColor="accent1" w:themeShade="BF"/>
    </w:rPr>
  </w:style>
  <w:style w:type="paragraph" w:styleId="Vrazncitt">
    <w:name w:val="Intense Quote"/>
    <w:basedOn w:val="Normln"/>
    <w:next w:val="Normln"/>
    <w:link w:val="VrazncittChar"/>
    <w:uiPriority w:val="30"/>
    <w:qFormat/>
    <w:rsid w:val="0010745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VrazncittChar">
    <w:name w:val="Výrazný citát Char"/>
    <w:basedOn w:val="Standardnpsmoodstavce"/>
    <w:link w:val="Vrazncitt"/>
    <w:uiPriority w:val="30"/>
    <w:rsid w:val="00107452"/>
    <w:rPr>
      <w:i/>
      <w:iCs/>
      <w:color w:val="2F5496" w:themeColor="accent1" w:themeShade="BF"/>
    </w:rPr>
  </w:style>
  <w:style w:type="character" w:styleId="Odkazintenzivn">
    <w:name w:val="Intense Reference"/>
    <w:basedOn w:val="Standardnpsmoodstavce"/>
    <w:uiPriority w:val="32"/>
    <w:qFormat/>
    <w:rsid w:val="00107452"/>
    <w:rPr>
      <w:b/>
      <w:bCs/>
      <w:smallCaps/>
      <w:color w:val="2F5496" w:themeColor="accent1" w:themeShade="BF"/>
      <w:spacing w:val="5"/>
    </w:rPr>
  </w:style>
  <w:style w:type="paragraph" w:customStyle="1" w:styleId="nadpiszkona">
    <w:name w:val="nadpis zákona"/>
    <w:basedOn w:val="Normln"/>
    <w:qFormat/>
    <w:rsid w:val="00107452"/>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120" w:after="60" w:line="288" w:lineRule="auto"/>
      <w:jc w:val="center"/>
    </w:pPr>
    <w:rPr>
      <w:rFonts w:eastAsia="Times New Roman"/>
      <w:color w:val="00000A"/>
      <w:sz w:val="20"/>
      <w:szCs w:val="20"/>
      <w:lang w:eastAsia="zh-CN"/>
    </w:rPr>
  </w:style>
  <w:style w:type="character" w:customStyle="1" w:styleId="OdstavecseseznamemChar">
    <w:name w:val="Odstavec se seznamem Char"/>
    <w:aliases w:val="Odstavec cíl se seznamem Char,Nad Char,Odstavec se seznamem5 Char,List Paragraph1 Char,Odstavec_muj Char,_Odstavec se seznamem Char,Název grafu Char,nad 1 Char,Dot pt Char,No Spacing1 Char,List Paragraph Char Char Char Char"/>
    <w:basedOn w:val="Standardnpsmoodstavce"/>
    <w:link w:val="Odstavecseseznamem"/>
    <w:uiPriority w:val="34"/>
    <w:qFormat/>
    <w:locked/>
    <w:rsid w:val="00107452"/>
  </w:style>
  <w:style w:type="paragraph" w:customStyle="1" w:styleId="odstavec1">
    <w:name w:val="odstavec (1)"/>
    <w:basedOn w:val="Normln"/>
    <w:link w:val="odstavec1Char"/>
    <w:qFormat/>
    <w:rsid w:val="00107452"/>
    <w:pPr>
      <w:widowControl w:val="0"/>
      <w:numPr>
        <w:numId w:val="1"/>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200" w:line="276" w:lineRule="auto"/>
      <w:ind w:left="567" w:hanging="567"/>
      <w:jc w:val="both"/>
    </w:pPr>
    <w:rPr>
      <w:rFonts w:eastAsia="Times New Roman" w:cs="Times New Roman"/>
      <w:bCs w:val="0"/>
      <w:kern w:val="0"/>
      <w:szCs w:val="24"/>
      <w:lang w:eastAsia="cs-CZ"/>
      <w14:ligatures w14:val="none"/>
    </w:rPr>
  </w:style>
  <w:style w:type="character" w:customStyle="1" w:styleId="odstavec1Char">
    <w:name w:val="odstavec (1) Char"/>
    <w:basedOn w:val="Standardnpsmoodstavce"/>
    <w:link w:val="odstavec1"/>
    <w:rsid w:val="00107452"/>
    <w:rPr>
      <w:rFonts w:ascii="Times New Roman" w:eastAsia="Times New Roman" w:hAnsi="Times New Roman" w:cs="Times New Roman"/>
      <w:kern w:val="0"/>
      <w:lang w:eastAsia="cs-CZ"/>
      <w14:ligatures w14:val="none"/>
    </w:rPr>
  </w:style>
  <w:style w:type="paragraph" w:styleId="Zhlav">
    <w:name w:val="header"/>
    <w:basedOn w:val="Normln"/>
    <w:link w:val="ZhlavChar"/>
    <w:uiPriority w:val="99"/>
    <w:unhideWhenUsed/>
    <w:rsid w:val="00107452"/>
    <w:pPr>
      <w:tabs>
        <w:tab w:val="center" w:pos="4536"/>
        <w:tab w:val="right" w:pos="9072"/>
      </w:tabs>
    </w:pPr>
  </w:style>
  <w:style w:type="character" w:customStyle="1" w:styleId="ZhlavChar">
    <w:name w:val="Záhlaví Char"/>
    <w:basedOn w:val="Standardnpsmoodstavce"/>
    <w:link w:val="Zhlav"/>
    <w:uiPriority w:val="99"/>
    <w:rsid w:val="00107452"/>
    <w:rPr>
      <w:rFonts w:ascii="Times New Roman" w:hAnsi="Times New Roman"/>
      <w:bCs/>
      <w:szCs w:val="22"/>
    </w:rPr>
  </w:style>
  <w:style w:type="paragraph" w:styleId="Zpat">
    <w:name w:val="footer"/>
    <w:basedOn w:val="Normln"/>
    <w:link w:val="ZpatChar"/>
    <w:uiPriority w:val="99"/>
    <w:unhideWhenUsed/>
    <w:rsid w:val="00107452"/>
    <w:pPr>
      <w:tabs>
        <w:tab w:val="center" w:pos="4536"/>
        <w:tab w:val="right" w:pos="9072"/>
      </w:tabs>
    </w:pPr>
  </w:style>
  <w:style w:type="character" w:customStyle="1" w:styleId="ZpatChar">
    <w:name w:val="Zápatí Char"/>
    <w:basedOn w:val="Standardnpsmoodstavce"/>
    <w:link w:val="Zpat"/>
    <w:uiPriority w:val="99"/>
    <w:rsid w:val="00107452"/>
    <w:rPr>
      <w:rFonts w:ascii="Times New Roman" w:hAnsi="Times New Roman"/>
      <w:bC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348/2005%20Sb.%25234'&amp;ucin-k-dni='30.12.9999'" TargetMode="External"/><Relationship Id="rId18" Type="http://schemas.openxmlformats.org/officeDocument/2006/relationships/hyperlink" Target="aspi://module='ASPI'&amp;link='348/2005%20Sb.%25238'&amp;ucin-k-dni='30.12.9999'" TargetMode="External"/><Relationship Id="rId26" Type="http://schemas.openxmlformats.org/officeDocument/2006/relationships/hyperlink" Target="aspi://module='ASPI'&amp;link='348/2005%20Sb.%25235'&amp;ucin-k-dni='30.12.9999'" TargetMode="External"/><Relationship Id="rId39" Type="http://schemas.openxmlformats.org/officeDocument/2006/relationships/footer" Target="footer2.xml"/><Relationship Id="rId21" Type="http://schemas.openxmlformats.org/officeDocument/2006/relationships/hyperlink" Target="aspi://module='ASPI'&amp;link='348/2005%20Sb.%25238'&amp;ucin-k-dni='30.12.9999'" TargetMode="External"/><Relationship Id="rId34" Type="http://schemas.openxmlformats.org/officeDocument/2006/relationships/hyperlink" Target="aspi://module='ASPI'&amp;link='348/2005%20Sb.%25238'&amp;ucin-k-dni='30.12.9999'" TargetMode="External"/><Relationship Id="rId42" Type="http://schemas.openxmlformats.org/officeDocument/2006/relationships/fontTable" Target="fontTable.xml"/><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aspi://module='ASPI'&amp;link='348/2005%20Sb.%25235'&amp;ucin-k-dni='30.12.9999'" TargetMode="External"/><Relationship Id="rId20" Type="http://schemas.openxmlformats.org/officeDocument/2006/relationships/hyperlink" Target="aspi://module='ASPI'&amp;link='348/2005%20Sb.%25235'&amp;ucin-k-dni='30.12.9999'" TargetMode="External"/><Relationship Id="rId29" Type="http://schemas.openxmlformats.org/officeDocument/2006/relationships/hyperlink" Target="aspi://module='ASPI'&amp;link='348/2005%20Sb.%25238'&amp;ucin-k-dni='30.12.9999'" TargetMode="External"/><Relationship Id="rId41"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ASPI'&amp;link='348/2005%20Sb.%25235'&amp;ucin-k-dni='30.12.9999'" TargetMode="External"/><Relationship Id="rId24" Type="http://schemas.openxmlformats.org/officeDocument/2006/relationships/hyperlink" Target="aspi://module='ASPI'&amp;link='348/2005%20Sb.%25234'&amp;ucin-k-dni='30.12.9999'" TargetMode="External"/><Relationship Id="rId32" Type="http://schemas.openxmlformats.org/officeDocument/2006/relationships/hyperlink" Target="aspi://module='ASPI'&amp;link='348/2005%20Sb.%25238'&amp;ucin-k-dni='30.12.9999'"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aspi://module='ASPI'&amp;link='348/2005%20Sb.%25238'&amp;ucin-k-dni='30.12.9999'" TargetMode="External"/><Relationship Id="rId23" Type="http://schemas.openxmlformats.org/officeDocument/2006/relationships/hyperlink" Target="aspi://module='ASPI'&amp;link='348/2005%20Sb.%25238'&amp;ucin-k-dni='30.12.9999'" TargetMode="External"/><Relationship Id="rId28" Type="http://schemas.openxmlformats.org/officeDocument/2006/relationships/hyperlink" Target="aspi://module='ASPI'&amp;link='348/2005%20Sb.%25238'&amp;ucin-k-dni='30.12.9999'" TargetMode="External"/><Relationship Id="rId36" Type="http://schemas.openxmlformats.org/officeDocument/2006/relationships/header" Target="header1.xml"/><Relationship Id="rId10" Type="http://schemas.openxmlformats.org/officeDocument/2006/relationships/hyperlink" Target="aspi://module='ASPI'&amp;link='348/2005%20Sb.%25238'&amp;ucin-k-dni='30.12.9999'" TargetMode="External"/><Relationship Id="rId19" Type="http://schemas.openxmlformats.org/officeDocument/2006/relationships/hyperlink" Target="aspi://module='ASPI'&amp;link='348/2005%20Sb.%25238'&amp;ucin-k-dni='30.12.9999'" TargetMode="External"/><Relationship Id="rId31" Type="http://schemas.openxmlformats.org/officeDocument/2006/relationships/hyperlink" Target="aspi://module='ASPI'&amp;link='348/2005%20Sb.%25238'&amp;ucin-k-dni='30.12.9999'" TargetMode="External"/><Relationship Id="rId4" Type="http://schemas.openxmlformats.org/officeDocument/2006/relationships/webSettings" Target="webSettings.xml"/><Relationship Id="rId9" Type="http://schemas.openxmlformats.org/officeDocument/2006/relationships/hyperlink" Target="aspi://module='ASPI'&amp;link='348/2005%20Sb.%25238'&amp;ucin-k-dni='30.12.9999'" TargetMode="External"/><Relationship Id="rId14" Type="http://schemas.openxmlformats.org/officeDocument/2006/relationships/hyperlink" Target="aspi://module='ASPI'&amp;link='348/2005%20Sb.%25235'&amp;ucin-k-dni='30.12.9999'" TargetMode="External"/><Relationship Id="rId22" Type="http://schemas.openxmlformats.org/officeDocument/2006/relationships/hyperlink" Target="aspi://module='ASPI'&amp;link='348/2005%20Sb.%25238'&amp;ucin-k-dni='30.12.9999'" TargetMode="External"/><Relationship Id="rId27" Type="http://schemas.openxmlformats.org/officeDocument/2006/relationships/hyperlink" Target="aspi://module='ASPI'&amp;link='348/2005%20Sb.%25235'&amp;ucin-k-dni='30.12.9999'" TargetMode="External"/><Relationship Id="rId30" Type="http://schemas.openxmlformats.org/officeDocument/2006/relationships/hyperlink" Target="aspi://module='ASPI'&amp;link='348/2005%20Sb.%25238'&amp;ucin-k-dni='30.12.9999'" TargetMode="External"/><Relationship Id="rId35" Type="http://schemas.openxmlformats.org/officeDocument/2006/relationships/hyperlink" Target="aspi://module='ASPI'&amp;link='348/2005%20Sb.%25238'&amp;ucin-k-dni='30.12.9999'" TargetMode="External"/><Relationship Id="rId43" Type="http://schemas.openxmlformats.org/officeDocument/2006/relationships/theme" Target="theme/theme1.xml"/><Relationship Id="rId8" Type="http://schemas.openxmlformats.org/officeDocument/2006/relationships/package" Target="embeddings/V_kres_Microsoft_Visia.vsdx"/><Relationship Id="rId3" Type="http://schemas.openxmlformats.org/officeDocument/2006/relationships/settings" Target="settings.xml"/><Relationship Id="rId12" Type="http://schemas.openxmlformats.org/officeDocument/2006/relationships/hyperlink" Target="aspi://module='ASPI'&amp;link='348/2005%20Sb.%25235'&amp;ucin-k-dni='30.12.9999'" TargetMode="External"/><Relationship Id="rId17" Type="http://schemas.openxmlformats.org/officeDocument/2006/relationships/hyperlink" Target="aspi://module='ASPI'&amp;link='348/2005%20Sb.%25235'&amp;ucin-k-dni='30.12.9999'" TargetMode="External"/><Relationship Id="rId25" Type="http://schemas.openxmlformats.org/officeDocument/2006/relationships/hyperlink" Target="aspi://module='ASPI'&amp;link='348/2005%20Sb.%25234'&amp;ucin-k-dni='30.12.9999'" TargetMode="External"/><Relationship Id="rId33" Type="http://schemas.openxmlformats.org/officeDocument/2006/relationships/hyperlink" Target="aspi://module='ASPI'&amp;link='348/2005%20Sb.%25239'&amp;ucin-k-dni='30.12.9999'" TargetMode="External"/><Relationship Id="rId38"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9</Pages>
  <Words>2713</Words>
  <Characters>16009</Characters>
  <Application>Microsoft Office Word</Application>
  <DocSecurity>0</DocSecurity>
  <Lines>133</Lines>
  <Paragraphs>37</Paragraphs>
  <ScaleCrop>false</ScaleCrop>
  <Company/>
  <LinksUpToDate>false</LinksUpToDate>
  <CharactersWithSpaces>18685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Babka</dc:creator>
  <cp:keywords/>
  <dc:description/>
  <cp:lastModifiedBy>Ondřej Babka</cp:lastModifiedBy>
  <cp:revision>5</cp:revision>
  <dcterms:created xsi:type="dcterms:W3CDTF">2024-09-17T14:29:00Z</dcterms:created>
  <dcterms:modified xsi:type="dcterms:W3CDTF">2024-10-03T08:43:00Z</dcterms:modified>
</cp:coreProperties>
</file>