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B6A10" w14:textId="6742BF2E" w:rsidR="009C481F" w:rsidRPr="00924E5B" w:rsidRDefault="009C481F" w:rsidP="005E6CFB">
      <w:pPr>
        <w:pStyle w:val="Default"/>
        <w:jc w:val="right"/>
        <w:rPr>
          <w:rFonts w:ascii="Arial" w:hAnsi="Arial" w:cs="Arial"/>
          <w:b/>
          <w:bCs/>
        </w:rPr>
      </w:pPr>
      <w:bookmarkStart w:id="0" w:name="_GoBack"/>
      <w:bookmarkEnd w:id="0"/>
      <w:r w:rsidRPr="00924E5B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</w:t>
      </w:r>
    </w:p>
    <w:p w14:paraId="05172827" w14:textId="77777777" w:rsidR="009C481F" w:rsidRDefault="009C481F" w:rsidP="009C481F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14:paraId="74E7A926" w14:textId="06AD3915" w:rsidR="00290D5C" w:rsidRDefault="009C481F" w:rsidP="009C481F">
      <w:pPr>
        <w:pStyle w:val="Defaul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 w:rsidR="00F4773E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8D49C4">
        <w:rPr>
          <w:rFonts w:ascii="Arial" w:hAnsi="Arial" w:cs="Arial"/>
          <w:b/>
          <w:bCs/>
          <w:sz w:val="28"/>
          <w:szCs w:val="28"/>
        </w:rPr>
        <w:t xml:space="preserve"> </w:t>
      </w:r>
      <w:r w:rsidR="002C7F34" w:rsidRPr="00BB6600">
        <w:rPr>
          <w:b/>
          <w:bCs/>
          <w:sz w:val="28"/>
          <w:szCs w:val="28"/>
        </w:rPr>
        <w:t>Pozměňovací návrh</w:t>
      </w:r>
      <w:r w:rsidR="009B6C6E" w:rsidRPr="00BB6600">
        <w:rPr>
          <w:b/>
          <w:bCs/>
          <w:sz w:val="28"/>
          <w:szCs w:val="28"/>
        </w:rPr>
        <w:t xml:space="preserve"> </w:t>
      </w:r>
    </w:p>
    <w:p w14:paraId="4498DB04" w14:textId="77777777" w:rsidR="00BB6600" w:rsidRPr="00BB6600" w:rsidRDefault="00BB6600" w:rsidP="009C481F">
      <w:pPr>
        <w:pStyle w:val="Default"/>
        <w:rPr>
          <w:b/>
          <w:bCs/>
          <w:sz w:val="28"/>
          <w:szCs w:val="28"/>
        </w:rPr>
      </w:pPr>
    </w:p>
    <w:p w14:paraId="30DCD136" w14:textId="516CC3A3" w:rsidR="00BB6600" w:rsidRPr="00BB6600" w:rsidRDefault="00BB6600" w:rsidP="00BB66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600">
        <w:rPr>
          <w:rFonts w:ascii="Times New Roman" w:hAnsi="Times New Roman" w:cs="Times New Roman"/>
          <w:b/>
          <w:bCs/>
          <w:sz w:val="28"/>
          <w:szCs w:val="28"/>
        </w:rPr>
        <w:t xml:space="preserve">poslanců MUDr. Víta Kaňkovského, prof. Ing. Mgr. Martina Dlouhého, Dr., </w:t>
      </w:r>
      <w:proofErr w:type="spellStart"/>
      <w:r w:rsidRPr="00BB6600">
        <w:rPr>
          <w:rFonts w:ascii="Times New Roman" w:hAnsi="Times New Roman" w:cs="Times New Roman"/>
          <w:b/>
          <w:bCs/>
          <w:sz w:val="28"/>
          <w:szCs w:val="28"/>
        </w:rPr>
        <w:t>MSc</w:t>
      </w:r>
      <w:proofErr w:type="spellEnd"/>
      <w:r w:rsidRPr="00BB6600">
        <w:rPr>
          <w:rFonts w:ascii="Times New Roman" w:hAnsi="Times New Roman" w:cs="Times New Roman"/>
          <w:b/>
          <w:bCs/>
          <w:sz w:val="28"/>
          <w:szCs w:val="28"/>
        </w:rPr>
        <w:t>., Ing. Jany Bačíkové, MBA, Mgr. Ing. Pavly Pivoňky Vaňkové, Ing. Viktora Vojtka, Ph.D.</w:t>
      </w:r>
      <w:r w:rsidR="007A6FCB">
        <w:rPr>
          <w:rFonts w:ascii="Times New Roman" w:hAnsi="Times New Roman" w:cs="Times New Roman"/>
          <w:b/>
          <w:bCs/>
          <w:sz w:val="28"/>
          <w:szCs w:val="28"/>
        </w:rPr>
        <w:t xml:space="preserve"> a </w:t>
      </w:r>
      <w:r w:rsidRPr="00BB6600">
        <w:rPr>
          <w:rFonts w:ascii="Times New Roman" w:hAnsi="Times New Roman" w:cs="Times New Roman"/>
          <w:b/>
          <w:bCs/>
          <w:sz w:val="28"/>
          <w:szCs w:val="28"/>
        </w:rPr>
        <w:t>Bc. Jiřího Navrátila, MBA</w:t>
      </w:r>
    </w:p>
    <w:p w14:paraId="5F8DF4A1" w14:textId="77777777" w:rsidR="002C7F34" w:rsidRPr="00BB6600" w:rsidRDefault="002C7F34" w:rsidP="00290D5C">
      <w:pPr>
        <w:pStyle w:val="Default"/>
        <w:jc w:val="center"/>
        <w:rPr>
          <w:b/>
          <w:bCs/>
          <w:sz w:val="28"/>
          <w:szCs w:val="28"/>
        </w:rPr>
      </w:pPr>
    </w:p>
    <w:p w14:paraId="27D634A6" w14:textId="1A8E8FDB" w:rsidR="00B71DAA" w:rsidRPr="00BB6600" w:rsidRDefault="002C7F34" w:rsidP="00290D5C">
      <w:pPr>
        <w:pStyle w:val="Default"/>
        <w:jc w:val="center"/>
        <w:rPr>
          <w:b/>
          <w:bCs/>
          <w:sz w:val="28"/>
          <w:szCs w:val="28"/>
        </w:rPr>
      </w:pPr>
      <w:r w:rsidRPr="00BB6600">
        <w:rPr>
          <w:b/>
          <w:bCs/>
          <w:sz w:val="28"/>
          <w:szCs w:val="28"/>
        </w:rPr>
        <w:t>k</w:t>
      </w:r>
      <w:r w:rsidR="00940CF8" w:rsidRPr="00BB6600">
        <w:rPr>
          <w:b/>
          <w:bCs/>
          <w:sz w:val="28"/>
          <w:szCs w:val="28"/>
        </w:rPr>
        <w:t xml:space="preserve"> vládnímu </w:t>
      </w:r>
      <w:r w:rsidRPr="00BB6600">
        <w:rPr>
          <w:b/>
          <w:bCs/>
          <w:sz w:val="28"/>
          <w:szCs w:val="28"/>
        </w:rPr>
        <w:t>návrhu zákona, kterým se mění zákon č. 1</w:t>
      </w:r>
      <w:r w:rsidR="00E12A24" w:rsidRPr="00BB6600">
        <w:rPr>
          <w:b/>
          <w:bCs/>
          <w:sz w:val="28"/>
          <w:szCs w:val="28"/>
        </w:rPr>
        <w:t>55</w:t>
      </w:r>
      <w:r w:rsidRPr="00BB6600">
        <w:rPr>
          <w:b/>
          <w:bCs/>
          <w:sz w:val="28"/>
          <w:szCs w:val="28"/>
        </w:rPr>
        <w:t>/</w:t>
      </w:r>
      <w:r w:rsidR="00E12A24" w:rsidRPr="00BB6600">
        <w:rPr>
          <w:b/>
          <w:bCs/>
          <w:sz w:val="28"/>
          <w:szCs w:val="28"/>
        </w:rPr>
        <w:t xml:space="preserve">1995 </w:t>
      </w:r>
      <w:r w:rsidRPr="00BB6600">
        <w:rPr>
          <w:b/>
          <w:bCs/>
          <w:sz w:val="28"/>
          <w:szCs w:val="28"/>
        </w:rPr>
        <w:t xml:space="preserve">Sb., </w:t>
      </w:r>
      <w:r w:rsidR="00016BCB" w:rsidRPr="00BB6600">
        <w:rPr>
          <w:b/>
          <w:bCs/>
          <w:sz w:val="28"/>
          <w:szCs w:val="28"/>
        </w:rPr>
        <w:t xml:space="preserve">                 </w:t>
      </w:r>
    </w:p>
    <w:p w14:paraId="009E9A0F" w14:textId="72055970" w:rsidR="002C7F34" w:rsidRPr="00BB6600" w:rsidRDefault="002C7F34" w:rsidP="00290D5C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BB6600">
        <w:rPr>
          <w:b/>
          <w:bCs/>
          <w:sz w:val="28"/>
          <w:szCs w:val="28"/>
        </w:rPr>
        <w:t xml:space="preserve">o </w:t>
      </w:r>
      <w:r w:rsidR="00E12A24" w:rsidRPr="00BB6600">
        <w:rPr>
          <w:b/>
          <w:bCs/>
          <w:sz w:val="28"/>
          <w:szCs w:val="28"/>
        </w:rPr>
        <w:t>důchodovém</w:t>
      </w:r>
      <w:r w:rsidRPr="00BB6600">
        <w:rPr>
          <w:b/>
          <w:bCs/>
          <w:sz w:val="28"/>
          <w:szCs w:val="28"/>
        </w:rPr>
        <w:t xml:space="preserve"> pojištění, ve znění pozdějších předpisů,</w:t>
      </w:r>
      <w:r w:rsidR="00B71DAA" w:rsidRPr="00BB6600">
        <w:rPr>
          <w:b/>
          <w:bCs/>
          <w:sz w:val="28"/>
          <w:szCs w:val="28"/>
        </w:rPr>
        <w:t xml:space="preserve"> </w:t>
      </w:r>
      <w:r w:rsidRPr="00BB6600">
        <w:rPr>
          <w:b/>
          <w:bCs/>
          <w:sz w:val="28"/>
          <w:szCs w:val="28"/>
        </w:rPr>
        <w:t xml:space="preserve">a další související zákony – </w:t>
      </w:r>
      <w:r w:rsidRPr="00BB6600">
        <w:rPr>
          <w:b/>
          <w:bCs/>
          <w:i/>
          <w:iCs/>
          <w:sz w:val="28"/>
          <w:szCs w:val="28"/>
        </w:rPr>
        <w:t xml:space="preserve">sněmovní tisk č. </w:t>
      </w:r>
      <w:r w:rsidR="00A75AD4" w:rsidRPr="00BB6600">
        <w:rPr>
          <w:b/>
          <w:bCs/>
          <w:i/>
          <w:iCs/>
          <w:sz w:val="28"/>
          <w:szCs w:val="28"/>
        </w:rPr>
        <w:t>696</w:t>
      </w:r>
    </w:p>
    <w:p w14:paraId="3BD358EA" w14:textId="77777777" w:rsidR="00324261" w:rsidRDefault="00324261" w:rsidP="00290D5C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2B892A" w14:textId="77777777" w:rsidR="002C7F34" w:rsidRPr="00116D04" w:rsidRDefault="002C7F34" w:rsidP="00104F75">
      <w:pPr>
        <w:pStyle w:val="Default"/>
        <w:rPr>
          <w:b/>
          <w:bCs/>
          <w:u w:val="single"/>
        </w:rPr>
      </w:pPr>
    </w:p>
    <w:p w14:paraId="77442186" w14:textId="18262527" w:rsidR="00733B96" w:rsidRPr="00116D04" w:rsidRDefault="00C531DD" w:rsidP="005E6CFB">
      <w:pPr>
        <w:pStyle w:val="Default"/>
        <w:jc w:val="both"/>
        <w:rPr>
          <w:b/>
          <w:bCs/>
          <w:u w:val="single"/>
        </w:rPr>
      </w:pPr>
      <w:r w:rsidRPr="00116D04">
        <w:rPr>
          <w:b/>
          <w:bCs/>
          <w:u w:val="single"/>
        </w:rPr>
        <w:t>V</w:t>
      </w:r>
      <w:r w:rsidR="002C7F34" w:rsidRPr="00116D04">
        <w:rPr>
          <w:b/>
          <w:bCs/>
          <w:u w:val="single"/>
        </w:rPr>
        <w:t xml:space="preserve"> části </w:t>
      </w:r>
      <w:r w:rsidR="00A52BEF">
        <w:rPr>
          <w:b/>
          <w:bCs/>
          <w:u w:val="single"/>
        </w:rPr>
        <w:t xml:space="preserve">druhé </w:t>
      </w:r>
      <w:r w:rsidR="005E6CFB">
        <w:rPr>
          <w:b/>
          <w:bCs/>
          <w:u w:val="single"/>
        </w:rPr>
        <w:t xml:space="preserve">v čl. </w:t>
      </w:r>
      <w:r w:rsidR="00A52BEF">
        <w:rPr>
          <w:b/>
          <w:bCs/>
          <w:u w:val="single"/>
        </w:rPr>
        <w:t>III</w:t>
      </w:r>
      <w:r w:rsidR="005E6CFB">
        <w:rPr>
          <w:b/>
          <w:bCs/>
          <w:u w:val="single"/>
        </w:rPr>
        <w:t xml:space="preserve"> </w:t>
      </w:r>
      <w:r w:rsidRPr="00116D04">
        <w:rPr>
          <w:b/>
          <w:bCs/>
          <w:u w:val="single"/>
        </w:rPr>
        <w:t>se proved</w:t>
      </w:r>
      <w:r w:rsidR="00A52BEF">
        <w:rPr>
          <w:b/>
          <w:bCs/>
          <w:u w:val="single"/>
        </w:rPr>
        <w:t>e</w:t>
      </w:r>
      <w:r w:rsidRPr="00116D04">
        <w:rPr>
          <w:b/>
          <w:bCs/>
          <w:u w:val="single"/>
        </w:rPr>
        <w:t xml:space="preserve"> t</w:t>
      </w:r>
      <w:r w:rsidR="00A52BEF">
        <w:rPr>
          <w:b/>
          <w:bCs/>
          <w:u w:val="single"/>
        </w:rPr>
        <w:t>a</w:t>
      </w:r>
      <w:r w:rsidRPr="00116D04">
        <w:rPr>
          <w:b/>
          <w:bCs/>
          <w:u w:val="single"/>
        </w:rPr>
        <w:t>to úprav</w:t>
      </w:r>
      <w:r w:rsidR="00A52BEF">
        <w:rPr>
          <w:b/>
          <w:bCs/>
          <w:u w:val="single"/>
        </w:rPr>
        <w:t>a</w:t>
      </w:r>
      <w:r w:rsidRPr="00116D04">
        <w:rPr>
          <w:b/>
          <w:bCs/>
          <w:u w:val="single"/>
        </w:rPr>
        <w:t>:</w:t>
      </w:r>
    </w:p>
    <w:p w14:paraId="35F00FD3" w14:textId="77777777" w:rsidR="002C7F34" w:rsidRPr="00116D04" w:rsidRDefault="002C7F34" w:rsidP="00116D04">
      <w:pPr>
        <w:pStyle w:val="Default"/>
        <w:jc w:val="both"/>
        <w:rPr>
          <w:b/>
          <w:bCs/>
          <w:u w:val="single"/>
        </w:rPr>
      </w:pPr>
    </w:p>
    <w:p w14:paraId="702E1855" w14:textId="77777777" w:rsidR="002C7F34" w:rsidRPr="00116D04" w:rsidRDefault="002C7F34" w:rsidP="00A52BEF">
      <w:pPr>
        <w:pStyle w:val="Default"/>
      </w:pPr>
    </w:p>
    <w:p w14:paraId="582768D2" w14:textId="77777777" w:rsidR="00A52BEF" w:rsidRDefault="00A52BEF" w:rsidP="00A52BEF">
      <w:pPr>
        <w:pStyle w:val="Default"/>
        <w:rPr>
          <w:color w:val="auto"/>
        </w:rPr>
      </w:pPr>
      <w:r>
        <w:rPr>
          <w:color w:val="auto"/>
        </w:rPr>
        <w:t xml:space="preserve">Za bod 16 se vkládá nový bod </w:t>
      </w:r>
      <w:proofErr w:type="gramStart"/>
      <w:r>
        <w:rPr>
          <w:color w:val="auto"/>
        </w:rPr>
        <w:t>16a</w:t>
      </w:r>
      <w:proofErr w:type="gramEnd"/>
      <w:r>
        <w:rPr>
          <w:color w:val="auto"/>
        </w:rPr>
        <w:t>, který zní:</w:t>
      </w:r>
      <w:r>
        <w:rPr>
          <w:color w:val="auto"/>
        </w:rPr>
        <w:br/>
      </w:r>
    </w:p>
    <w:p w14:paraId="2E78C46F" w14:textId="77777777" w:rsidR="00A52BEF" w:rsidRDefault="00A52BEF" w:rsidP="00A52BEF">
      <w:pPr>
        <w:pStyle w:val="Default"/>
        <w:rPr>
          <w:color w:val="auto"/>
        </w:rPr>
      </w:pPr>
      <w:r>
        <w:rPr>
          <w:color w:val="auto"/>
        </w:rPr>
        <w:t>„</w:t>
      </w:r>
      <w:proofErr w:type="gramStart"/>
      <w:r>
        <w:rPr>
          <w:color w:val="auto"/>
        </w:rPr>
        <w:t>16a</w:t>
      </w:r>
      <w:proofErr w:type="gramEnd"/>
      <w:r>
        <w:rPr>
          <w:color w:val="auto"/>
        </w:rPr>
        <w:t>. V § 82 se doplňuje odstavec 6, který zní:</w:t>
      </w:r>
    </w:p>
    <w:p w14:paraId="32F13862" w14:textId="77777777" w:rsidR="00A52BEF" w:rsidRDefault="00A52BEF" w:rsidP="00A52BEF">
      <w:pPr>
        <w:pStyle w:val="Default"/>
        <w:rPr>
          <w:color w:val="auto"/>
        </w:rPr>
      </w:pPr>
    </w:p>
    <w:p w14:paraId="3D071356" w14:textId="41C57561" w:rsidR="005E6CFB" w:rsidRDefault="00A52BEF" w:rsidP="00A52BEF">
      <w:pPr>
        <w:pStyle w:val="Default"/>
        <w:rPr>
          <w:color w:val="auto"/>
        </w:rPr>
      </w:pPr>
      <w:bookmarkStart w:id="1" w:name="_Hlk174622104"/>
      <w:r>
        <w:rPr>
          <w:color w:val="auto"/>
        </w:rPr>
        <w:t xml:space="preserve">         „(6) Ustanovení odstavce 1 části věty první za středníkem platí obdobně, sepisuje-li územní správa sociálního zabezpečení s občanem jiné podání než žádost o přiznání dávky důchodového pojištění.“.</w:t>
      </w:r>
      <w:bookmarkEnd w:id="1"/>
      <w:r w:rsidR="00014267">
        <w:rPr>
          <w:color w:val="auto"/>
        </w:rPr>
        <w:t>“.</w:t>
      </w:r>
      <w:r>
        <w:rPr>
          <w:color w:val="auto"/>
        </w:rPr>
        <w:br/>
      </w:r>
    </w:p>
    <w:p w14:paraId="5F66EF39" w14:textId="77777777" w:rsidR="005E6CFB" w:rsidRDefault="005E6CFB" w:rsidP="005E6CFB">
      <w:pPr>
        <w:pStyle w:val="Default"/>
        <w:jc w:val="both"/>
        <w:rPr>
          <w:color w:val="auto"/>
        </w:rPr>
      </w:pPr>
    </w:p>
    <w:p w14:paraId="5707C116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65A559D2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5AF5BF96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0EB6510E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38FF0C80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36CA0920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73F54145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030923D6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5F468EBF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7BB08F33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2A11343C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33C7F1B6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7FD2557C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354E4A1A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482E6FE0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2358FFDF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0C322AA9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0E9DCC51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525D43DD" w14:textId="77777777" w:rsidR="00E75382" w:rsidRDefault="00E75382" w:rsidP="00116D04">
      <w:pPr>
        <w:pStyle w:val="Default"/>
        <w:jc w:val="both"/>
        <w:rPr>
          <w:color w:val="auto"/>
        </w:rPr>
      </w:pPr>
    </w:p>
    <w:p w14:paraId="6E6EE11D" w14:textId="3AF02BE9" w:rsidR="0044623A" w:rsidRDefault="0044623A" w:rsidP="005E6CF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0A9BE9" w14:textId="77777777" w:rsidR="005E6CFB" w:rsidRDefault="005E6CFB" w:rsidP="005E6CF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5D6FDC" w14:textId="77777777" w:rsidR="005E6CFB" w:rsidRDefault="005E6CFB" w:rsidP="005E6CF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23C77E" w14:textId="77777777" w:rsidR="005E6CFB" w:rsidRDefault="005E6CFB" w:rsidP="005E6CF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AC0F81" w14:textId="77777777" w:rsidR="005E6CFB" w:rsidRDefault="005E6CFB" w:rsidP="005E6CF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FA8335" w14:textId="77777777" w:rsidR="00A52BEF" w:rsidRDefault="0044623A" w:rsidP="00F53454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F53454" w:rsidRPr="00F477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183A7D4" w14:textId="00CC7BCA" w:rsidR="003713B2" w:rsidRPr="00000990" w:rsidRDefault="00E22C7E" w:rsidP="00E22C7E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22C7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3713B2" w:rsidRPr="00000990">
        <w:rPr>
          <w:rFonts w:ascii="Times New Roman" w:hAnsi="Times New Roman" w:cs="Times New Roman"/>
          <w:b/>
          <w:bCs/>
          <w:sz w:val="24"/>
          <w:szCs w:val="24"/>
        </w:rPr>
        <w:t>Odůvodnění pozměňovacího návrhu</w:t>
      </w:r>
    </w:p>
    <w:p w14:paraId="5BB216F9" w14:textId="65E74439" w:rsidR="00A5079F" w:rsidRPr="00A5079F" w:rsidRDefault="008176C8" w:rsidP="00A5079F">
      <w:pPr>
        <w:jc w:val="both"/>
        <w:rPr>
          <w:rFonts w:ascii="Times New Roman" w:hAnsi="Times New Roman" w:cs="Times New Roman"/>
          <w:sz w:val="24"/>
          <w:szCs w:val="24"/>
        </w:rPr>
      </w:pPr>
      <w:r w:rsidRPr="008176C8">
        <w:rPr>
          <w:rFonts w:ascii="Times New Roman" w:hAnsi="Times New Roman" w:cs="Times New Roman"/>
          <w:sz w:val="24"/>
          <w:szCs w:val="24"/>
        </w:rPr>
        <w:t xml:space="preserve">      </w:t>
      </w:r>
      <w:r w:rsidR="00C170E9">
        <w:rPr>
          <w:rFonts w:ascii="Times New Roman" w:hAnsi="Times New Roman" w:cs="Times New Roman"/>
          <w:sz w:val="24"/>
          <w:szCs w:val="24"/>
        </w:rPr>
        <w:t xml:space="preserve"> Pozměňovací návrh</w:t>
      </w:r>
      <w:r w:rsidR="00A5079F">
        <w:rPr>
          <w:rFonts w:ascii="Times New Roman" w:hAnsi="Times New Roman" w:cs="Times New Roman"/>
          <w:sz w:val="24"/>
          <w:szCs w:val="24"/>
        </w:rPr>
        <w:t xml:space="preserve"> navazuje na elektronizaci důchodové agendy, kdy na základě zákona č. 321/2023 Sb. byla s účinností od 1. </w:t>
      </w:r>
      <w:r w:rsidR="00E22C7E">
        <w:rPr>
          <w:rFonts w:ascii="Times New Roman" w:hAnsi="Times New Roman" w:cs="Times New Roman"/>
          <w:sz w:val="24"/>
          <w:szCs w:val="24"/>
        </w:rPr>
        <w:t>prosince</w:t>
      </w:r>
      <w:r w:rsidR="00A5079F">
        <w:rPr>
          <w:rFonts w:ascii="Times New Roman" w:hAnsi="Times New Roman" w:cs="Times New Roman"/>
          <w:sz w:val="24"/>
          <w:szCs w:val="24"/>
        </w:rPr>
        <w:t xml:space="preserve"> 2023 zavedena možnost podávat žádost </w:t>
      </w:r>
      <w:r w:rsidR="00E22C7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5079F">
        <w:rPr>
          <w:rFonts w:ascii="Times New Roman" w:hAnsi="Times New Roman" w:cs="Times New Roman"/>
          <w:sz w:val="24"/>
          <w:szCs w:val="24"/>
        </w:rPr>
        <w:t xml:space="preserve">o </w:t>
      </w:r>
      <w:r w:rsidR="00E22C7E">
        <w:rPr>
          <w:rFonts w:ascii="Times New Roman" w:hAnsi="Times New Roman" w:cs="Times New Roman"/>
          <w:sz w:val="24"/>
          <w:szCs w:val="24"/>
        </w:rPr>
        <w:t xml:space="preserve">přiznání </w:t>
      </w:r>
      <w:r w:rsidR="00A5079F">
        <w:rPr>
          <w:rFonts w:ascii="Times New Roman" w:hAnsi="Times New Roman" w:cs="Times New Roman"/>
          <w:sz w:val="24"/>
          <w:szCs w:val="24"/>
        </w:rPr>
        <w:t>dávk</w:t>
      </w:r>
      <w:r w:rsidR="00E22C7E">
        <w:rPr>
          <w:rFonts w:ascii="Times New Roman" w:hAnsi="Times New Roman" w:cs="Times New Roman"/>
          <w:sz w:val="24"/>
          <w:szCs w:val="24"/>
        </w:rPr>
        <w:t>y</w:t>
      </w:r>
      <w:r w:rsidR="00A5079F">
        <w:rPr>
          <w:rFonts w:ascii="Times New Roman" w:hAnsi="Times New Roman" w:cs="Times New Roman"/>
          <w:sz w:val="24"/>
          <w:szCs w:val="24"/>
        </w:rPr>
        <w:t xml:space="preserve"> důchodového pojištění v elektronické podobě. Zůstala přitom zachována možnost podávat žádost o </w:t>
      </w:r>
      <w:r w:rsidR="00E22C7E">
        <w:rPr>
          <w:rFonts w:ascii="Times New Roman" w:hAnsi="Times New Roman" w:cs="Times New Roman"/>
          <w:sz w:val="24"/>
          <w:szCs w:val="24"/>
        </w:rPr>
        <w:t xml:space="preserve">přiznání </w:t>
      </w:r>
      <w:r w:rsidR="00A5079F">
        <w:rPr>
          <w:rFonts w:ascii="Times New Roman" w:hAnsi="Times New Roman" w:cs="Times New Roman"/>
          <w:sz w:val="24"/>
          <w:szCs w:val="24"/>
        </w:rPr>
        <w:t>dávk</w:t>
      </w:r>
      <w:r w:rsidR="00E22C7E">
        <w:rPr>
          <w:rFonts w:ascii="Times New Roman" w:hAnsi="Times New Roman" w:cs="Times New Roman"/>
          <w:sz w:val="24"/>
          <w:szCs w:val="24"/>
        </w:rPr>
        <w:t>y</w:t>
      </w:r>
      <w:r w:rsidR="00A5079F">
        <w:rPr>
          <w:rFonts w:ascii="Times New Roman" w:hAnsi="Times New Roman" w:cs="Times New Roman"/>
          <w:sz w:val="24"/>
          <w:szCs w:val="24"/>
        </w:rPr>
        <w:t xml:space="preserve"> též formou sepsání na územní správě sociálního zabezpečení, přičemž při tomto sepsání může občan žádost podepsat též digitalizovaným podpisem.</w:t>
      </w:r>
    </w:p>
    <w:p w14:paraId="55D15DCD" w14:textId="1C12A979" w:rsidR="00A5079F" w:rsidRDefault="00A5079F" w:rsidP="00A507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5079F">
        <w:rPr>
          <w:rFonts w:ascii="Times New Roman" w:hAnsi="Times New Roman" w:cs="Times New Roman"/>
          <w:sz w:val="24"/>
          <w:szCs w:val="24"/>
        </w:rPr>
        <w:t xml:space="preserve">Navrhuje se umožnit občanům podepisovat digitalizovaným podpisem </w:t>
      </w:r>
      <w:r>
        <w:rPr>
          <w:rFonts w:ascii="Times New Roman" w:hAnsi="Times New Roman" w:cs="Times New Roman"/>
          <w:sz w:val="24"/>
          <w:szCs w:val="24"/>
        </w:rPr>
        <w:t xml:space="preserve">též </w:t>
      </w:r>
      <w:r w:rsidRPr="00A5079F">
        <w:rPr>
          <w:rFonts w:ascii="Times New Roman" w:hAnsi="Times New Roman" w:cs="Times New Roman"/>
          <w:sz w:val="24"/>
          <w:szCs w:val="24"/>
        </w:rPr>
        <w:t xml:space="preserve">všechna </w:t>
      </w:r>
      <w:r>
        <w:rPr>
          <w:rFonts w:ascii="Times New Roman" w:hAnsi="Times New Roman" w:cs="Times New Roman"/>
          <w:sz w:val="24"/>
          <w:szCs w:val="24"/>
        </w:rPr>
        <w:t xml:space="preserve">ostatní </w:t>
      </w:r>
      <w:r w:rsidRPr="00A5079F">
        <w:rPr>
          <w:rFonts w:ascii="Times New Roman" w:hAnsi="Times New Roman" w:cs="Times New Roman"/>
          <w:sz w:val="24"/>
          <w:szCs w:val="24"/>
        </w:rPr>
        <w:t>podání ve věcech důchodového pojištění, jsou-li sepisován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5079F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územní správě</w:t>
      </w:r>
      <w:r w:rsidR="003173AD">
        <w:rPr>
          <w:rFonts w:ascii="Times New Roman" w:hAnsi="Times New Roman" w:cs="Times New Roman"/>
          <w:sz w:val="24"/>
          <w:szCs w:val="24"/>
        </w:rPr>
        <w:t xml:space="preserve"> sociálního zabezpečení</w:t>
      </w:r>
      <w:r w:rsidRPr="00A5079F">
        <w:rPr>
          <w:rFonts w:ascii="Times New Roman" w:hAnsi="Times New Roman" w:cs="Times New Roman"/>
          <w:sz w:val="24"/>
          <w:szCs w:val="24"/>
        </w:rPr>
        <w:t xml:space="preserve">, nikoliv </w:t>
      </w:r>
      <w:r>
        <w:rPr>
          <w:rFonts w:ascii="Times New Roman" w:hAnsi="Times New Roman" w:cs="Times New Roman"/>
          <w:sz w:val="24"/>
          <w:szCs w:val="24"/>
        </w:rPr>
        <w:t xml:space="preserve">tedy </w:t>
      </w:r>
      <w:r w:rsidRPr="00A5079F">
        <w:rPr>
          <w:rFonts w:ascii="Times New Roman" w:hAnsi="Times New Roman" w:cs="Times New Roman"/>
          <w:sz w:val="24"/>
          <w:szCs w:val="24"/>
        </w:rPr>
        <w:t>pouze žádosti o přiznání dávky</w:t>
      </w:r>
      <w:r>
        <w:rPr>
          <w:rFonts w:ascii="Times New Roman" w:hAnsi="Times New Roman" w:cs="Times New Roman"/>
          <w:sz w:val="24"/>
          <w:szCs w:val="24"/>
        </w:rPr>
        <w:t xml:space="preserve"> důchodového pojištění</w:t>
      </w:r>
      <w:r w:rsidRPr="00A5079F">
        <w:rPr>
          <w:rFonts w:ascii="Times New Roman" w:hAnsi="Times New Roman" w:cs="Times New Roman"/>
          <w:sz w:val="24"/>
          <w:szCs w:val="24"/>
        </w:rPr>
        <w:t>, resp. žádosti o změnu výše invalidního důchodu. Typicky jde o podání v tzv. </w:t>
      </w:r>
      <w:proofErr w:type="spellStart"/>
      <w:r w:rsidRPr="00A5079F">
        <w:rPr>
          <w:rFonts w:ascii="Times New Roman" w:hAnsi="Times New Roman" w:cs="Times New Roman"/>
          <w:sz w:val="24"/>
          <w:szCs w:val="24"/>
        </w:rPr>
        <w:t>povyměřovací</w:t>
      </w:r>
      <w:proofErr w:type="spellEnd"/>
      <w:r w:rsidRPr="00A5079F">
        <w:rPr>
          <w:rFonts w:ascii="Times New Roman" w:hAnsi="Times New Roman" w:cs="Times New Roman"/>
          <w:sz w:val="24"/>
          <w:szCs w:val="24"/>
        </w:rPr>
        <w:t xml:space="preserve"> agendě (uvolnění výplaty důchodu, obnova nároku na pozůstalostní důchod, žádost o úpravu výše důchodu). Důvodem je, že proces evidence a vyřizování těchto žádostí je již v současné době digitalizován, kdy příslušné aplikační programové vybavení zároveň maximálně akcentuje elektronickou formu dokumentů. </w:t>
      </w:r>
    </w:p>
    <w:p w14:paraId="5A284691" w14:textId="51B6E38D" w:rsidR="00A5079F" w:rsidRDefault="00A5079F" w:rsidP="00A507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Pozměňovací návrh nebude znamenat zvýšení výdajů v oblasti důchodového pojištění, naopak po</w:t>
      </w:r>
      <w:r w:rsidRPr="00A5079F">
        <w:rPr>
          <w:rFonts w:ascii="Times New Roman" w:hAnsi="Times New Roman" w:cs="Times New Roman"/>
          <w:sz w:val="24"/>
          <w:szCs w:val="24"/>
        </w:rPr>
        <w:t>vede k úspoře tisků, efektivnějšímu řízení procesu zpracování předmětných podání (žádostí) a umožní v budoucnu vést plně elektronické dávkové spisy pojištěnců.</w:t>
      </w:r>
    </w:p>
    <w:p w14:paraId="721B1D54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37155A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FD14A7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D04F24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C8D756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3F6B29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B7E27F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66C974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92FFAA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89DE37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B1E16E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54FE5C" w14:textId="77777777" w:rsidR="003173AD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201BD" w14:textId="77777777" w:rsidR="003173AD" w:rsidRPr="00A5079F" w:rsidRDefault="003173AD" w:rsidP="00A507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280908" w14:textId="77777777" w:rsidR="00A5079F" w:rsidRDefault="00A5079F" w:rsidP="00A5079F">
      <w:pPr>
        <w:jc w:val="both"/>
      </w:pPr>
    </w:p>
    <w:p w14:paraId="28A7A9D2" w14:textId="77777777" w:rsidR="00A5079F" w:rsidRDefault="00A5079F" w:rsidP="00A5079F"/>
    <w:p w14:paraId="557A4225" w14:textId="77777777" w:rsidR="007B3D59" w:rsidRDefault="007B3D59" w:rsidP="007B3D59">
      <w:pPr>
        <w:spacing w:before="120" w:line="240" w:lineRule="auto"/>
      </w:pPr>
      <w:r>
        <w:rPr>
          <w:i/>
          <w:iCs/>
        </w:rPr>
        <w:lastRenderedPageBreak/>
        <w:t xml:space="preserve"> </w:t>
      </w:r>
      <w:r>
        <w:t xml:space="preserve"> </w:t>
      </w:r>
    </w:p>
    <w:p w14:paraId="3754DC16" w14:textId="77777777" w:rsidR="00F4773E" w:rsidRDefault="00F4773E" w:rsidP="00CC3EC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FD8EAB" w14:textId="59BBD1C1" w:rsidR="00F4773E" w:rsidRPr="00000990" w:rsidRDefault="00F4773E" w:rsidP="005E6CFB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000990">
        <w:rPr>
          <w:rFonts w:ascii="Times New Roman" w:hAnsi="Times New Roman" w:cs="Times New Roman"/>
          <w:b/>
          <w:bCs/>
          <w:sz w:val="24"/>
          <w:szCs w:val="24"/>
        </w:rPr>
        <w:t>Platné znění</w:t>
      </w:r>
      <w:r w:rsidR="00014267">
        <w:rPr>
          <w:rFonts w:ascii="Times New Roman" w:hAnsi="Times New Roman" w:cs="Times New Roman"/>
          <w:b/>
          <w:bCs/>
          <w:sz w:val="24"/>
          <w:szCs w:val="24"/>
        </w:rPr>
        <w:t xml:space="preserve"> části</w:t>
      </w:r>
      <w:r w:rsidRPr="00000990">
        <w:rPr>
          <w:rFonts w:ascii="Times New Roman" w:hAnsi="Times New Roman" w:cs="Times New Roman"/>
          <w:b/>
          <w:bCs/>
          <w:sz w:val="24"/>
          <w:szCs w:val="24"/>
        </w:rPr>
        <w:t xml:space="preserve"> zákona č. </w:t>
      </w:r>
      <w:r w:rsidR="005E6CFB" w:rsidRPr="0000099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173AD" w:rsidRPr="0000099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52BEF" w:rsidRPr="0000099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E6CFB" w:rsidRPr="00000990">
        <w:rPr>
          <w:rFonts w:ascii="Times New Roman" w:hAnsi="Times New Roman" w:cs="Times New Roman"/>
          <w:b/>
          <w:bCs/>
          <w:sz w:val="24"/>
          <w:szCs w:val="24"/>
        </w:rPr>
        <w:t>/199</w:t>
      </w:r>
      <w:r w:rsidR="00A52BEF" w:rsidRPr="0000099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E6CFB" w:rsidRPr="00000990">
        <w:rPr>
          <w:rFonts w:ascii="Times New Roman" w:hAnsi="Times New Roman" w:cs="Times New Roman"/>
          <w:b/>
          <w:bCs/>
          <w:sz w:val="24"/>
          <w:szCs w:val="24"/>
        </w:rPr>
        <w:t xml:space="preserve"> Sb., o </w:t>
      </w:r>
      <w:r w:rsidR="00A52BEF" w:rsidRPr="00000990">
        <w:rPr>
          <w:rFonts w:ascii="Times New Roman" w:hAnsi="Times New Roman" w:cs="Times New Roman"/>
          <w:b/>
          <w:bCs/>
          <w:sz w:val="24"/>
          <w:szCs w:val="24"/>
        </w:rPr>
        <w:t>organizaci a provádění sociálního zabezpečení</w:t>
      </w:r>
      <w:r w:rsidRPr="00000990">
        <w:rPr>
          <w:rFonts w:ascii="Times New Roman" w:hAnsi="Times New Roman" w:cs="Times New Roman"/>
          <w:b/>
          <w:bCs/>
          <w:sz w:val="24"/>
          <w:szCs w:val="24"/>
        </w:rPr>
        <w:t>, s vyznačením navrhovaných změn</w:t>
      </w:r>
      <w:r w:rsidR="005E6CFB" w:rsidRPr="000009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6570266" w14:textId="77844A62" w:rsidR="00F4773E" w:rsidRDefault="005E6CFB" w:rsidP="00F4773E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CC76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(změny podle pozměňovacího návrhu jsou vyznačeny červeně)</w:t>
      </w:r>
    </w:p>
    <w:p w14:paraId="516333D1" w14:textId="43B67D36" w:rsidR="003173AD" w:rsidRPr="003173AD" w:rsidRDefault="00014267" w:rsidP="00014267">
      <w:pPr>
        <w:pStyle w:val="Bezmezer"/>
        <w:jc w:val="center"/>
        <w:rPr>
          <w:bCs/>
        </w:rPr>
      </w:pPr>
      <w:r w:rsidRPr="00014267">
        <w:rPr>
          <w:bCs/>
        </w:rPr>
        <w:t>* * *</w:t>
      </w:r>
    </w:p>
    <w:p w14:paraId="65C7C1F9" w14:textId="77777777" w:rsidR="003173AD" w:rsidRDefault="003173AD" w:rsidP="003173AD">
      <w:pPr>
        <w:pStyle w:val="Bezmezer"/>
        <w:ind w:left="567" w:hanging="567"/>
        <w:jc w:val="center"/>
        <w:rPr>
          <w:bCs/>
        </w:rPr>
      </w:pPr>
      <w:r>
        <w:rPr>
          <w:bCs/>
        </w:rPr>
        <w:t>§ 82</w:t>
      </w:r>
    </w:p>
    <w:p w14:paraId="3B69609F" w14:textId="77777777" w:rsidR="003173AD" w:rsidRDefault="003173AD" w:rsidP="003173AD">
      <w:pPr>
        <w:pStyle w:val="Bezmezer"/>
        <w:ind w:left="567" w:hanging="567"/>
        <w:jc w:val="both"/>
        <w:rPr>
          <w:bCs/>
        </w:rPr>
      </w:pPr>
    </w:p>
    <w:p w14:paraId="54AC9491" w14:textId="77777777" w:rsidR="003173AD" w:rsidRDefault="003173AD" w:rsidP="003173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3232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2323"/>
          <w:sz w:val="24"/>
          <w:szCs w:val="24"/>
        </w:rPr>
        <w:t>Žádost o dávku důchodového pojištění v listinné podobě</w:t>
      </w:r>
    </w:p>
    <w:p w14:paraId="614A75F0" w14:textId="77777777" w:rsidR="003173AD" w:rsidRDefault="003173AD" w:rsidP="003173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32323"/>
          <w:sz w:val="24"/>
          <w:szCs w:val="24"/>
        </w:rPr>
      </w:pPr>
    </w:p>
    <w:p w14:paraId="7BCC7296" w14:textId="77777777" w:rsidR="003173AD" w:rsidRDefault="003173AD" w:rsidP="003173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232323"/>
          <w:sz w:val="24"/>
          <w:szCs w:val="24"/>
        </w:rPr>
      </w:pPr>
      <w:r>
        <w:rPr>
          <w:rFonts w:ascii="Times New Roman" w:hAnsi="Times New Roman" w:cs="Times New Roman"/>
          <w:color w:val="232323"/>
          <w:sz w:val="24"/>
          <w:szCs w:val="24"/>
        </w:rPr>
        <w:t xml:space="preserve">(1) Žádost o přiznání dávky důchodového pojištění v listinné podobě sepisuje s občanem územní správa sociálního zabezpečení, na kterou se obrátil, a to na předepsaném tiskopise; žádost musí být občanem podepsána, přičemž občan může žádost podepsat též digitalizovaným podpisem. Územní správa sociálního zabezpečení, s výjimkou územní správy sociálního zabezpečení, v jejímž obvodu má občan místo trvalého pobytu nebo cizinec místo hlášeného pobytu v České republice, může odmítnout sepsání žádosti o dávku důchodového pojištění, jen brání-li tomu vážné provozní důvody a územní správa sociálního zabezpečení tuto informaci zveřejnila na své úřední desce; to, že vážné provozní důvody brání sepisovat žádosti o dávku důchodového pojištění, je územní správa sociálního zabezpečení povinna neprodleně oznámit České správě sociálního zabezpečení. K žádosti o přiznání dávky důchodového pojištění podané podle věty první se nepřihlíží, pokud byla již žádost o přiznání dávky důchodového pojištění podána podle § </w:t>
      </w:r>
      <w:proofErr w:type="gramStart"/>
      <w:r>
        <w:rPr>
          <w:rFonts w:ascii="Times New Roman" w:hAnsi="Times New Roman" w:cs="Times New Roman"/>
          <w:color w:val="232323"/>
          <w:sz w:val="24"/>
          <w:szCs w:val="24"/>
        </w:rPr>
        <w:t>82a</w:t>
      </w:r>
      <w:proofErr w:type="gramEnd"/>
      <w:r>
        <w:rPr>
          <w:rFonts w:ascii="Times New Roman" w:hAnsi="Times New Roman" w:cs="Times New Roman"/>
          <w:color w:val="232323"/>
          <w:sz w:val="24"/>
          <w:szCs w:val="24"/>
        </w:rPr>
        <w:t xml:space="preserve"> odst. 1 vět první a druhé; zjistí-li územní správa sociálního zabezpečení tuto skutečnost, nelze žádost podle věty první sepsat.</w:t>
      </w:r>
    </w:p>
    <w:p w14:paraId="6E549AF6" w14:textId="77777777" w:rsidR="00BB71C8" w:rsidRDefault="00BB71C8" w:rsidP="003173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232323"/>
          <w:sz w:val="24"/>
          <w:szCs w:val="24"/>
        </w:rPr>
      </w:pPr>
    </w:p>
    <w:p w14:paraId="6D54E49E" w14:textId="77777777" w:rsidR="003173AD" w:rsidRDefault="003173AD" w:rsidP="003173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232323"/>
          <w:sz w:val="24"/>
          <w:szCs w:val="24"/>
        </w:rPr>
      </w:pPr>
      <w:r>
        <w:rPr>
          <w:rFonts w:ascii="Times New Roman" w:hAnsi="Times New Roman" w:cs="Times New Roman"/>
          <w:color w:val="232323"/>
          <w:sz w:val="24"/>
          <w:szCs w:val="24"/>
        </w:rPr>
        <w:t>(2) Za občany, kteří vzhledem ke svému zdravotnímu stavu nemohou sami podávat žádost o dávku důchodového pojištění, mohou s jejich souhlasem a na základě potvrzení lékaře o zdravotním stavu těchto občanů podat tuto žádost jejich rodinní příslušníci. Pokud podepsání žádosti o dávku důchodového pojištění sepisované s občanem podle odstavce 1 věty první brání těžko překonatelná překážka, podpis občana se nevyžaduje; tato skutečnost se uvede v žádosti a potvrdí ji svým podpisem další osoba, která je při sepsání žádosti přítomna, s výjimkou úřední osoby, která žádost s občanem sepisuje, s uvedením identifikačních údajů této další osoby.</w:t>
      </w:r>
    </w:p>
    <w:p w14:paraId="6455A94E" w14:textId="77777777" w:rsidR="003173AD" w:rsidRDefault="003173AD" w:rsidP="003173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232323"/>
          <w:sz w:val="24"/>
          <w:szCs w:val="24"/>
        </w:rPr>
      </w:pPr>
    </w:p>
    <w:p w14:paraId="6CD3729D" w14:textId="77777777" w:rsidR="003173AD" w:rsidRDefault="003173AD" w:rsidP="003173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232323"/>
          <w:sz w:val="24"/>
          <w:szCs w:val="24"/>
        </w:rPr>
      </w:pPr>
      <w:r>
        <w:rPr>
          <w:rFonts w:ascii="Times New Roman" w:hAnsi="Times New Roman" w:cs="Times New Roman"/>
          <w:color w:val="232323"/>
          <w:sz w:val="24"/>
          <w:szCs w:val="24"/>
        </w:rPr>
        <w:t>(3) Žádost o dávku důchodového pojištění, na niž vznikl nárok během výkonu trestu odnětí svobody nebo vazby nebo výkonu zabezpečovací detence, sepisuje s občany na předepsaných tiskopisech věznice nebo ústav pro výkon zabezpečovací detence; věznice nebo ústav pro výkon zabezpečovací detence předkládají žádost do 8 dnů ode dne sepsání územní správě sociálního zabezpečení, v jejímž obvodu má občan místo trvalého pobytu nebo cizinec místo hlášeného pobytu.</w:t>
      </w:r>
    </w:p>
    <w:p w14:paraId="354F39AA" w14:textId="77777777" w:rsidR="003173AD" w:rsidRDefault="003173AD" w:rsidP="003173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232323"/>
          <w:sz w:val="24"/>
          <w:szCs w:val="24"/>
        </w:rPr>
      </w:pPr>
    </w:p>
    <w:p w14:paraId="06E0DC90" w14:textId="77777777" w:rsidR="003173AD" w:rsidRDefault="003173AD" w:rsidP="003173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232323"/>
          <w:sz w:val="24"/>
          <w:szCs w:val="24"/>
        </w:rPr>
      </w:pPr>
      <w:r>
        <w:rPr>
          <w:rFonts w:ascii="Times New Roman" w:hAnsi="Times New Roman" w:cs="Times New Roman"/>
          <w:color w:val="232323"/>
          <w:sz w:val="24"/>
          <w:szCs w:val="24"/>
        </w:rPr>
        <w:t>(4) Žádost lze podat nejdříve 4 měsíce přede dnem, od kterého občan žádá dávku důchodového pojištění přiznat.</w:t>
      </w:r>
    </w:p>
    <w:p w14:paraId="04B3C966" w14:textId="77777777" w:rsidR="003173AD" w:rsidRDefault="003173AD" w:rsidP="003173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232323"/>
          <w:sz w:val="24"/>
          <w:szCs w:val="24"/>
        </w:rPr>
      </w:pPr>
    </w:p>
    <w:p w14:paraId="7B7A2699" w14:textId="77777777" w:rsidR="003173AD" w:rsidRDefault="003173AD" w:rsidP="003173A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232323"/>
          <w:sz w:val="24"/>
          <w:szCs w:val="24"/>
        </w:rPr>
      </w:pPr>
      <w:r>
        <w:rPr>
          <w:rFonts w:ascii="Times New Roman" w:hAnsi="Times New Roman" w:cs="Times New Roman"/>
          <w:color w:val="232323"/>
          <w:sz w:val="24"/>
          <w:szCs w:val="24"/>
        </w:rPr>
        <w:t>(5) Ustanovení odstavců 1 až 3 platí obdobně, žádá-li občan o změnu výše invalidního důchodu v důsledku změny stupně invalidity. Tuto žádost lze podat též způsobem podle § 123e odst. 1.</w:t>
      </w:r>
    </w:p>
    <w:p w14:paraId="1827B4D2" w14:textId="77777777" w:rsidR="003173AD" w:rsidRDefault="003173AD" w:rsidP="003173AD">
      <w:pPr>
        <w:pStyle w:val="Bezmezer"/>
        <w:tabs>
          <w:tab w:val="left" w:pos="709"/>
        </w:tabs>
        <w:ind w:left="142" w:firstLine="425"/>
        <w:jc w:val="both"/>
        <w:rPr>
          <w:bCs/>
        </w:rPr>
      </w:pPr>
    </w:p>
    <w:p w14:paraId="46508BDE" w14:textId="0D0C7DEF" w:rsidR="003173AD" w:rsidRPr="003173AD" w:rsidRDefault="003173AD" w:rsidP="003173AD">
      <w:pPr>
        <w:tabs>
          <w:tab w:val="left" w:pos="142"/>
        </w:tabs>
        <w:ind w:firstLine="284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173AD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(6) Ustanovení odstavce 1 části věty první za středníkem platí obdobně, sepisuje-li územní správa sociálního zabezpečení s občanem jiné podání než žádost o přiznání dávky důchodového pojištění.</w:t>
      </w:r>
    </w:p>
    <w:p w14:paraId="4F54E7FB" w14:textId="09A91B0F" w:rsidR="005F08E6" w:rsidRPr="00396EE7" w:rsidRDefault="005F08E6" w:rsidP="005F08E6">
      <w:pPr>
        <w:tabs>
          <w:tab w:val="left" w:pos="142"/>
        </w:tabs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5F08E6" w:rsidRPr="00396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86B0D" w14:textId="77777777" w:rsidR="003836E3" w:rsidRDefault="003836E3" w:rsidP="000F4997">
      <w:pPr>
        <w:spacing w:after="0" w:line="240" w:lineRule="auto"/>
      </w:pPr>
      <w:r>
        <w:separator/>
      </w:r>
    </w:p>
  </w:endnote>
  <w:endnote w:type="continuationSeparator" w:id="0">
    <w:p w14:paraId="65924FFE" w14:textId="77777777" w:rsidR="003836E3" w:rsidRDefault="003836E3" w:rsidP="000F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6FF11" w14:textId="77777777" w:rsidR="000F4997" w:rsidRDefault="000F49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0602214"/>
      <w:docPartObj>
        <w:docPartGallery w:val="Page Numbers (Bottom of Page)"/>
        <w:docPartUnique/>
      </w:docPartObj>
    </w:sdtPr>
    <w:sdtEndPr/>
    <w:sdtContent>
      <w:p w14:paraId="422029B1" w14:textId="06B9F0FF" w:rsidR="000F4997" w:rsidRDefault="000F499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5EA59D" w14:textId="77777777" w:rsidR="000F4997" w:rsidRDefault="000F49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8AADF" w14:textId="77777777" w:rsidR="000F4997" w:rsidRDefault="000F4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7566E" w14:textId="77777777" w:rsidR="003836E3" w:rsidRDefault="003836E3" w:rsidP="000F4997">
      <w:pPr>
        <w:spacing w:after="0" w:line="240" w:lineRule="auto"/>
      </w:pPr>
      <w:r>
        <w:separator/>
      </w:r>
    </w:p>
  </w:footnote>
  <w:footnote w:type="continuationSeparator" w:id="0">
    <w:p w14:paraId="11EE1885" w14:textId="77777777" w:rsidR="003836E3" w:rsidRDefault="003836E3" w:rsidP="000F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8FB02" w14:textId="77777777" w:rsidR="000F4997" w:rsidRDefault="000F49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59ADF" w14:textId="77777777" w:rsidR="000F4997" w:rsidRDefault="000F49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FEAF2" w14:textId="77777777" w:rsidR="000F4997" w:rsidRDefault="000F49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5260D96"/>
    <w:multiLevelType w:val="hybridMultilevel"/>
    <w:tmpl w:val="B4CCBD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61318"/>
    <w:multiLevelType w:val="hybridMultilevel"/>
    <w:tmpl w:val="D584D474"/>
    <w:lvl w:ilvl="0" w:tplc="1D302E8A">
      <w:start w:val="1"/>
      <w:numFmt w:val="lowerLetter"/>
      <w:lvlText w:val="%1)"/>
      <w:lvlJc w:val="left"/>
      <w:pPr>
        <w:ind w:left="142" w:hanging="360"/>
      </w:pPr>
    </w:lvl>
    <w:lvl w:ilvl="1" w:tplc="04050019">
      <w:start w:val="1"/>
      <w:numFmt w:val="lowerLetter"/>
      <w:lvlText w:val="%2."/>
      <w:lvlJc w:val="left"/>
      <w:pPr>
        <w:ind w:left="862" w:hanging="360"/>
      </w:pPr>
    </w:lvl>
    <w:lvl w:ilvl="2" w:tplc="0405001B">
      <w:start w:val="1"/>
      <w:numFmt w:val="lowerRoman"/>
      <w:lvlText w:val="%3."/>
      <w:lvlJc w:val="right"/>
      <w:pPr>
        <w:ind w:left="1582" w:hanging="180"/>
      </w:pPr>
    </w:lvl>
    <w:lvl w:ilvl="3" w:tplc="0405000F">
      <w:start w:val="1"/>
      <w:numFmt w:val="decimal"/>
      <w:lvlText w:val="%4."/>
      <w:lvlJc w:val="left"/>
      <w:pPr>
        <w:ind w:left="2302" w:hanging="360"/>
      </w:pPr>
    </w:lvl>
    <w:lvl w:ilvl="4" w:tplc="04050019">
      <w:start w:val="1"/>
      <w:numFmt w:val="lowerLetter"/>
      <w:lvlText w:val="%5."/>
      <w:lvlJc w:val="left"/>
      <w:pPr>
        <w:ind w:left="3022" w:hanging="360"/>
      </w:pPr>
    </w:lvl>
    <w:lvl w:ilvl="5" w:tplc="0405001B">
      <w:start w:val="1"/>
      <w:numFmt w:val="lowerRoman"/>
      <w:lvlText w:val="%6."/>
      <w:lvlJc w:val="right"/>
      <w:pPr>
        <w:ind w:left="3742" w:hanging="180"/>
      </w:pPr>
    </w:lvl>
    <w:lvl w:ilvl="6" w:tplc="0405000F">
      <w:start w:val="1"/>
      <w:numFmt w:val="decimal"/>
      <w:lvlText w:val="%7."/>
      <w:lvlJc w:val="left"/>
      <w:pPr>
        <w:ind w:left="4462" w:hanging="360"/>
      </w:pPr>
    </w:lvl>
    <w:lvl w:ilvl="7" w:tplc="04050019">
      <w:start w:val="1"/>
      <w:numFmt w:val="lowerLetter"/>
      <w:lvlText w:val="%8."/>
      <w:lvlJc w:val="left"/>
      <w:pPr>
        <w:ind w:left="5182" w:hanging="360"/>
      </w:pPr>
    </w:lvl>
    <w:lvl w:ilvl="8" w:tplc="0405001B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073829B2"/>
    <w:multiLevelType w:val="hybridMultilevel"/>
    <w:tmpl w:val="8104EF8C"/>
    <w:lvl w:ilvl="0" w:tplc="32E049A4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41283F"/>
    <w:multiLevelType w:val="hybridMultilevel"/>
    <w:tmpl w:val="FEBAAF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B3766"/>
    <w:multiLevelType w:val="hybridMultilevel"/>
    <w:tmpl w:val="9FF05162"/>
    <w:lvl w:ilvl="0" w:tplc="26980FC0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F7E03"/>
    <w:multiLevelType w:val="hybridMultilevel"/>
    <w:tmpl w:val="85E29A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019CD"/>
    <w:multiLevelType w:val="hybridMultilevel"/>
    <w:tmpl w:val="614073A4"/>
    <w:lvl w:ilvl="0" w:tplc="C24ED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CC69B5"/>
    <w:multiLevelType w:val="hybridMultilevel"/>
    <w:tmpl w:val="0ECE42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10596"/>
    <w:multiLevelType w:val="hybridMultilevel"/>
    <w:tmpl w:val="D73F39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2304A09"/>
    <w:multiLevelType w:val="hybridMultilevel"/>
    <w:tmpl w:val="856A99FA"/>
    <w:lvl w:ilvl="0" w:tplc="3FEA5E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A3C7616"/>
    <w:multiLevelType w:val="hybridMultilevel"/>
    <w:tmpl w:val="32EE4E22"/>
    <w:lvl w:ilvl="0" w:tplc="911C6208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F70E9"/>
    <w:multiLevelType w:val="hybridMultilevel"/>
    <w:tmpl w:val="1CD69A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E02BF"/>
    <w:multiLevelType w:val="hybridMultilevel"/>
    <w:tmpl w:val="85E29A10"/>
    <w:lvl w:ilvl="0" w:tplc="795C41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34F28"/>
    <w:multiLevelType w:val="hybridMultilevel"/>
    <w:tmpl w:val="59F470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415AC"/>
    <w:multiLevelType w:val="hybridMultilevel"/>
    <w:tmpl w:val="A344E6FC"/>
    <w:lvl w:ilvl="0" w:tplc="7E144B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08BEF"/>
    <w:multiLevelType w:val="hybridMultilevel"/>
    <w:tmpl w:val="BE1CA3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80719FD"/>
    <w:multiLevelType w:val="hybridMultilevel"/>
    <w:tmpl w:val="883866E6"/>
    <w:lvl w:ilvl="0" w:tplc="08307A6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8731B7B"/>
    <w:multiLevelType w:val="hybridMultilevel"/>
    <w:tmpl w:val="914C9D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564EC"/>
    <w:multiLevelType w:val="hybridMultilevel"/>
    <w:tmpl w:val="B7A6F1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3013B"/>
    <w:multiLevelType w:val="hybridMultilevel"/>
    <w:tmpl w:val="741CF2A6"/>
    <w:lvl w:ilvl="0" w:tplc="2904F054">
      <w:start w:val="1"/>
      <w:numFmt w:val="decimal"/>
      <w:lvlText w:val="(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17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1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4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6"/>
  </w:num>
  <w:num w:numId="20">
    <w:abstractNumId w:val="5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5C"/>
    <w:rsid w:val="00000990"/>
    <w:rsid w:val="00004A7B"/>
    <w:rsid w:val="0000692E"/>
    <w:rsid w:val="00014267"/>
    <w:rsid w:val="00016BCB"/>
    <w:rsid w:val="0002097A"/>
    <w:rsid w:val="00021748"/>
    <w:rsid w:val="000461B4"/>
    <w:rsid w:val="00050FF7"/>
    <w:rsid w:val="00051687"/>
    <w:rsid w:val="00057140"/>
    <w:rsid w:val="00061326"/>
    <w:rsid w:val="00071A82"/>
    <w:rsid w:val="000740E2"/>
    <w:rsid w:val="00090200"/>
    <w:rsid w:val="000A1A57"/>
    <w:rsid w:val="000B5488"/>
    <w:rsid w:val="000C2F3A"/>
    <w:rsid w:val="000D2497"/>
    <w:rsid w:val="000D3194"/>
    <w:rsid w:val="000D59EB"/>
    <w:rsid w:val="000D6251"/>
    <w:rsid w:val="000F0AC6"/>
    <w:rsid w:val="000F4997"/>
    <w:rsid w:val="000F748D"/>
    <w:rsid w:val="00104F75"/>
    <w:rsid w:val="0011227D"/>
    <w:rsid w:val="00112B44"/>
    <w:rsid w:val="00113F0B"/>
    <w:rsid w:val="00116D04"/>
    <w:rsid w:val="0013147F"/>
    <w:rsid w:val="00132F84"/>
    <w:rsid w:val="00137998"/>
    <w:rsid w:val="00145C5D"/>
    <w:rsid w:val="00185FA9"/>
    <w:rsid w:val="00190E78"/>
    <w:rsid w:val="00191B1B"/>
    <w:rsid w:val="00193CDB"/>
    <w:rsid w:val="001A269C"/>
    <w:rsid w:val="001B49C8"/>
    <w:rsid w:val="001B5671"/>
    <w:rsid w:val="001C2090"/>
    <w:rsid w:val="001C7D4B"/>
    <w:rsid w:val="001D2931"/>
    <w:rsid w:val="001D6411"/>
    <w:rsid w:val="001E7B57"/>
    <w:rsid w:val="001F1674"/>
    <w:rsid w:val="0020481F"/>
    <w:rsid w:val="00226AD3"/>
    <w:rsid w:val="0023473C"/>
    <w:rsid w:val="0023588D"/>
    <w:rsid w:val="002369D3"/>
    <w:rsid w:val="00247F65"/>
    <w:rsid w:val="002504DD"/>
    <w:rsid w:val="002566E0"/>
    <w:rsid w:val="00265322"/>
    <w:rsid w:val="00274585"/>
    <w:rsid w:val="00276D0C"/>
    <w:rsid w:val="00290D5C"/>
    <w:rsid w:val="002A5CE9"/>
    <w:rsid w:val="002B74C7"/>
    <w:rsid w:val="002C401F"/>
    <w:rsid w:val="002C7C63"/>
    <w:rsid w:val="002C7F34"/>
    <w:rsid w:val="002D4FE0"/>
    <w:rsid w:val="002E0A83"/>
    <w:rsid w:val="002E2A56"/>
    <w:rsid w:val="002E5D08"/>
    <w:rsid w:val="002E72B9"/>
    <w:rsid w:val="00300905"/>
    <w:rsid w:val="00300CB9"/>
    <w:rsid w:val="003025EB"/>
    <w:rsid w:val="0030429E"/>
    <w:rsid w:val="00307296"/>
    <w:rsid w:val="00310E93"/>
    <w:rsid w:val="00315AF4"/>
    <w:rsid w:val="00316B8E"/>
    <w:rsid w:val="003173AD"/>
    <w:rsid w:val="00320517"/>
    <w:rsid w:val="00322B65"/>
    <w:rsid w:val="00324261"/>
    <w:rsid w:val="0033178B"/>
    <w:rsid w:val="00335CD1"/>
    <w:rsid w:val="00354833"/>
    <w:rsid w:val="00357FCB"/>
    <w:rsid w:val="00366140"/>
    <w:rsid w:val="003713B2"/>
    <w:rsid w:val="0037537C"/>
    <w:rsid w:val="003836E3"/>
    <w:rsid w:val="003877FC"/>
    <w:rsid w:val="00396EE7"/>
    <w:rsid w:val="003A480C"/>
    <w:rsid w:val="003B7173"/>
    <w:rsid w:val="003B7B24"/>
    <w:rsid w:val="003C20E7"/>
    <w:rsid w:val="003D1A81"/>
    <w:rsid w:val="003D5E72"/>
    <w:rsid w:val="003E417E"/>
    <w:rsid w:val="003F5D9C"/>
    <w:rsid w:val="0041236D"/>
    <w:rsid w:val="00417504"/>
    <w:rsid w:val="00425DB7"/>
    <w:rsid w:val="00427FAB"/>
    <w:rsid w:val="00430DD5"/>
    <w:rsid w:val="0044623A"/>
    <w:rsid w:val="004516EF"/>
    <w:rsid w:val="0046364C"/>
    <w:rsid w:val="0046638F"/>
    <w:rsid w:val="00482E63"/>
    <w:rsid w:val="004915FC"/>
    <w:rsid w:val="004A0093"/>
    <w:rsid w:val="004A584F"/>
    <w:rsid w:val="004A5F4E"/>
    <w:rsid w:val="004C1206"/>
    <w:rsid w:val="004C394D"/>
    <w:rsid w:val="004D17AD"/>
    <w:rsid w:val="004D2E55"/>
    <w:rsid w:val="004F0826"/>
    <w:rsid w:val="004F08C6"/>
    <w:rsid w:val="004F7E0D"/>
    <w:rsid w:val="005005D0"/>
    <w:rsid w:val="00501A2B"/>
    <w:rsid w:val="00503892"/>
    <w:rsid w:val="00510509"/>
    <w:rsid w:val="00513E1C"/>
    <w:rsid w:val="0051668E"/>
    <w:rsid w:val="005249B6"/>
    <w:rsid w:val="0053192E"/>
    <w:rsid w:val="00537398"/>
    <w:rsid w:val="005459B4"/>
    <w:rsid w:val="0055310F"/>
    <w:rsid w:val="0055485E"/>
    <w:rsid w:val="00562D5E"/>
    <w:rsid w:val="00566435"/>
    <w:rsid w:val="005832FF"/>
    <w:rsid w:val="00591309"/>
    <w:rsid w:val="00597AFD"/>
    <w:rsid w:val="005B6E6A"/>
    <w:rsid w:val="005C0159"/>
    <w:rsid w:val="005C09FA"/>
    <w:rsid w:val="005C5EFB"/>
    <w:rsid w:val="005D26AA"/>
    <w:rsid w:val="005E0B8F"/>
    <w:rsid w:val="005E504E"/>
    <w:rsid w:val="005E6CFB"/>
    <w:rsid w:val="005E7B8B"/>
    <w:rsid w:val="005F08E6"/>
    <w:rsid w:val="005F0F87"/>
    <w:rsid w:val="006012B7"/>
    <w:rsid w:val="00601BE4"/>
    <w:rsid w:val="006140AC"/>
    <w:rsid w:val="006159E0"/>
    <w:rsid w:val="00621138"/>
    <w:rsid w:val="00631723"/>
    <w:rsid w:val="00633D66"/>
    <w:rsid w:val="0064316C"/>
    <w:rsid w:val="00644871"/>
    <w:rsid w:val="00654D95"/>
    <w:rsid w:val="00662F32"/>
    <w:rsid w:val="00677771"/>
    <w:rsid w:val="00680999"/>
    <w:rsid w:val="00681A2B"/>
    <w:rsid w:val="006A741F"/>
    <w:rsid w:val="006A7785"/>
    <w:rsid w:val="006C0027"/>
    <w:rsid w:val="006C5AAF"/>
    <w:rsid w:val="006D0278"/>
    <w:rsid w:val="006E3A39"/>
    <w:rsid w:val="006E48B7"/>
    <w:rsid w:val="006F569F"/>
    <w:rsid w:val="007043C8"/>
    <w:rsid w:val="00704F91"/>
    <w:rsid w:val="007269A7"/>
    <w:rsid w:val="007317D4"/>
    <w:rsid w:val="00733B96"/>
    <w:rsid w:val="00736E2F"/>
    <w:rsid w:val="007373A2"/>
    <w:rsid w:val="00741C12"/>
    <w:rsid w:val="00743E6C"/>
    <w:rsid w:val="007440F5"/>
    <w:rsid w:val="00744ACF"/>
    <w:rsid w:val="00750C7A"/>
    <w:rsid w:val="00757796"/>
    <w:rsid w:val="00766392"/>
    <w:rsid w:val="00783E26"/>
    <w:rsid w:val="00794AD9"/>
    <w:rsid w:val="007A6FCB"/>
    <w:rsid w:val="007B17B1"/>
    <w:rsid w:val="007B3D59"/>
    <w:rsid w:val="007B4DF8"/>
    <w:rsid w:val="007B50C0"/>
    <w:rsid w:val="007B682D"/>
    <w:rsid w:val="007D1B0F"/>
    <w:rsid w:val="007D41D9"/>
    <w:rsid w:val="007E1AC4"/>
    <w:rsid w:val="007E3EC7"/>
    <w:rsid w:val="007E4E15"/>
    <w:rsid w:val="007E6E84"/>
    <w:rsid w:val="007F0083"/>
    <w:rsid w:val="007F05F3"/>
    <w:rsid w:val="007F15AD"/>
    <w:rsid w:val="008013FB"/>
    <w:rsid w:val="008063CD"/>
    <w:rsid w:val="00812E6D"/>
    <w:rsid w:val="0081663C"/>
    <w:rsid w:val="008176C8"/>
    <w:rsid w:val="00822CC2"/>
    <w:rsid w:val="00825640"/>
    <w:rsid w:val="00840E69"/>
    <w:rsid w:val="008453DB"/>
    <w:rsid w:val="008773A8"/>
    <w:rsid w:val="0088143C"/>
    <w:rsid w:val="00887EFC"/>
    <w:rsid w:val="00894118"/>
    <w:rsid w:val="008A28D0"/>
    <w:rsid w:val="008A2958"/>
    <w:rsid w:val="008B4526"/>
    <w:rsid w:val="008B74BA"/>
    <w:rsid w:val="008C2302"/>
    <w:rsid w:val="008D49C4"/>
    <w:rsid w:val="008D788A"/>
    <w:rsid w:val="008D7A33"/>
    <w:rsid w:val="008E3215"/>
    <w:rsid w:val="008E4E14"/>
    <w:rsid w:val="008E5EC9"/>
    <w:rsid w:val="008F54F2"/>
    <w:rsid w:val="00911745"/>
    <w:rsid w:val="00911CE0"/>
    <w:rsid w:val="009132CB"/>
    <w:rsid w:val="00921D33"/>
    <w:rsid w:val="00924980"/>
    <w:rsid w:val="00924E5B"/>
    <w:rsid w:val="00931B39"/>
    <w:rsid w:val="00940CF8"/>
    <w:rsid w:val="00952206"/>
    <w:rsid w:val="00960487"/>
    <w:rsid w:val="00963131"/>
    <w:rsid w:val="0096342F"/>
    <w:rsid w:val="009644A1"/>
    <w:rsid w:val="0097016D"/>
    <w:rsid w:val="00972997"/>
    <w:rsid w:val="009752DA"/>
    <w:rsid w:val="00984B1D"/>
    <w:rsid w:val="00991234"/>
    <w:rsid w:val="00993DFF"/>
    <w:rsid w:val="00995449"/>
    <w:rsid w:val="009A19CE"/>
    <w:rsid w:val="009B6C6E"/>
    <w:rsid w:val="009C481F"/>
    <w:rsid w:val="009D1475"/>
    <w:rsid w:val="009D6AFA"/>
    <w:rsid w:val="009E29CB"/>
    <w:rsid w:val="00A00CFA"/>
    <w:rsid w:val="00A14BD5"/>
    <w:rsid w:val="00A27DDB"/>
    <w:rsid w:val="00A37B96"/>
    <w:rsid w:val="00A40EBF"/>
    <w:rsid w:val="00A41207"/>
    <w:rsid w:val="00A440BE"/>
    <w:rsid w:val="00A47F75"/>
    <w:rsid w:val="00A5079F"/>
    <w:rsid w:val="00A52BEF"/>
    <w:rsid w:val="00A55F2D"/>
    <w:rsid w:val="00A6043F"/>
    <w:rsid w:val="00A60CD5"/>
    <w:rsid w:val="00A642A2"/>
    <w:rsid w:val="00A67EBC"/>
    <w:rsid w:val="00A75AD4"/>
    <w:rsid w:val="00A814ED"/>
    <w:rsid w:val="00AA3E42"/>
    <w:rsid w:val="00AA488B"/>
    <w:rsid w:val="00AB0895"/>
    <w:rsid w:val="00AC0D9A"/>
    <w:rsid w:val="00AC1AE9"/>
    <w:rsid w:val="00AD0853"/>
    <w:rsid w:val="00AF0B70"/>
    <w:rsid w:val="00AF6120"/>
    <w:rsid w:val="00B031DF"/>
    <w:rsid w:val="00B13D1C"/>
    <w:rsid w:val="00B51267"/>
    <w:rsid w:val="00B519F3"/>
    <w:rsid w:val="00B55DA6"/>
    <w:rsid w:val="00B56871"/>
    <w:rsid w:val="00B60C42"/>
    <w:rsid w:val="00B71DAA"/>
    <w:rsid w:val="00B76B07"/>
    <w:rsid w:val="00B84ED2"/>
    <w:rsid w:val="00B851ED"/>
    <w:rsid w:val="00B9289A"/>
    <w:rsid w:val="00B9604A"/>
    <w:rsid w:val="00BA7D4E"/>
    <w:rsid w:val="00BB0A75"/>
    <w:rsid w:val="00BB1E31"/>
    <w:rsid w:val="00BB6600"/>
    <w:rsid w:val="00BB71C8"/>
    <w:rsid w:val="00BC203A"/>
    <w:rsid w:val="00BD042E"/>
    <w:rsid w:val="00BE7B84"/>
    <w:rsid w:val="00BF1E77"/>
    <w:rsid w:val="00BF523E"/>
    <w:rsid w:val="00BF7E3F"/>
    <w:rsid w:val="00C10C1B"/>
    <w:rsid w:val="00C1311A"/>
    <w:rsid w:val="00C170E9"/>
    <w:rsid w:val="00C2606E"/>
    <w:rsid w:val="00C27075"/>
    <w:rsid w:val="00C3339C"/>
    <w:rsid w:val="00C37368"/>
    <w:rsid w:val="00C37FED"/>
    <w:rsid w:val="00C42F0C"/>
    <w:rsid w:val="00C450BD"/>
    <w:rsid w:val="00C531DD"/>
    <w:rsid w:val="00C5522D"/>
    <w:rsid w:val="00C736BE"/>
    <w:rsid w:val="00C92F13"/>
    <w:rsid w:val="00CA6F53"/>
    <w:rsid w:val="00CA782E"/>
    <w:rsid w:val="00CB1515"/>
    <w:rsid w:val="00CB7BA9"/>
    <w:rsid w:val="00CC3EC6"/>
    <w:rsid w:val="00CC7360"/>
    <w:rsid w:val="00CC7663"/>
    <w:rsid w:val="00D01FA6"/>
    <w:rsid w:val="00D0434E"/>
    <w:rsid w:val="00D10056"/>
    <w:rsid w:val="00D209D6"/>
    <w:rsid w:val="00D238B7"/>
    <w:rsid w:val="00D412CC"/>
    <w:rsid w:val="00D45D32"/>
    <w:rsid w:val="00D5363D"/>
    <w:rsid w:val="00D5403B"/>
    <w:rsid w:val="00D716B6"/>
    <w:rsid w:val="00D77525"/>
    <w:rsid w:val="00D8580A"/>
    <w:rsid w:val="00D867E2"/>
    <w:rsid w:val="00D930E0"/>
    <w:rsid w:val="00DA7978"/>
    <w:rsid w:val="00DB33BF"/>
    <w:rsid w:val="00DD5D47"/>
    <w:rsid w:val="00DE5FDF"/>
    <w:rsid w:val="00DF3892"/>
    <w:rsid w:val="00E12A24"/>
    <w:rsid w:val="00E13018"/>
    <w:rsid w:val="00E14C51"/>
    <w:rsid w:val="00E17CE9"/>
    <w:rsid w:val="00E22C7E"/>
    <w:rsid w:val="00E2490C"/>
    <w:rsid w:val="00E421F1"/>
    <w:rsid w:val="00E45DB6"/>
    <w:rsid w:val="00E46EBD"/>
    <w:rsid w:val="00E73AFF"/>
    <w:rsid w:val="00E7486F"/>
    <w:rsid w:val="00E75382"/>
    <w:rsid w:val="00EA5EF4"/>
    <w:rsid w:val="00EB26C9"/>
    <w:rsid w:val="00EB3A9A"/>
    <w:rsid w:val="00EC28D4"/>
    <w:rsid w:val="00EF083A"/>
    <w:rsid w:val="00F001E1"/>
    <w:rsid w:val="00F00C4D"/>
    <w:rsid w:val="00F033DE"/>
    <w:rsid w:val="00F03BE7"/>
    <w:rsid w:val="00F0679F"/>
    <w:rsid w:val="00F12924"/>
    <w:rsid w:val="00F236A2"/>
    <w:rsid w:val="00F34247"/>
    <w:rsid w:val="00F3438A"/>
    <w:rsid w:val="00F350BD"/>
    <w:rsid w:val="00F4773E"/>
    <w:rsid w:val="00F50750"/>
    <w:rsid w:val="00F531CD"/>
    <w:rsid w:val="00F53454"/>
    <w:rsid w:val="00F56AF4"/>
    <w:rsid w:val="00F67EC9"/>
    <w:rsid w:val="00F71F9C"/>
    <w:rsid w:val="00F736EA"/>
    <w:rsid w:val="00F8735B"/>
    <w:rsid w:val="00F902E7"/>
    <w:rsid w:val="00F95CC0"/>
    <w:rsid w:val="00FA5568"/>
    <w:rsid w:val="00FB07F2"/>
    <w:rsid w:val="00FB4DE8"/>
    <w:rsid w:val="00FB65B4"/>
    <w:rsid w:val="00FB6EF2"/>
    <w:rsid w:val="00FC584C"/>
    <w:rsid w:val="00FD3B0B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6127"/>
  <w15:chartTrackingRefBased/>
  <w15:docId w15:val="{E30451DA-1FA6-4939-ADEE-DA988758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90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E29C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E29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29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29C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29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29C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2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220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F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4997"/>
  </w:style>
  <w:style w:type="paragraph" w:styleId="Zpat">
    <w:name w:val="footer"/>
    <w:basedOn w:val="Normln"/>
    <w:link w:val="ZpatChar"/>
    <w:uiPriority w:val="99"/>
    <w:unhideWhenUsed/>
    <w:rsid w:val="000F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4997"/>
  </w:style>
  <w:style w:type="paragraph" w:styleId="Odstavecseseznamem">
    <w:name w:val="List Paragraph"/>
    <w:basedOn w:val="Normln"/>
    <w:uiPriority w:val="34"/>
    <w:qFormat/>
    <w:rsid w:val="009A19CE"/>
    <w:pPr>
      <w:spacing w:line="256" w:lineRule="auto"/>
      <w:ind w:left="720"/>
      <w:contextualSpacing/>
    </w:pPr>
    <w:rPr>
      <w:kern w:val="2"/>
      <w14:ligatures w14:val="standardContextual"/>
    </w:rPr>
  </w:style>
  <w:style w:type="character" w:styleId="Hypertextovodkaz">
    <w:name w:val="Hyperlink"/>
    <w:basedOn w:val="Standardnpsmoodstavce"/>
    <w:uiPriority w:val="99"/>
    <w:semiHidden/>
    <w:unhideWhenUsed/>
    <w:rsid w:val="009A19CE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A7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F4773E"/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link w:val="BezmezerChar"/>
    <w:uiPriority w:val="1"/>
    <w:qFormat/>
    <w:rsid w:val="00F47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1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Maroušková Mirka, Mgr.</dc:creator>
  <cp:keywords/>
  <dc:description/>
  <cp:lastModifiedBy>MUDr. Vít Kaňkovský</cp:lastModifiedBy>
  <cp:revision>2</cp:revision>
  <cp:lastPrinted>2024-08-30T12:13:00Z</cp:lastPrinted>
  <dcterms:created xsi:type="dcterms:W3CDTF">2024-10-02T14:23:00Z</dcterms:created>
  <dcterms:modified xsi:type="dcterms:W3CDTF">2024-10-02T14:23:00Z</dcterms:modified>
</cp:coreProperties>
</file>