
<file path=[Content_Types].xml><?xml version="1.0" encoding="utf-8"?>
<Types xmlns="http://schemas.openxmlformats.org/package/2006/content-types">
  <Default Extension="emf" ContentType="image/x-emf"/>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45920916"/>
    <w:bookmarkStart w:id="1" w:name="_Hlk145920787"/>
    <w:p w14:paraId="69CF0073" w14:textId="77777777" w:rsidR="001D2ACB" w:rsidRDefault="001D2ACB" w:rsidP="001D2ACB">
      <w:pPr>
        <w:widowControl w:val="0"/>
        <w:suppressAutoHyphens/>
        <w:spacing w:line="100" w:lineRule="atLeast"/>
        <w:jc w:val="center"/>
        <w:rPr>
          <w:b/>
          <w:bCs/>
          <w:sz w:val="36"/>
          <w:szCs w:val="36"/>
          <w:lang w:eastAsia="zh-CN" w:bidi="hi-IN"/>
        </w:rPr>
      </w:pPr>
      <w:r>
        <w:rPr>
          <w:rFonts w:eastAsia="Times New Roman" w:cs="Times New Roman"/>
          <w:noProof/>
          <w:szCs w:val="24"/>
        </w:rPr>
        <w:object w:dxaOrig="1005" w:dyaOrig="1275" w14:anchorId="08F5B5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50.5pt;height:64.5pt;mso-width-percent:0;mso-height-percent:0;mso-width-percent:0;mso-height-percent:0" o:ole="">
            <v:imagedata r:id="rId8" o:title=""/>
          </v:shape>
          <o:OLEObject Type="Embed" ProgID="Visio.Drawing.15" ShapeID="_x0000_i1025" DrawAspect="Content" ObjectID="_1788587210" r:id="rId9"/>
        </w:object>
      </w:r>
      <w:bookmarkEnd w:id="0"/>
    </w:p>
    <w:p w14:paraId="4551202E" w14:textId="77777777" w:rsidR="001D2ACB" w:rsidRDefault="001D2ACB" w:rsidP="001D2ACB">
      <w:pPr>
        <w:spacing w:after="120"/>
        <w:rPr>
          <w:kern w:val="0"/>
          <w:sz w:val="28"/>
          <w:szCs w:val="24"/>
          <w:lang w:eastAsia="zh-CN" w:bidi="hi-IN"/>
        </w:rPr>
      </w:pPr>
    </w:p>
    <w:p w14:paraId="544C6DD6" w14:textId="77777777" w:rsidR="001D2ACB" w:rsidRDefault="001D2ACB" w:rsidP="001D2ACB">
      <w:pPr>
        <w:widowControl w:val="0"/>
        <w:suppressAutoHyphens/>
        <w:spacing w:line="100" w:lineRule="atLeast"/>
        <w:jc w:val="center"/>
        <w:rPr>
          <w:rFonts w:eastAsia="Arial Unicode MS"/>
          <w:b/>
          <w:bCs/>
          <w:sz w:val="36"/>
          <w:szCs w:val="36"/>
          <w:lang w:eastAsia="zh-CN" w:bidi="hi-IN"/>
        </w:rPr>
      </w:pPr>
      <w:r>
        <w:rPr>
          <w:b/>
          <w:bCs/>
          <w:sz w:val="36"/>
          <w:szCs w:val="36"/>
          <w:lang w:eastAsia="zh-CN" w:bidi="hi-IN"/>
        </w:rPr>
        <w:t>PARLAMENT ČESKÉ REPUBLIKY</w:t>
      </w:r>
    </w:p>
    <w:p w14:paraId="131E7E84" w14:textId="77777777" w:rsidR="001D2ACB" w:rsidRDefault="001D2ACB" w:rsidP="001D2ACB">
      <w:pPr>
        <w:tabs>
          <w:tab w:val="center" w:pos="4536"/>
          <w:tab w:val="right" w:pos="9072"/>
        </w:tabs>
        <w:rPr>
          <w:rFonts w:eastAsia="Times New Roman"/>
          <w:kern w:val="0"/>
          <w:sz w:val="36"/>
          <w:szCs w:val="24"/>
          <w:lang w:eastAsia="cs-CZ"/>
        </w:rPr>
      </w:pPr>
      <w:r>
        <w:rPr>
          <w:sz w:val="36"/>
        </w:rPr>
        <w:tab/>
        <w:t>Poslanecká sněmovna</w:t>
      </w:r>
      <w:r>
        <w:rPr>
          <w:sz w:val="36"/>
        </w:rPr>
        <w:tab/>
      </w:r>
    </w:p>
    <w:p w14:paraId="13E84447" w14:textId="77777777" w:rsidR="001D2ACB" w:rsidRDefault="001D2ACB" w:rsidP="001D2ACB">
      <w:pPr>
        <w:jc w:val="center"/>
        <w:rPr>
          <w:sz w:val="36"/>
        </w:rPr>
      </w:pPr>
      <w:r>
        <w:rPr>
          <w:sz w:val="36"/>
        </w:rPr>
        <w:t>2024</w:t>
      </w:r>
    </w:p>
    <w:p w14:paraId="509025B8" w14:textId="77777777" w:rsidR="001D2ACB" w:rsidRDefault="001D2ACB" w:rsidP="001D2ACB">
      <w:pPr>
        <w:jc w:val="center"/>
        <w:rPr>
          <w:sz w:val="36"/>
        </w:rPr>
      </w:pPr>
    </w:p>
    <w:p w14:paraId="4503DA16" w14:textId="77777777" w:rsidR="001D2ACB" w:rsidRDefault="001D2ACB" w:rsidP="001D2ACB">
      <w:pPr>
        <w:jc w:val="center"/>
        <w:rPr>
          <w:sz w:val="28"/>
        </w:rPr>
      </w:pPr>
      <w:r>
        <w:rPr>
          <w:sz w:val="36"/>
        </w:rPr>
        <w:t>IX. volební období</w:t>
      </w:r>
    </w:p>
    <w:p w14:paraId="3FD25A74" w14:textId="77777777" w:rsidR="001D2ACB" w:rsidRDefault="001D2ACB" w:rsidP="001D2ACB">
      <w:pPr>
        <w:widowControl w:val="0"/>
        <w:spacing w:before="200" w:after="200" w:line="276" w:lineRule="auto"/>
        <w:jc w:val="center"/>
        <w:rPr>
          <w:sz w:val="28"/>
          <w:szCs w:val="28"/>
        </w:rPr>
      </w:pPr>
      <w:r>
        <w:rPr>
          <w:sz w:val="28"/>
          <w:szCs w:val="28"/>
        </w:rPr>
        <w:t>___________________________________________________________</w:t>
      </w:r>
    </w:p>
    <w:p w14:paraId="03E4F387" w14:textId="77777777" w:rsidR="001D2ACB" w:rsidRDefault="001D2ACB" w:rsidP="001D2ACB">
      <w:pPr>
        <w:jc w:val="center"/>
        <w:rPr>
          <w:sz w:val="28"/>
          <w:szCs w:val="24"/>
        </w:rPr>
      </w:pPr>
    </w:p>
    <w:p w14:paraId="015F3E4A" w14:textId="77777777" w:rsidR="001D2ACB" w:rsidRDefault="001D2ACB" w:rsidP="001D2ACB">
      <w:pPr>
        <w:widowControl w:val="0"/>
        <w:suppressAutoHyphens/>
        <w:spacing w:after="120" w:line="100" w:lineRule="atLeast"/>
        <w:jc w:val="center"/>
        <w:rPr>
          <w:rFonts w:eastAsia="Arial"/>
          <w:b/>
          <w:bCs/>
          <w:sz w:val="32"/>
          <w:szCs w:val="32"/>
          <w:lang w:eastAsia="zh-CN" w:bidi="hi-IN"/>
        </w:rPr>
      </w:pPr>
    </w:p>
    <w:p w14:paraId="3DE551DC" w14:textId="77777777" w:rsidR="001D2ACB" w:rsidRDefault="001D2ACB" w:rsidP="001D2ACB">
      <w:pPr>
        <w:widowControl w:val="0"/>
        <w:suppressAutoHyphens/>
        <w:spacing w:after="120" w:line="100" w:lineRule="atLeast"/>
        <w:jc w:val="center"/>
        <w:rPr>
          <w:rFonts w:eastAsia="Arial"/>
          <w:b/>
          <w:bCs/>
          <w:sz w:val="32"/>
          <w:szCs w:val="32"/>
          <w:lang w:eastAsia="zh-CN" w:bidi="hi-IN"/>
        </w:rPr>
      </w:pPr>
      <w:r>
        <w:rPr>
          <w:rFonts w:eastAsia="Arial"/>
          <w:b/>
          <w:bCs/>
          <w:sz w:val="32"/>
          <w:szCs w:val="32"/>
          <w:lang w:eastAsia="zh-CN" w:bidi="hi-IN"/>
        </w:rPr>
        <w:t>Pozměňovací návrh</w:t>
      </w:r>
    </w:p>
    <w:p w14:paraId="21822883" w14:textId="77777777" w:rsidR="001D2ACB" w:rsidRDefault="001D2ACB" w:rsidP="001D2ACB">
      <w:pPr>
        <w:jc w:val="center"/>
        <w:rPr>
          <w:rFonts w:eastAsia="Times New Roman"/>
          <w:b/>
          <w:kern w:val="0"/>
          <w:sz w:val="32"/>
          <w:szCs w:val="24"/>
          <w:lang w:eastAsia="cs-CZ"/>
        </w:rPr>
      </w:pPr>
    </w:p>
    <w:p w14:paraId="1958E263" w14:textId="77777777" w:rsidR="001D2ACB" w:rsidRDefault="001D2ACB" w:rsidP="001D2ACB">
      <w:pPr>
        <w:jc w:val="center"/>
        <w:rPr>
          <w:b/>
          <w:sz w:val="32"/>
        </w:rPr>
      </w:pPr>
    </w:p>
    <w:p w14:paraId="01F1BDAB" w14:textId="77777777" w:rsidR="001D2ACB" w:rsidRDefault="001D2ACB" w:rsidP="001D2ACB">
      <w:pPr>
        <w:pStyle w:val="Bezmezer"/>
        <w:jc w:val="center"/>
        <w:rPr>
          <w:rFonts w:ascii="Times New Roman" w:hAnsi="Times New Roman"/>
          <w:b/>
          <w:bCs/>
          <w:sz w:val="28"/>
          <w:szCs w:val="24"/>
        </w:rPr>
      </w:pPr>
    </w:p>
    <w:p w14:paraId="32060A76" w14:textId="77777777" w:rsidR="001D2ACB" w:rsidRDefault="001D2ACB" w:rsidP="001D2ACB">
      <w:pPr>
        <w:pStyle w:val="Bezmezer"/>
        <w:jc w:val="center"/>
        <w:rPr>
          <w:rFonts w:ascii="Times New Roman" w:hAnsi="Times New Roman"/>
          <w:b/>
          <w:bCs/>
          <w:sz w:val="28"/>
          <w:szCs w:val="24"/>
        </w:rPr>
      </w:pPr>
    </w:p>
    <w:p w14:paraId="2CCC1355" w14:textId="78765C25" w:rsidR="001D2ACB" w:rsidRDefault="001D2ACB" w:rsidP="001D2ACB">
      <w:pPr>
        <w:pStyle w:val="Bezmezer"/>
        <w:spacing w:after="360"/>
        <w:jc w:val="center"/>
        <w:rPr>
          <w:rFonts w:ascii="Times New Roman" w:hAnsi="Times New Roman"/>
          <w:b/>
          <w:bCs/>
          <w:color w:val="000000"/>
          <w:sz w:val="28"/>
          <w:szCs w:val="28"/>
        </w:rPr>
      </w:pPr>
      <w:r>
        <w:rPr>
          <w:rFonts w:ascii="Times New Roman" w:hAnsi="Times New Roman"/>
          <w:b/>
          <w:bCs/>
          <w:color w:val="000000"/>
          <w:sz w:val="28"/>
          <w:szCs w:val="28"/>
        </w:rPr>
        <w:t xml:space="preserve">Poslanců Martina Exnera, Víta Rakušana, Pavla Blažka, Jana Bartošky, </w:t>
      </w:r>
    </w:p>
    <w:p w14:paraId="2C0E72C8" w14:textId="46B4B58B" w:rsidR="001D2ACB" w:rsidRDefault="00943CBC" w:rsidP="001D2ACB">
      <w:pPr>
        <w:pStyle w:val="Bezmezer"/>
        <w:spacing w:after="360"/>
        <w:jc w:val="center"/>
        <w:rPr>
          <w:rFonts w:ascii="Times New Roman" w:hAnsi="Times New Roman"/>
          <w:b/>
          <w:bCs/>
          <w:color w:val="000000"/>
          <w:sz w:val="28"/>
          <w:szCs w:val="28"/>
        </w:rPr>
      </w:pPr>
      <w:r>
        <w:rPr>
          <w:rFonts w:ascii="Times New Roman" w:hAnsi="Times New Roman"/>
          <w:b/>
          <w:bCs/>
          <w:color w:val="000000"/>
          <w:sz w:val="28"/>
          <w:szCs w:val="28"/>
        </w:rPr>
        <w:t xml:space="preserve">Pavla Žáčka, </w:t>
      </w:r>
      <w:r w:rsidR="001D2ACB">
        <w:rPr>
          <w:rFonts w:ascii="Times New Roman" w:hAnsi="Times New Roman"/>
          <w:b/>
          <w:bCs/>
          <w:color w:val="000000"/>
          <w:sz w:val="28"/>
          <w:szCs w:val="28"/>
        </w:rPr>
        <w:t xml:space="preserve">Michala Zuny, Jakuba Michálka a Petra </w:t>
      </w:r>
      <w:proofErr w:type="spellStart"/>
      <w:r w:rsidR="001D2ACB">
        <w:rPr>
          <w:rFonts w:ascii="Times New Roman" w:hAnsi="Times New Roman"/>
          <w:b/>
          <w:bCs/>
          <w:color w:val="000000"/>
          <w:sz w:val="28"/>
          <w:szCs w:val="28"/>
        </w:rPr>
        <w:t>Letochy</w:t>
      </w:r>
      <w:proofErr w:type="spellEnd"/>
      <w:r w:rsidR="001D2ACB">
        <w:rPr>
          <w:rFonts w:ascii="Times New Roman" w:hAnsi="Times New Roman"/>
          <w:b/>
          <w:bCs/>
          <w:color w:val="000000"/>
          <w:sz w:val="28"/>
          <w:szCs w:val="28"/>
        </w:rPr>
        <w:t xml:space="preserve"> </w:t>
      </w:r>
    </w:p>
    <w:p w14:paraId="41562066" w14:textId="77777777" w:rsidR="001D2ACB" w:rsidRDefault="001D2ACB" w:rsidP="001D2ACB">
      <w:pPr>
        <w:pStyle w:val="Bezmezer"/>
        <w:spacing w:after="360"/>
        <w:rPr>
          <w:rFonts w:ascii="Times New Roman" w:hAnsi="Times New Roman"/>
          <w:b/>
          <w:sz w:val="28"/>
          <w:szCs w:val="28"/>
        </w:rPr>
      </w:pPr>
    </w:p>
    <w:p w14:paraId="2025B64F" w14:textId="77777777" w:rsidR="001D2ACB" w:rsidRDefault="001D2ACB" w:rsidP="001D2ACB">
      <w:pPr>
        <w:pStyle w:val="Bezmezer"/>
        <w:jc w:val="center"/>
        <w:rPr>
          <w:rFonts w:ascii="Times New Roman" w:hAnsi="Times New Roman"/>
          <w:b/>
          <w:sz w:val="28"/>
          <w:szCs w:val="28"/>
        </w:rPr>
      </w:pPr>
      <w:r>
        <w:rPr>
          <w:rFonts w:ascii="Times New Roman" w:hAnsi="Times New Roman"/>
          <w:b/>
          <w:sz w:val="28"/>
          <w:szCs w:val="28"/>
        </w:rPr>
        <w:t xml:space="preserve">k vládnímu návrhu zákona, kterým se mění </w:t>
      </w:r>
      <w:bookmarkStart w:id="2" w:name="_Hlk172623651"/>
      <w:r>
        <w:rPr>
          <w:rFonts w:ascii="Times New Roman" w:hAnsi="Times New Roman"/>
          <w:b/>
          <w:sz w:val="28"/>
          <w:szCs w:val="28"/>
        </w:rPr>
        <w:t>zákon č. 65/2022 Sb., o některých opatřeních v souvislosti s ozbrojeným konfliktem na území Ukrajiny vyvolaným invazí vojsk Ruské federace, ve znění pozdějších předpisů, a další související zákony</w:t>
      </w:r>
    </w:p>
    <w:bookmarkEnd w:id="2"/>
    <w:p w14:paraId="61CFB297" w14:textId="77777777" w:rsidR="001D2ACB" w:rsidRDefault="001D2ACB" w:rsidP="001D2ACB">
      <w:pPr>
        <w:pStyle w:val="Bezmezer"/>
        <w:jc w:val="center"/>
        <w:rPr>
          <w:rFonts w:ascii="Times New Roman" w:hAnsi="Times New Roman"/>
          <w:b/>
          <w:sz w:val="28"/>
          <w:szCs w:val="28"/>
        </w:rPr>
      </w:pPr>
    </w:p>
    <w:p w14:paraId="7803260A" w14:textId="77777777" w:rsidR="001D2ACB" w:rsidRDefault="001D2ACB" w:rsidP="001D2ACB">
      <w:pPr>
        <w:pStyle w:val="Bezmezer"/>
        <w:jc w:val="center"/>
        <w:rPr>
          <w:rFonts w:ascii="Times New Roman" w:hAnsi="Times New Roman"/>
          <w:b/>
          <w:sz w:val="28"/>
          <w:szCs w:val="28"/>
        </w:rPr>
      </w:pPr>
    </w:p>
    <w:p w14:paraId="2BD75002" w14:textId="77777777" w:rsidR="001D2ACB" w:rsidRDefault="001D2ACB" w:rsidP="001D2ACB">
      <w:pPr>
        <w:pStyle w:val="Bezmezer"/>
        <w:jc w:val="center"/>
        <w:rPr>
          <w:rFonts w:ascii="Times New Roman" w:hAnsi="Times New Roman"/>
          <w:bCs/>
          <w:sz w:val="28"/>
          <w:szCs w:val="28"/>
        </w:rPr>
      </w:pPr>
      <w:r>
        <w:rPr>
          <w:rFonts w:ascii="Times New Roman" w:hAnsi="Times New Roman"/>
          <w:bCs/>
          <w:sz w:val="28"/>
          <w:szCs w:val="28"/>
        </w:rPr>
        <w:t>(sněmovní tisk č. 727)</w:t>
      </w:r>
    </w:p>
    <w:bookmarkEnd w:id="1"/>
    <w:p w14:paraId="7E2538A9" w14:textId="77777777" w:rsidR="001D2ACB" w:rsidRDefault="001D2ACB" w:rsidP="001D2ACB">
      <w:pPr>
        <w:rPr>
          <w:bCs/>
          <w:szCs w:val="24"/>
        </w:rPr>
      </w:pPr>
    </w:p>
    <w:p w14:paraId="74FBA6B9" w14:textId="77777777" w:rsidR="001D2ACB" w:rsidRDefault="001D2ACB" w:rsidP="001D2ACB">
      <w:pPr>
        <w:rPr>
          <w:bCs/>
        </w:rPr>
      </w:pPr>
    </w:p>
    <w:p w14:paraId="454424C0" w14:textId="77777777" w:rsidR="001D2ACB" w:rsidRDefault="001D2ACB" w:rsidP="00E61AA3">
      <w:pPr>
        <w:jc w:val="center"/>
        <w:rPr>
          <w:b/>
          <w:bCs/>
          <w:lang w:eastAsia="cs-CZ"/>
        </w:rPr>
      </w:pPr>
    </w:p>
    <w:p w14:paraId="68815A0F" w14:textId="77777777" w:rsidR="001514DC" w:rsidRPr="008E149E" w:rsidRDefault="001514DC" w:rsidP="001514DC">
      <w:r w:rsidRPr="008E149E">
        <w:lastRenderedPageBreak/>
        <w:t>I. Za část první se vkládá nová část druhá, která včetně nadpisu zní:</w:t>
      </w:r>
    </w:p>
    <w:p w14:paraId="4568CF8F" w14:textId="77777777" w:rsidR="001514DC" w:rsidRPr="008E149E" w:rsidRDefault="001514DC" w:rsidP="001514DC">
      <w:pPr>
        <w:keepNext/>
        <w:jc w:val="center"/>
        <w:rPr>
          <w:rFonts w:eastAsia="Calibri"/>
        </w:rPr>
      </w:pPr>
      <w:r w:rsidRPr="008E149E">
        <w:rPr>
          <w:rFonts w:eastAsia="Calibri"/>
        </w:rPr>
        <w:t>„ČÁST DRUHÁ</w:t>
      </w:r>
    </w:p>
    <w:p w14:paraId="60EF802E" w14:textId="77777777" w:rsidR="001514DC" w:rsidRPr="008E149E" w:rsidRDefault="001514DC" w:rsidP="001514DC">
      <w:pPr>
        <w:keepNext/>
        <w:jc w:val="center"/>
        <w:rPr>
          <w:rFonts w:eastAsia="Calibri"/>
          <w:b/>
          <w:bCs/>
        </w:rPr>
      </w:pPr>
      <w:r w:rsidRPr="009152FE">
        <w:rPr>
          <w:rFonts w:eastAsia="Calibri"/>
          <w:b/>
          <w:bCs/>
        </w:rPr>
        <w:t>Změna trestního řádu</w:t>
      </w:r>
      <w:r w:rsidRPr="008E149E">
        <w:rPr>
          <w:rFonts w:eastAsia="Calibri"/>
          <w:b/>
          <w:bCs/>
        </w:rPr>
        <w:t xml:space="preserve"> </w:t>
      </w:r>
    </w:p>
    <w:p w14:paraId="5F155FBE" w14:textId="77777777" w:rsidR="001514DC" w:rsidRPr="009152FE" w:rsidRDefault="001514DC" w:rsidP="001514DC">
      <w:pPr>
        <w:keepNext/>
        <w:jc w:val="center"/>
      </w:pPr>
      <w:r w:rsidRPr="009152FE">
        <w:t>Čl. II</w:t>
      </w:r>
    </w:p>
    <w:p w14:paraId="5206DF9A" w14:textId="77777777" w:rsidR="001514DC" w:rsidRPr="009152FE" w:rsidRDefault="001514DC" w:rsidP="001514DC">
      <w:pPr>
        <w:tabs>
          <w:tab w:val="left" w:pos="426"/>
        </w:tabs>
        <w:suppressAutoHyphens/>
        <w:ind w:firstLine="426"/>
        <w:rPr>
          <w:szCs w:val="24"/>
        </w:rPr>
      </w:pPr>
      <w:r w:rsidRPr="009152FE">
        <w:rPr>
          <w:szCs w:val="24"/>
        </w:rPr>
        <w:t xml:space="preserve">Zákon č. 141/1961 Sb., o trestním řízení soudním (trestní řád), ve znění zákona č. 57/1965 Sb., zákona č. 58/1969 Sb., zákona č. 149/1969 Sb., zákona č. 48/1973 Sb., zákona č. 29/1978 Sb., zákona č. 43/1980 Sb., zákona č. 159/1989 Sb., zákona č. 178/1990 Sb., zákona č. 303/1990 Sb., zákona č. 558/1991 Sb., zákona č. 25/1993 Sb., zákona č. 115/1993 Sb., zákona č. 292/1993 Sb., zákona č. 154/1994 Sb., nálezu Ústavního soudu, vyhlášeného pod č. 214/1994 Sb., nálezu Ústavního soudu, vyhlášeného pod č. 8/1995 Sb., zákona č. 152/1995 Sb., zákona č. 150/1997 Sb., zákona č. 209/1997 Sb., zákona č. 148/1998 Sb., zákona č. 166/1998 Sb., zákona č. 191/1999 Sb., zákona č. 29/2000 Sb., zákona č. 30/2000 Sb., zákona č. 227/2000 Sb., nálezu Ústavního soudu, vyhlášeného pod č. 77/2001 Sb., zákona č. 144/2001 Sb., zákona č. 265/2001 Sb., nálezu Ústavního soudu, vyhlášeného pod č. 424/2001 Sb., zákona č. 200/2002 Sb., zákona č. 226/2002 Sb., zákona č. 320/2002 Sb., zákona č. 218/2003 Sb., zákona č. 279/2003 Sb., zákona č. 237/2004 Sb., zákona č. 257/2004 Sb., zákona č. 283/2004 Sb., zákona č. 539/2004 Sb., zákona č. 587/2004 Sb., nálezu Ústavního soudu, vyhlášeného pod č. 45/2005 Sb., nálezu Ústavního soudu, vyhlášeného pod č. 239/2005 Sb., zákona č. 394/2005 Sb., zákona č. 413/2005 Sb., zákona č. 79/2006 Sb., zákona č. 112/2006 Sb., zákona č. 113/2006 Sb., zákona č. 115/2006 Sb., zákona č. 165/2006 Sb., zákona č. 253/2006 Sb., zákona č. 321/2006 Sb., zákona č. 170/2007 Sb., zákona č. 179/2007 Sb., zákona č. 345/2007 Sb., nálezu Ústavního soudu, vyhlášeného pod č. 90/2008 Sb., zákona č. 121/2008 Sb., zákona č. 129/2008 Sb., zákona č. 135/2008 Sb., zákona č. 177/2008 Sb., zákona č. 274/2008 Sb., zákona č. 301/2008 Sb., zákona č. 384/2008 Sb., zákona č. 457/2008 Sb., zákona č.480/2008 Sb., zákona č. 7/2009 Sb., zákona č. 41/2009 Sb., zákona č. 52/2009 Sb., zákona č. 218/2009 Sb., zákona č. 272/2009 Sb., zákona č. 306/2009 Sb., nálezu Ústavního soudu, vyhlášeného pod č. 163/2010 Sb., zákona č. 197/2010 Sb., nálezu Ústavního soudu, vyhlášeného pod č. 219/2010 Sb., zákona č. 150/2011 Sb., zákona č. 181/2011 Sb., zákona č. 207/2011 Sb., zákona č. 330/2011 Sb., zákona č. 341/2011 Sb., zákona č. 348/2011 Sb., zákona č. 357/2011 Sb., zákona č. 459/2011 Sb., nálezu Ústavního soudu, vyhlášeného pod č. 43/2012 Sb., zákona č. 193/2012 Sb., zákona č. 273/2012 Sb., zákona č. 390/2012 Sb., zákona č. 45/2013 Sb., zákona č. 105/2013 Sb., zákona č. 141/2014 Sb., zákona č. 77/2015 Sb., zákona č. 86/2015 Sb., zákona č. 150/2016 Sb., zákona č. 163/2016 Sb., zákona č. 243/2016 Sb., zákona č. 264/2016 Sb., zákona č. 298/2016 Sb., zákona č. 301/2016 Sb., zákona č. 455/2016 Sb., zákona č. 55/2017 Sb., zákona č. 56/2017 Sb., zákona č. 57/2017 Sb., zákona č. 58/2017 Sb., zákona č. 59/2017 Sb., zákona č. 183/2017 Sb., zákona č. 204/2017 Sb., zákona č. 178/2018 Sb., zákona č. 287/2018 Sb., zákona č. 111/2019 Sb., zákona č. 203/2019 Sb., zákona č. 255/2019 Sb., zákona č. 315/2019 Sb., zákona č. 114/2020 Sb., zákona č. 165/2020 Sb., zákona č. 333/2020 Sb., zákona č. 220/2021 Sb., zákona č. 418/2021 Sb., zákona č. 130/2022 Sb., zákona č. 422/2022 Sb., zákona č. 173/2023 Sb., zákona č. 326/2023 Sb., </w:t>
      </w:r>
      <w:bookmarkStart w:id="3" w:name="_Hlk160993444"/>
      <w:r w:rsidRPr="009152FE">
        <w:rPr>
          <w:szCs w:val="24"/>
        </w:rPr>
        <w:t>zákona č. 349/2023 Sb., zákona č. 29/2024 Sb., zákona č. 165/2024 Sb. a zákona č. 166/2024 Sb., se mění takto:</w:t>
      </w:r>
      <w:bookmarkEnd w:id="3"/>
    </w:p>
    <w:p w14:paraId="6CBD0024" w14:textId="77777777" w:rsidR="001514DC" w:rsidRPr="009152FE" w:rsidRDefault="001514DC" w:rsidP="001514DC">
      <w:pPr>
        <w:numPr>
          <w:ilvl w:val="0"/>
          <w:numId w:val="2"/>
        </w:numPr>
        <w:tabs>
          <w:tab w:val="num" w:pos="360"/>
        </w:tabs>
        <w:suppressAutoHyphens/>
        <w:spacing w:before="360" w:after="120"/>
        <w:ind w:left="426" w:hanging="426"/>
        <w:outlineLvl w:val="1"/>
        <w:rPr>
          <w:rFonts w:eastAsiaTheme="majorEastAsia" w:cs="Times New Roman"/>
          <w:szCs w:val="24"/>
        </w:rPr>
      </w:pPr>
      <w:r w:rsidRPr="009152FE">
        <w:rPr>
          <w:rFonts w:eastAsiaTheme="majorEastAsia" w:cs="Times New Roman"/>
          <w:szCs w:val="24"/>
        </w:rPr>
        <w:t>V § 17 odst. 1 písm. d) se za slovo „informace,“ vkládají slova „neoprávněné činnosti pro cizí moc,“.</w:t>
      </w:r>
    </w:p>
    <w:p w14:paraId="29BB662E" w14:textId="77777777" w:rsidR="001514DC" w:rsidRPr="009152FE" w:rsidRDefault="001514DC" w:rsidP="001514DC">
      <w:pPr>
        <w:numPr>
          <w:ilvl w:val="0"/>
          <w:numId w:val="2"/>
        </w:numPr>
        <w:tabs>
          <w:tab w:val="num" w:pos="360"/>
        </w:tabs>
        <w:suppressAutoHyphens/>
        <w:spacing w:before="360" w:after="120"/>
        <w:ind w:left="426" w:hanging="426"/>
        <w:outlineLvl w:val="1"/>
        <w:rPr>
          <w:rFonts w:eastAsiaTheme="majorEastAsia" w:cs="Times New Roman"/>
          <w:szCs w:val="24"/>
        </w:rPr>
      </w:pPr>
      <w:r w:rsidRPr="009152FE">
        <w:rPr>
          <w:rFonts w:eastAsiaTheme="majorEastAsia" w:cs="Times New Roman"/>
          <w:szCs w:val="24"/>
        </w:rPr>
        <w:lastRenderedPageBreak/>
        <w:t>V § 88 odst. 1 se za slova „§ 258 trestního zákoníku,“ vkládají slova „neoprávněná činnost pro cizí moc podle § 318a trestního zákoníku,“.“.</w:t>
      </w:r>
    </w:p>
    <w:p w14:paraId="17C510F7" w14:textId="77777777" w:rsidR="001514DC" w:rsidRPr="008E149E" w:rsidRDefault="001514DC" w:rsidP="001514DC">
      <w:pPr>
        <w:keepNext/>
      </w:pPr>
      <w:r w:rsidRPr="009152FE">
        <w:t>Následující části a články se přečíslují.</w:t>
      </w:r>
    </w:p>
    <w:p w14:paraId="7E28A254" w14:textId="77777777" w:rsidR="001514DC" w:rsidRPr="009152FE" w:rsidRDefault="001514DC" w:rsidP="001514DC">
      <w:pPr>
        <w:keepNext/>
      </w:pPr>
    </w:p>
    <w:p w14:paraId="77E85F1B" w14:textId="77777777" w:rsidR="001514DC" w:rsidRPr="009152FE" w:rsidRDefault="001514DC" w:rsidP="001514DC">
      <w:r w:rsidRPr="009152FE">
        <w:t>II. Za dosavadní část druhou (nově označenou třetí) se vkládá nová část čtvrtá, která včetně nadpisu zní:</w:t>
      </w:r>
    </w:p>
    <w:p w14:paraId="289592E9" w14:textId="77777777" w:rsidR="001514DC" w:rsidRPr="009152FE" w:rsidRDefault="001514DC" w:rsidP="001514DC">
      <w:pPr>
        <w:keepNext/>
        <w:jc w:val="center"/>
        <w:rPr>
          <w:rFonts w:eastAsia="Calibri"/>
        </w:rPr>
      </w:pPr>
      <w:r w:rsidRPr="009152FE">
        <w:rPr>
          <w:rFonts w:eastAsia="Calibri"/>
        </w:rPr>
        <w:t>„ČÁST ČTVRTÁ</w:t>
      </w:r>
    </w:p>
    <w:p w14:paraId="0D31B11D" w14:textId="77777777" w:rsidR="001514DC" w:rsidRPr="009152FE" w:rsidRDefault="001514DC" w:rsidP="001514DC">
      <w:pPr>
        <w:keepNext/>
        <w:jc w:val="center"/>
        <w:rPr>
          <w:rFonts w:eastAsia="Calibri"/>
          <w:b/>
          <w:bCs/>
        </w:rPr>
      </w:pPr>
      <w:r w:rsidRPr="009152FE">
        <w:rPr>
          <w:rFonts w:eastAsia="Calibri"/>
          <w:b/>
          <w:bCs/>
        </w:rPr>
        <w:t>Změna trestního zákoníku</w:t>
      </w:r>
    </w:p>
    <w:p w14:paraId="46646F6A" w14:textId="77777777" w:rsidR="001514DC" w:rsidRPr="009152FE" w:rsidRDefault="001514DC" w:rsidP="001514DC">
      <w:pPr>
        <w:keepNext/>
        <w:jc w:val="center"/>
      </w:pPr>
      <w:r w:rsidRPr="009152FE">
        <w:t>Čl. IV</w:t>
      </w:r>
    </w:p>
    <w:p w14:paraId="16131319" w14:textId="77777777" w:rsidR="001514DC" w:rsidRPr="009152FE" w:rsidRDefault="001514DC" w:rsidP="001514DC">
      <w:pPr>
        <w:tabs>
          <w:tab w:val="left" w:pos="426"/>
        </w:tabs>
        <w:suppressAutoHyphens/>
        <w:ind w:firstLine="426"/>
        <w:rPr>
          <w:szCs w:val="24"/>
        </w:rPr>
      </w:pPr>
      <w:r w:rsidRPr="009152FE">
        <w:rPr>
          <w:szCs w:val="24"/>
        </w:rPr>
        <w:t xml:space="preserve">Zákon č. 40/2009 Sb., trestní zákoník, </w:t>
      </w:r>
      <w:bookmarkStart w:id="4" w:name="_Hlk83563585"/>
      <w:r w:rsidRPr="009152FE">
        <w:rPr>
          <w:szCs w:val="24"/>
        </w:rPr>
        <w:t xml:space="preserve">ve znění zákona č. 306/2009 Sb., zákona č. 181/2011 Sb., zákona č. 330/2011 Sb., zákona č. 357/2011 Sb., zákona č. 375/2011 Sb., zákona č. 420/2011 Sb., zákona č. 193/2012 Sb., zákona č. 360/2012 Sb., zákona č. 390/2012 Sb., zákona č. 399/2012 Sb., zákona č. 494/2012 Sb., zákona č. 105/2013 Sb., zákona č. 241/2013 Sb., nálezu Ústavního soudu, vyhlášeného pod č. 259/2013 Sb., zákona č. 141/2014 Sb., zákona č. 86/2015 Sb., zákona č. 165/2015 Sb., zákona č. 377/2015 Sb., zákona č. 47/2016 Sb., zákona č. 150/2016 Sb., zákona č. 163/2016 Sb., zákona č. 188/2016 Sb., zákona č. 321/2016 Sb., zákona č. 323/2016 Sb., zákona č. 455/2016 Sb., zákona č. 55/2017 Sb., zákona č. 58/2017 Sb., zákona č. 204/2017 Sb., zákona č. 287/2018 Sb., zákona č. 315/2019 Sb., zákona č. 114/2020 Sb., zákona č. 165/2020 Sb., zákona č. 333/2020 Sb., zákona č. 336/2020 Sb., nálezu Ústavního soudu, vyhlášeného pod č. 206/2021 Sb., zákona č. 220/2021 Sb., zákona č. 417/2021 Sb., </w:t>
      </w:r>
      <w:bookmarkEnd w:id="4"/>
      <w:r w:rsidRPr="009152FE">
        <w:rPr>
          <w:szCs w:val="24"/>
        </w:rPr>
        <w:t>zákona č. 130/2022 Sb., zákona č. 240/2022 Sb., zákona č. 422/2022 Sb., zákona č. 429/2022 Sb., zákona č. 173/2023 Sb., zákona č. 123/2024 Sb. a zákona č. 166/2024 Sb., se mění takto:</w:t>
      </w:r>
    </w:p>
    <w:p w14:paraId="74D05489" w14:textId="0B3867BD" w:rsidR="001514DC" w:rsidRPr="009152FE" w:rsidRDefault="001514DC" w:rsidP="001514DC">
      <w:pPr>
        <w:pStyle w:val="Nadpis2"/>
        <w:keepNext w:val="0"/>
        <w:keepLines w:val="0"/>
        <w:numPr>
          <w:ilvl w:val="0"/>
          <w:numId w:val="1"/>
        </w:numPr>
        <w:tabs>
          <w:tab w:val="num" w:pos="360"/>
        </w:tabs>
        <w:suppressAutoHyphens/>
        <w:spacing w:before="360" w:after="120"/>
        <w:ind w:left="567" w:hanging="567"/>
        <w:rPr>
          <w:rFonts w:ascii="Times New Roman" w:hAnsi="Times New Roman" w:cs="Times New Roman"/>
          <w:color w:val="auto"/>
          <w:sz w:val="24"/>
          <w:szCs w:val="24"/>
        </w:rPr>
      </w:pPr>
      <w:r w:rsidRPr="009152FE">
        <w:rPr>
          <w:rFonts w:ascii="Times New Roman" w:hAnsi="Times New Roman" w:cs="Times New Roman"/>
          <w:color w:val="auto"/>
          <w:sz w:val="24"/>
          <w:szCs w:val="24"/>
        </w:rPr>
        <w:t>V § 33 úvodní části ustanovení se za text „(</w:t>
      </w:r>
      <w:r w:rsidR="008F33B8" w:rsidRPr="009152FE">
        <w:rPr>
          <w:rFonts w:ascii="Times New Roman" w:hAnsi="Times New Roman" w:cs="Times New Roman"/>
          <w:color w:val="auto"/>
          <w:sz w:val="24"/>
          <w:szCs w:val="24"/>
        </w:rPr>
        <w:t xml:space="preserve">§ </w:t>
      </w:r>
      <w:r w:rsidRPr="009152FE">
        <w:rPr>
          <w:rFonts w:ascii="Times New Roman" w:hAnsi="Times New Roman" w:cs="Times New Roman"/>
          <w:color w:val="auto"/>
          <w:sz w:val="24"/>
          <w:szCs w:val="24"/>
        </w:rPr>
        <w:t>318),“ vkládají slova „</w:t>
      </w:r>
      <w:bookmarkStart w:id="5" w:name="_Hlk151031165"/>
      <w:r w:rsidRPr="009152FE">
        <w:rPr>
          <w:rFonts w:ascii="Times New Roman" w:hAnsi="Times New Roman"/>
          <w:color w:val="auto"/>
          <w:sz w:val="24"/>
          <w:szCs w:val="24"/>
        </w:rPr>
        <w:t xml:space="preserve">neoprávněné </w:t>
      </w:r>
      <w:r w:rsidRPr="009152FE">
        <w:rPr>
          <w:rFonts w:ascii="Times New Roman" w:hAnsi="Times New Roman" w:cs="Times New Roman"/>
          <w:color w:val="auto"/>
          <w:sz w:val="24"/>
          <w:szCs w:val="24"/>
        </w:rPr>
        <w:t>činnosti pro cizí moc (§ 318a),</w:t>
      </w:r>
      <w:bookmarkEnd w:id="5"/>
      <w:r w:rsidRPr="009152FE">
        <w:rPr>
          <w:rFonts w:ascii="Times New Roman" w:hAnsi="Times New Roman" w:cs="Times New Roman"/>
          <w:color w:val="auto"/>
          <w:sz w:val="24"/>
          <w:szCs w:val="24"/>
        </w:rPr>
        <w:t>“.</w:t>
      </w:r>
    </w:p>
    <w:p w14:paraId="7747FD48" w14:textId="77777777" w:rsidR="001514DC" w:rsidRPr="009152FE" w:rsidRDefault="001514DC" w:rsidP="001514DC">
      <w:pPr>
        <w:pStyle w:val="Nadpis2"/>
        <w:keepNext w:val="0"/>
        <w:keepLines w:val="0"/>
        <w:numPr>
          <w:ilvl w:val="0"/>
          <w:numId w:val="1"/>
        </w:numPr>
        <w:tabs>
          <w:tab w:val="num" w:pos="360"/>
        </w:tabs>
        <w:suppressAutoHyphens/>
        <w:spacing w:before="360" w:after="120"/>
        <w:ind w:left="567" w:hanging="567"/>
        <w:rPr>
          <w:rFonts w:ascii="Times New Roman" w:hAnsi="Times New Roman" w:cs="Times New Roman"/>
          <w:color w:val="auto"/>
          <w:sz w:val="24"/>
          <w:szCs w:val="24"/>
        </w:rPr>
      </w:pPr>
      <w:r w:rsidRPr="009152FE">
        <w:rPr>
          <w:rFonts w:ascii="Times New Roman" w:hAnsi="Times New Roman" w:cs="Times New Roman"/>
          <w:color w:val="auto"/>
          <w:sz w:val="24"/>
          <w:szCs w:val="24"/>
        </w:rPr>
        <w:t>Za § 318 se vkládá nový § 318a, který včetně nadpisu zní:</w:t>
      </w:r>
    </w:p>
    <w:p w14:paraId="1FCCBA8E" w14:textId="77777777" w:rsidR="001514DC" w:rsidRPr="009152FE" w:rsidRDefault="001514DC" w:rsidP="001514DC">
      <w:pPr>
        <w:pStyle w:val="Styl1"/>
        <w:tabs>
          <w:tab w:val="clear" w:pos="1063"/>
        </w:tabs>
        <w:suppressAutoHyphens/>
        <w:spacing w:before="120" w:after="0"/>
        <w:ind w:firstLine="0"/>
        <w:jc w:val="center"/>
        <w:rPr>
          <w:rFonts w:ascii="Times New Roman" w:hAnsi="Times New Roman" w:cs="Times New Roman"/>
          <w:bCs/>
          <w:iCs/>
          <w:sz w:val="24"/>
          <w:szCs w:val="24"/>
        </w:rPr>
      </w:pPr>
      <w:r w:rsidRPr="009152FE">
        <w:rPr>
          <w:rFonts w:ascii="Times New Roman" w:hAnsi="Times New Roman" w:cs="Times New Roman"/>
          <w:sz w:val="24"/>
          <w:szCs w:val="24"/>
        </w:rPr>
        <w:t>„§ 318a</w:t>
      </w:r>
    </w:p>
    <w:p w14:paraId="0C1D95C2" w14:textId="77777777" w:rsidR="001514DC" w:rsidRPr="009152FE" w:rsidRDefault="001514DC" w:rsidP="001514DC">
      <w:pPr>
        <w:pStyle w:val="Styl1"/>
        <w:tabs>
          <w:tab w:val="clear" w:pos="1063"/>
        </w:tabs>
        <w:suppressAutoHyphens/>
        <w:spacing w:before="120" w:after="0"/>
        <w:ind w:firstLine="0"/>
        <w:jc w:val="center"/>
        <w:rPr>
          <w:rFonts w:ascii="Times New Roman" w:hAnsi="Times New Roman" w:cs="Times New Roman"/>
          <w:b/>
          <w:bCs/>
          <w:iCs/>
          <w:sz w:val="24"/>
          <w:szCs w:val="24"/>
        </w:rPr>
      </w:pPr>
      <w:r w:rsidRPr="009152FE">
        <w:rPr>
          <w:rFonts w:ascii="Times New Roman" w:hAnsi="Times New Roman" w:cs="Times New Roman"/>
          <w:b/>
          <w:bCs/>
          <w:sz w:val="24"/>
          <w:szCs w:val="24"/>
        </w:rPr>
        <w:t>Neoprávněná činnost pro cizí moc</w:t>
      </w:r>
    </w:p>
    <w:p w14:paraId="6606E17B" w14:textId="77777777" w:rsidR="001514DC" w:rsidRPr="009152FE" w:rsidRDefault="001514DC" w:rsidP="001514DC">
      <w:pPr>
        <w:pStyle w:val="Styl1"/>
        <w:suppressAutoHyphens/>
        <w:spacing w:before="120" w:after="0"/>
        <w:ind w:firstLine="426"/>
        <w:rPr>
          <w:rFonts w:ascii="Times New Roman" w:hAnsi="Times New Roman" w:cs="Times New Roman"/>
          <w:bCs/>
          <w:iCs/>
          <w:sz w:val="24"/>
          <w:szCs w:val="24"/>
        </w:rPr>
      </w:pPr>
      <w:r w:rsidRPr="009152FE">
        <w:rPr>
          <w:rFonts w:ascii="Times New Roman" w:hAnsi="Times New Roman" w:cs="Times New Roman"/>
          <w:bCs/>
          <w:iCs/>
          <w:sz w:val="24"/>
          <w:szCs w:val="24"/>
        </w:rPr>
        <w:t>(1) Odnětím svobody na jeden rok až pět let bude potrestán</w:t>
      </w:r>
    </w:p>
    <w:p w14:paraId="310519C1" w14:textId="77777777" w:rsidR="001514DC" w:rsidRPr="009152FE" w:rsidRDefault="001514DC" w:rsidP="001514DC">
      <w:pPr>
        <w:pStyle w:val="Styl1"/>
        <w:tabs>
          <w:tab w:val="clear" w:pos="1063"/>
        </w:tabs>
        <w:suppressAutoHyphens/>
        <w:spacing w:before="120" w:after="0"/>
        <w:ind w:left="284" w:hanging="284"/>
        <w:rPr>
          <w:rFonts w:ascii="Times New Roman" w:hAnsi="Times New Roman" w:cs="Times New Roman"/>
          <w:bCs/>
          <w:iCs/>
          <w:sz w:val="24"/>
          <w:szCs w:val="24"/>
        </w:rPr>
      </w:pPr>
      <w:r w:rsidRPr="009152FE">
        <w:rPr>
          <w:rFonts w:ascii="Times New Roman" w:hAnsi="Times New Roman" w:cs="Times New Roman"/>
          <w:bCs/>
          <w:iCs/>
          <w:sz w:val="24"/>
          <w:szCs w:val="24"/>
        </w:rPr>
        <w:t xml:space="preserve">a) ten, kdo v úmyslu ohrozit nebo poškodit ústavní zřízení, svrchovanost, územní celistvost, obranu nebo bezpečnost České republiky anebo obranu nebo bezpečnost mezinárodní organizace, k ochraně jejíchž zájmů se Česká republika zavázala, vykonává na území České republiky činnost pro cizí moc, </w:t>
      </w:r>
    </w:p>
    <w:p w14:paraId="2BB9D46F" w14:textId="77777777" w:rsidR="001514DC" w:rsidRPr="009152FE" w:rsidRDefault="001514DC" w:rsidP="001514DC">
      <w:pPr>
        <w:pStyle w:val="Styl1"/>
        <w:tabs>
          <w:tab w:val="clear" w:pos="1063"/>
        </w:tabs>
        <w:suppressAutoHyphens/>
        <w:spacing w:before="120" w:after="0"/>
        <w:ind w:left="284" w:hanging="284"/>
        <w:rPr>
          <w:rFonts w:ascii="Times New Roman" w:hAnsi="Times New Roman" w:cs="Times New Roman"/>
          <w:bCs/>
          <w:iCs/>
          <w:sz w:val="24"/>
          <w:szCs w:val="24"/>
        </w:rPr>
      </w:pPr>
      <w:r w:rsidRPr="009152FE">
        <w:rPr>
          <w:rFonts w:ascii="Times New Roman" w:hAnsi="Times New Roman" w:cs="Times New Roman"/>
          <w:bCs/>
          <w:iCs/>
          <w:sz w:val="24"/>
          <w:szCs w:val="24"/>
        </w:rPr>
        <w:t>b) ten, kdo naruší svrchovanost České republiky tím, že na jejím území pro cizí moc sleduje jiného zpravodajskými prostředky, nebo</w:t>
      </w:r>
    </w:p>
    <w:p w14:paraId="13177F91" w14:textId="77777777" w:rsidR="001514DC" w:rsidRPr="009152FE" w:rsidRDefault="001514DC" w:rsidP="001514DC">
      <w:pPr>
        <w:pStyle w:val="Styl1"/>
        <w:suppressAutoHyphens/>
        <w:spacing w:before="120" w:after="0"/>
        <w:ind w:left="284" w:hanging="284"/>
        <w:rPr>
          <w:rFonts w:ascii="Times New Roman" w:hAnsi="Times New Roman" w:cs="Times New Roman"/>
          <w:bCs/>
          <w:iCs/>
          <w:sz w:val="24"/>
          <w:szCs w:val="24"/>
        </w:rPr>
      </w:pPr>
      <w:r w:rsidRPr="009152FE">
        <w:rPr>
          <w:rFonts w:ascii="Times New Roman" w:hAnsi="Times New Roman" w:cs="Times New Roman"/>
          <w:bCs/>
          <w:iCs/>
          <w:sz w:val="24"/>
          <w:szCs w:val="24"/>
        </w:rPr>
        <w:t>c) občan České republiky nebo osoba bez státní příslušnosti, která má na jejím území povolen trvalý pobyt, jež v úmyslu uvedeném v písmenu a) vykonává mimo území České republiky činnost pro cizí moc.</w:t>
      </w:r>
    </w:p>
    <w:p w14:paraId="2C09E0BA" w14:textId="1CB2B857" w:rsidR="001514DC" w:rsidRPr="009152FE" w:rsidRDefault="001514DC" w:rsidP="001514DC">
      <w:pPr>
        <w:pStyle w:val="Styl1"/>
        <w:tabs>
          <w:tab w:val="clear" w:pos="1063"/>
        </w:tabs>
        <w:suppressAutoHyphens/>
        <w:spacing w:before="120" w:after="0"/>
        <w:ind w:firstLine="426"/>
        <w:rPr>
          <w:rFonts w:ascii="Times New Roman" w:hAnsi="Times New Roman" w:cs="Times New Roman"/>
          <w:bCs/>
          <w:iCs/>
          <w:sz w:val="24"/>
          <w:szCs w:val="24"/>
        </w:rPr>
      </w:pPr>
      <w:r w:rsidRPr="009152FE">
        <w:rPr>
          <w:rFonts w:ascii="Times New Roman" w:hAnsi="Times New Roman" w:cs="Times New Roman"/>
          <w:bCs/>
          <w:iCs/>
          <w:sz w:val="24"/>
          <w:szCs w:val="24"/>
        </w:rPr>
        <w:t>(</w:t>
      </w:r>
      <w:r w:rsidR="00C84C5E">
        <w:rPr>
          <w:rFonts w:ascii="Times New Roman" w:hAnsi="Times New Roman" w:cs="Times New Roman"/>
          <w:bCs/>
          <w:iCs/>
          <w:sz w:val="24"/>
          <w:szCs w:val="24"/>
        </w:rPr>
        <w:t>2</w:t>
      </w:r>
      <w:r w:rsidRPr="009152FE">
        <w:rPr>
          <w:rFonts w:ascii="Times New Roman" w:hAnsi="Times New Roman" w:cs="Times New Roman"/>
          <w:bCs/>
          <w:iCs/>
          <w:sz w:val="24"/>
          <w:szCs w:val="24"/>
        </w:rPr>
        <w:t xml:space="preserve">) Odnětím svobody na dvě léta až osm let bude pachatel potrestán, </w:t>
      </w:r>
    </w:p>
    <w:p w14:paraId="11FF0ACD" w14:textId="0F56AD70" w:rsidR="001514DC" w:rsidRPr="009152FE" w:rsidRDefault="001514DC" w:rsidP="001514DC">
      <w:pPr>
        <w:pStyle w:val="Styl1"/>
        <w:tabs>
          <w:tab w:val="clear" w:pos="1063"/>
        </w:tabs>
        <w:suppressAutoHyphens/>
        <w:spacing w:before="120" w:after="0"/>
        <w:ind w:left="284" w:hanging="284"/>
        <w:rPr>
          <w:rFonts w:ascii="Times New Roman" w:hAnsi="Times New Roman" w:cs="Times New Roman"/>
          <w:bCs/>
          <w:iCs/>
          <w:sz w:val="24"/>
          <w:szCs w:val="24"/>
        </w:rPr>
      </w:pPr>
      <w:r w:rsidRPr="009152FE">
        <w:rPr>
          <w:rFonts w:ascii="Times New Roman" w:hAnsi="Times New Roman" w:cs="Times New Roman"/>
          <w:bCs/>
          <w:iCs/>
          <w:sz w:val="24"/>
          <w:szCs w:val="24"/>
        </w:rPr>
        <w:t>a) získá-li činem uvedeným v odstavci 1 pro sebe nebo pro jiného značný prospěch nebo spáchá-li takový čin ve značném rozsahu, nebo</w:t>
      </w:r>
    </w:p>
    <w:p w14:paraId="004E1C0A" w14:textId="1DA56692" w:rsidR="001514DC" w:rsidRPr="009152FE" w:rsidRDefault="001514DC" w:rsidP="001514DC">
      <w:pPr>
        <w:pStyle w:val="Styl1"/>
        <w:tabs>
          <w:tab w:val="clear" w:pos="1063"/>
        </w:tabs>
        <w:suppressAutoHyphens/>
        <w:spacing w:before="120" w:after="0"/>
        <w:ind w:left="284" w:hanging="284"/>
        <w:rPr>
          <w:rFonts w:ascii="Times New Roman" w:hAnsi="Times New Roman" w:cs="Times New Roman"/>
          <w:bCs/>
          <w:iCs/>
          <w:sz w:val="24"/>
          <w:szCs w:val="24"/>
        </w:rPr>
      </w:pPr>
      <w:r w:rsidRPr="009152FE">
        <w:rPr>
          <w:rFonts w:ascii="Times New Roman" w:hAnsi="Times New Roman" w:cs="Times New Roman"/>
          <w:bCs/>
          <w:iCs/>
          <w:sz w:val="24"/>
          <w:szCs w:val="24"/>
        </w:rPr>
        <w:lastRenderedPageBreak/>
        <w:t>b) způsobí-li činem uvedeným v odstavci 1</w:t>
      </w:r>
      <w:r w:rsidR="00847331">
        <w:rPr>
          <w:rFonts w:ascii="Times New Roman" w:hAnsi="Times New Roman" w:cs="Times New Roman"/>
          <w:bCs/>
          <w:iCs/>
          <w:sz w:val="24"/>
          <w:szCs w:val="24"/>
        </w:rPr>
        <w:t> </w:t>
      </w:r>
      <w:r w:rsidRPr="009152FE">
        <w:rPr>
          <w:rFonts w:ascii="Times New Roman" w:hAnsi="Times New Roman" w:cs="Times New Roman"/>
          <w:bCs/>
          <w:iCs/>
          <w:sz w:val="24"/>
          <w:szCs w:val="24"/>
        </w:rPr>
        <w:t>značnou škodu nebo jiný zvlášť závažný následek.</w:t>
      </w:r>
    </w:p>
    <w:p w14:paraId="4F965CA3" w14:textId="53875EE9" w:rsidR="001514DC" w:rsidRPr="009152FE" w:rsidRDefault="001514DC" w:rsidP="001514DC">
      <w:pPr>
        <w:pStyle w:val="Styl1"/>
        <w:tabs>
          <w:tab w:val="clear" w:pos="1063"/>
        </w:tabs>
        <w:suppressAutoHyphens/>
        <w:spacing w:before="120" w:after="0"/>
        <w:ind w:firstLine="426"/>
        <w:rPr>
          <w:rFonts w:ascii="Times New Roman" w:hAnsi="Times New Roman" w:cs="Times New Roman"/>
          <w:bCs/>
          <w:iCs/>
          <w:sz w:val="24"/>
          <w:szCs w:val="24"/>
        </w:rPr>
      </w:pPr>
      <w:r w:rsidRPr="009152FE">
        <w:rPr>
          <w:rFonts w:ascii="Times New Roman" w:hAnsi="Times New Roman" w:cs="Times New Roman"/>
          <w:bCs/>
          <w:iCs/>
          <w:sz w:val="24"/>
          <w:szCs w:val="24"/>
        </w:rPr>
        <w:t>(</w:t>
      </w:r>
      <w:r w:rsidR="00C84C5E">
        <w:rPr>
          <w:rFonts w:ascii="Times New Roman" w:hAnsi="Times New Roman" w:cs="Times New Roman"/>
          <w:bCs/>
          <w:iCs/>
          <w:sz w:val="24"/>
          <w:szCs w:val="24"/>
        </w:rPr>
        <w:t>3</w:t>
      </w:r>
      <w:r w:rsidRPr="009152FE">
        <w:rPr>
          <w:rFonts w:ascii="Times New Roman" w:hAnsi="Times New Roman" w:cs="Times New Roman"/>
          <w:bCs/>
          <w:iCs/>
          <w:sz w:val="24"/>
          <w:szCs w:val="24"/>
        </w:rPr>
        <w:t>) Odnětím svobody na pět až dvanáct let bude pachatel potrestán,</w:t>
      </w:r>
    </w:p>
    <w:p w14:paraId="566CAB1D" w14:textId="0B50E2D8" w:rsidR="001514DC" w:rsidRPr="009152FE" w:rsidRDefault="001514DC" w:rsidP="001514DC">
      <w:pPr>
        <w:pStyle w:val="Styl1"/>
        <w:tabs>
          <w:tab w:val="clear" w:pos="1063"/>
        </w:tabs>
        <w:suppressAutoHyphens/>
        <w:spacing w:before="120" w:after="0"/>
        <w:ind w:left="284" w:hanging="284"/>
        <w:rPr>
          <w:rFonts w:ascii="Times New Roman" w:hAnsi="Times New Roman" w:cs="Times New Roman"/>
          <w:bCs/>
          <w:iCs/>
          <w:sz w:val="24"/>
          <w:szCs w:val="24"/>
        </w:rPr>
      </w:pPr>
      <w:r w:rsidRPr="009152FE">
        <w:rPr>
          <w:rFonts w:ascii="Times New Roman" w:hAnsi="Times New Roman" w:cs="Times New Roman"/>
          <w:bCs/>
          <w:iCs/>
          <w:sz w:val="24"/>
          <w:szCs w:val="24"/>
        </w:rPr>
        <w:t>a) získá-li činem uvedeným v odstavci 1 pro sebe nebo pro jiného prospěch velkého rozsahu, nebo</w:t>
      </w:r>
    </w:p>
    <w:p w14:paraId="21ED4DDB" w14:textId="391B35E9" w:rsidR="001514DC" w:rsidRPr="009152FE" w:rsidRDefault="001514DC" w:rsidP="001514DC">
      <w:pPr>
        <w:pStyle w:val="Styl1"/>
        <w:tabs>
          <w:tab w:val="clear" w:pos="1063"/>
        </w:tabs>
        <w:suppressAutoHyphens/>
        <w:spacing w:before="120" w:after="0"/>
        <w:ind w:left="284" w:hanging="284"/>
        <w:rPr>
          <w:rFonts w:ascii="Times New Roman" w:hAnsi="Times New Roman" w:cs="Times New Roman"/>
          <w:bCs/>
          <w:iCs/>
          <w:sz w:val="24"/>
          <w:szCs w:val="24"/>
        </w:rPr>
      </w:pPr>
      <w:r w:rsidRPr="009152FE">
        <w:rPr>
          <w:rFonts w:ascii="Times New Roman" w:hAnsi="Times New Roman" w:cs="Times New Roman"/>
          <w:bCs/>
          <w:iCs/>
          <w:sz w:val="24"/>
          <w:szCs w:val="24"/>
        </w:rPr>
        <w:t>b) způsobí-li činem uvedeným v odstavci 1 škodu velkého rozsahu.</w:t>
      </w:r>
    </w:p>
    <w:p w14:paraId="27D087A1" w14:textId="7525D24B" w:rsidR="001514DC" w:rsidRPr="009152FE" w:rsidRDefault="001514DC" w:rsidP="001514DC">
      <w:pPr>
        <w:pStyle w:val="Styl1"/>
        <w:tabs>
          <w:tab w:val="clear" w:pos="1063"/>
        </w:tabs>
        <w:suppressAutoHyphens/>
        <w:spacing w:before="120" w:after="0"/>
        <w:ind w:firstLine="426"/>
        <w:rPr>
          <w:rFonts w:ascii="Times New Roman" w:hAnsi="Times New Roman" w:cs="Times New Roman"/>
          <w:bCs/>
          <w:iCs/>
          <w:sz w:val="24"/>
          <w:szCs w:val="24"/>
        </w:rPr>
      </w:pPr>
      <w:r w:rsidRPr="009152FE">
        <w:rPr>
          <w:rFonts w:ascii="Times New Roman" w:hAnsi="Times New Roman" w:cs="Times New Roman"/>
          <w:bCs/>
          <w:iCs/>
          <w:sz w:val="24"/>
          <w:szCs w:val="24"/>
        </w:rPr>
        <w:t>(</w:t>
      </w:r>
      <w:r w:rsidR="00C84C5E">
        <w:rPr>
          <w:rFonts w:ascii="Times New Roman" w:hAnsi="Times New Roman" w:cs="Times New Roman"/>
          <w:bCs/>
          <w:iCs/>
          <w:sz w:val="24"/>
          <w:szCs w:val="24"/>
        </w:rPr>
        <w:t>4</w:t>
      </w:r>
      <w:r w:rsidRPr="009152FE">
        <w:rPr>
          <w:rFonts w:ascii="Times New Roman" w:hAnsi="Times New Roman" w:cs="Times New Roman"/>
          <w:bCs/>
          <w:iCs/>
          <w:sz w:val="24"/>
          <w:szCs w:val="24"/>
        </w:rPr>
        <w:t>) Odnětím svobody na osm až patnáct let bude pachatel potrestán, spáchá-li čin uvedený v odstavci 1 za stavu ohrožení státu nebo za válečného stavu.</w:t>
      </w:r>
    </w:p>
    <w:p w14:paraId="05EFE064" w14:textId="1D661E9A" w:rsidR="001514DC" w:rsidRPr="009152FE" w:rsidRDefault="001514DC" w:rsidP="001514DC">
      <w:pPr>
        <w:pStyle w:val="Styl1"/>
        <w:tabs>
          <w:tab w:val="clear" w:pos="1063"/>
        </w:tabs>
        <w:suppressAutoHyphens/>
        <w:spacing w:before="120" w:after="0"/>
        <w:ind w:firstLine="426"/>
        <w:rPr>
          <w:rFonts w:ascii="Times New Roman" w:hAnsi="Times New Roman" w:cs="Times New Roman"/>
          <w:bCs/>
          <w:iCs/>
          <w:sz w:val="24"/>
          <w:szCs w:val="24"/>
        </w:rPr>
      </w:pPr>
      <w:r w:rsidRPr="009152FE">
        <w:rPr>
          <w:rFonts w:ascii="Times New Roman" w:hAnsi="Times New Roman" w:cs="Times New Roman"/>
          <w:bCs/>
          <w:iCs/>
          <w:sz w:val="24"/>
          <w:szCs w:val="24"/>
        </w:rPr>
        <w:t>(</w:t>
      </w:r>
      <w:r w:rsidR="00C84C5E">
        <w:rPr>
          <w:rFonts w:ascii="Times New Roman" w:hAnsi="Times New Roman" w:cs="Times New Roman"/>
          <w:bCs/>
          <w:iCs/>
          <w:sz w:val="24"/>
          <w:szCs w:val="24"/>
        </w:rPr>
        <w:t>5</w:t>
      </w:r>
      <w:r w:rsidRPr="009152FE">
        <w:rPr>
          <w:rFonts w:ascii="Times New Roman" w:hAnsi="Times New Roman" w:cs="Times New Roman"/>
          <w:bCs/>
          <w:iCs/>
          <w:sz w:val="24"/>
          <w:szCs w:val="24"/>
        </w:rPr>
        <w:t>) Příprava je trestná</w:t>
      </w:r>
      <w:r w:rsidRPr="009152FE">
        <w:rPr>
          <w:rFonts w:ascii="Times New Roman" w:hAnsi="Times New Roman" w:cs="Times New Roman"/>
          <w:sz w:val="24"/>
          <w:szCs w:val="24"/>
        </w:rPr>
        <w:t>.“.</w:t>
      </w:r>
    </w:p>
    <w:p w14:paraId="5E8018F2" w14:textId="77777777" w:rsidR="001514DC" w:rsidRPr="009152FE" w:rsidRDefault="001514DC" w:rsidP="001514DC">
      <w:pPr>
        <w:pStyle w:val="Nadpis2"/>
        <w:keepNext w:val="0"/>
        <w:keepLines w:val="0"/>
        <w:numPr>
          <w:ilvl w:val="0"/>
          <w:numId w:val="1"/>
        </w:numPr>
        <w:tabs>
          <w:tab w:val="num" w:pos="360"/>
        </w:tabs>
        <w:suppressAutoHyphens/>
        <w:spacing w:before="360" w:after="120"/>
        <w:ind w:left="567" w:hanging="567"/>
        <w:rPr>
          <w:rFonts w:ascii="Times New Roman" w:hAnsi="Times New Roman" w:cs="Times New Roman"/>
          <w:color w:val="auto"/>
          <w:sz w:val="24"/>
          <w:szCs w:val="24"/>
        </w:rPr>
      </w:pPr>
      <w:r w:rsidRPr="009152FE">
        <w:rPr>
          <w:rFonts w:ascii="Times New Roman" w:hAnsi="Times New Roman" w:cs="Times New Roman"/>
          <w:color w:val="auto"/>
          <w:sz w:val="24"/>
          <w:szCs w:val="24"/>
        </w:rPr>
        <w:t xml:space="preserve">V § 329 odst. 2 písm. e) se slovo „, nebo“ nahrazuje čárkou. </w:t>
      </w:r>
    </w:p>
    <w:p w14:paraId="7349D3BA" w14:textId="77777777" w:rsidR="001514DC" w:rsidRPr="009152FE" w:rsidRDefault="001514DC" w:rsidP="001514DC">
      <w:pPr>
        <w:pStyle w:val="Nadpis2"/>
        <w:keepNext w:val="0"/>
        <w:keepLines w:val="0"/>
        <w:numPr>
          <w:ilvl w:val="0"/>
          <w:numId w:val="1"/>
        </w:numPr>
        <w:tabs>
          <w:tab w:val="num" w:pos="360"/>
        </w:tabs>
        <w:suppressAutoHyphens/>
        <w:spacing w:before="360" w:after="120"/>
        <w:ind w:left="567" w:hanging="567"/>
        <w:rPr>
          <w:rFonts w:ascii="Times New Roman" w:hAnsi="Times New Roman" w:cs="Times New Roman"/>
          <w:color w:val="auto"/>
          <w:sz w:val="24"/>
          <w:szCs w:val="24"/>
        </w:rPr>
      </w:pPr>
      <w:r w:rsidRPr="009152FE">
        <w:rPr>
          <w:rFonts w:ascii="Times New Roman" w:hAnsi="Times New Roman" w:cs="Times New Roman"/>
          <w:color w:val="auto"/>
          <w:sz w:val="24"/>
          <w:szCs w:val="24"/>
        </w:rPr>
        <w:t xml:space="preserve">V § 329 se na konci odstavce 2 tečka nahrazuje slovem „, nebo“ a doplňuje se písmeno g), které zní: </w:t>
      </w:r>
    </w:p>
    <w:p w14:paraId="724C8246" w14:textId="77777777" w:rsidR="001514DC" w:rsidRPr="009152FE" w:rsidRDefault="001514DC" w:rsidP="001514DC">
      <w:pPr>
        <w:pStyle w:val="Styl1"/>
        <w:tabs>
          <w:tab w:val="clear" w:pos="1063"/>
        </w:tabs>
        <w:suppressAutoHyphens/>
        <w:spacing w:before="120" w:after="0"/>
        <w:ind w:left="284" w:hanging="284"/>
        <w:rPr>
          <w:rFonts w:ascii="Times New Roman" w:hAnsi="Times New Roman" w:cs="Times New Roman"/>
          <w:bCs/>
          <w:iCs/>
          <w:sz w:val="24"/>
          <w:szCs w:val="24"/>
        </w:rPr>
      </w:pPr>
      <w:r w:rsidRPr="009152FE">
        <w:rPr>
          <w:rFonts w:ascii="Times New Roman" w:hAnsi="Times New Roman" w:cs="Times New Roman"/>
          <w:bCs/>
          <w:iCs/>
          <w:sz w:val="24"/>
          <w:szCs w:val="24"/>
        </w:rPr>
        <w:t>„g) spáchá-li takový čin ve spojení s cizí mocí nebo s cizím činitelem.“.</w:t>
      </w:r>
    </w:p>
    <w:p w14:paraId="7C2EB36F" w14:textId="77777777" w:rsidR="001514DC" w:rsidRPr="009152FE" w:rsidRDefault="001514DC" w:rsidP="001514DC">
      <w:pPr>
        <w:pStyle w:val="Nadpis2"/>
        <w:keepNext w:val="0"/>
        <w:keepLines w:val="0"/>
        <w:numPr>
          <w:ilvl w:val="0"/>
          <w:numId w:val="1"/>
        </w:numPr>
        <w:tabs>
          <w:tab w:val="num" w:pos="360"/>
        </w:tabs>
        <w:suppressAutoHyphens/>
        <w:spacing w:before="360" w:after="120"/>
        <w:ind w:left="567" w:hanging="567"/>
        <w:rPr>
          <w:rFonts w:ascii="Times New Roman" w:hAnsi="Times New Roman" w:cs="Times New Roman"/>
          <w:color w:val="auto"/>
          <w:sz w:val="24"/>
          <w:szCs w:val="24"/>
        </w:rPr>
      </w:pPr>
      <w:r w:rsidRPr="009152FE">
        <w:rPr>
          <w:rFonts w:ascii="Times New Roman" w:hAnsi="Times New Roman" w:cs="Times New Roman"/>
          <w:color w:val="auto"/>
          <w:sz w:val="24"/>
          <w:szCs w:val="24"/>
        </w:rPr>
        <w:t>V § 367 odst. 1 a v § 368 odst. 1 se za text „(§ 317),“ vkládají slova „neoprávněné činnosti pro cizí moc (§ 318a),“.</w:t>
      </w:r>
    </w:p>
    <w:p w14:paraId="26A69AD8" w14:textId="77777777" w:rsidR="001514DC" w:rsidRPr="009152FE" w:rsidRDefault="001514DC" w:rsidP="001514DC">
      <w:pPr>
        <w:pStyle w:val="Nadpis2"/>
        <w:keepNext w:val="0"/>
        <w:keepLines w:val="0"/>
        <w:numPr>
          <w:ilvl w:val="0"/>
          <w:numId w:val="1"/>
        </w:numPr>
        <w:tabs>
          <w:tab w:val="num" w:pos="360"/>
        </w:tabs>
        <w:suppressAutoHyphens/>
        <w:spacing w:before="360" w:after="120"/>
        <w:ind w:left="567" w:hanging="567"/>
        <w:rPr>
          <w:rFonts w:ascii="Times New Roman" w:hAnsi="Times New Roman" w:cs="Times New Roman"/>
          <w:color w:val="auto"/>
          <w:sz w:val="24"/>
          <w:szCs w:val="24"/>
        </w:rPr>
      </w:pPr>
      <w:bookmarkStart w:id="6" w:name="_Hlk151196984"/>
      <w:r w:rsidRPr="009152FE">
        <w:rPr>
          <w:rFonts w:ascii="Times New Roman" w:hAnsi="Times New Roman" w:cs="Times New Roman"/>
          <w:color w:val="auto"/>
          <w:sz w:val="24"/>
          <w:szCs w:val="24"/>
        </w:rPr>
        <w:t>V § 367 odst. 2 se za text „(§ 316),“ vkládají slova „neoprávněné činnosti pro cizí moc (§ 318a),“.“.</w:t>
      </w:r>
    </w:p>
    <w:bookmarkEnd w:id="6"/>
    <w:p w14:paraId="492172CB" w14:textId="77777777" w:rsidR="001514DC" w:rsidRPr="009152FE" w:rsidRDefault="001514DC" w:rsidP="001514DC">
      <w:pPr>
        <w:keepNext/>
      </w:pPr>
    </w:p>
    <w:p w14:paraId="233DA8B2" w14:textId="77777777" w:rsidR="001514DC" w:rsidRPr="009152FE" w:rsidRDefault="001514DC" w:rsidP="001514DC">
      <w:pPr>
        <w:keepNext/>
      </w:pPr>
      <w:r w:rsidRPr="009152FE">
        <w:t>Následující části a články se přečíslují.</w:t>
      </w:r>
    </w:p>
    <w:p w14:paraId="756D9B1F" w14:textId="77777777" w:rsidR="00221898" w:rsidRPr="009152FE" w:rsidRDefault="00221898" w:rsidP="00221898">
      <w:pPr>
        <w:rPr>
          <w:b/>
          <w:bCs/>
        </w:rPr>
      </w:pPr>
    </w:p>
    <w:p w14:paraId="50E55D99" w14:textId="145B9489" w:rsidR="001514DC" w:rsidRPr="009152FE" w:rsidRDefault="001514DC">
      <w:pPr>
        <w:spacing w:before="0" w:after="160" w:line="259" w:lineRule="auto"/>
        <w:jc w:val="left"/>
        <w:rPr>
          <w:b/>
          <w:bCs/>
        </w:rPr>
      </w:pPr>
      <w:r w:rsidRPr="009152FE">
        <w:rPr>
          <w:b/>
          <w:bCs/>
        </w:rPr>
        <w:br w:type="page"/>
      </w:r>
    </w:p>
    <w:p w14:paraId="0711469F" w14:textId="135DD894" w:rsidR="00221898" w:rsidRPr="009152FE" w:rsidRDefault="00221898" w:rsidP="00221898">
      <w:pPr>
        <w:rPr>
          <w:b/>
          <w:bCs/>
          <w:u w:val="single"/>
        </w:rPr>
      </w:pPr>
      <w:r w:rsidRPr="009152FE">
        <w:rPr>
          <w:b/>
          <w:bCs/>
          <w:u w:val="single"/>
        </w:rPr>
        <w:lastRenderedPageBreak/>
        <w:t>Odůvodnění:</w:t>
      </w:r>
    </w:p>
    <w:p w14:paraId="20641C65" w14:textId="18B6EC62" w:rsidR="00DD31A3" w:rsidRPr="009152FE" w:rsidRDefault="00DD31A3" w:rsidP="00DD31A3">
      <w:pPr>
        <w:widowControl w:val="0"/>
        <w:rPr>
          <w:rFonts w:eastAsia="Calibri" w:cs="Times New Roman"/>
          <w:bCs/>
          <w:iCs/>
          <w:szCs w:val="24"/>
        </w:rPr>
      </w:pPr>
      <w:r w:rsidRPr="009152FE">
        <w:rPr>
          <w:rFonts w:eastAsia="Calibri" w:cs="Times New Roman"/>
          <w:szCs w:val="24"/>
        </w:rPr>
        <w:t xml:space="preserve">Trestní zákoník ve své stávající podobě neobsahuje specifický trestný čin, který by postihoval neoprávněnou činnost pro cizí moc prováděnou na území České republiky </w:t>
      </w:r>
      <w:r w:rsidRPr="009152FE">
        <w:rPr>
          <w:rFonts w:eastAsia="Calibri" w:cs="Times New Roman"/>
          <w:iCs/>
          <w:szCs w:val="24"/>
        </w:rPr>
        <w:t>v úmyslu ohrozit nebo poškodit ústavní zřízení, svrchovanost, územní celistvost, obranu nebo bezpečnost České republiky anebo obranu nebo bezpečnost mezinárodní organizace, k ochraně jejichž zájmů se Česká republika zavázala. Rovněž nepostihuje toho, kdo pro cizí moc sleduje zpravodajskými prostředky jiného na území České republiky a narušuje tak svrchovanost České republiky. Ve vztahu k občanům či osobám bez státní příslušnosti s trvalým pobytem na</w:t>
      </w:r>
      <w:r w:rsidR="00AC24F8" w:rsidRPr="009152FE">
        <w:rPr>
          <w:rFonts w:eastAsia="Calibri" w:cs="Times New Roman"/>
          <w:iCs/>
          <w:szCs w:val="24"/>
        </w:rPr>
        <w:t> </w:t>
      </w:r>
      <w:r w:rsidRPr="009152FE">
        <w:rPr>
          <w:rFonts w:eastAsia="Calibri" w:cs="Times New Roman"/>
          <w:iCs/>
          <w:szCs w:val="24"/>
        </w:rPr>
        <w:t xml:space="preserve">území České republiky je pak postihováno pouze navázání nebo udržování styků s cizí mocí za účelem vyvolání války nebo jiného ozbrojeného konfliktu proti ČR nebo jinému státu. </w:t>
      </w:r>
    </w:p>
    <w:p w14:paraId="3BA202FE" w14:textId="77777777" w:rsidR="00DD31A3" w:rsidRPr="009152FE" w:rsidRDefault="00DD31A3" w:rsidP="00DD31A3">
      <w:pPr>
        <w:widowControl w:val="0"/>
        <w:rPr>
          <w:rFonts w:eastAsia="Calibri" w:cs="Times New Roman"/>
          <w:bCs/>
          <w:iCs/>
          <w:szCs w:val="24"/>
        </w:rPr>
      </w:pPr>
      <w:r w:rsidRPr="009152FE">
        <w:rPr>
          <w:rFonts w:eastAsia="Calibri" w:cs="Times New Roman"/>
          <w:iCs/>
          <w:szCs w:val="24"/>
        </w:rPr>
        <w:t>Dle stávající právní úpravy lze postihnout pouze některé formy spolupráce s cizí mocí (např. vyzvídání či předání utajovaných informací, jednání odpovídající trestnému činu styky ohrožující mír). Spolupráce s cizí mocí, která může vést k ohrožení či poškození výše uvedených zájmů, může mít ale různé formy, které nelze podřadit pod některý ze stávajících trestných činů (k poškození důležitých zájmů státu může dojít i v důsledku vyzvídání neutajovaných informací, např. v případech shromažďování informací týkajících se důležité veřejné infrastruktury apod. – tyto informace sice mohou být chráněny povinností mlčenlivosti, ovšem trestně postihnout toho, kdo takovouto mlčenlivost poruší, lze jen v některých případech, např. pokud zároveň dojde k zneužití pravomoci úřední osoby nebo k neoprávněnému nakládání s osobními údaji apod.).</w:t>
      </w:r>
    </w:p>
    <w:p w14:paraId="51599BDF" w14:textId="77777777" w:rsidR="00DD31A3" w:rsidRPr="009152FE" w:rsidRDefault="00DD31A3" w:rsidP="00DD31A3">
      <w:pPr>
        <w:widowControl w:val="0"/>
        <w:rPr>
          <w:rFonts w:eastAsia="Calibri" w:cs="Times New Roman"/>
          <w:bCs/>
          <w:iCs/>
          <w:szCs w:val="24"/>
        </w:rPr>
      </w:pPr>
      <w:r w:rsidRPr="009152FE">
        <w:rPr>
          <w:rFonts w:eastAsia="Calibri" w:cs="Times New Roman"/>
          <w:iCs/>
          <w:szCs w:val="24"/>
        </w:rPr>
        <w:t>Spolupráce s cizí mocí nicméně nemusí obnášet pouze zpravodajské aktivity zaměřené na získávání a předávání informací, ale může mít také podobu přípravného jednání (např. budování agenturní sítě pro cizí moc, mapování rozhodovacích procesů ve veřejné správě), na které mohou navazovat např. činnosti směřující k ovlivňování rozhodovací činnosti orgánů veřejné moci nebo k ovlivňování veřejnosti prostřednictvím sdělení majících charakter poplašných zpráv, násilná trestná činnost, atd. Trestné činy obsažené ve stávajícím trestním zákoníku, jako jsou trestné činy proti životu a zdraví, trestné činy proti výkonu pravomoci orgánu veřejné moci a úřední osoby, úplatkářství, trestné činy spočívající v rušení veřejného pořádku atd., které by na takové výsledné jednání mohly dopadat, opět neposkytují komplexně ochranu státním zájmům před takovými činnostmi prováděnými cizí mocí anebo pro cizí moc a nepostihují samotné spojení s cizí mocí v uvedeném úmyslu.</w:t>
      </w:r>
    </w:p>
    <w:p w14:paraId="75BD8C6E" w14:textId="77777777" w:rsidR="00DD31A3" w:rsidRPr="009152FE" w:rsidRDefault="00DD31A3" w:rsidP="00DD31A3">
      <w:pPr>
        <w:widowControl w:val="0"/>
        <w:rPr>
          <w:rFonts w:eastAsia="Calibri" w:cs="Times New Roman"/>
          <w:bCs/>
          <w:iCs/>
          <w:szCs w:val="24"/>
        </w:rPr>
      </w:pPr>
      <w:r w:rsidRPr="009152FE">
        <w:rPr>
          <w:rFonts w:eastAsia="Calibri" w:cs="Times New Roman"/>
          <w:iCs/>
          <w:szCs w:val="24"/>
        </w:rPr>
        <w:t xml:space="preserve">Navrhovaná právní úprava si proto klade za cíl doplnit trestní zákoník o definici nové skutkové podstaty, jež by postihovala obecně spolupráci s cizí mocí na území České republiky s cílem poškodit důležité zájmy České republiky anebo obranu či bezpečnost mezinárodní organizace, k ochraně jejichž zájmů se Česká republika zavázala. Skutková podstata nově definovaného trestného činu bude dopadat na vyzvídání informací pro cizí moc, předávání informací cizí moci, ale i na další aktivity ve prospěch cizí moci vedené úmyslem ohrozit nebo poškodit důležité státní zájmy. Postih se navrhuje omezit územím České republiky nebo úzkým svazkem osoby k České republice (ve formě občanství nebo trvalého pobytu osoby, která není státním příslušníkem jiného státu), který odůvodňuje požadavek na loajalitu vůči České republice, neboť jinak by došlo k založení trestní odpovědnosti i cizích státních příslušníků bez jakéhokoli vztahu k České republice, kteří mohou takovou činnost mít dokonce v popisu práce. Pokud by takovou činnost navíc vykonávali na území nepřátelského státu, jejich stíhatelnost by byla v zásadě nulová. </w:t>
      </w:r>
    </w:p>
    <w:p w14:paraId="03C150AD" w14:textId="127A300F" w:rsidR="00DD31A3" w:rsidRPr="009152FE" w:rsidRDefault="00DD31A3" w:rsidP="00DD31A3">
      <w:pPr>
        <w:widowControl w:val="0"/>
        <w:rPr>
          <w:rFonts w:eastAsia="Calibri" w:cs="Times New Roman"/>
          <w:iCs/>
          <w:szCs w:val="24"/>
        </w:rPr>
      </w:pPr>
      <w:r w:rsidRPr="009152FE">
        <w:rPr>
          <w:rFonts w:eastAsia="Calibri" w:cs="Times New Roman"/>
          <w:iCs/>
          <w:szCs w:val="24"/>
        </w:rPr>
        <w:t xml:space="preserve">Dále se navrhuje trestněprávně postihnout toho, kdo narušuje svrchovanost České republiky tím, že pro cizí moc sleduje zpravodajskými prostředky jiného na území České republiky. </w:t>
      </w:r>
      <w:r w:rsidRPr="009152FE">
        <w:rPr>
          <w:rFonts w:eastAsia="MS Mincho" w:cs="Times New Roman"/>
          <w:iCs/>
          <w:kern w:val="1"/>
          <w:szCs w:val="24"/>
          <w:lang w:eastAsia="ar-SA"/>
        </w:rPr>
        <w:t>Zpravodajskými prostředky se rozumí takové prostředky, které jsou obdobné zpravodajským prostředkům, které používají zpravodajské služby České republiky (viz § 7 zákona o BIS a</w:t>
      </w:r>
      <w:r w:rsidR="00AC24F8" w:rsidRPr="009152FE">
        <w:rPr>
          <w:rFonts w:eastAsia="MS Mincho" w:cs="Times New Roman"/>
          <w:iCs/>
          <w:kern w:val="1"/>
          <w:szCs w:val="24"/>
          <w:lang w:eastAsia="ar-SA"/>
        </w:rPr>
        <w:t> </w:t>
      </w:r>
      <w:r w:rsidRPr="009152FE">
        <w:rPr>
          <w:rFonts w:eastAsia="MS Mincho" w:cs="Times New Roman"/>
          <w:iCs/>
          <w:kern w:val="1"/>
          <w:szCs w:val="24"/>
          <w:lang w:eastAsia="ar-SA"/>
        </w:rPr>
        <w:t>§</w:t>
      </w:r>
      <w:r w:rsidR="00AC24F8" w:rsidRPr="009152FE">
        <w:rPr>
          <w:rFonts w:eastAsia="MS Mincho" w:cs="Times New Roman"/>
          <w:iCs/>
          <w:kern w:val="1"/>
          <w:szCs w:val="24"/>
          <w:lang w:eastAsia="ar-SA"/>
        </w:rPr>
        <w:t> </w:t>
      </w:r>
      <w:r w:rsidRPr="009152FE">
        <w:rPr>
          <w:rFonts w:eastAsia="MS Mincho" w:cs="Times New Roman"/>
          <w:iCs/>
          <w:kern w:val="1"/>
          <w:szCs w:val="24"/>
          <w:lang w:eastAsia="ar-SA"/>
        </w:rPr>
        <w:t xml:space="preserve">7 </w:t>
      </w:r>
      <w:r w:rsidRPr="009152FE">
        <w:rPr>
          <w:rFonts w:eastAsia="MS Mincho" w:cs="Times New Roman"/>
          <w:iCs/>
          <w:kern w:val="1"/>
          <w:szCs w:val="24"/>
          <w:lang w:eastAsia="ar-SA"/>
        </w:rPr>
        <w:lastRenderedPageBreak/>
        <w:t xml:space="preserve">zákona o Vojenském zpravodajství). </w:t>
      </w:r>
      <w:r w:rsidRPr="009152FE">
        <w:rPr>
          <w:rFonts w:eastAsia="Calibri" w:cs="Times New Roman"/>
          <w:iCs/>
          <w:szCs w:val="24"/>
        </w:rPr>
        <w:t>Stávající právní úprava neobsahuje ustanovení, podle kterého by bylo trestně postižitelné zpravodajské získávání informací o pohybu určité osoby na místech veřejnosti přístupných v kombinaci například se získáváním informací o</w:t>
      </w:r>
      <w:r w:rsidR="00AC24F8" w:rsidRPr="009152FE">
        <w:rPr>
          <w:rFonts w:eastAsia="Calibri" w:cs="Times New Roman"/>
          <w:iCs/>
          <w:szCs w:val="24"/>
        </w:rPr>
        <w:t> </w:t>
      </w:r>
      <w:r w:rsidRPr="009152FE">
        <w:rPr>
          <w:rFonts w:eastAsia="Calibri" w:cs="Times New Roman"/>
          <w:iCs/>
          <w:szCs w:val="24"/>
        </w:rPr>
        <w:t>této osobě prostřednictvím agenturní sítě. Český právní řád tedy ve vztahu ke zpravodajským aktivitám prováděným organizací cizího státu či ve prospěch takové organizace nechrání důsledně výkon své svrchovanosti, resp. mocenský monopol státu k používání zpravodajských postupů na svém území.</w:t>
      </w:r>
    </w:p>
    <w:p w14:paraId="6BFA3F20" w14:textId="77777777" w:rsidR="00466CA7" w:rsidRPr="009152FE" w:rsidRDefault="00466CA7" w:rsidP="00466CA7">
      <w:pPr>
        <w:suppressAutoHyphens/>
        <w:spacing w:after="120"/>
        <w:rPr>
          <w:rFonts w:eastAsia="MS Mincho" w:cs="Times New Roman"/>
          <w:bCs/>
          <w:iCs/>
          <w:kern w:val="1"/>
          <w:szCs w:val="24"/>
          <w:lang w:eastAsia="ar-SA"/>
          <w14:ligatures w14:val="none"/>
        </w:rPr>
      </w:pPr>
      <w:r w:rsidRPr="009152FE">
        <w:rPr>
          <w:rFonts w:eastAsia="MS Mincho" w:cs="Times New Roman"/>
          <w:bCs/>
          <w:iCs/>
          <w:kern w:val="1"/>
          <w:szCs w:val="24"/>
          <w:lang w:eastAsia="ar-SA"/>
          <w14:ligatures w14:val="none"/>
        </w:rPr>
        <w:t>Cizí mocí se ve smyslu tohoto ustanovení (obdobně jako je tomu v případě dalších trestných činů proti České republice, cizímu státu a mezinárodní organizaci) rozumí každý stát mimo Českou republiku bez ohledu na postoje, jaké k České republice zaujímá, a nadstátní organizace sdružující několik států, např. vojenská nebo jiná seskupení. Cizí moc zde představují orgány a instituce cizího státu nebo nadstátní organizace reprezentované jejich pracovníky (vládní úředníci, diplomaté, vojenští funkcionáři, pracovníci rozvědek apod.).</w:t>
      </w:r>
    </w:p>
    <w:p w14:paraId="3CE9DA09" w14:textId="7BEF0C27" w:rsidR="00DD31A3" w:rsidRPr="009152FE" w:rsidRDefault="00DD31A3" w:rsidP="00DD31A3">
      <w:pPr>
        <w:widowControl w:val="0"/>
        <w:rPr>
          <w:rFonts w:eastAsia="MS Mincho" w:cs="Times New Roman"/>
          <w:kern w:val="1"/>
          <w:szCs w:val="24"/>
          <w:lang w:eastAsia="ar-SA"/>
        </w:rPr>
      </w:pPr>
      <w:r w:rsidRPr="009152FE">
        <w:rPr>
          <w:rFonts w:eastAsia="MS Mincho" w:cs="Times New Roman"/>
          <w:iCs/>
          <w:kern w:val="1"/>
          <w:szCs w:val="24"/>
          <w:lang w:eastAsia="ar-SA"/>
        </w:rPr>
        <w:t xml:space="preserve">Podle navrhované úpravy se budou postihovat aktivity prováděné ve prospěch cizí moci spolupracovníkem působícím na našem území, případně i v cizině, půjde-li o občana ČR nebo osobu s trvalým pobytem na jejím územím, která nemá jinou státní příslušnost. </w:t>
      </w:r>
      <w:r w:rsidRPr="009152FE">
        <w:rPr>
          <w:rFonts w:eastAsia="MS Mincho" w:cs="Times New Roman"/>
          <w:kern w:val="1"/>
          <w:szCs w:val="24"/>
          <w:lang w:eastAsia="ar-SA"/>
        </w:rPr>
        <w:t>Tyto aktivity mohou zahrnovat např. vyzvídání informací či jejich vyzrazení, pokud je tak činěno s</w:t>
      </w:r>
      <w:r w:rsidR="00AC24F8" w:rsidRPr="009152FE">
        <w:rPr>
          <w:rFonts w:eastAsia="MS Mincho" w:cs="Times New Roman"/>
          <w:kern w:val="1"/>
          <w:szCs w:val="24"/>
          <w:lang w:eastAsia="ar-SA"/>
        </w:rPr>
        <w:t> </w:t>
      </w:r>
      <w:r w:rsidRPr="009152FE">
        <w:rPr>
          <w:rFonts w:eastAsia="MS Mincho" w:cs="Times New Roman"/>
          <w:kern w:val="1"/>
          <w:szCs w:val="24"/>
          <w:lang w:eastAsia="ar-SA"/>
        </w:rPr>
        <w:t xml:space="preserve">úmyslem ohrozit nebo poškodit stanovené zájmy. Při naplnění skutkové podstaty bude vždy důležitý úmysl, s jakým je určitá informace vyzvídána či předávána, nikoliv povaha informace jako takové. Návrh nepostihuje vyzvídání či předávání utajovaných informací, což je chráněno jinými trestnými činy, ale informací, které nejsou jako utajované označeny, ale přesto mohou ohrozit nebo poškodit důležité zájmy České republiky. </w:t>
      </w:r>
      <w:r w:rsidR="00AC24F8" w:rsidRPr="009152FE">
        <w:rPr>
          <w:rFonts w:eastAsia="MS Mincho" w:cs="Times New Roman"/>
          <w:kern w:val="1"/>
          <w:szCs w:val="24"/>
          <w:lang w:eastAsia="ar-SA"/>
        </w:rPr>
        <w:t xml:space="preserve"> Jak bylo shora uvedeno, n</w:t>
      </w:r>
      <w:r w:rsidRPr="009152FE">
        <w:rPr>
          <w:rFonts w:eastAsia="MS Mincho" w:cs="Times New Roman"/>
          <w:kern w:val="1"/>
          <w:szCs w:val="24"/>
          <w:lang w:eastAsia="ar-SA"/>
        </w:rPr>
        <w:t>avrhovaná skutková podstata se neomezuje pouze na zpravodajskou činnost ve</w:t>
      </w:r>
      <w:r w:rsidR="00AC24F8" w:rsidRPr="009152FE">
        <w:rPr>
          <w:rFonts w:eastAsia="MS Mincho" w:cs="Times New Roman"/>
          <w:kern w:val="1"/>
          <w:szCs w:val="24"/>
          <w:lang w:eastAsia="ar-SA"/>
        </w:rPr>
        <w:t> </w:t>
      </w:r>
      <w:r w:rsidRPr="009152FE">
        <w:rPr>
          <w:rFonts w:eastAsia="MS Mincho" w:cs="Times New Roman"/>
          <w:kern w:val="1"/>
          <w:szCs w:val="24"/>
          <w:lang w:eastAsia="ar-SA"/>
        </w:rPr>
        <w:t>prospěch cizí moci, ale zahrnuje i jiné formy spolupráce konané ve výše uvedeném úmyslu</w:t>
      </w:r>
      <w:r w:rsidR="00AC24F8" w:rsidRPr="009152FE">
        <w:rPr>
          <w:rFonts w:eastAsia="MS Mincho" w:cs="Times New Roman"/>
          <w:kern w:val="1"/>
          <w:szCs w:val="24"/>
          <w:lang w:eastAsia="ar-SA"/>
        </w:rPr>
        <w:t xml:space="preserve">. </w:t>
      </w:r>
      <w:r w:rsidRPr="009152FE">
        <w:rPr>
          <w:rFonts w:eastAsia="MS Mincho" w:cs="Times New Roman"/>
          <w:kern w:val="1"/>
          <w:szCs w:val="24"/>
          <w:lang w:eastAsia="ar-SA"/>
        </w:rPr>
        <w:t>Naopak z působnosti tohoto trestného činu budou vyňaty případy, kdy dochází ke spolupráci či ke</w:t>
      </w:r>
      <w:r w:rsidR="00AC24F8" w:rsidRPr="009152FE">
        <w:rPr>
          <w:rFonts w:eastAsia="MS Mincho" w:cs="Times New Roman"/>
          <w:kern w:val="1"/>
          <w:szCs w:val="24"/>
          <w:lang w:eastAsia="ar-SA"/>
        </w:rPr>
        <w:t> </w:t>
      </w:r>
      <w:r w:rsidRPr="009152FE">
        <w:rPr>
          <w:rFonts w:eastAsia="MS Mincho" w:cs="Times New Roman"/>
          <w:kern w:val="1"/>
          <w:szCs w:val="24"/>
          <w:lang w:eastAsia="ar-SA"/>
        </w:rPr>
        <w:t xml:space="preserve">konkrétnímu získávání a předávání informací zcela legálním (právními předpisy aprobovaným) postupem (např. při spolupráci zpravodajských služeb se zpravodajskými službami cizí moci dle § 10 zákona č. 153/1994 Sb., o zpravodajských službách České republiky či na základě žádosti podle zákona č. 106/1999 Sb., o svobodném přístupu k informacím). </w:t>
      </w:r>
    </w:p>
    <w:p w14:paraId="725E5E4A" w14:textId="77777777" w:rsidR="00DD31A3" w:rsidRPr="009152FE" w:rsidRDefault="00DD31A3" w:rsidP="00DD31A3">
      <w:pPr>
        <w:rPr>
          <w:rFonts w:eastAsia="Calibri" w:cs="Times New Roman"/>
          <w:iCs/>
          <w:szCs w:val="24"/>
        </w:rPr>
      </w:pPr>
      <w:r w:rsidRPr="009152FE">
        <w:rPr>
          <w:rFonts w:eastAsia="Calibri" w:cs="Times New Roman"/>
          <w:iCs/>
          <w:szCs w:val="24"/>
        </w:rPr>
        <w:t>Určité formy spolupráce s cizí mocí jsou přitom trestněprávně postižitelné v řadě evropských právních řádů (např. ve Švýcarsku, Německu, Rakousku, Francii nebo Dánsku).</w:t>
      </w:r>
    </w:p>
    <w:p w14:paraId="1B73F7E3" w14:textId="7E7AE1C0" w:rsidR="00DD31A3" w:rsidRPr="009152FE" w:rsidRDefault="00DD31A3" w:rsidP="00DD31A3">
      <w:pPr>
        <w:widowControl w:val="0"/>
        <w:rPr>
          <w:rFonts w:eastAsia="MS Mincho" w:cs="Times New Roman"/>
          <w:bCs/>
          <w:kern w:val="1"/>
          <w:szCs w:val="24"/>
          <w:lang w:eastAsia="ar-SA"/>
        </w:rPr>
      </w:pPr>
      <w:r w:rsidRPr="009152FE">
        <w:rPr>
          <w:rFonts w:eastAsia="MS Mincho" w:cs="Times New Roman"/>
          <w:kern w:val="1"/>
          <w:szCs w:val="24"/>
          <w:lang w:eastAsia="ar-SA"/>
        </w:rPr>
        <w:t xml:space="preserve">Zároveň se do trestného činu zneužití pravomoci úřední osoby podle § 329 </w:t>
      </w:r>
      <w:proofErr w:type="spellStart"/>
      <w:r w:rsidRPr="009152FE">
        <w:rPr>
          <w:rFonts w:eastAsia="MS Mincho" w:cs="Times New Roman"/>
          <w:kern w:val="1"/>
          <w:szCs w:val="24"/>
          <w:lang w:eastAsia="ar-SA"/>
        </w:rPr>
        <w:t>tr</w:t>
      </w:r>
      <w:proofErr w:type="spellEnd"/>
      <w:r w:rsidRPr="009152FE">
        <w:rPr>
          <w:rFonts w:eastAsia="MS Mincho" w:cs="Times New Roman"/>
          <w:kern w:val="1"/>
          <w:szCs w:val="24"/>
          <w:lang w:eastAsia="ar-SA"/>
        </w:rPr>
        <w:t xml:space="preserve">. zák. </w:t>
      </w:r>
      <w:r w:rsidRPr="009152FE">
        <w:rPr>
          <w:rFonts w:eastAsia="Times New Roman" w:cs="Times New Roman"/>
          <w:bCs/>
          <w:szCs w:val="24"/>
          <w:lang w:eastAsia="cs-CZ"/>
        </w:rPr>
        <w:t xml:space="preserve">navrhuje doplnit novou okolnost podmiňující použití vyšší trestní sazby spočívající v tom, že tento trestný čin je spáchán </w:t>
      </w:r>
      <w:r w:rsidRPr="009152FE">
        <w:rPr>
          <w:rFonts w:eastAsia="MS Mincho" w:cs="Times New Roman"/>
          <w:bCs/>
          <w:kern w:val="1"/>
          <w:szCs w:val="24"/>
          <w:lang w:eastAsia="ar-SA"/>
        </w:rPr>
        <w:t xml:space="preserve">ve spojení s cizí mocí nebo s cizím činitelem. Nová kvalifikovaná podstata by tak dopadala na situace, kdy cizí moc přímo využívá spolupracovníka působícího v orgánech veřejné moci České republiky. </w:t>
      </w:r>
      <w:r w:rsidR="008775B0" w:rsidRPr="009152FE">
        <w:rPr>
          <w:rFonts w:eastAsia="MS Mincho" w:cs="Times New Roman"/>
          <w:bCs/>
          <w:kern w:val="1"/>
          <w:szCs w:val="24"/>
          <w:lang w:eastAsia="ar-SA"/>
        </w:rPr>
        <w:t xml:space="preserve"> </w:t>
      </w:r>
      <w:r w:rsidRPr="009152FE">
        <w:rPr>
          <w:rFonts w:eastAsia="MS Mincho" w:cs="Times New Roman"/>
          <w:bCs/>
          <w:kern w:val="1"/>
          <w:szCs w:val="24"/>
          <w:lang w:eastAsia="ar-SA"/>
        </w:rPr>
        <w:t xml:space="preserve">Tento trestný čin bude možné spáchat v souběhu s nově navrženým trestným činem podle § 318a </w:t>
      </w:r>
      <w:proofErr w:type="spellStart"/>
      <w:r w:rsidRPr="009152FE">
        <w:rPr>
          <w:rFonts w:eastAsia="MS Mincho" w:cs="Times New Roman"/>
          <w:bCs/>
          <w:kern w:val="1"/>
          <w:szCs w:val="24"/>
          <w:lang w:eastAsia="ar-SA"/>
        </w:rPr>
        <w:t>tr</w:t>
      </w:r>
      <w:proofErr w:type="spellEnd"/>
      <w:r w:rsidRPr="009152FE">
        <w:rPr>
          <w:rFonts w:eastAsia="MS Mincho" w:cs="Times New Roman"/>
          <w:bCs/>
          <w:kern w:val="1"/>
          <w:szCs w:val="24"/>
          <w:lang w:eastAsia="ar-SA"/>
        </w:rPr>
        <w:t>. zák., neboť jsou chráněny jiné objekty, v tomto případě zájem na řádném a</w:t>
      </w:r>
      <w:r w:rsidR="00946519" w:rsidRPr="009152FE">
        <w:rPr>
          <w:rFonts w:eastAsia="MS Mincho" w:cs="Times New Roman"/>
          <w:bCs/>
          <w:kern w:val="1"/>
          <w:szCs w:val="24"/>
          <w:lang w:eastAsia="ar-SA"/>
        </w:rPr>
        <w:t> </w:t>
      </w:r>
      <w:r w:rsidRPr="009152FE">
        <w:rPr>
          <w:rFonts w:eastAsia="MS Mincho" w:cs="Times New Roman"/>
          <w:bCs/>
          <w:kern w:val="1"/>
          <w:szCs w:val="24"/>
          <w:lang w:eastAsia="ar-SA"/>
        </w:rPr>
        <w:t xml:space="preserve">zákonném působení orgánů veřejné moci a na činnosti jejich pracovníků v souladu s jim svěřenými pravomocemi a v mezích těchto pravomocí, v případě trestného činu podle § 318a </w:t>
      </w:r>
      <w:proofErr w:type="spellStart"/>
      <w:r w:rsidRPr="009152FE">
        <w:rPr>
          <w:rFonts w:eastAsia="MS Mincho" w:cs="Times New Roman"/>
          <w:bCs/>
          <w:kern w:val="1"/>
          <w:szCs w:val="24"/>
          <w:lang w:eastAsia="ar-SA"/>
        </w:rPr>
        <w:t>tr</w:t>
      </w:r>
      <w:proofErr w:type="spellEnd"/>
      <w:r w:rsidRPr="009152FE">
        <w:rPr>
          <w:rFonts w:eastAsia="MS Mincho" w:cs="Times New Roman"/>
          <w:bCs/>
          <w:kern w:val="1"/>
          <w:szCs w:val="24"/>
          <w:lang w:eastAsia="ar-SA"/>
        </w:rPr>
        <w:t>. zák. pak zájem na ochraně důležitých zájmů České republiky na</w:t>
      </w:r>
      <w:r w:rsidR="00980C90">
        <w:rPr>
          <w:rFonts w:eastAsia="MS Mincho" w:cs="Times New Roman"/>
          <w:bCs/>
          <w:kern w:val="1"/>
          <w:szCs w:val="24"/>
          <w:lang w:eastAsia="ar-SA"/>
        </w:rPr>
        <w:t> </w:t>
      </w:r>
      <w:r w:rsidRPr="009152FE">
        <w:rPr>
          <w:rFonts w:eastAsia="MS Mincho" w:cs="Times New Roman"/>
          <w:bCs/>
          <w:kern w:val="1"/>
          <w:szCs w:val="24"/>
          <w:lang w:eastAsia="ar-SA"/>
        </w:rPr>
        <w:t>zajištění její efektivní ochrany před nežádoucími aktivitami jiných států na jejím území.</w:t>
      </w:r>
    </w:p>
    <w:p w14:paraId="4AF97291" w14:textId="5CC0DB7D" w:rsidR="00DD31A3" w:rsidRPr="009152FE" w:rsidRDefault="00DD31A3" w:rsidP="00DD31A3">
      <w:pPr>
        <w:rPr>
          <w:rFonts w:eastAsia="MS Mincho" w:cs="Times New Roman"/>
          <w:kern w:val="1"/>
          <w:szCs w:val="24"/>
          <w:lang w:eastAsia="ar-SA"/>
        </w:rPr>
      </w:pPr>
      <w:r w:rsidRPr="009152FE">
        <w:rPr>
          <w:rFonts w:eastAsia="MS Mincho" w:cs="Times New Roman"/>
          <w:kern w:val="1"/>
          <w:szCs w:val="24"/>
          <w:lang w:eastAsia="ar-SA"/>
        </w:rPr>
        <w:t>S ohledem na povahu a závažnost jednání, které bude možné podřadit pod tento nový trestný čin</w:t>
      </w:r>
      <w:r w:rsidR="00946519" w:rsidRPr="009152FE">
        <w:rPr>
          <w:rFonts w:eastAsia="MS Mincho" w:cs="Times New Roman"/>
          <w:kern w:val="1"/>
          <w:szCs w:val="24"/>
          <w:lang w:eastAsia="ar-SA"/>
        </w:rPr>
        <w:t xml:space="preserve"> neoprávněná činnost </w:t>
      </w:r>
      <w:r w:rsidR="00C84C5E">
        <w:rPr>
          <w:rFonts w:eastAsia="MS Mincho" w:cs="Times New Roman"/>
          <w:kern w:val="1"/>
          <w:szCs w:val="24"/>
          <w:lang w:eastAsia="ar-SA"/>
        </w:rPr>
        <w:t>p</w:t>
      </w:r>
      <w:r w:rsidR="00946519" w:rsidRPr="009152FE">
        <w:rPr>
          <w:rFonts w:eastAsia="MS Mincho" w:cs="Times New Roman"/>
          <w:kern w:val="1"/>
          <w:szCs w:val="24"/>
          <w:lang w:eastAsia="ar-SA"/>
        </w:rPr>
        <w:t>ro cizí moc</w:t>
      </w:r>
      <w:r w:rsidRPr="009152FE">
        <w:rPr>
          <w:rFonts w:eastAsia="MS Mincho" w:cs="Times New Roman"/>
          <w:kern w:val="1"/>
          <w:szCs w:val="24"/>
          <w:lang w:eastAsia="ar-SA"/>
        </w:rPr>
        <w:t xml:space="preserve"> a které je obdobné trestnému činu vyzvědačství (objektem těchto trestných činů je vnější bezpečnost </w:t>
      </w:r>
      <w:r w:rsidRPr="009152FE">
        <w:rPr>
          <w:rFonts w:eastAsia="Calibri" w:cs="Times New Roman"/>
          <w:iCs/>
          <w:szCs w:val="24"/>
        </w:rPr>
        <w:t>České republiky či mezinárodní organizace, k ochraně jejíchž zájmů se Česká republika zavázala)</w:t>
      </w:r>
      <w:r w:rsidR="00946519" w:rsidRPr="009152FE">
        <w:rPr>
          <w:rFonts w:eastAsia="Calibri" w:cs="Times New Roman"/>
          <w:iCs/>
          <w:szCs w:val="24"/>
        </w:rPr>
        <w:t>,</w:t>
      </w:r>
      <w:r w:rsidRPr="009152FE">
        <w:rPr>
          <w:rFonts w:eastAsia="MS Mincho" w:cs="Times New Roman"/>
          <w:kern w:val="1"/>
          <w:szCs w:val="24"/>
          <w:lang w:eastAsia="ar-SA"/>
        </w:rPr>
        <w:t xml:space="preserve"> se navrhuje zařadit tento trestný čin mezi trestné činy, jejich neoznámení nebo nepřekažení je trestné. Zároveň se stanovuje, že ve vztahu k tomuto trestnému činu bude možné aplikovat institut účinné lítosti – v § 33 </w:t>
      </w:r>
      <w:proofErr w:type="spellStart"/>
      <w:r w:rsidRPr="009152FE">
        <w:rPr>
          <w:rFonts w:eastAsia="MS Mincho" w:cs="Times New Roman"/>
          <w:kern w:val="1"/>
          <w:szCs w:val="24"/>
          <w:lang w:eastAsia="ar-SA"/>
        </w:rPr>
        <w:t>tr</w:t>
      </w:r>
      <w:proofErr w:type="spellEnd"/>
      <w:r w:rsidRPr="009152FE">
        <w:rPr>
          <w:rFonts w:eastAsia="MS Mincho" w:cs="Times New Roman"/>
          <w:kern w:val="1"/>
          <w:szCs w:val="24"/>
          <w:lang w:eastAsia="ar-SA"/>
        </w:rPr>
        <w:t xml:space="preserve">. zák. jsou </w:t>
      </w:r>
      <w:r w:rsidRPr="009152FE">
        <w:rPr>
          <w:rFonts w:eastAsia="MS Mincho" w:cs="Times New Roman"/>
          <w:kern w:val="1"/>
          <w:szCs w:val="24"/>
          <w:lang w:eastAsia="ar-SA"/>
        </w:rPr>
        <w:lastRenderedPageBreak/>
        <w:t>uvedena taxativním výčtem ustanovení těch trestných činů (zločinů i</w:t>
      </w:r>
      <w:r w:rsidR="00946519" w:rsidRPr="009152FE">
        <w:rPr>
          <w:rFonts w:eastAsia="MS Mincho" w:cs="Times New Roman"/>
          <w:kern w:val="1"/>
          <w:szCs w:val="24"/>
          <w:lang w:eastAsia="ar-SA"/>
        </w:rPr>
        <w:t> </w:t>
      </w:r>
      <w:r w:rsidRPr="009152FE">
        <w:rPr>
          <w:rFonts w:eastAsia="MS Mincho" w:cs="Times New Roman"/>
          <w:kern w:val="1"/>
          <w:szCs w:val="24"/>
          <w:lang w:eastAsia="ar-SA"/>
        </w:rPr>
        <w:t>přečinů), jejichž škodlivé následky jsou z určitých důvodů natolik nežádoucí nebo závažné, že jim je třeba zabránit nebo je napravit i za cenu beztrestnosti pachatele; za jednání, které má takový charakter, lze považovat i jednání, na které se vztahuje nový trestný čin (v této souvislosti lze poukázat na</w:t>
      </w:r>
      <w:r w:rsidR="00014E19">
        <w:rPr>
          <w:rFonts w:eastAsia="MS Mincho" w:cs="Times New Roman"/>
          <w:kern w:val="1"/>
          <w:szCs w:val="24"/>
          <w:lang w:eastAsia="ar-SA"/>
        </w:rPr>
        <w:t> </w:t>
      </w:r>
      <w:r w:rsidRPr="009152FE">
        <w:rPr>
          <w:rFonts w:eastAsia="MS Mincho" w:cs="Times New Roman"/>
          <w:kern w:val="1"/>
          <w:szCs w:val="24"/>
          <w:lang w:eastAsia="ar-SA"/>
        </w:rPr>
        <w:t>skutečnost, že účinnou lítost lze využít i u souvisejících trestných činů vyzvědačství, ohrožení utajované informace či ohrožení utajované informace z nedbalosti).</w:t>
      </w:r>
    </w:p>
    <w:p w14:paraId="33631F6A" w14:textId="41CB26A8" w:rsidR="00814FAB" w:rsidRPr="009152FE" w:rsidRDefault="00814FAB" w:rsidP="00814FAB">
      <w:r w:rsidRPr="009152FE">
        <w:t>Tento trestný čin bude trestným činem, který, s ohledem na chráněný zájem, bude spadat mezi agendu vyřizovanou v prvním stupni krajským soudem. Zároveň se umožňuje, aby za zákonem stanovených podmínek bylo možné u tohoto trestného činu nařídit odposlech a záznam telekomunikačního provozu.</w:t>
      </w:r>
      <w:r w:rsidRPr="008E149E">
        <w:t xml:space="preserve">  </w:t>
      </w:r>
    </w:p>
    <w:p w14:paraId="5EACF9DE" w14:textId="77777777" w:rsidR="00DD31A3" w:rsidRPr="009152FE" w:rsidRDefault="00DD31A3" w:rsidP="00DD31A3"/>
    <w:p w14:paraId="2CFAA7A5" w14:textId="4D4C7684" w:rsidR="00DD31A3" w:rsidRPr="009152FE" w:rsidRDefault="00DD31A3" w:rsidP="00DD31A3">
      <w:pPr>
        <w:widowControl w:val="0"/>
        <w:suppressAutoHyphens/>
        <w:rPr>
          <w:rFonts w:eastAsia="MS Mincho" w:cs="Times New Roman"/>
          <w:kern w:val="1"/>
          <w:szCs w:val="24"/>
          <w:lang w:eastAsia="ar-SA"/>
        </w:rPr>
      </w:pPr>
      <w:r w:rsidRPr="009152FE">
        <w:rPr>
          <w:rFonts w:eastAsia="MS Mincho" w:cs="Times New Roman"/>
          <w:kern w:val="1"/>
          <w:szCs w:val="24"/>
          <w:lang w:eastAsia="ar-SA"/>
        </w:rPr>
        <w:t>Návrh nové skutkové podstaty „neoprávněná činnost pro cizí moc“ je v souladu s ústavním pořádkem. K otázce, zda nejde o omezení svobody projevu zaručené článkem 17 Listiny, lze přitom uvést, že jde o omezení zcela vyhovující požadavkům na stanovení mezí základním právům a svobodám vytyčeným Listinou, zejména jejím čl. 4 odst. 2 až 4 a čl. 17 odst. 4: Jedná se o omezení stanovené zákonem, jež je v demokratické společnosti nezbytným opatřením pro ochranu práv a svobod druhých, bezpečnost státu a veřejnou bezpečnost. Jedná se zároveň o omezení, které je s ohledem na význam zájmů chráněných dotčeným ustanovením trestního zákoníku zcela přiměřené sledovanému účelu a které šetří podstatu a smysl omezované svobody, přičemž platí stejně pro všechny případy, které splňují stanovené podmínky. Pokud jde o mezinárodní smlouvy, jimiž je Česká republika vázána, předpisy Evropské unie, judikaturu soudních orgánů Evropské unie a obecné právní zásady práva Evropské unie, jakož i judikaturu Evropského soudu pro lidská práva, ty se na danou oblast úpravy přímo nevztahují, s výjimkou čl. 10 Úmluvy a čl. 11 Listiny základních práv EU, které zaručují svobodu projevu – i ve vztahu k nim lze konstatovat, že jsou splněny podmínky, za kterých lze tuto svobodu omezit (čl. 10 odst. 2 Úmluvy, čl. 52 odst. 3 Listiny základních práv EU).</w:t>
      </w:r>
    </w:p>
    <w:p w14:paraId="26FE314C" w14:textId="77777777" w:rsidR="00DD31A3" w:rsidRPr="009152FE" w:rsidRDefault="00DD31A3" w:rsidP="00DD31A3">
      <w:pPr>
        <w:widowControl w:val="0"/>
        <w:suppressAutoHyphens/>
        <w:rPr>
          <w:rFonts w:eastAsia="MS Mincho" w:cs="Times New Roman"/>
          <w:kern w:val="1"/>
          <w:szCs w:val="24"/>
          <w:lang w:eastAsia="ar-SA"/>
        </w:rPr>
      </w:pPr>
      <w:r w:rsidRPr="009152FE">
        <w:rPr>
          <w:rFonts w:eastAsia="MS Mincho" w:cs="Times New Roman"/>
          <w:kern w:val="1"/>
          <w:szCs w:val="24"/>
          <w:lang w:eastAsia="ar-SA"/>
        </w:rPr>
        <w:t>Návrh nemá ekonomické dopady.</w:t>
      </w:r>
    </w:p>
    <w:p w14:paraId="5D830B96" w14:textId="10DB32B9" w:rsidR="00DD31A3" w:rsidRPr="009152FE" w:rsidRDefault="00DD31A3" w:rsidP="00DD31A3">
      <w:pPr>
        <w:widowControl w:val="0"/>
        <w:suppressAutoHyphens/>
        <w:rPr>
          <w:rFonts w:eastAsia="MS Mincho" w:cs="Times New Roman"/>
          <w:kern w:val="1"/>
          <w:szCs w:val="24"/>
          <w:lang w:eastAsia="ar-SA"/>
        </w:rPr>
      </w:pPr>
    </w:p>
    <w:p w14:paraId="49A78D30" w14:textId="6AD65162" w:rsidR="001514DC" w:rsidRPr="009152FE" w:rsidRDefault="001514DC">
      <w:pPr>
        <w:spacing w:before="0" w:after="160" w:line="259" w:lineRule="auto"/>
        <w:jc w:val="left"/>
        <w:rPr>
          <w:b/>
          <w:bCs/>
        </w:rPr>
      </w:pPr>
      <w:r w:rsidRPr="009152FE">
        <w:rPr>
          <w:b/>
          <w:bCs/>
        </w:rPr>
        <w:br w:type="page"/>
      </w:r>
    </w:p>
    <w:p w14:paraId="23B12019" w14:textId="6B3BAA55" w:rsidR="00221898" w:rsidRPr="009152FE" w:rsidRDefault="00221898" w:rsidP="00221898">
      <w:pPr>
        <w:rPr>
          <w:b/>
          <w:bCs/>
          <w:u w:val="single"/>
        </w:rPr>
      </w:pPr>
      <w:r w:rsidRPr="009152FE">
        <w:rPr>
          <w:b/>
          <w:bCs/>
          <w:u w:val="single"/>
        </w:rPr>
        <w:lastRenderedPageBreak/>
        <w:t>Platné znění:</w:t>
      </w:r>
    </w:p>
    <w:p w14:paraId="209961E9" w14:textId="77777777" w:rsidR="00E8229E" w:rsidRPr="009152FE" w:rsidRDefault="00E8229E" w:rsidP="00E8229E">
      <w:pPr>
        <w:keepNext/>
        <w:keepLines/>
        <w:jc w:val="center"/>
        <w:outlineLvl w:val="1"/>
        <w:rPr>
          <w:rFonts w:eastAsiaTheme="majorEastAsia" w:cs="Times New Roman"/>
          <w:b/>
          <w:bCs/>
          <w:kern w:val="0"/>
          <w:szCs w:val="24"/>
        </w:rPr>
      </w:pPr>
      <w:r w:rsidRPr="009152FE">
        <w:rPr>
          <w:rFonts w:eastAsiaTheme="majorEastAsia" w:cs="Times New Roman"/>
          <w:b/>
          <w:bCs/>
          <w:kern w:val="0"/>
          <w:szCs w:val="24"/>
        </w:rPr>
        <w:t>Změna trestního řádu</w:t>
      </w:r>
    </w:p>
    <w:p w14:paraId="374DEC94" w14:textId="77777777" w:rsidR="00E8229E" w:rsidRPr="009152FE" w:rsidRDefault="00E8229E" w:rsidP="00E8229E">
      <w:pPr>
        <w:keepNext/>
        <w:keepLines/>
        <w:jc w:val="center"/>
        <w:outlineLvl w:val="1"/>
        <w:rPr>
          <w:rFonts w:eastAsiaTheme="majorEastAsia" w:cs="Times New Roman"/>
          <w:kern w:val="0"/>
          <w:szCs w:val="24"/>
        </w:rPr>
      </w:pPr>
      <w:r w:rsidRPr="009152FE">
        <w:rPr>
          <w:rFonts w:eastAsiaTheme="majorEastAsia" w:cs="Times New Roman"/>
          <w:kern w:val="0"/>
          <w:szCs w:val="24"/>
        </w:rPr>
        <w:t>§ 17</w:t>
      </w:r>
    </w:p>
    <w:p w14:paraId="4379C7CD" w14:textId="77777777" w:rsidR="00E8229E" w:rsidRPr="009152FE" w:rsidRDefault="00E8229E" w:rsidP="00E8229E">
      <w:pPr>
        <w:ind w:firstLine="426"/>
        <w:rPr>
          <w:rFonts w:eastAsia="Times New Roman" w:cs="Times New Roman"/>
          <w:kern w:val="0"/>
          <w:szCs w:val="24"/>
          <w:lang w:eastAsia="cs-CZ"/>
        </w:rPr>
      </w:pPr>
      <w:r w:rsidRPr="009152FE">
        <w:rPr>
          <w:rFonts w:cs="Times New Roman"/>
          <w:kern w:val="0"/>
          <w:szCs w:val="24"/>
          <w:lang w:eastAsia="cs-CZ"/>
        </w:rPr>
        <w:t>(1)</w:t>
      </w:r>
      <w:r w:rsidRPr="009152FE">
        <w:rPr>
          <w:rFonts w:eastAsia="Times New Roman" w:cs="Times New Roman"/>
          <w:kern w:val="0"/>
          <w:szCs w:val="24"/>
          <w:lang w:eastAsia="cs-CZ"/>
        </w:rPr>
        <w:t> Krajský soud koná v prvním stupni řízení o trestných činech, pokud na ně zákon stanoví trest odnětí svobody, jehož dolní hranice činí nejméně pět let, nebo pokud za ně lze uložit výjimečný trest. O trestných činech</w:t>
      </w:r>
    </w:p>
    <w:p w14:paraId="31F2DBBD" w14:textId="77777777" w:rsidR="00E8229E" w:rsidRPr="009152FE" w:rsidRDefault="00E8229E" w:rsidP="00E8229E">
      <w:pPr>
        <w:ind w:left="284" w:hanging="284"/>
        <w:rPr>
          <w:rFonts w:eastAsia="Times New Roman" w:cs="Times New Roman"/>
          <w:kern w:val="0"/>
          <w:szCs w:val="24"/>
          <w:lang w:eastAsia="cs-CZ"/>
        </w:rPr>
      </w:pPr>
      <w:r w:rsidRPr="009152FE">
        <w:rPr>
          <w:rFonts w:cs="Times New Roman"/>
          <w:kern w:val="0"/>
          <w:szCs w:val="24"/>
          <w:lang w:eastAsia="cs-CZ"/>
        </w:rPr>
        <w:t>a)</w:t>
      </w:r>
      <w:r w:rsidRPr="009152FE">
        <w:rPr>
          <w:rFonts w:eastAsia="Times New Roman" w:cs="Times New Roman"/>
          <w:kern w:val="0"/>
          <w:szCs w:val="24"/>
          <w:lang w:eastAsia="cs-CZ"/>
        </w:rPr>
        <w:t> zabití, vraždy novorozeného dítěte matkou, neoprávněného odebrání tkání a orgánů, nedovoleného nakládání s tkáněmi a orgány, odběru tkáně, orgánu a provedení transplantace za úplatu, nedovoleného nakládání s lidským embryem a lidským genomem, obchodování s lidmi, sexuálního útoku podle § 185a odst. 3 trestního zákoníku,</w:t>
      </w:r>
    </w:p>
    <w:p w14:paraId="4CE4BA73" w14:textId="77777777" w:rsidR="00E8229E" w:rsidRPr="009152FE" w:rsidRDefault="00E8229E" w:rsidP="00E8229E">
      <w:pPr>
        <w:ind w:left="284" w:hanging="284"/>
        <w:rPr>
          <w:rFonts w:eastAsia="Times New Roman" w:cs="Times New Roman"/>
          <w:kern w:val="0"/>
          <w:szCs w:val="24"/>
          <w:lang w:eastAsia="cs-CZ"/>
        </w:rPr>
      </w:pPr>
      <w:r w:rsidRPr="009152FE">
        <w:rPr>
          <w:rFonts w:cs="Times New Roman"/>
          <w:kern w:val="0"/>
          <w:szCs w:val="24"/>
          <w:lang w:eastAsia="cs-CZ"/>
        </w:rPr>
        <w:t>b)</w:t>
      </w:r>
      <w:r w:rsidRPr="009152FE">
        <w:rPr>
          <w:rFonts w:eastAsia="Times New Roman" w:cs="Times New Roman"/>
          <w:kern w:val="0"/>
          <w:szCs w:val="24"/>
          <w:lang w:eastAsia="cs-CZ"/>
        </w:rPr>
        <w:t> spáchaných prostřednictvím investičních nástrojů, které jsou přijaty k obchodování v obchodním systému nebo o jejichž přijetí k obchodování v obchodním systému bylo požádáno, nebo jejich padělků a napodobenin, pokud jejich zákonným znakem je způsobení značné škody nebo získání značného prospěchu,</w:t>
      </w:r>
    </w:p>
    <w:p w14:paraId="7DD1B0FB" w14:textId="77777777" w:rsidR="00E8229E" w:rsidRPr="009152FE" w:rsidRDefault="00E8229E" w:rsidP="00E8229E">
      <w:pPr>
        <w:ind w:left="284" w:hanging="284"/>
        <w:rPr>
          <w:rFonts w:eastAsia="Calibri" w:cs="Times New Roman"/>
          <w:kern w:val="0"/>
          <w:szCs w:val="24"/>
          <w:lang w:eastAsia="cs-CZ"/>
        </w:rPr>
      </w:pPr>
      <w:r w:rsidRPr="009152FE">
        <w:rPr>
          <w:rFonts w:eastAsia="Calibri" w:cs="Times New Roman"/>
          <w:kern w:val="0"/>
          <w:szCs w:val="24"/>
          <w:lang w:eastAsia="cs-CZ"/>
        </w:rPr>
        <w:t xml:space="preserve">c) </w:t>
      </w:r>
      <w:bookmarkStart w:id="7" w:name="_Hlk150415223"/>
      <w:r w:rsidRPr="009152FE">
        <w:rPr>
          <w:rFonts w:eastAsia="Calibri" w:cs="Times New Roman"/>
          <w:kern w:val="0"/>
          <w:szCs w:val="24"/>
          <w:lang w:eastAsia="cs-CZ"/>
        </w:rPr>
        <w:t>porušení předpisů o pravidlech hospodářské soutěže, manipulace s kurzem investičních nástrojů, zneužití informace v obchodním styku, zneužití postavení v obchodním styku, poškození finančních zájmů Evropské unie, porušení předpisů o kontrole vývozu zboží a technologií dvojího užití, porušení povinností při vývozu zboží a technologií dvojího užití, zkreslení údajů a nevedení podkladů ohledně vývozu zboží a technologií dvojího užití, provedení zahraničního obchodu s vojenským materiálem bez povolení nebo licence, porušení povinnosti v souvislosti s vydáním povolení a licence pro zahraniční obchod s vojenským materiálem, zkreslení údajů a nevedení podkladů ohledně zahraničního obchodu s vojenským materiálem, vývoje, výroby a držení zakázaných bojových prostředků</w:t>
      </w:r>
      <w:r w:rsidRPr="009152FE">
        <w:rPr>
          <w:rFonts w:eastAsia="Calibri" w:cs="Times New Roman"/>
          <w:b/>
          <w:bCs/>
          <w:kern w:val="0"/>
          <w:szCs w:val="24"/>
          <w:lang w:eastAsia="cs-CZ"/>
        </w:rPr>
        <w:t>,</w:t>
      </w:r>
      <w:r w:rsidRPr="009152FE">
        <w:rPr>
          <w:rFonts w:eastAsia="Calibri" w:cs="Times New Roman"/>
          <w:kern w:val="0"/>
          <w:szCs w:val="24"/>
          <w:lang w:eastAsia="cs-CZ"/>
        </w:rPr>
        <w:t xml:space="preserve"> </w:t>
      </w:r>
      <w:bookmarkEnd w:id="7"/>
      <w:r w:rsidRPr="009152FE">
        <w:rPr>
          <w:rFonts w:eastAsia="Calibri" w:cs="Times New Roman"/>
          <w:kern w:val="0"/>
          <w:szCs w:val="24"/>
          <w:lang w:eastAsia="cs-CZ"/>
        </w:rPr>
        <w:t>a</w:t>
      </w:r>
    </w:p>
    <w:p w14:paraId="707F79E7" w14:textId="77777777" w:rsidR="00E8229E" w:rsidRPr="009152FE" w:rsidRDefault="00E8229E" w:rsidP="00E8229E">
      <w:pPr>
        <w:ind w:left="284" w:hanging="284"/>
        <w:rPr>
          <w:rFonts w:eastAsia="Times New Roman" w:cs="Times New Roman"/>
          <w:kern w:val="0"/>
          <w:szCs w:val="24"/>
          <w:lang w:eastAsia="cs-CZ"/>
        </w:rPr>
      </w:pPr>
      <w:bookmarkStart w:id="8" w:name="_Hlk151116254"/>
      <w:r w:rsidRPr="009152FE">
        <w:rPr>
          <w:rFonts w:cs="Times New Roman"/>
          <w:kern w:val="0"/>
          <w:szCs w:val="24"/>
          <w:lang w:eastAsia="cs-CZ"/>
        </w:rPr>
        <w:t>d)</w:t>
      </w:r>
      <w:r w:rsidRPr="009152FE">
        <w:rPr>
          <w:rFonts w:eastAsia="Times New Roman" w:cs="Times New Roman"/>
          <w:kern w:val="0"/>
          <w:szCs w:val="24"/>
          <w:lang w:eastAsia="cs-CZ"/>
        </w:rPr>
        <w:t xml:space="preserve"> účasti na teroristické skupině, financování terorismu, podpory a propagace terorismu, vyhrožování teroristickým trestným činem, sabotáže, zneužití zastupování státu a mezinárodní organizace, vyzvědačství, ohrožení utajované informace, </w:t>
      </w:r>
      <w:r w:rsidRPr="009152FE">
        <w:rPr>
          <w:rFonts w:eastAsia="Times New Roman" w:cs="Times New Roman"/>
          <w:b/>
          <w:bCs/>
          <w:kern w:val="0"/>
          <w:szCs w:val="24"/>
          <w:lang w:eastAsia="cs-CZ"/>
        </w:rPr>
        <w:t>neoprávněné</w:t>
      </w:r>
      <w:r w:rsidRPr="009152FE">
        <w:rPr>
          <w:rFonts w:eastAsia="Times New Roman" w:cs="Times New Roman"/>
          <w:kern w:val="0"/>
          <w:szCs w:val="24"/>
          <w:lang w:eastAsia="cs-CZ"/>
        </w:rPr>
        <w:t xml:space="preserve"> </w:t>
      </w:r>
      <w:r w:rsidRPr="009152FE">
        <w:rPr>
          <w:rFonts w:eastAsia="Times New Roman" w:cs="Times New Roman"/>
          <w:b/>
          <w:bCs/>
          <w:kern w:val="0"/>
          <w:szCs w:val="24"/>
          <w:lang w:eastAsia="cs-CZ"/>
        </w:rPr>
        <w:t>činnosti pro cizí moc,</w:t>
      </w:r>
      <w:r w:rsidRPr="009152FE">
        <w:rPr>
          <w:rFonts w:eastAsia="Times New Roman" w:cs="Times New Roman"/>
          <w:kern w:val="0"/>
          <w:szCs w:val="24"/>
          <w:lang w:eastAsia="cs-CZ"/>
        </w:rPr>
        <w:t xml:space="preserve"> spolupráce s nepřítelem, styků ohrožujících mír, použití zakázaného bojového prostředku a nedovoleného vedení boje, plenění v prostoru válečných operací,</w:t>
      </w:r>
    </w:p>
    <w:bookmarkEnd w:id="8"/>
    <w:p w14:paraId="65748256" w14:textId="77777777" w:rsidR="00E8229E" w:rsidRPr="009152FE" w:rsidRDefault="00E8229E" w:rsidP="00E8229E">
      <w:pPr>
        <w:rPr>
          <w:rFonts w:eastAsia="Times New Roman" w:cs="Times New Roman"/>
          <w:kern w:val="0"/>
          <w:szCs w:val="24"/>
          <w:lang w:eastAsia="cs-CZ"/>
        </w:rPr>
      </w:pPr>
      <w:r w:rsidRPr="009152FE">
        <w:rPr>
          <w:rFonts w:eastAsia="Times New Roman" w:cs="Times New Roman"/>
          <w:kern w:val="0"/>
          <w:szCs w:val="24"/>
          <w:lang w:eastAsia="cs-CZ"/>
        </w:rPr>
        <w:t>koná v prvním stupni řízení krajský soud i tehdy, je-li dolní hranice trestu odnětí svobody nižší.</w:t>
      </w:r>
    </w:p>
    <w:p w14:paraId="41B8FAFA" w14:textId="77777777" w:rsidR="00E8229E" w:rsidRPr="009152FE" w:rsidRDefault="00E8229E" w:rsidP="00E8229E">
      <w:pPr>
        <w:ind w:firstLine="426"/>
        <w:rPr>
          <w:rFonts w:eastAsia="Times New Roman" w:cs="Times New Roman"/>
          <w:kern w:val="0"/>
          <w:szCs w:val="24"/>
          <w:lang w:eastAsia="cs-CZ"/>
        </w:rPr>
      </w:pPr>
      <w:r w:rsidRPr="009152FE">
        <w:rPr>
          <w:rFonts w:cs="Times New Roman"/>
          <w:kern w:val="0"/>
          <w:szCs w:val="24"/>
          <w:lang w:eastAsia="cs-CZ"/>
        </w:rPr>
        <w:t>(2)</w:t>
      </w:r>
      <w:r w:rsidRPr="009152FE">
        <w:rPr>
          <w:rFonts w:eastAsia="Times New Roman" w:cs="Times New Roman"/>
          <w:kern w:val="0"/>
          <w:szCs w:val="24"/>
          <w:lang w:eastAsia="cs-CZ"/>
        </w:rPr>
        <w:t> Krajský soud koná v prvním stupni řízení též o trestném činu opilství v případě, že čin jinak trestný, jehož se dopustil pachatel ve stavu nepříčetnosti, který si zaviněně přivodil, naplňuje znaky skutkové podstaty některého z trestných činů, u nichž je stanovena příslušnost krajského soudu podle odstavce 1.</w:t>
      </w:r>
    </w:p>
    <w:p w14:paraId="70812B93" w14:textId="77777777" w:rsidR="00E8229E" w:rsidRPr="009152FE" w:rsidRDefault="00E8229E" w:rsidP="00E8229E">
      <w:pPr>
        <w:ind w:firstLine="426"/>
        <w:rPr>
          <w:rFonts w:eastAsia="Times New Roman" w:cs="Times New Roman"/>
          <w:kern w:val="0"/>
          <w:szCs w:val="24"/>
          <w:lang w:eastAsia="cs-CZ"/>
        </w:rPr>
      </w:pPr>
      <w:r w:rsidRPr="009152FE">
        <w:rPr>
          <w:rFonts w:cs="Times New Roman"/>
          <w:kern w:val="0"/>
          <w:szCs w:val="24"/>
          <w:lang w:eastAsia="cs-CZ"/>
        </w:rPr>
        <w:t>(3)</w:t>
      </w:r>
      <w:r w:rsidRPr="009152FE">
        <w:rPr>
          <w:rFonts w:eastAsia="Times New Roman" w:cs="Times New Roman"/>
          <w:kern w:val="0"/>
          <w:szCs w:val="24"/>
          <w:lang w:eastAsia="cs-CZ"/>
        </w:rPr>
        <w:t> Krajský soud koná v prvním stupni řízení též o dílčích útocích pokračujícího trestného činu, jestliže postupem podle § 45 trestního zákoníku přichází v tomto řízení v úvahu rozhodnutí o vině některého z trestných činů uvedených v odstavci 1 nebo 2.</w:t>
      </w:r>
    </w:p>
    <w:p w14:paraId="6DA1C1A0" w14:textId="77777777" w:rsidR="00E8229E" w:rsidRPr="009152FE" w:rsidRDefault="00E8229E" w:rsidP="00E8229E">
      <w:pPr>
        <w:jc w:val="center"/>
        <w:rPr>
          <w:rFonts w:eastAsia="Calibri" w:cs="Times New Roman"/>
          <w:kern w:val="0"/>
          <w:szCs w:val="24"/>
          <w:lang w:eastAsia="cs-CZ"/>
        </w:rPr>
      </w:pPr>
    </w:p>
    <w:p w14:paraId="718E18E6" w14:textId="77777777" w:rsidR="00E8229E" w:rsidRPr="009152FE" w:rsidRDefault="00E8229E" w:rsidP="00E8229E">
      <w:pPr>
        <w:jc w:val="center"/>
        <w:rPr>
          <w:rFonts w:eastAsia="Calibri" w:cs="Times New Roman"/>
          <w:kern w:val="0"/>
          <w:szCs w:val="24"/>
          <w:lang w:eastAsia="cs-CZ"/>
        </w:rPr>
      </w:pPr>
      <w:r w:rsidRPr="009152FE">
        <w:rPr>
          <w:rFonts w:eastAsia="Calibri" w:cs="Times New Roman"/>
          <w:kern w:val="0"/>
          <w:szCs w:val="24"/>
          <w:lang w:eastAsia="cs-CZ"/>
        </w:rPr>
        <w:t>Odposlech a záznam telekomunikačního provozu</w:t>
      </w:r>
    </w:p>
    <w:p w14:paraId="735E2078" w14:textId="77777777" w:rsidR="00E8229E" w:rsidRPr="009152FE" w:rsidRDefault="00E8229E" w:rsidP="00E8229E">
      <w:pPr>
        <w:keepNext/>
        <w:keepLines/>
        <w:jc w:val="center"/>
        <w:outlineLvl w:val="1"/>
        <w:rPr>
          <w:rFonts w:eastAsiaTheme="majorEastAsia" w:cs="Times New Roman"/>
          <w:kern w:val="0"/>
          <w:szCs w:val="24"/>
        </w:rPr>
      </w:pPr>
      <w:r w:rsidRPr="009152FE">
        <w:rPr>
          <w:rFonts w:eastAsiaTheme="majorEastAsia" w:cs="Times New Roman"/>
          <w:kern w:val="0"/>
          <w:szCs w:val="24"/>
        </w:rPr>
        <w:t>§ 88</w:t>
      </w:r>
    </w:p>
    <w:p w14:paraId="7D10919A" w14:textId="77777777" w:rsidR="00E8229E" w:rsidRPr="009152FE" w:rsidRDefault="00E8229E" w:rsidP="00E8229E">
      <w:pPr>
        <w:tabs>
          <w:tab w:val="left" w:pos="426"/>
        </w:tabs>
        <w:ind w:firstLine="426"/>
        <w:rPr>
          <w:rFonts w:eastAsia="Calibri" w:cs="Times New Roman"/>
          <w:kern w:val="0"/>
          <w:szCs w:val="24"/>
          <w:lang w:eastAsia="cs-CZ"/>
        </w:rPr>
      </w:pPr>
      <w:r w:rsidRPr="009152FE">
        <w:rPr>
          <w:rFonts w:eastAsia="Calibri" w:cs="Times New Roman"/>
          <w:kern w:val="0"/>
          <w:szCs w:val="24"/>
          <w:lang w:eastAsia="cs-CZ"/>
        </w:rPr>
        <w:t xml:space="preserve">(1) Je-li vedeno trestní řízení pro zločin, na který zákon stanoví trest odnětí svobody s horní hranicí trestní sazby nejméně osm let, pro trestný čin pletichy v insolvenčním řízení podle § 226 trestního zákoníku, porušení předpisů o pravidlech hospodářské soutěže podle § 248 odst. 1 písm. e) a odst. 2 až 4 trestního zákoníku, zjednání výhody při zadání veřejné </w:t>
      </w:r>
      <w:r w:rsidRPr="009152FE">
        <w:rPr>
          <w:rFonts w:eastAsia="Calibri" w:cs="Times New Roman"/>
          <w:kern w:val="0"/>
          <w:szCs w:val="24"/>
          <w:lang w:eastAsia="cs-CZ"/>
        </w:rPr>
        <w:lastRenderedPageBreak/>
        <w:t xml:space="preserve">zakázky, při veřejné soutěži a veřejné dražbě podle § 256 trestního zákoníku, pletichy při zadání veřejné zakázky a při veřejné soutěži podle § 257 trestního zákoníku, pletichy při veřejné dražbě podle </w:t>
      </w:r>
      <w:bookmarkStart w:id="9" w:name="_Hlk173686710"/>
      <w:r w:rsidRPr="009152FE">
        <w:rPr>
          <w:rFonts w:eastAsia="Calibri" w:cs="Times New Roman"/>
          <w:kern w:val="0"/>
          <w:szCs w:val="24"/>
          <w:lang w:eastAsia="cs-CZ"/>
        </w:rPr>
        <w:t xml:space="preserve">§ 258 trestního zákoníku, </w:t>
      </w:r>
      <w:r w:rsidRPr="009152FE">
        <w:rPr>
          <w:rFonts w:eastAsia="Calibri" w:cs="Times New Roman"/>
          <w:b/>
          <w:bCs/>
          <w:kern w:val="0"/>
          <w:szCs w:val="24"/>
          <w:lang w:eastAsia="cs-CZ"/>
        </w:rPr>
        <w:t>neoprávněná</w:t>
      </w:r>
      <w:r w:rsidRPr="009152FE">
        <w:rPr>
          <w:rFonts w:eastAsia="Calibri" w:cs="Times New Roman"/>
          <w:kern w:val="0"/>
          <w:szCs w:val="24"/>
          <w:lang w:eastAsia="cs-CZ"/>
        </w:rPr>
        <w:t xml:space="preserve"> </w:t>
      </w:r>
      <w:r w:rsidRPr="009152FE">
        <w:rPr>
          <w:rFonts w:eastAsia="Calibri" w:cs="Times New Roman"/>
          <w:b/>
          <w:bCs/>
          <w:kern w:val="0"/>
          <w:szCs w:val="24"/>
          <w:lang w:eastAsia="cs-CZ"/>
        </w:rPr>
        <w:t xml:space="preserve">činnost pro cizí moc podle § 318a trestního zákoníku, </w:t>
      </w:r>
      <w:bookmarkEnd w:id="9"/>
      <w:r w:rsidRPr="009152FE">
        <w:rPr>
          <w:rFonts w:eastAsia="Calibri" w:cs="Times New Roman"/>
          <w:kern w:val="0"/>
          <w:szCs w:val="24"/>
          <w:lang w:eastAsia="cs-CZ"/>
        </w:rPr>
        <w:t xml:space="preserve">zneužití pravomoci úřední osoby podle § 329 trestního zákoníku, křivé obvinění podle § 345 odst. 3 až 5 trestního zákoníku, křivá výpověď a nepravdivý znalecký posudek podle § 346 odst. 3 až 5 trestního zákoníku, křivé tlumočení podle § 347 odst. 3 až 5 trestního zákoníku nebo pro jiný úmyslný trestný čin, k jehož stíhání zavazuje vyhlášená mezinárodní smlouva, může být vydán příkaz k odposlechu a záznamu telekomunikačního provozu, pokud lze důvodně předpokládat, že jím budou získány významné skutečnosti pro trestní řízení a nelze-li sledovaného účelu dosáhnout jinak nebo bylo-li by jinak jeho dosažení podstatně ztížené. Odposlech a záznam telekomunikačního provozu provádí pro potřeby všech orgánů činných v trestním řízení Policie České republiky. Provádění odposlechu a záznamu telekomunikačního provozu mezi obhájcem a obviněným je nepřípustné. Zjistí-li policejní orgán při odposlechu a záznamu telekomunikačního provozu, že obviněný komunikuje se svým obhájcem, je povinen záznam odposlechu bezodkladně zničit a informace, které se v této souvislosti dozvěděl, nijak nepoužít. Protokol o zničení záznamu založí do spisu. </w:t>
      </w:r>
    </w:p>
    <w:p w14:paraId="7FAEC471" w14:textId="77777777" w:rsidR="00E8229E" w:rsidRPr="009152FE" w:rsidRDefault="00E8229E" w:rsidP="00E8229E">
      <w:pPr>
        <w:tabs>
          <w:tab w:val="left" w:pos="426"/>
        </w:tabs>
        <w:ind w:firstLine="426"/>
        <w:rPr>
          <w:rFonts w:eastAsia="Calibri" w:cs="Times New Roman"/>
          <w:kern w:val="0"/>
          <w:szCs w:val="24"/>
          <w:lang w:eastAsia="cs-CZ"/>
        </w:rPr>
      </w:pPr>
      <w:r w:rsidRPr="009152FE">
        <w:rPr>
          <w:rFonts w:eastAsia="Calibri" w:cs="Times New Roman"/>
          <w:kern w:val="0"/>
          <w:szCs w:val="24"/>
          <w:lang w:eastAsia="cs-CZ"/>
        </w:rPr>
        <w:t>(2) Nařídit odposlech a záznam telekomunikačního provozu je oprávněn předseda senátu a v přípravném řízení na návrh státního zástupce soudce. Příkaz k odposlechu a záznamu telekomunikačního provozu musí být vydán písemně a musí být odůvodněn, včetně konkrétního odkazu na vyhlášenou mezinárodní smlouvu v případě, že se vede trestní řízení pro úmyslný trestný čin, k jehož stíhání tato mezinárodní smlouva zavazuje. V příkazu k odposlechu a záznamu telekomunikačního provozu musí být stanovena uživatelská adresa či zařízení a osoba uživatele, pokud je její totožnost známa, a doba, po kterou bude odposlech a záznam telekomunikačního provozu prováděn, která nesmí být delší než čtyři měsíce; v odůvodnění musí být uvedeny konkrétní skutkové okolnosti, které vydání tohoto příkazu, včetně doby jeho trvání, odůvodňují. Příkaz k odposlechu a záznamu telekomunikačního provozu se bezodkladně doručí policejnímu orgánu. V přípravném řízení opis příkazu k odposlechu a záznamu telekomunikačního provozu soudce bezodkladně zašle státnímu zástupci.</w:t>
      </w:r>
    </w:p>
    <w:p w14:paraId="6EB31ADC" w14:textId="77777777" w:rsidR="00E8229E" w:rsidRPr="009152FE" w:rsidRDefault="00E8229E" w:rsidP="00E8229E">
      <w:pPr>
        <w:tabs>
          <w:tab w:val="left" w:pos="426"/>
        </w:tabs>
        <w:ind w:firstLine="426"/>
        <w:rPr>
          <w:rFonts w:eastAsia="Calibri" w:cs="Times New Roman"/>
          <w:kern w:val="0"/>
          <w:szCs w:val="24"/>
          <w:lang w:eastAsia="cs-CZ"/>
        </w:rPr>
      </w:pPr>
      <w:r w:rsidRPr="009152FE">
        <w:rPr>
          <w:rFonts w:eastAsia="Calibri" w:cs="Times New Roman"/>
          <w:kern w:val="0"/>
          <w:szCs w:val="24"/>
          <w:lang w:eastAsia="cs-CZ"/>
        </w:rPr>
        <w:t>(3) Policejní orgán je povinen průběžně vyhodnocovat, zda i nadále trvají důvody, které vedly k vydání příkazu k odposlechu a záznamu telekomunikačního provozu. Pokud důvody pominuly, je povinen odposlech a záznam telekomunikačního provozu ihned ukončit, a to i před skončením doby uvedené v odstavci 2. Tuto skutečnost bezodkladně písemně oznámí předsedovi senátu, který příkaz k odposlechu a záznamu telekomunikačního provozu vydal, a v přípravném řízení rovněž státnímu zástupci a soudci.</w:t>
      </w:r>
    </w:p>
    <w:p w14:paraId="681A54D8" w14:textId="77777777" w:rsidR="00E8229E" w:rsidRPr="009152FE" w:rsidRDefault="00E8229E" w:rsidP="00E8229E">
      <w:pPr>
        <w:tabs>
          <w:tab w:val="left" w:pos="426"/>
        </w:tabs>
        <w:ind w:firstLine="426"/>
        <w:rPr>
          <w:rFonts w:eastAsia="Calibri" w:cs="Times New Roman"/>
          <w:kern w:val="0"/>
          <w:szCs w:val="24"/>
          <w:lang w:eastAsia="cs-CZ"/>
        </w:rPr>
      </w:pPr>
      <w:r w:rsidRPr="009152FE">
        <w:rPr>
          <w:rFonts w:eastAsia="Calibri" w:cs="Times New Roman"/>
          <w:kern w:val="0"/>
          <w:szCs w:val="24"/>
          <w:lang w:eastAsia="cs-CZ"/>
        </w:rPr>
        <w:t>(4) Na základě vyhodnocení dosavadního průběhu odposlechu a záznamu telekomunikačního provozu může soudce soudu vyššího stupně a v přípravném řízení na návrh státního zástupce soudce krajského soudu dobu trvání odposlechu a záznamu telekomunikačního provozu prodloužit, a to i opakovaně, vždy na dobu nejdéle čtyř měsíců.</w:t>
      </w:r>
    </w:p>
    <w:p w14:paraId="5535C419" w14:textId="77777777" w:rsidR="00E8229E" w:rsidRPr="009152FE" w:rsidRDefault="00E8229E" w:rsidP="00E8229E">
      <w:pPr>
        <w:tabs>
          <w:tab w:val="left" w:pos="426"/>
        </w:tabs>
        <w:ind w:firstLine="426"/>
        <w:rPr>
          <w:rFonts w:eastAsia="Calibri" w:cs="Times New Roman"/>
          <w:kern w:val="0"/>
          <w:szCs w:val="24"/>
          <w:lang w:eastAsia="cs-CZ"/>
        </w:rPr>
      </w:pPr>
      <w:r w:rsidRPr="009152FE">
        <w:rPr>
          <w:rFonts w:eastAsia="Calibri" w:cs="Times New Roman"/>
          <w:kern w:val="0"/>
          <w:szCs w:val="24"/>
          <w:lang w:eastAsia="cs-CZ"/>
        </w:rPr>
        <w:t>(5) Bez příkazu k odposlechu a záznamu telekomunikačního provozu může orgán činný v trestním řízení nařídit odposlech a záznam telekomunikačního provozu, nebo jej provést i sám, je-li vedeno trestní řízení pro trestný čin obchodování s lidmi (§ 168 trestního zákoníku), svěření dítěte do moci jiného (§ 169 trestního zákoníku), omezování osobní svobody (§ 171 trestního zákoníku), vydírání (§ 175 trestního zákoníku), únosu dítěte a osoby stižené duševní poruchou (§ 200 trestního zákoníku), násilí proti skupině obyvatelů a proti jednotlivci (§ 352 trestního zákoníku), nebezpečného vyhrožování (§ 353 trestního zákoníku) nebo nebezpečného pronásledování (§ 354 trestního zákoníku), pokud s tím uživatel odposlouchávané stanice souhlasí.</w:t>
      </w:r>
    </w:p>
    <w:p w14:paraId="0AB0E6ED" w14:textId="77777777" w:rsidR="00E8229E" w:rsidRPr="009152FE" w:rsidRDefault="00E8229E" w:rsidP="00E8229E">
      <w:pPr>
        <w:tabs>
          <w:tab w:val="left" w:pos="426"/>
        </w:tabs>
        <w:ind w:firstLine="426"/>
        <w:rPr>
          <w:rFonts w:eastAsia="Calibri" w:cs="Times New Roman"/>
          <w:kern w:val="0"/>
          <w:szCs w:val="24"/>
          <w:lang w:eastAsia="cs-CZ"/>
        </w:rPr>
      </w:pPr>
      <w:r w:rsidRPr="009152FE">
        <w:rPr>
          <w:rFonts w:eastAsia="Calibri" w:cs="Times New Roman"/>
          <w:kern w:val="0"/>
          <w:szCs w:val="24"/>
          <w:lang w:eastAsia="cs-CZ"/>
        </w:rPr>
        <w:lastRenderedPageBreak/>
        <w:t>(6) Má-li být záznam telekomunikačního provozu užit jako důkaz, je třeba k němu připojit protokol s uvedením údajů o místě, času, způsobu a obsahu provedeného záznamu, jakož i o orgánu, který záznam pořídil. Ostatní záznamy je povinen policejní orgán označit, spolehlivě uschovat tak, aby byla zajištěna ochrana před neoprávněným zneužitím záznamů, a v protokolu založeném do spisu poznamenat, kde jsou uloženy. V jiné trestní věci, než je ta, v níž byl odposlech a záznam telekomunikačního provozu proveden, lze záznam jako důkaz užít tehdy, pokud je v této věci vedeno trestní stíhání pro trestný čin uvedený v odstavci 1, nebo souhlasí-li s tím uživatel odposlouchávané stanice.</w:t>
      </w:r>
    </w:p>
    <w:p w14:paraId="3F97BE88" w14:textId="77777777" w:rsidR="00E8229E" w:rsidRPr="009152FE" w:rsidRDefault="00E8229E" w:rsidP="00E8229E">
      <w:pPr>
        <w:tabs>
          <w:tab w:val="left" w:pos="426"/>
        </w:tabs>
        <w:ind w:firstLine="426"/>
        <w:rPr>
          <w:rFonts w:eastAsia="Calibri" w:cs="Times New Roman"/>
          <w:kern w:val="0"/>
          <w:szCs w:val="24"/>
          <w:lang w:eastAsia="cs-CZ"/>
        </w:rPr>
      </w:pPr>
      <w:r w:rsidRPr="009152FE">
        <w:rPr>
          <w:rFonts w:eastAsia="Calibri" w:cs="Times New Roman"/>
          <w:kern w:val="0"/>
          <w:szCs w:val="24"/>
          <w:lang w:eastAsia="cs-CZ"/>
        </w:rPr>
        <w:t>(7) Pokud při odposlechu a záznamu telekomunikačního provozu nebyly zjištěny skutečnosti významné pro trestní řízení, je policejní orgán po souhlasu soudu a v přípravném řízení státního zástupce povinen záznamy bezodkladně zničit po třech letech od pravomocného skončení věci. Byl-li policejní orgán vyrozuměn o podání mimořádného opravného prostředku v uvedené lhůtě, zničí záznamy o odposlechu po rozhodnutí o mimořádném opravném prostředku, případně až po novém pravomocném skončení věci. Protokol o zničení záznamu o odposlechu zašle policejní orgán státnímu zástupci, jehož rozhodnutím byla věc pravomocně skončena, a v řízení před soudem předsedovi senátu prvého stupně, k založení do spisu.</w:t>
      </w:r>
    </w:p>
    <w:p w14:paraId="3B75363B" w14:textId="77777777" w:rsidR="00E8229E" w:rsidRPr="009152FE" w:rsidRDefault="00E8229E" w:rsidP="00E8229E">
      <w:pPr>
        <w:tabs>
          <w:tab w:val="left" w:pos="426"/>
        </w:tabs>
        <w:ind w:firstLine="426"/>
        <w:rPr>
          <w:rFonts w:eastAsia="Calibri" w:cs="Times New Roman"/>
          <w:kern w:val="0"/>
          <w:szCs w:val="24"/>
          <w:lang w:eastAsia="cs-CZ"/>
        </w:rPr>
      </w:pPr>
      <w:r w:rsidRPr="009152FE">
        <w:rPr>
          <w:rFonts w:eastAsia="Calibri" w:cs="Times New Roman"/>
          <w:kern w:val="0"/>
          <w:szCs w:val="24"/>
          <w:lang w:eastAsia="cs-CZ"/>
        </w:rPr>
        <w:t>(8) Státní zástupce nebo policejní orgán, jehož rozhodnutím byla věc pravomocně skončena, a v řízení před soudem předseda senátu soudu prvého stupně po pravomocném skončení věci, informuje o nařízeném odposlechu a záznamu telekomunikačního provozu osobu uvedenou v odstavci 2, pokud je známa. Informace obsahuje označení soudu, který vydal příkaz k odposlechu a záznamu telekomunikačního provozu, délku trvání odposlechu a datum jeho ukončení. Součástí informace je poučení o právu podat ve lhůtě šesti měsíců ode dne doručení této informace Nejvyššímu soudu návrh na přezkoumání zákonnosti příkazu k odposlechu a záznamu telekomunikačního provozu. Předseda senátu soudu prvního stupně podá informaci bezodkladně po pravomocném skončení věci, státní zástupce, jehož rozhodnutím byla věc pravomocně skončena, bezodkladně po uplynutí lhůty pro přezkoumání jeho rozhodnutí nejvyšším státním zástupcem podle § 174a a policejní orgán, jehož rozhodnutím byla věc pravomocně skončena, bezodkladně po uplynutí lhůty pro přezkoumání jeho rozhodnutí státním zástupcem podle § 174 odst. 2 písm. e).</w:t>
      </w:r>
    </w:p>
    <w:p w14:paraId="1AAE5292" w14:textId="77777777" w:rsidR="00E8229E" w:rsidRPr="009152FE" w:rsidRDefault="00E8229E" w:rsidP="00E8229E">
      <w:pPr>
        <w:ind w:firstLine="425"/>
        <w:rPr>
          <w:rFonts w:eastAsia="Calibri" w:cs="Times New Roman"/>
          <w:kern w:val="0"/>
          <w:szCs w:val="24"/>
          <w:lang w:eastAsia="cs-CZ"/>
        </w:rPr>
      </w:pPr>
      <w:r w:rsidRPr="009152FE">
        <w:rPr>
          <w:rFonts w:eastAsia="Calibri" w:cs="Times New Roman"/>
          <w:kern w:val="0"/>
          <w:szCs w:val="24"/>
          <w:lang w:eastAsia="cs-CZ"/>
        </w:rPr>
        <w:t xml:space="preserve">(9) Informaci podle odstavce 8 předseda senátu, státní zástupce nebo policejní orgán nepodá v řízení o zločinu, na který zákon stanoví trest odnětí svobody s horní hranicí trestní sazby nejméně osm let, spáchaném organizovanou skupinou, v řízení o trestném činu spáchaném ve prospěch organizované zločinecké skupiny, v řízení o trestném činu účasti na organizované zločinecké skupině (§ 361 trestního zákoníku), v řízení o trestném činu účasti na teroristické skupině (§ 312a trestního zákoníku) nebo pokud se na spáchání trestného činu podílelo více osob a ve vztahu alespoň k jedné z nich nebylo trestní řízení doposud pravomocně skončeno, nebo pokud je proti osobě, jíž má být informace sdělena, vedeno trestní řízení, anebo pokud by poskytnutím takové informace mohl být zmařen účel trestního řízení, včetně řízení uvedeného v odstavci 6, nebo by mohlo dojít k ohrožení bezpečnosti státu, života, zdraví, práv a svobod osob. </w:t>
      </w:r>
    </w:p>
    <w:p w14:paraId="2CA27C6A" w14:textId="77777777" w:rsidR="00E8229E" w:rsidRPr="009152FE" w:rsidRDefault="00E8229E" w:rsidP="00E8229E">
      <w:pPr>
        <w:spacing w:before="0" w:after="200" w:line="276" w:lineRule="auto"/>
        <w:jc w:val="left"/>
        <w:rPr>
          <w:rFonts w:ascii="Calibri" w:eastAsia="Calibri" w:hAnsi="Calibri" w:cs="Times New Roman"/>
          <w:kern w:val="0"/>
          <w:sz w:val="22"/>
        </w:rPr>
      </w:pPr>
    </w:p>
    <w:p w14:paraId="708BAC05" w14:textId="77777777" w:rsidR="00E8229E" w:rsidRPr="009152FE" w:rsidRDefault="00E8229E" w:rsidP="00E8229E">
      <w:pPr>
        <w:spacing w:before="0" w:after="200" w:line="276" w:lineRule="auto"/>
        <w:jc w:val="left"/>
        <w:rPr>
          <w:rFonts w:ascii="Calibri" w:eastAsia="Calibri" w:hAnsi="Calibri" w:cs="Times New Roman"/>
          <w:kern w:val="0"/>
          <w:sz w:val="22"/>
        </w:rPr>
      </w:pPr>
    </w:p>
    <w:p w14:paraId="13774755" w14:textId="77777777" w:rsidR="00810686" w:rsidRPr="009152FE" w:rsidRDefault="00810686" w:rsidP="00E8229E">
      <w:pPr>
        <w:spacing w:before="0" w:after="200" w:line="276" w:lineRule="auto"/>
        <w:jc w:val="left"/>
        <w:rPr>
          <w:rFonts w:ascii="Calibri" w:eastAsia="Calibri" w:hAnsi="Calibri" w:cs="Times New Roman"/>
          <w:kern w:val="0"/>
          <w:sz w:val="22"/>
        </w:rPr>
      </w:pPr>
    </w:p>
    <w:p w14:paraId="0BFB58DF" w14:textId="77777777" w:rsidR="00810686" w:rsidRPr="009152FE" w:rsidRDefault="00810686" w:rsidP="00E8229E">
      <w:pPr>
        <w:spacing w:before="0" w:after="200" w:line="276" w:lineRule="auto"/>
        <w:jc w:val="left"/>
        <w:rPr>
          <w:rFonts w:ascii="Calibri" w:eastAsia="Calibri" w:hAnsi="Calibri" w:cs="Times New Roman"/>
          <w:kern w:val="0"/>
          <w:sz w:val="22"/>
        </w:rPr>
      </w:pPr>
    </w:p>
    <w:p w14:paraId="395340E4" w14:textId="77777777" w:rsidR="00E8229E" w:rsidRPr="009152FE" w:rsidRDefault="00E8229E" w:rsidP="00E8229E">
      <w:pPr>
        <w:spacing w:before="0" w:after="200" w:line="276" w:lineRule="auto"/>
        <w:jc w:val="left"/>
        <w:rPr>
          <w:rFonts w:ascii="Calibri" w:eastAsia="Calibri" w:hAnsi="Calibri" w:cs="Times New Roman"/>
          <w:kern w:val="0"/>
          <w:sz w:val="22"/>
        </w:rPr>
      </w:pPr>
    </w:p>
    <w:p w14:paraId="4A9BD3F4" w14:textId="77777777" w:rsidR="001514DC" w:rsidRPr="009152FE" w:rsidRDefault="001514DC" w:rsidP="001514DC">
      <w:pPr>
        <w:keepNext/>
        <w:keepLines/>
        <w:jc w:val="center"/>
        <w:outlineLvl w:val="1"/>
        <w:rPr>
          <w:rFonts w:eastAsiaTheme="majorEastAsia" w:cs="Times New Roman"/>
          <w:b/>
          <w:bCs/>
          <w:kern w:val="0"/>
          <w:szCs w:val="24"/>
        </w:rPr>
      </w:pPr>
      <w:r w:rsidRPr="009152FE">
        <w:rPr>
          <w:rFonts w:eastAsiaTheme="majorEastAsia" w:cs="Times New Roman"/>
          <w:b/>
          <w:bCs/>
          <w:kern w:val="0"/>
          <w:szCs w:val="24"/>
        </w:rPr>
        <w:lastRenderedPageBreak/>
        <w:t>Změna trestního zákoníku</w:t>
      </w:r>
    </w:p>
    <w:p w14:paraId="571F26D5" w14:textId="77777777" w:rsidR="001514DC" w:rsidRPr="009152FE" w:rsidRDefault="001514DC" w:rsidP="001514DC">
      <w:pPr>
        <w:keepNext/>
        <w:keepLines/>
        <w:jc w:val="center"/>
        <w:outlineLvl w:val="1"/>
        <w:rPr>
          <w:rFonts w:eastAsiaTheme="majorEastAsia" w:cs="Times New Roman"/>
          <w:kern w:val="0"/>
          <w:szCs w:val="24"/>
        </w:rPr>
      </w:pPr>
      <w:r w:rsidRPr="009152FE">
        <w:rPr>
          <w:rFonts w:eastAsiaTheme="majorEastAsia" w:cs="Times New Roman"/>
          <w:kern w:val="0"/>
          <w:szCs w:val="24"/>
        </w:rPr>
        <w:t>§ 33</w:t>
      </w:r>
    </w:p>
    <w:p w14:paraId="6121A87F" w14:textId="77777777" w:rsidR="001514DC" w:rsidRPr="009152FE" w:rsidRDefault="001514DC" w:rsidP="001514DC">
      <w:pPr>
        <w:jc w:val="center"/>
        <w:rPr>
          <w:rFonts w:eastAsia="Calibri" w:cs="Times New Roman"/>
          <w:kern w:val="0"/>
          <w:szCs w:val="24"/>
        </w:rPr>
      </w:pPr>
      <w:r w:rsidRPr="009152FE">
        <w:rPr>
          <w:rFonts w:eastAsia="Calibri" w:cs="Times New Roman"/>
          <w:kern w:val="0"/>
          <w:szCs w:val="24"/>
        </w:rPr>
        <w:t>Účinná lítost</w:t>
      </w:r>
    </w:p>
    <w:p w14:paraId="6349F849" w14:textId="77777777" w:rsidR="001514DC" w:rsidRPr="009152FE" w:rsidRDefault="001514DC" w:rsidP="001514DC">
      <w:pPr>
        <w:ind w:firstLine="426"/>
        <w:rPr>
          <w:rFonts w:eastAsia="Calibri" w:cs="Times New Roman"/>
          <w:kern w:val="0"/>
          <w:szCs w:val="24"/>
        </w:rPr>
      </w:pPr>
      <w:r w:rsidRPr="009152FE">
        <w:rPr>
          <w:rFonts w:eastAsia="Calibri" w:cs="Times New Roman"/>
          <w:kern w:val="0"/>
          <w:szCs w:val="24"/>
        </w:rPr>
        <w:t xml:space="preserve">Trestní odpovědnost za trestné činy neposkytnutí pomoci (§ 150), neposkytnutí pomoci řidičem dopravního prostředku (§ 151), šíření nakažlivé lidské nemoci (§ 152), šíření nakažlivé lidské nemoci z nedbalosti (§ 153), ohrožování zdraví závadnými potravinami a jinými předměty (§ 156), ohrožování zdraví závadnými potravinami a jinými předměty z nedbalosti (§ 157), svěření dítěte do moci jiného (§ 169), zavlečení (§ 172), braní rukojmí (§ 174), opuštění dítěte nebo svěřené osoby (§ 195), porušení povinnosti při správě cizího majetku (§ 220), porušení povinnosti při správě cizího majetku z nedbalosti (§ 221), porušení povinnosti v insolvenčním řízení (§ 225), porušení povinnosti učinit pravdivé prohlášení o majetku (§ 227), poškození cizí věci (§ 228), zkrácení daně, poplatku a podobné povinné platby (§ 240), nesplnění oznamovací povinnosti v daňovém řízení (§ 243), ohrožení devizového hospodářství (§ 247), porušení předpisů o oběhu zboží ve styku s cizinou (§ 261), porušení předpisů o kontrole vývozu zboží a technologií dvojího užití (§ 262), porušení povinností při vývozu zboží a technologií dvojího užití (§ 263), provedení zahraničního obchodu s vojenským materiálem bez povolení nebo licence (§ 265), porušení povinnosti v souvislosti s vydáním povolení a licence pro zahraniční obchod s vojenským materiálem (§ 266), obecného ohrožení (§ 272), obecného ohrožení z nedbalosti (§ 273), porušení povinnosti při hrozivé tísni (§ 275), poškození a ohrožení provozu obecně prospěšného zařízení (§ 276), poškození a ohrožení provozu obecně prospěšného zařízení z nedbalosti (§ 277), poškození geodetického bodu (§ 278), nedovoleného ozbrojování (§ 279), poškození a ohrožení životního prostředí (§ 293), poškození a ohrožení životního prostředí z nedbalosti (§ 294), poškození lesa (§ 295), neoprávněného nakládání s odpady (§ 298), neoprávněného nakládání s chráněnými volně žijícími živočichy a planě rostoucími rostlinami (§ 299), neoprávněného nakládání s chráněnými volně žijícími živočichy a planě rostoucími rostlinami z nedbalosti (§ 300), šíření nakažlivé nemoci zvířat (§ 306), šíření nakažlivé nemoci a škůdce užitkových rostlin (§ 307), vlastizrady (§ 309), rozvracení republiky (§ 310), teroristického útoku (§ 311), teroru (§ 312), financování terorismu (§ 312d), podpory a propagace terorismu (§ 312e), sabotáže (§ 314), zneužití zastupování státu a mezinárodní organizace (§ 315), vyzvědačství (§ 316), ohrožení utajované informace (§ 317), ohrožení utajované informace z nedbalosti (§ 318), </w:t>
      </w:r>
      <w:bookmarkStart w:id="10" w:name="_Hlk176324878"/>
      <w:r w:rsidRPr="009152FE">
        <w:rPr>
          <w:rFonts w:eastAsia="Calibri" w:cs="Times New Roman"/>
          <w:b/>
          <w:bCs/>
          <w:kern w:val="0"/>
          <w:szCs w:val="24"/>
        </w:rPr>
        <w:t>neoprávněné</w:t>
      </w:r>
      <w:r w:rsidRPr="009152FE">
        <w:rPr>
          <w:rFonts w:eastAsia="Calibri" w:cs="Times New Roman"/>
          <w:kern w:val="0"/>
          <w:szCs w:val="24"/>
        </w:rPr>
        <w:t xml:space="preserve"> </w:t>
      </w:r>
      <w:bookmarkEnd w:id="10"/>
      <w:r w:rsidRPr="009152FE">
        <w:rPr>
          <w:rFonts w:eastAsia="Calibri" w:cs="Times New Roman"/>
          <w:b/>
          <w:bCs/>
          <w:kern w:val="0"/>
          <w:szCs w:val="24"/>
        </w:rPr>
        <w:t xml:space="preserve">činnosti pro cizí moc (§ 318a), </w:t>
      </w:r>
      <w:r w:rsidRPr="009152FE">
        <w:rPr>
          <w:rFonts w:eastAsia="Calibri" w:cs="Times New Roman"/>
          <w:kern w:val="0"/>
          <w:szCs w:val="24"/>
        </w:rPr>
        <w:t>účasti na nestátní ozbrojené skupině zaměřené na působení v ozbrojeném konfliktu (§ 321a), vzpoury vězňů (§ 344), křivého obvinění (§ 345), křivé výpovědi a nepravdivého znaleckého posudku (§ 346), křivého tlumočení (§ 347), maření spravedlnosti (§ 347a), šíření poplašné zprávy (§ 357), nepřekažení trestného činu (§ 367), neoznámení trestného činu (§ 368) zaniká, jestliže pachatel dobrovolně</w:t>
      </w:r>
    </w:p>
    <w:p w14:paraId="27C6F4CB" w14:textId="77777777" w:rsidR="001514DC" w:rsidRPr="009152FE" w:rsidRDefault="001514DC" w:rsidP="001514DC">
      <w:pPr>
        <w:ind w:left="284" w:hanging="284"/>
        <w:rPr>
          <w:rFonts w:eastAsia="Calibri" w:cs="Times New Roman"/>
          <w:kern w:val="0"/>
          <w:szCs w:val="24"/>
        </w:rPr>
      </w:pPr>
      <w:r w:rsidRPr="009152FE">
        <w:rPr>
          <w:rFonts w:eastAsia="Calibri" w:cs="Times New Roman"/>
          <w:kern w:val="0"/>
          <w:szCs w:val="24"/>
        </w:rPr>
        <w:t>a) škodlivému následku trestného činu zamezil nebo jej napravil, nebo</w:t>
      </w:r>
    </w:p>
    <w:p w14:paraId="16A9D548" w14:textId="77777777" w:rsidR="001514DC" w:rsidRPr="009152FE" w:rsidRDefault="001514DC" w:rsidP="001514DC">
      <w:pPr>
        <w:ind w:left="284" w:hanging="284"/>
        <w:rPr>
          <w:rFonts w:eastAsia="Calibri" w:cs="Times New Roman"/>
          <w:kern w:val="0"/>
          <w:szCs w:val="24"/>
        </w:rPr>
      </w:pPr>
      <w:r w:rsidRPr="009152FE">
        <w:rPr>
          <w:rFonts w:eastAsia="Calibri" w:cs="Times New Roman"/>
          <w:kern w:val="0"/>
          <w:szCs w:val="24"/>
        </w:rPr>
        <w:t>b) učinil o trestném činu oznámení v době, kdy škodlivému následku trestného činu mohlo být ještě zabráněno; oznámení je nutno učinit státnímu zástupci nebo policejnímu orgánu, voják může místo toho učinit oznámení nadřízenému.</w:t>
      </w:r>
    </w:p>
    <w:p w14:paraId="0C67F437" w14:textId="77777777" w:rsidR="001514DC" w:rsidRPr="009152FE" w:rsidRDefault="001514DC" w:rsidP="001514DC">
      <w:pPr>
        <w:spacing w:before="0" w:after="200" w:line="276" w:lineRule="auto"/>
        <w:jc w:val="left"/>
        <w:rPr>
          <w:rFonts w:ascii="Calibri" w:eastAsia="Calibri" w:hAnsi="Calibri" w:cs="Times New Roman"/>
          <w:kern w:val="0"/>
          <w:sz w:val="22"/>
        </w:rPr>
      </w:pPr>
    </w:p>
    <w:p w14:paraId="0B109948" w14:textId="77777777" w:rsidR="001514DC" w:rsidRPr="009152FE" w:rsidRDefault="001514DC" w:rsidP="001514DC">
      <w:pPr>
        <w:keepNext/>
        <w:keepLines/>
        <w:jc w:val="center"/>
        <w:outlineLvl w:val="1"/>
        <w:rPr>
          <w:rFonts w:eastAsiaTheme="majorEastAsia" w:cs="Times New Roman"/>
          <w:b/>
          <w:bCs/>
          <w:kern w:val="0"/>
          <w:szCs w:val="24"/>
        </w:rPr>
      </w:pPr>
      <w:bookmarkStart w:id="11" w:name="_Hlk146626904"/>
      <w:r w:rsidRPr="009152FE">
        <w:rPr>
          <w:rFonts w:eastAsiaTheme="majorEastAsia" w:cs="Times New Roman"/>
          <w:b/>
          <w:bCs/>
          <w:kern w:val="0"/>
          <w:szCs w:val="24"/>
        </w:rPr>
        <w:t>§ 318a</w:t>
      </w:r>
    </w:p>
    <w:p w14:paraId="16D51495" w14:textId="77777777" w:rsidR="001514DC" w:rsidRPr="009152FE" w:rsidRDefault="001514DC" w:rsidP="001514DC">
      <w:pPr>
        <w:tabs>
          <w:tab w:val="num" w:pos="1063"/>
        </w:tabs>
        <w:jc w:val="center"/>
        <w:rPr>
          <w:rFonts w:eastAsiaTheme="minorEastAsia" w:cs="Times New Roman"/>
          <w:b/>
          <w:bCs/>
          <w:iCs/>
          <w:kern w:val="0"/>
          <w:szCs w:val="24"/>
          <w:lang w:eastAsia="cs-CZ"/>
        </w:rPr>
      </w:pPr>
      <w:r w:rsidRPr="009152FE">
        <w:rPr>
          <w:rFonts w:eastAsiaTheme="minorEastAsia" w:cs="Times New Roman"/>
          <w:b/>
          <w:bCs/>
          <w:kern w:val="0"/>
          <w:szCs w:val="24"/>
          <w:lang w:eastAsia="cs-CZ"/>
        </w:rPr>
        <w:t>Neoprávněná činnost pro cizí moc</w:t>
      </w:r>
    </w:p>
    <w:p w14:paraId="07835F2A" w14:textId="77777777" w:rsidR="001514DC" w:rsidRPr="009152FE" w:rsidRDefault="001514DC" w:rsidP="001514DC">
      <w:pPr>
        <w:ind w:firstLine="426"/>
        <w:rPr>
          <w:rFonts w:eastAsiaTheme="minorEastAsia" w:cs="Times New Roman"/>
          <w:b/>
          <w:bCs/>
          <w:iCs/>
          <w:kern w:val="0"/>
          <w:szCs w:val="24"/>
          <w:lang w:eastAsia="cs-CZ"/>
        </w:rPr>
      </w:pPr>
      <w:r w:rsidRPr="009152FE">
        <w:rPr>
          <w:rFonts w:eastAsiaTheme="minorEastAsia" w:cs="Times New Roman"/>
          <w:b/>
          <w:bCs/>
          <w:iCs/>
          <w:kern w:val="0"/>
          <w:szCs w:val="24"/>
          <w:lang w:eastAsia="cs-CZ"/>
        </w:rPr>
        <w:t>(1) Odnětím svobody na jeden rok až pět let bude potrestán</w:t>
      </w:r>
    </w:p>
    <w:p w14:paraId="55E6893A" w14:textId="77777777" w:rsidR="001514DC" w:rsidRPr="009152FE" w:rsidRDefault="001514DC" w:rsidP="001514DC">
      <w:pPr>
        <w:tabs>
          <w:tab w:val="num" w:pos="1063"/>
        </w:tabs>
        <w:ind w:left="284" w:hanging="284"/>
        <w:rPr>
          <w:rFonts w:eastAsiaTheme="minorEastAsia" w:cs="Times New Roman"/>
          <w:b/>
          <w:bCs/>
          <w:iCs/>
          <w:kern w:val="0"/>
          <w:szCs w:val="24"/>
          <w:lang w:eastAsia="cs-CZ"/>
        </w:rPr>
      </w:pPr>
      <w:r w:rsidRPr="009152FE">
        <w:rPr>
          <w:rFonts w:eastAsiaTheme="minorEastAsia" w:cs="Times New Roman"/>
          <w:b/>
          <w:bCs/>
          <w:iCs/>
          <w:kern w:val="0"/>
          <w:szCs w:val="24"/>
          <w:lang w:eastAsia="cs-CZ"/>
        </w:rPr>
        <w:t xml:space="preserve">a) ten, kdo v úmyslu ohrozit nebo poškodit ústavní zřízení, svrchovanost, územní celistvost, obranu nebo bezpečnost České republiky anebo obranu nebo bezpečnost </w:t>
      </w:r>
      <w:r w:rsidRPr="009152FE">
        <w:rPr>
          <w:rFonts w:eastAsiaTheme="minorEastAsia" w:cs="Times New Roman"/>
          <w:b/>
          <w:bCs/>
          <w:iCs/>
          <w:kern w:val="0"/>
          <w:szCs w:val="24"/>
          <w:lang w:eastAsia="cs-CZ"/>
        </w:rPr>
        <w:lastRenderedPageBreak/>
        <w:t xml:space="preserve">mezinárodní organizace, k ochraně jejíchž zájmů se Česká republika zavázala, vykonává na území České republiky činnost pro cizí moc, </w:t>
      </w:r>
    </w:p>
    <w:p w14:paraId="082B4E0A" w14:textId="77777777" w:rsidR="001514DC" w:rsidRPr="009152FE" w:rsidRDefault="001514DC" w:rsidP="001514DC">
      <w:pPr>
        <w:tabs>
          <w:tab w:val="num" w:pos="1063"/>
        </w:tabs>
        <w:ind w:left="284" w:hanging="284"/>
        <w:rPr>
          <w:rFonts w:eastAsiaTheme="minorEastAsia" w:cs="Times New Roman"/>
          <w:b/>
          <w:bCs/>
          <w:iCs/>
          <w:kern w:val="0"/>
          <w:szCs w:val="24"/>
          <w:lang w:eastAsia="cs-CZ"/>
        </w:rPr>
      </w:pPr>
      <w:bookmarkStart w:id="12" w:name="_Hlk171532480"/>
      <w:r w:rsidRPr="009152FE">
        <w:rPr>
          <w:rFonts w:eastAsiaTheme="minorEastAsia" w:cs="Times New Roman"/>
          <w:b/>
          <w:bCs/>
          <w:iCs/>
          <w:kern w:val="0"/>
          <w:szCs w:val="24"/>
          <w:lang w:eastAsia="cs-CZ"/>
        </w:rPr>
        <w:t>b) ten, kdo naruší svrchovanost České republiky tím, že na jejím území pro cizí moc sleduje jiného zpravodajskými prostředky, nebo</w:t>
      </w:r>
    </w:p>
    <w:bookmarkEnd w:id="12"/>
    <w:p w14:paraId="005D928E" w14:textId="77777777" w:rsidR="001514DC" w:rsidRPr="009152FE" w:rsidRDefault="001514DC" w:rsidP="001514DC">
      <w:pPr>
        <w:ind w:left="284" w:hanging="284"/>
        <w:rPr>
          <w:rFonts w:eastAsiaTheme="minorEastAsia" w:cs="Times New Roman"/>
          <w:b/>
          <w:bCs/>
          <w:iCs/>
          <w:kern w:val="0"/>
          <w:szCs w:val="24"/>
          <w:lang w:eastAsia="cs-CZ"/>
        </w:rPr>
      </w:pPr>
      <w:r w:rsidRPr="009152FE">
        <w:rPr>
          <w:rFonts w:eastAsiaTheme="minorEastAsia" w:cs="Times New Roman"/>
          <w:b/>
          <w:bCs/>
          <w:iCs/>
          <w:kern w:val="0"/>
          <w:szCs w:val="24"/>
          <w:lang w:eastAsia="cs-CZ"/>
        </w:rPr>
        <w:t>c) občan České republiky nebo osoba bez státní příslušnosti, která má na jejím území povolen trvalý pobyt, jež v úmyslu uvedeném v písmenu a) vykonává mimo území České republiky činnost pro cizí moc.</w:t>
      </w:r>
    </w:p>
    <w:p w14:paraId="4C0AFE15" w14:textId="029AFACF" w:rsidR="001514DC" w:rsidRPr="009152FE" w:rsidRDefault="001514DC" w:rsidP="001514DC">
      <w:pPr>
        <w:tabs>
          <w:tab w:val="num" w:pos="1063"/>
        </w:tabs>
        <w:ind w:firstLine="426"/>
        <w:rPr>
          <w:rFonts w:eastAsiaTheme="minorEastAsia" w:cs="Times New Roman"/>
          <w:b/>
          <w:bCs/>
          <w:iCs/>
          <w:kern w:val="0"/>
          <w:szCs w:val="24"/>
          <w:lang w:eastAsia="cs-CZ"/>
        </w:rPr>
      </w:pPr>
      <w:r w:rsidRPr="009152FE">
        <w:rPr>
          <w:rFonts w:eastAsiaTheme="minorEastAsia" w:cs="Times New Roman"/>
          <w:b/>
          <w:bCs/>
          <w:iCs/>
          <w:kern w:val="0"/>
          <w:szCs w:val="24"/>
          <w:lang w:eastAsia="cs-CZ"/>
        </w:rPr>
        <w:t>(</w:t>
      </w:r>
      <w:r w:rsidR="00C84C5E">
        <w:rPr>
          <w:rFonts w:eastAsiaTheme="minorEastAsia" w:cs="Times New Roman"/>
          <w:b/>
          <w:bCs/>
          <w:iCs/>
          <w:kern w:val="0"/>
          <w:szCs w:val="24"/>
          <w:lang w:eastAsia="cs-CZ"/>
        </w:rPr>
        <w:t>2</w:t>
      </w:r>
      <w:r w:rsidRPr="009152FE">
        <w:rPr>
          <w:rFonts w:eastAsiaTheme="minorEastAsia" w:cs="Times New Roman"/>
          <w:b/>
          <w:bCs/>
          <w:iCs/>
          <w:kern w:val="0"/>
          <w:szCs w:val="24"/>
          <w:lang w:eastAsia="cs-CZ"/>
        </w:rPr>
        <w:t xml:space="preserve">) Odnětím svobody na dvě léta až osm let bude pachatel potrestán, </w:t>
      </w:r>
    </w:p>
    <w:p w14:paraId="5CC25115" w14:textId="5C7FFCCE" w:rsidR="001514DC" w:rsidRPr="009152FE" w:rsidRDefault="001514DC" w:rsidP="001514DC">
      <w:pPr>
        <w:tabs>
          <w:tab w:val="num" w:pos="1063"/>
        </w:tabs>
        <w:ind w:left="284" w:hanging="284"/>
        <w:rPr>
          <w:rFonts w:eastAsiaTheme="minorEastAsia" w:cs="Times New Roman"/>
          <w:b/>
          <w:bCs/>
          <w:iCs/>
          <w:kern w:val="0"/>
          <w:szCs w:val="24"/>
          <w:lang w:eastAsia="cs-CZ"/>
        </w:rPr>
      </w:pPr>
      <w:r w:rsidRPr="009152FE">
        <w:rPr>
          <w:rFonts w:eastAsiaTheme="minorEastAsia" w:cs="Times New Roman"/>
          <w:b/>
          <w:bCs/>
          <w:iCs/>
          <w:kern w:val="0"/>
          <w:szCs w:val="24"/>
          <w:lang w:eastAsia="cs-CZ"/>
        </w:rPr>
        <w:t>a) získá-li činem uvedeným v odstavci 1 pro sebe nebo pro jiného značný prospěch nebo spáchá-li takový čin ve značném rozsahu, nebo</w:t>
      </w:r>
    </w:p>
    <w:p w14:paraId="25AD6A39" w14:textId="2DF9A01B" w:rsidR="001514DC" w:rsidRPr="009152FE" w:rsidRDefault="001514DC" w:rsidP="001514DC">
      <w:pPr>
        <w:tabs>
          <w:tab w:val="num" w:pos="1063"/>
        </w:tabs>
        <w:ind w:left="284" w:hanging="284"/>
        <w:rPr>
          <w:rFonts w:eastAsiaTheme="minorEastAsia" w:cs="Times New Roman"/>
          <w:b/>
          <w:bCs/>
          <w:iCs/>
          <w:kern w:val="0"/>
          <w:szCs w:val="24"/>
          <w:lang w:eastAsia="cs-CZ"/>
        </w:rPr>
      </w:pPr>
      <w:r w:rsidRPr="009152FE">
        <w:rPr>
          <w:rFonts w:eastAsiaTheme="minorEastAsia" w:cs="Times New Roman"/>
          <w:b/>
          <w:bCs/>
          <w:iCs/>
          <w:kern w:val="0"/>
          <w:szCs w:val="24"/>
          <w:lang w:eastAsia="cs-CZ"/>
        </w:rPr>
        <w:t>b) způsobí-li činem uvedeným v odstavci 1 značnou škodu nebo jiný zvlášť závažný následek.</w:t>
      </w:r>
    </w:p>
    <w:p w14:paraId="08D0CD26" w14:textId="7522AECD" w:rsidR="001514DC" w:rsidRPr="009152FE" w:rsidRDefault="001514DC" w:rsidP="001514DC">
      <w:pPr>
        <w:tabs>
          <w:tab w:val="num" w:pos="1063"/>
        </w:tabs>
        <w:ind w:firstLine="426"/>
        <w:rPr>
          <w:rFonts w:eastAsiaTheme="minorEastAsia" w:cs="Times New Roman"/>
          <w:b/>
          <w:bCs/>
          <w:iCs/>
          <w:kern w:val="0"/>
          <w:szCs w:val="24"/>
          <w:lang w:eastAsia="cs-CZ"/>
        </w:rPr>
      </w:pPr>
      <w:r w:rsidRPr="009152FE">
        <w:rPr>
          <w:rFonts w:eastAsiaTheme="minorEastAsia" w:cs="Times New Roman"/>
          <w:b/>
          <w:bCs/>
          <w:iCs/>
          <w:kern w:val="0"/>
          <w:szCs w:val="24"/>
          <w:lang w:eastAsia="cs-CZ"/>
        </w:rPr>
        <w:t>(</w:t>
      </w:r>
      <w:r w:rsidR="00C84C5E">
        <w:rPr>
          <w:rFonts w:eastAsiaTheme="minorEastAsia" w:cs="Times New Roman"/>
          <w:b/>
          <w:bCs/>
          <w:iCs/>
          <w:kern w:val="0"/>
          <w:szCs w:val="24"/>
          <w:lang w:eastAsia="cs-CZ"/>
        </w:rPr>
        <w:t>3</w:t>
      </w:r>
      <w:r w:rsidRPr="009152FE">
        <w:rPr>
          <w:rFonts w:eastAsiaTheme="minorEastAsia" w:cs="Times New Roman"/>
          <w:b/>
          <w:bCs/>
          <w:iCs/>
          <w:kern w:val="0"/>
          <w:szCs w:val="24"/>
          <w:lang w:eastAsia="cs-CZ"/>
        </w:rPr>
        <w:t>) Odnětím svobody na pět až dvanáct let bude pachatel potrestán,</w:t>
      </w:r>
    </w:p>
    <w:p w14:paraId="4D5AE65F" w14:textId="73146E94" w:rsidR="001514DC" w:rsidRPr="009152FE" w:rsidRDefault="001514DC" w:rsidP="001514DC">
      <w:pPr>
        <w:tabs>
          <w:tab w:val="num" w:pos="1063"/>
        </w:tabs>
        <w:ind w:left="284" w:hanging="284"/>
        <w:rPr>
          <w:rFonts w:eastAsiaTheme="minorEastAsia" w:cs="Times New Roman"/>
          <w:b/>
          <w:bCs/>
          <w:iCs/>
          <w:kern w:val="0"/>
          <w:szCs w:val="24"/>
          <w:lang w:eastAsia="cs-CZ"/>
        </w:rPr>
      </w:pPr>
      <w:r w:rsidRPr="009152FE">
        <w:rPr>
          <w:rFonts w:eastAsiaTheme="minorEastAsia" w:cs="Times New Roman"/>
          <w:b/>
          <w:bCs/>
          <w:iCs/>
          <w:kern w:val="0"/>
          <w:szCs w:val="24"/>
          <w:lang w:eastAsia="cs-CZ"/>
        </w:rPr>
        <w:t>a) získá-li činem uvedeným v odstavci 1 pro sebe nebo pro jiného prospěch velkého rozsahu, nebo</w:t>
      </w:r>
    </w:p>
    <w:p w14:paraId="3344B3DD" w14:textId="71E309BE" w:rsidR="001514DC" w:rsidRPr="009152FE" w:rsidRDefault="001514DC" w:rsidP="001514DC">
      <w:pPr>
        <w:tabs>
          <w:tab w:val="num" w:pos="1063"/>
        </w:tabs>
        <w:ind w:left="284" w:hanging="284"/>
        <w:rPr>
          <w:rFonts w:eastAsiaTheme="minorEastAsia" w:cs="Times New Roman"/>
          <w:b/>
          <w:bCs/>
          <w:iCs/>
          <w:kern w:val="0"/>
          <w:szCs w:val="24"/>
          <w:lang w:eastAsia="cs-CZ"/>
        </w:rPr>
      </w:pPr>
      <w:r w:rsidRPr="009152FE">
        <w:rPr>
          <w:rFonts w:eastAsiaTheme="minorEastAsia" w:cs="Times New Roman"/>
          <w:b/>
          <w:bCs/>
          <w:iCs/>
          <w:kern w:val="0"/>
          <w:szCs w:val="24"/>
          <w:lang w:eastAsia="cs-CZ"/>
        </w:rPr>
        <w:t>b) způsobí-li činem uvedeným v odstavci 1 škodu velkého rozsahu.</w:t>
      </w:r>
    </w:p>
    <w:p w14:paraId="6DB4E798" w14:textId="052B8EDD" w:rsidR="001514DC" w:rsidRPr="009152FE" w:rsidRDefault="001514DC" w:rsidP="001514DC">
      <w:pPr>
        <w:tabs>
          <w:tab w:val="num" w:pos="1063"/>
        </w:tabs>
        <w:ind w:firstLine="426"/>
        <w:rPr>
          <w:rFonts w:eastAsiaTheme="minorEastAsia" w:cs="Times New Roman"/>
          <w:b/>
          <w:bCs/>
          <w:iCs/>
          <w:kern w:val="0"/>
          <w:szCs w:val="24"/>
          <w:lang w:eastAsia="cs-CZ"/>
        </w:rPr>
      </w:pPr>
      <w:r w:rsidRPr="009152FE">
        <w:rPr>
          <w:rFonts w:eastAsiaTheme="minorEastAsia" w:cs="Times New Roman"/>
          <w:b/>
          <w:bCs/>
          <w:iCs/>
          <w:kern w:val="0"/>
          <w:szCs w:val="24"/>
          <w:lang w:eastAsia="cs-CZ"/>
        </w:rPr>
        <w:t>(</w:t>
      </w:r>
      <w:r w:rsidR="00C84C5E">
        <w:rPr>
          <w:rFonts w:eastAsiaTheme="minorEastAsia" w:cs="Times New Roman"/>
          <w:b/>
          <w:bCs/>
          <w:iCs/>
          <w:kern w:val="0"/>
          <w:szCs w:val="24"/>
          <w:lang w:eastAsia="cs-CZ"/>
        </w:rPr>
        <w:t>4</w:t>
      </w:r>
      <w:r w:rsidRPr="009152FE">
        <w:rPr>
          <w:rFonts w:eastAsiaTheme="minorEastAsia" w:cs="Times New Roman"/>
          <w:b/>
          <w:bCs/>
          <w:iCs/>
          <w:kern w:val="0"/>
          <w:szCs w:val="24"/>
          <w:lang w:eastAsia="cs-CZ"/>
        </w:rPr>
        <w:t>) Odnětím svobody na osm až patnáct let bude pachatel potrestán, spáchá-li čin uvedený v odstavci 1 za stavu ohrožení státu nebo za válečného stavu.</w:t>
      </w:r>
    </w:p>
    <w:p w14:paraId="5025A8E8" w14:textId="42D1C97D" w:rsidR="001514DC" w:rsidRPr="009152FE" w:rsidRDefault="001514DC" w:rsidP="001514DC">
      <w:pPr>
        <w:tabs>
          <w:tab w:val="num" w:pos="1063"/>
        </w:tabs>
        <w:ind w:firstLine="426"/>
        <w:rPr>
          <w:rFonts w:eastAsiaTheme="minorEastAsia" w:cs="Times New Roman"/>
          <w:b/>
          <w:bCs/>
          <w:iCs/>
          <w:kern w:val="0"/>
          <w:szCs w:val="24"/>
          <w:lang w:eastAsia="cs-CZ"/>
        </w:rPr>
      </w:pPr>
      <w:r w:rsidRPr="009152FE">
        <w:rPr>
          <w:rFonts w:eastAsiaTheme="minorEastAsia" w:cs="Times New Roman"/>
          <w:b/>
          <w:bCs/>
          <w:iCs/>
          <w:kern w:val="0"/>
          <w:szCs w:val="24"/>
          <w:lang w:eastAsia="cs-CZ"/>
        </w:rPr>
        <w:t>(</w:t>
      </w:r>
      <w:r w:rsidR="00C84C5E">
        <w:rPr>
          <w:rFonts w:eastAsiaTheme="minorEastAsia" w:cs="Times New Roman"/>
          <w:b/>
          <w:bCs/>
          <w:iCs/>
          <w:kern w:val="0"/>
          <w:szCs w:val="24"/>
          <w:lang w:eastAsia="cs-CZ"/>
        </w:rPr>
        <w:t>5</w:t>
      </w:r>
      <w:r w:rsidRPr="009152FE">
        <w:rPr>
          <w:rFonts w:eastAsiaTheme="minorEastAsia" w:cs="Times New Roman"/>
          <w:b/>
          <w:bCs/>
          <w:iCs/>
          <w:kern w:val="0"/>
          <w:szCs w:val="24"/>
          <w:lang w:eastAsia="cs-CZ"/>
        </w:rPr>
        <w:t>) Příprava je trestná</w:t>
      </w:r>
      <w:bookmarkEnd w:id="11"/>
      <w:r w:rsidRPr="009152FE">
        <w:rPr>
          <w:rFonts w:eastAsiaTheme="minorEastAsia" w:cs="Times New Roman"/>
          <w:b/>
          <w:bCs/>
          <w:kern w:val="0"/>
          <w:szCs w:val="24"/>
          <w:lang w:eastAsia="cs-CZ"/>
        </w:rPr>
        <w:t>.</w:t>
      </w:r>
    </w:p>
    <w:p w14:paraId="4FCD9B54" w14:textId="77777777" w:rsidR="001514DC" w:rsidRPr="009152FE" w:rsidRDefault="001514DC" w:rsidP="001514DC">
      <w:pPr>
        <w:jc w:val="center"/>
        <w:rPr>
          <w:rFonts w:eastAsia="Calibri" w:cs="Times New Roman"/>
          <w:kern w:val="0"/>
          <w:szCs w:val="24"/>
        </w:rPr>
      </w:pPr>
    </w:p>
    <w:p w14:paraId="1DCCD78F" w14:textId="77777777" w:rsidR="001514DC" w:rsidRPr="009152FE" w:rsidRDefault="001514DC" w:rsidP="001514DC">
      <w:pPr>
        <w:keepNext/>
        <w:keepLines/>
        <w:jc w:val="center"/>
        <w:outlineLvl w:val="1"/>
        <w:rPr>
          <w:rFonts w:eastAsiaTheme="majorEastAsia" w:cs="Times New Roman"/>
          <w:kern w:val="0"/>
          <w:szCs w:val="24"/>
        </w:rPr>
      </w:pPr>
      <w:r w:rsidRPr="009152FE">
        <w:rPr>
          <w:rFonts w:eastAsiaTheme="majorEastAsia" w:cs="Times New Roman"/>
          <w:kern w:val="0"/>
          <w:szCs w:val="24"/>
        </w:rPr>
        <w:t>§ 329</w:t>
      </w:r>
    </w:p>
    <w:p w14:paraId="56764DF5" w14:textId="77777777" w:rsidR="001514DC" w:rsidRPr="009152FE" w:rsidRDefault="001514DC" w:rsidP="001514DC">
      <w:pPr>
        <w:jc w:val="center"/>
        <w:rPr>
          <w:rFonts w:eastAsia="Calibri" w:cs="Times New Roman"/>
          <w:kern w:val="0"/>
          <w:szCs w:val="24"/>
        </w:rPr>
      </w:pPr>
      <w:r w:rsidRPr="009152FE">
        <w:rPr>
          <w:rFonts w:eastAsia="Calibri" w:cs="Times New Roman"/>
          <w:kern w:val="0"/>
          <w:szCs w:val="24"/>
        </w:rPr>
        <w:t>Zneužití pravomoci úřední osoby</w:t>
      </w:r>
    </w:p>
    <w:p w14:paraId="13999503" w14:textId="77777777" w:rsidR="001514DC" w:rsidRPr="009152FE" w:rsidRDefault="001514DC" w:rsidP="001514DC">
      <w:pPr>
        <w:ind w:firstLine="426"/>
        <w:rPr>
          <w:rFonts w:eastAsia="Calibri" w:cs="Times New Roman"/>
          <w:kern w:val="0"/>
          <w:szCs w:val="24"/>
        </w:rPr>
      </w:pPr>
      <w:r w:rsidRPr="009152FE">
        <w:rPr>
          <w:rFonts w:eastAsia="Calibri" w:cs="Times New Roman"/>
          <w:kern w:val="0"/>
          <w:szCs w:val="24"/>
        </w:rPr>
        <w:t>(1) Úřední osoba, která v úmyslu způsobit jinému škodu nebo jinou závažnou újmu anebo opatřit sobě nebo jinému neoprávněný prospěch</w:t>
      </w:r>
    </w:p>
    <w:p w14:paraId="05F641E0" w14:textId="77777777" w:rsidR="001514DC" w:rsidRPr="009152FE" w:rsidRDefault="001514DC" w:rsidP="001514DC">
      <w:pPr>
        <w:rPr>
          <w:rFonts w:eastAsia="Calibri" w:cs="Times New Roman"/>
          <w:kern w:val="0"/>
          <w:szCs w:val="24"/>
        </w:rPr>
      </w:pPr>
      <w:r w:rsidRPr="009152FE">
        <w:rPr>
          <w:rFonts w:eastAsia="Calibri" w:cs="Times New Roman"/>
          <w:kern w:val="0"/>
          <w:szCs w:val="24"/>
        </w:rPr>
        <w:t>a) vykonává svou pravomoc způsobem odporujícím jinému právnímu předpisu,</w:t>
      </w:r>
    </w:p>
    <w:p w14:paraId="5349E12D" w14:textId="77777777" w:rsidR="001514DC" w:rsidRPr="009152FE" w:rsidRDefault="001514DC" w:rsidP="001514DC">
      <w:pPr>
        <w:rPr>
          <w:rFonts w:eastAsia="Calibri" w:cs="Times New Roman"/>
          <w:kern w:val="0"/>
          <w:szCs w:val="24"/>
        </w:rPr>
      </w:pPr>
      <w:r w:rsidRPr="009152FE">
        <w:rPr>
          <w:rFonts w:eastAsia="Calibri" w:cs="Times New Roman"/>
          <w:kern w:val="0"/>
          <w:szCs w:val="24"/>
        </w:rPr>
        <w:t>b) překročí svou pravomoc, nebo</w:t>
      </w:r>
    </w:p>
    <w:p w14:paraId="54505B08" w14:textId="77777777" w:rsidR="001514DC" w:rsidRPr="009152FE" w:rsidRDefault="001514DC" w:rsidP="001514DC">
      <w:pPr>
        <w:rPr>
          <w:rFonts w:eastAsia="Calibri" w:cs="Times New Roman"/>
          <w:kern w:val="0"/>
          <w:szCs w:val="24"/>
        </w:rPr>
      </w:pPr>
      <w:r w:rsidRPr="009152FE">
        <w:rPr>
          <w:rFonts w:eastAsia="Calibri" w:cs="Times New Roman"/>
          <w:kern w:val="0"/>
          <w:szCs w:val="24"/>
        </w:rPr>
        <w:t>c) nesplní povinnost vyplývající z její pravomoci,</w:t>
      </w:r>
    </w:p>
    <w:p w14:paraId="29C11A06" w14:textId="77777777" w:rsidR="001514DC" w:rsidRPr="009152FE" w:rsidRDefault="001514DC" w:rsidP="001514DC">
      <w:pPr>
        <w:rPr>
          <w:rFonts w:eastAsia="Calibri" w:cs="Times New Roman"/>
          <w:kern w:val="0"/>
          <w:szCs w:val="24"/>
        </w:rPr>
      </w:pPr>
      <w:r w:rsidRPr="009152FE">
        <w:rPr>
          <w:rFonts w:eastAsia="Calibri" w:cs="Times New Roman"/>
          <w:kern w:val="0"/>
          <w:szCs w:val="24"/>
        </w:rPr>
        <w:t>bude potrestána odnětím svobody na jeden rok až pět let nebo zákazem činnosti.</w:t>
      </w:r>
    </w:p>
    <w:p w14:paraId="70102308" w14:textId="77777777" w:rsidR="001514DC" w:rsidRPr="009152FE" w:rsidRDefault="001514DC" w:rsidP="001514DC">
      <w:pPr>
        <w:ind w:firstLine="426"/>
        <w:rPr>
          <w:rFonts w:eastAsia="Calibri" w:cs="Times New Roman"/>
          <w:kern w:val="0"/>
          <w:szCs w:val="24"/>
        </w:rPr>
      </w:pPr>
      <w:r w:rsidRPr="009152FE">
        <w:rPr>
          <w:rFonts w:eastAsia="Calibri" w:cs="Times New Roman"/>
          <w:kern w:val="0"/>
          <w:szCs w:val="24"/>
        </w:rPr>
        <w:t>(2) Odnětím svobody na tři léta až deset let bude pachatel potrestán,</w:t>
      </w:r>
    </w:p>
    <w:p w14:paraId="361CD55B" w14:textId="77777777" w:rsidR="001514DC" w:rsidRPr="009152FE" w:rsidRDefault="001514DC" w:rsidP="001514DC">
      <w:pPr>
        <w:ind w:left="284" w:hanging="284"/>
        <w:rPr>
          <w:rFonts w:eastAsia="Calibri" w:cs="Times New Roman"/>
          <w:kern w:val="0"/>
          <w:szCs w:val="24"/>
        </w:rPr>
      </w:pPr>
      <w:r w:rsidRPr="009152FE">
        <w:rPr>
          <w:rFonts w:eastAsia="Calibri" w:cs="Times New Roman"/>
          <w:kern w:val="0"/>
          <w:szCs w:val="24"/>
        </w:rPr>
        <w:t>a) opatří-li činem uvedeným v odstavci 1 sobě nebo jinému značný prospěch,</w:t>
      </w:r>
    </w:p>
    <w:p w14:paraId="0B31C9D2" w14:textId="77777777" w:rsidR="001514DC" w:rsidRPr="009152FE" w:rsidRDefault="001514DC" w:rsidP="001514DC">
      <w:pPr>
        <w:ind w:left="284" w:hanging="284"/>
        <w:rPr>
          <w:rFonts w:eastAsia="Calibri" w:cs="Times New Roman"/>
          <w:kern w:val="0"/>
          <w:szCs w:val="24"/>
        </w:rPr>
      </w:pPr>
      <w:r w:rsidRPr="009152FE">
        <w:rPr>
          <w:rFonts w:eastAsia="Calibri" w:cs="Times New Roman"/>
          <w:kern w:val="0"/>
          <w:szCs w:val="24"/>
        </w:rPr>
        <w:t>b) spáchá-li takový čin na jiném pro jeho skutečnou nebo domnělou rasu, příslušnost k etnické skupině, národnost, politické přesvědčení, vyznání nebo proto, že je skutečně nebo domněle bez vyznání,</w:t>
      </w:r>
    </w:p>
    <w:p w14:paraId="101834E4" w14:textId="77777777" w:rsidR="001514DC" w:rsidRPr="009152FE" w:rsidRDefault="001514DC" w:rsidP="001514DC">
      <w:pPr>
        <w:ind w:left="284" w:hanging="284"/>
        <w:rPr>
          <w:rFonts w:eastAsia="Calibri" w:cs="Times New Roman"/>
          <w:kern w:val="0"/>
          <w:szCs w:val="24"/>
        </w:rPr>
      </w:pPr>
      <w:r w:rsidRPr="009152FE">
        <w:rPr>
          <w:rFonts w:eastAsia="Calibri" w:cs="Times New Roman"/>
          <w:kern w:val="0"/>
          <w:szCs w:val="24"/>
        </w:rPr>
        <w:t>c) způsobí-li takovým činem vážnou poruchu v činnosti orgánu státní správy, územní samosprávy, soudu nebo jiného orgánu veřejné moci,</w:t>
      </w:r>
    </w:p>
    <w:p w14:paraId="0BB1B9C4" w14:textId="77777777" w:rsidR="001514DC" w:rsidRPr="009152FE" w:rsidRDefault="001514DC" w:rsidP="001514DC">
      <w:pPr>
        <w:ind w:left="284" w:hanging="284"/>
        <w:rPr>
          <w:rFonts w:eastAsia="Calibri" w:cs="Times New Roman"/>
          <w:kern w:val="0"/>
          <w:szCs w:val="24"/>
        </w:rPr>
      </w:pPr>
      <w:r w:rsidRPr="009152FE">
        <w:rPr>
          <w:rFonts w:eastAsia="Calibri" w:cs="Times New Roman"/>
          <w:kern w:val="0"/>
          <w:szCs w:val="24"/>
        </w:rPr>
        <w:t>d) způsobí-li takovým činem vážnou poruchu v činnosti právnické nebo fyzické osoby, která je podnikatelem,</w:t>
      </w:r>
    </w:p>
    <w:p w14:paraId="3C304AC0" w14:textId="77777777" w:rsidR="001514DC" w:rsidRPr="009152FE" w:rsidRDefault="001514DC" w:rsidP="001514DC">
      <w:pPr>
        <w:ind w:left="284" w:hanging="284"/>
        <w:rPr>
          <w:rFonts w:eastAsia="Calibri" w:cs="Times New Roman"/>
          <w:b/>
          <w:bCs/>
          <w:kern w:val="0"/>
          <w:szCs w:val="24"/>
        </w:rPr>
      </w:pPr>
      <w:r w:rsidRPr="009152FE">
        <w:rPr>
          <w:rFonts w:eastAsia="Calibri" w:cs="Times New Roman"/>
          <w:kern w:val="0"/>
          <w:szCs w:val="24"/>
        </w:rPr>
        <w:t>e) spáchá-li takový čin zneužívaje bezbrannosti, závislosti, tísně, rozumové slabosti nebo nezkušenosti jiného</w:t>
      </w:r>
      <w:r w:rsidRPr="009152FE">
        <w:rPr>
          <w:rFonts w:eastAsia="Calibri" w:cs="Times New Roman"/>
          <w:strike/>
          <w:kern w:val="0"/>
          <w:szCs w:val="24"/>
        </w:rPr>
        <w:t>, nebo</w:t>
      </w:r>
      <w:r w:rsidRPr="009152FE">
        <w:rPr>
          <w:rFonts w:eastAsia="Calibri" w:cs="Times New Roman"/>
          <w:b/>
          <w:bCs/>
          <w:kern w:val="0"/>
          <w:szCs w:val="24"/>
        </w:rPr>
        <w:t>,</w:t>
      </w:r>
    </w:p>
    <w:p w14:paraId="23B08A95" w14:textId="77777777" w:rsidR="001514DC" w:rsidRPr="009152FE" w:rsidRDefault="001514DC" w:rsidP="001514DC">
      <w:pPr>
        <w:ind w:left="284" w:hanging="284"/>
        <w:rPr>
          <w:rFonts w:eastAsia="Calibri" w:cs="Times New Roman"/>
          <w:b/>
          <w:bCs/>
          <w:kern w:val="0"/>
          <w:szCs w:val="24"/>
        </w:rPr>
      </w:pPr>
      <w:r w:rsidRPr="009152FE">
        <w:rPr>
          <w:rFonts w:eastAsia="Calibri" w:cs="Times New Roman"/>
          <w:kern w:val="0"/>
          <w:szCs w:val="24"/>
        </w:rPr>
        <w:lastRenderedPageBreak/>
        <w:t>f) způsobí-li takovým činem značnou škodu</w:t>
      </w:r>
      <w:r w:rsidRPr="009152FE">
        <w:rPr>
          <w:rFonts w:eastAsia="Calibri" w:cs="Times New Roman"/>
          <w:strike/>
          <w:kern w:val="0"/>
          <w:szCs w:val="24"/>
        </w:rPr>
        <w:t>.</w:t>
      </w:r>
      <w:r w:rsidRPr="009152FE">
        <w:rPr>
          <w:rFonts w:eastAsia="Calibri" w:cs="Times New Roman"/>
          <w:b/>
          <w:bCs/>
          <w:kern w:val="0"/>
          <w:szCs w:val="24"/>
        </w:rPr>
        <w:t>, nebo</w:t>
      </w:r>
    </w:p>
    <w:p w14:paraId="46C14002" w14:textId="77777777" w:rsidR="001514DC" w:rsidRPr="009152FE" w:rsidRDefault="001514DC" w:rsidP="001514DC">
      <w:pPr>
        <w:ind w:left="284" w:hanging="284"/>
        <w:rPr>
          <w:rFonts w:cs="Times New Roman"/>
          <w:b/>
          <w:bCs/>
          <w:kern w:val="0"/>
          <w:szCs w:val="24"/>
          <w:lang w:eastAsia="cs-CZ"/>
        </w:rPr>
      </w:pPr>
      <w:r w:rsidRPr="009152FE">
        <w:rPr>
          <w:rFonts w:cs="Times New Roman"/>
          <w:b/>
          <w:bCs/>
          <w:kern w:val="0"/>
          <w:szCs w:val="24"/>
          <w:lang w:eastAsia="cs-CZ"/>
        </w:rPr>
        <w:t>g) spáchá-li takový čin ve spojení s cizí mocí nebo s cizím činitelem.</w:t>
      </w:r>
    </w:p>
    <w:p w14:paraId="7EC16A4F" w14:textId="77777777" w:rsidR="001514DC" w:rsidRPr="009152FE" w:rsidRDefault="001514DC" w:rsidP="001514DC">
      <w:pPr>
        <w:ind w:firstLine="426"/>
        <w:rPr>
          <w:rFonts w:eastAsia="Calibri" w:cs="Times New Roman"/>
          <w:kern w:val="0"/>
          <w:szCs w:val="24"/>
        </w:rPr>
      </w:pPr>
      <w:r w:rsidRPr="009152FE">
        <w:rPr>
          <w:rFonts w:eastAsia="Calibri" w:cs="Times New Roman"/>
          <w:kern w:val="0"/>
          <w:szCs w:val="24"/>
        </w:rPr>
        <w:t>(3) Odnětím svobody na pět až dvanáct let nebo propadnutím majetku bude pachatel potrestán,</w:t>
      </w:r>
    </w:p>
    <w:p w14:paraId="5D1853E1" w14:textId="77777777" w:rsidR="001514DC" w:rsidRPr="009152FE" w:rsidRDefault="001514DC" w:rsidP="001514DC">
      <w:pPr>
        <w:rPr>
          <w:rFonts w:eastAsia="Calibri" w:cs="Times New Roman"/>
          <w:kern w:val="0"/>
          <w:szCs w:val="24"/>
        </w:rPr>
      </w:pPr>
      <w:r w:rsidRPr="009152FE">
        <w:rPr>
          <w:rFonts w:eastAsia="Calibri" w:cs="Times New Roman"/>
          <w:kern w:val="0"/>
          <w:szCs w:val="24"/>
        </w:rPr>
        <w:t>a) opatří-li činem uvedeným v odstavci 1 sobě nebo jinému prospěch velkého rozsahu, nebo</w:t>
      </w:r>
    </w:p>
    <w:p w14:paraId="0956D042" w14:textId="77777777" w:rsidR="001514DC" w:rsidRPr="009152FE" w:rsidRDefault="001514DC" w:rsidP="001514DC">
      <w:pPr>
        <w:rPr>
          <w:rFonts w:eastAsia="Calibri" w:cs="Times New Roman"/>
          <w:kern w:val="0"/>
          <w:szCs w:val="24"/>
        </w:rPr>
      </w:pPr>
      <w:r w:rsidRPr="009152FE">
        <w:rPr>
          <w:rFonts w:eastAsia="Calibri" w:cs="Times New Roman"/>
          <w:kern w:val="0"/>
          <w:szCs w:val="24"/>
        </w:rPr>
        <w:t>b) způsobí-li takovým činem škodu velkého rozsahu.</w:t>
      </w:r>
    </w:p>
    <w:p w14:paraId="62802E92" w14:textId="77777777" w:rsidR="001514DC" w:rsidRPr="009152FE" w:rsidRDefault="001514DC" w:rsidP="001514DC">
      <w:pPr>
        <w:ind w:firstLine="426"/>
        <w:rPr>
          <w:rFonts w:eastAsia="Calibri" w:cs="Times New Roman"/>
          <w:kern w:val="0"/>
          <w:szCs w:val="24"/>
        </w:rPr>
      </w:pPr>
      <w:r w:rsidRPr="009152FE">
        <w:rPr>
          <w:rFonts w:eastAsia="Calibri" w:cs="Times New Roman"/>
          <w:kern w:val="0"/>
          <w:szCs w:val="24"/>
        </w:rPr>
        <w:t>(4) Příprava je trestná.</w:t>
      </w:r>
    </w:p>
    <w:p w14:paraId="6A877286" w14:textId="77777777" w:rsidR="001514DC" w:rsidRPr="009152FE" w:rsidRDefault="001514DC" w:rsidP="001514DC">
      <w:pPr>
        <w:jc w:val="center"/>
        <w:rPr>
          <w:rFonts w:eastAsia="Calibri" w:cs="Times New Roman"/>
          <w:kern w:val="0"/>
          <w:szCs w:val="24"/>
        </w:rPr>
      </w:pPr>
    </w:p>
    <w:p w14:paraId="69417690" w14:textId="77777777" w:rsidR="001514DC" w:rsidRPr="009152FE" w:rsidRDefault="001514DC" w:rsidP="001514DC">
      <w:pPr>
        <w:keepNext/>
        <w:keepLines/>
        <w:jc w:val="center"/>
        <w:outlineLvl w:val="1"/>
        <w:rPr>
          <w:rFonts w:eastAsiaTheme="majorEastAsia" w:cs="Times New Roman"/>
          <w:kern w:val="0"/>
          <w:szCs w:val="24"/>
        </w:rPr>
      </w:pPr>
      <w:r w:rsidRPr="009152FE">
        <w:rPr>
          <w:rFonts w:eastAsiaTheme="majorEastAsia" w:cs="Times New Roman"/>
          <w:kern w:val="0"/>
          <w:szCs w:val="24"/>
        </w:rPr>
        <w:t>§ 367</w:t>
      </w:r>
    </w:p>
    <w:p w14:paraId="0F6E6422" w14:textId="77777777" w:rsidR="001514DC" w:rsidRPr="009152FE" w:rsidRDefault="001514DC" w:rsidP="001514DC">
      <w:pPr>
        <w:jc w:val="center"/>
        <w:rPr>
          <w:rFonts w:eastAsia="Calibri" w:cs="Times New Roman"/>
          <w:bCs/>
          <w:kern w:val="0"/>
          <w:szCs w:val="24"/>
        </w:rPr>
      </w:pPr>
      <w:r w:rsidRPr="009152FE">
        <w:rPr>
          <w:rFonts w:eastAsia="Calibri" w:cs="Times New Roman"/>
          <w:bCs/>
          <w:kern w:val="0"/>
          <w:szCs w:val="24"/>
        </w:rPr>
        <w:t>Nepřekažení trestného činu</w:t>
      </w:r>
    </w:p>
    <w:p w14:paraId="19041C75" w14:textId="77777777" w:rsidR="001514DC" w:rsidRPr="009152FE" w:rsidRDefault="001514DC" w:rsidP="001514DC">
      <w:pPr>
        <w:ind w:firstLine="426"/>
        <w:rPr>
          <w:rFonts w:eastAsia="Calibri" w:cs="Times New Roman"/>
          <w:kern w:val="0"/>
          <w:szCs w:val="24"/>
        </w:rPr>
      </w:pPr>
      <w:r w:rsidRPr="009152FE">
        <w:rPr>
          <w:rFonts w:eastAsia="Calibri" w:cs="Times New Roman"/>
          <w:kern w:val="0"/>
          <w:szCs w:val="24"/>
        </w:rPr>
        <w:t>(1) Kdo se hodnověrným způsobem dozví, že jiný připravuje nebo páchá trestný čin vraždy (§ 140), zabití (§ 141), těžkého ublížení na zdraví (§ 145), mučení a jiného nelidského a krutého zacházení (§ 149), nedovoleného přerušení těhotenství bez souhlasu těhotné ženy (§ 159), neoprávněného odebrání tkání a orgánů (§ 164), obchodování s lidmi (§ 168), zbavení osobní svobody (§ 170), zavlečení podle § 172 odst. 2 a 3, loupeže (§ 173), braní rukojmí (§ 174), vydírání podle § 175 odst. 3 a 4, neoprávněného nakládání s osobními údaji podle § 180 odst. 4, znásilnění (§ 185), sexuálního útoku (§ 185a), sexuálního nátlaku (§ 186), pohlavního zneužití (§ 187), zneužití dítěte k výrobě pornografie (§ 193), týrání svěřené osoby (§ 198), krádeže podle § 205 odst. 5, zpronevěry podle § </w:t>
      </w:r>
      <w:bookmarkStart w:id="13" w:name="_Hlk171421395"/>
      <w:r w:rsidRPr="009152FE">
        <w:rPr>
          <w:rFonts w:eastAsia="Calibri" w:cs="Times New Roman"/>
          <w:kern w:val="0"/>
          <w:szCs w:val="24"/>
        </w:rPr>
        <w:t>206 odst. 5 </w:t>
      </w:r>
      <w:bookmarkEnd w:id="13"/>
      <w:r w:rsidRPr="009152FE">
        <w:rPr>
          <w:rFonts w:eastAsia="Calibri" w:cs="Times New Roman"/>
          <w:kern w:val="0"/>
          <w:szCs w:val="24"/>
        </w:rPr>
        <w:t>, podvodu podle § </w:t>
      </w:r>
      <w:bookmarkStart w:id="14" w:name="_Hlk171421644"/>
      <w:r w:rsidRPr="009152FE">
        <w:rPr>
          <w:rFonts w:eastAsia="Calibri" w:cs="Times New Roman"/>
          <w:kern w:val="0"/>
          <w:szCs w:val="24"/>
        </w:rPr>
        <w:t>209 odst. 5</w:t>
      </w:r>
      <w:bookmarkEnd w:id="14"/>
      <w:r w:rsidRPr="009152FE">
        <w:rPr>
          <w:rFonts w:eastAsia="Calibri" w:cs="Times New Roman"/>
          <w:kern w:val="0"/>
          <w:szCs w:val="24"/>
        </w:rPr>
        <w:t xml:space="preserve">, pojistného podvodu podle § </w:t>
      </w:r>
      <w:bookmarkStart w:id="15" w:name="_Hlk171422098"/>
      <w:r w:rsidRPr="009152FE">
        <w:rPr>
          <w:rFonts w:eastAsia="Calibri" w:cs="Times New Roman"/>
          <w:kern w:val="0"/>
          <w:szCs w:val="24"/>
        </w:rPr>
        <w:t>210 odst. 6</w:t>
      </w:r>
      <w:bookmarkEnd w:id="15"/>
      <w:r w:rsidRPr="009152FE">
        <w:rPr>
          <w:rFonts w:eastAsia="Calibri" w:cs="Times New Roman"/>
          <w:kern w:val="0"/>
          <w:szCs w:val="24"/>
        </w:rPr>
        <w:t xml:space="preserve">, úvěrového podvodu podle § </w:t>
      </w:r>
      <w:bookmarkStart w:id="16" w:name="_Hlk171422289"/>
      <w:r w:rsidRPr="009152FE">
        <w:rPr>
          <w:rFonts w:eastAsia="Calibri" w:cs="Times New Roman"/>
          <w:kern w:val="0"/>
          <w:szCs w:val="24"/>
        </w:rPr>
        <w:t>211 odst. 6</w:t>
      </w:r>
      <w:bookmarkEnd w:id="16"/>
      <w:r w:rsidRPr="009152FE">
        <w:rPr>
          <w:rFonts w:eastAsia="Calibri" w:cs="Times New Roman"/>
          <w:kern w:val="0"/>
          <w:szCs w:val="24"/>
        </w:rPr>
        <w:t xml:space="preserve">, dotačního podvodu podle § 212 odst. 6, legalizace výnosů z trestné činnosti podle § 216 odst. 4 a 5, padělání a pozměnění peněz (§ 233), neoprávněného opatření, padělání a pozměnění platebního prostředku (§ 234), neoprávněné výroby peněz (§ 237), zneužití informace v obchodním styku podle § 255 odst. 4, zneužití postavení v obchodním styku podle § 255a odst. 3, poškození finančních zájmů Evropské unie podle § 260 odst. 5, porušení předpisů o kontrole vývozu zboží a technologií dvojího užití (§ 262), porušení povinností při vývozu zboží a technologií dvojího užití (§ 263), provedení zahraničního obchodu s vojenským materiálem bez povolení nebo licence (§ 265), porušení povinnosti v souvislosti s vydáním povolení a licence pro zahraniční obchod s vojenským materiálem (§ 266), obecného ohrožení (§ 272), vývoje, výroby a držení zakázaných bojových prostředků (§ 280), nedovolené výroby a držení radioaktivní látky a vysoce nebezpečné látky (§ 281), nedovolené výroby a držení jaderného materiálu a zvláštního štěpného materiálu (§ 282), nedovolené výroby a jiného nakládání s omamnými a psychotropními látkami a s jedy (§ 283), získání kontroly nad vzdušným dopravním prostředkem, civilním plavidlem a pevnou plošinou (§ 290), zavlečení vzdušného dopravního prostředku do ciziny (§ 292), vlastizrady (§ 309), rozvracení republiky (§ 310), teroristického útoku (§ 311), teroru (§ 312), účasti na teroristické skupině (§ 312a), financování terorismu (§ 312d), podpory a propagace terorismu (§ 312e), vyhrožování teroristickým trestným činem (§ 312f), sabotáže (§ 314), vyzvědačství (§ 316), ohrožení utajované informace (§ 317), </w:t>
      </w:r>
      <w:r w:rsidRPr="009152FE">
        <w:rPr>
          <w:rFonts w:eastAsia="Calibri" w:cs="Times New Roman"/>
          <w:b/>
          <w:bCs/>
          <w:kern w:val="0"/>
          <w:szCs w:val="24"/>
        </w:rPr>
        <w:t>neoprávněné</w:t>
      </w:r>
      <w:r w:rsidRPr="009152FE">
        <w:rPr>
          <w:rFonts w:eastAsia="Calibri" w:cs="Times New Roman"/>
          <w:kern w:val="0"/>
          <w:szCs w:val="24"/>
        </w:rPr>
        <w:t xml:space="preserve"> </w:t>
      </w:r>
      <w:r w:rsidRPr="009152FE">
        <w:rPr>
          <w:rFonts w:eastAsia="Calibri" w:cs="Times New Roman"/>
          <w:b/>
          <w:bCs/>
          <w:kern w:val="0"/>
          <w:szCs w:val="24"/>
        </w:rPr>
        <w:t xml:space="preserve">činnosti pro cizí moc (§ 318a), </w:t>
      </w:r>
      <w:r w:rsidRPr="009152FE">
        <w:rPr>
          <w:rFonts w:eastAsia="Calibri" w:cs="Times New Roman"/>
          <w:kern w:val="0"/>
          <w:szCs w:val="24"/>
        </w:rPr>
        <w:t xml:space="preserve">válečné zrady (§ 320), násilí proti orgánu veřejné moci podle § 323 odst. 3 a 4, násilí proti úřední osobě podle § 325 odst. 3 a 4, přijetí úplatku (§ 331), podplacení (§ 332), násilného překročení státní hranice podle § 339 odst. 2 a 3, organizování a umožnění nedovoleného překročení státní hranice podle § 340 odst. 4, vzpoury vězňů (§ 344), neuposlechnutí rozkazu podle § 375 odst. 2 a 3, zprotivení a donucení k porušení vojenské povinnosti podle § 377 odst. 2 a 3, porušování práv a chráněných zájmů vojáků stejné hodnosti podle § 382 odst. 3 a 4, porušování práv a chráněných zájmů vojáků podřízených nebo s nižší hodností podle § 383 odst. 3 a 4, zběhnutí (§ 386), ohrožování morálního stavu vojáků </w:t>
      </w:r>
      <w:r w:rsidRPr="009152FE">
        <w:rPr>
          <w:rFonts w:eastAsia="Calibri" w:cs="Times New Roman"/>
          <w:kern w:val="0"/>
          <w:szCs w:val="24"/>
        </w:rPr>
        <w:lastRenderedPageBreak/>
        <w:t xml:space="preserve">podle § 392 odst. 2, </w:t>
      </w:r>
      <w:proofErr w:type="spellStart"/>
      <w:r w:rsidRPr="009152FE">
        <w:rPr>
          <w:rFonts w:eastAsia="Calibri" w:cs="Times New Roman"/>
          <w:kern w:val="0"/>
          <w:szCs w:val="24"/>
        </w:rPr>
        <w:t>genocidia</w:t>
      </w:r>
      <w:proofErr w:type="spellEnd"/>
      <w:r w:rsidRPr="009152FE">
        <w:rPr>
          <w:rFonts w:eastAsia="Calibri" w:cs="Times New Roman"/>
          <w:kern w:val="0"/>
          <w:szCs w:val="24"/>
        </w:rPr>
        <w:t xml:space="preserve"> (§ 400), útoku proti lidskosti (§ 401), apartheidu a diskriminace skupiny lidí (§ 402), agrese (§ 405a), přípravy útočné války (§ 406), styků ohrožujících mír (§ 409), použití zakázaného bojového prostředku a nedovoleného vedení boje (§ 411), válečné krutosti (§ 412), perzekuce obyvatelstva (§ 413), plenění v prostoru válečných operací (§ 414) nebo zneužití mezinárodně uznávaných a státních znaků podle § 415 odst. 3, a spáchání nebo dokončení takového trestného činu nepřekazí, bude potrestán odnětím svobody až na tři léta; stanoví-li tento zákon na některý z těchto trestných činů trest mírnější, bude potrestán oním trestem mírnějším.</w:t>
      </w:r>
    </w:p>
    <w:p w14:paraId="4DC47F82" w14:textId="77777777" w:rsidR="001514DC" w:rsidRPr="009152FE" w:rsidRDefault="001514DC" w:rsidP="001514DC">
      <w:pPr>
        <w:widowControl w:val="0"/>
        <w:autoSpaceDE w:val="0"/>
        <w:autoSpaceDN w:val="0"/>
        <w:adjustRightInd w:val="0"/>
        <w:ind w:firstLine="426"/>
        <w:rPr>
          <w:rFonts w:eastAsia="Calibri" w:cs="Times New Roman"/>
          <w:kern w:val="0"/>
          <w:szCs w:val="24"/>
        </w:rPr>
      </w:pPr>
      <w:r w:rsidRPr="009152FE">
        <w:rPr>
          <w:rFonts w:eastAsia="Calibri" w:cs="Times New Roman"/>
          <w:kern w:val="0"/>
          <w:szCs w:val="24"/>
        </w:rPr>
        <w:t xml:space="preserve">(2) Kdo spáchá čin uvedený v odstavci 1, není trestný, nemohl-li trestný čin překazit bez značných nesnází nebo aniž by sebe nebo osobu blízkou uvedl v nebezpečí smrti, ublížení na zdraví, jiné závažné újmy nebo trestního stíhání. Uvedení osoby blízké v nebezpečí trestního stíhání však nezbavuje pachatele trestní odpovědnosti, týká-li se nepřekažení trestného činu vlastizrady (§ 309), rozvracení republiky (§ 310), teroristického útoku (§ 311), teroru (§ 312), účasti na teroristické skupině (§ 312a), financování terorismu (§ 312d), podpory a propagace terorismu (§ 312e), vyhrožování teroristickým trestným činem (§ 312f), sabotáže (§ 314), vyzvědačství (§ 316), </w:t>
      </w:r>
      <w:r w:rsidRPr="009152FE">
        <w:rPr>
          <w:rFonts w:eastAsia="Calibri" w:cs="Times New Roman"/>
          <w:b/>
          <w:bCs/>
          <w:kern w:val="0"/>
          <w:szCs w:val="24"/>
        </w:rPr>
        <w:t>neoprávněné</w:t>
      </w:r>
      <w:r w:rsidRPr="009152FE">
        <w:rPr>
          <w:rFonts w:eastAsia="Calibri" w:cs="Times New Roman"/>
          <w:kern w:val="0"/>
          <w:szCs w:val="24"/>
        </w:rPr>
        <w:t xml:space="preserve"> </w:t>
      </w:r>
      <w:r w:rsidRPr="009152FE">
        <w:rPr>
          <w:rFonts w:eastAsia="Calibri" w:cs="Times New Roman"/>
          <w:b/>
          <w:bCs/>
          <w:kern w:val="0"/>
          <w:szCs w:val="24"/>
        </w:rPr>
        <w:t xml:space="preserve">činnosti pro cizí moc (§ 318a), </w:t>
      </w:r>
      <w:proofErr w:type="spellStart"/>
      <w:r w:rsidRPr="009152FE">
        <w:rPr>
          <w:rFonts w:eastAsia="Calibri" w:cs="Times New Roman"/>
          <w:kern w:val="0"/>
          <w:szCs w:val="24"/>
        </w:rPr>
        <w:t>genocidia</w:t>
      </w:r>
      <w:proofErr w:type="spellEnd"/>
      <w:r w:rsidRPr="009152FE">
        <w:rPr>
          <w:rFonts w:eastAsia="Calibri" w:cs="Times New Roman"/>
          <w:kern w:val="0"/>
          <w:szCs w:val="24"/>
        </w:rPr>
        <w:t xml:space="preserve"> (§ 400), útoku proti lidskosti (§ 401), apartheidu a diskriminace skupiny lidí (§ 402), agrese (§ 405a), přípravy útočné války (§ 406), použití zakázaného bojového prostředku a nedovoleného vedení boje (§ 411), válečné krutosti (§ 412), perzekuce obyvatelstva (§ 413), plenění v prostoru válečných operací (§ 414) a zneužití mezinárodně uznávaných a státních znaků podle § 415 odst. 3.</w:t>
      </w:r>
    </w:p>
    <w:p w14:paraId="065C7140" w14:textId="77777777" w:rsidR="001514DC" w:rsidRPr="009152FE" w:rsidRDefault="001514DC" w:rsidP="001514DC">
      <w:pPr>
        <w:widowControl w:val="0"/>
        <w:autoSpaceDE w:val="0"/>
        <w:autoSpaceDN w:val="0"/>
        <w:adjustRightInd w:val="0"/>
        <w:ind w:firstLine="426"/>
        <w:rPr>
          <w:rFonts w:eastAsia="Calibri" w:cs="Times New Roman"/>
          <w:kern w:val="0"/>
          <w:szCs w:val="24"/>
        </w:rPr>
      </w:pPr>
      <w:r w:rsidRPr="009152FE">
        <w:rPr>
          <w:rFonts w:eastAsia="Calibri" w:cs="Times New Roman"/>
          <w:kern w:val="0"/>
          <w:szCs w:val="24"/>
        </w:rPr>
        <w:t>(3) Překazit trestný čin lze i jeho včasným oznámením státnímu zástupci nebo policejnímu orgánu; voják může místo toho učinit oznámení nadřízenému.</w:t>
      </w:r>
    </w:p>
    <w:p w14:paraId="2371619E" w14:textId="77777777" w:rsidR="001514DC" w:rsidRPr="009152FE" w:rsidRDefault="001514DC" w:rsidP="001514DC">
      <w:pPr>
        <w:jc w:val="left"/>
        <w:rPr>
          <w:rFonts w:eastAsia="Calibri" w:cs="Times New Roman"/>
          <w:kern w:val="0"/>
          <w:szCs w:val="24"/>
        </w:rPr>
      </w:pPr>
    </w:p>
    <w:p w14:paraId="4FBABB2C" w14:textId="77777777" w:rsidR="001514DC" w:rsidRPr="009152FE" w:rsidRDefault="001514DC" w:rsidP="001514DC">
      <w:pPr>
        <w:keepNext/>
        <w:keepLines/>
        <w:jc w:val="center"/>
        <w:outlineLvl w:val="1"/>
        <w:rPr>
          <w:rFonts w:eastAsiaTheme="majorEastAsia" w:cs="Times New Roman"/>
          <w:kern w:val="0"/>
          <w:szCs w:val="24"/>
        </w:rPr>
      </w:pPr>
      <w:r w:rsidRPr="009152FE">
        <w:rPr>
          <w:rFonts w:eastAsiaTheme="majorEastAsia" w:cs="Times New Roman"/>
          <w:kern w:val="0"/>
          <w:szCs w:val="24"/>
        </w:rPr>
        <w:t>§ 368</w:t>
      </w:r>
    </w:p>
    <w:p w14:paraId="49AB597B" w14:textId="77777777" w:rsidR="001514DC" w:rsidRPr="009152FE" w:rsidRDefault="001514DC" w:rsidP="001514DC">
      <w:pPr>
        <w:jc w:val="center"/>
        <w:rPr>
          <w:rFonts w:eastAsia="Calibri" w:cs="Times New Roman"/>
          <w:kern w:val="0"/>
          <w:szCs w:val="24"/>
        </w:rPr>
      </w:pPr>
      <w:r w:rsidRPr="009152FE">
        <w:rPr>
          <w:rFonts w:eastAsia="Calibri" w:cs="Times New Roman"/>
          <w:kern w:val="0"/>
          <w:szCs w:val="24"/>
        </w:rPr>
        <w:t>Neoznámení trestného činu</w:t>
      </w:r>
    </w:p>
    <w:p w14:paraId="4D949CFF" w14:textId="77777777" w:rsidR="001514DC" w:rsidRPr="009152FE" w:rsidRDefault="001514DC" w:rsidP="001514DC">
      <w:pPr>
        <w:ind w:firstLine="426"/>
        <w:rPr>
          <w:rFonts w:eastAsia="Calibri" w:cs="Times New Roman"/>
          <w:kern w:val="0"/>
          <w:szCs w:val="24"/>
        </w:rPr>
      </w:pPr>
      <w:r w:rsidRPr="009152FE">
        <w:rPr>
          <w:rFonts w:eastAsia="Calibri" w:cs="Times New Roman"/>
          <w:kern w:val="0"/>
          <w:szCs w:val="24"/>
        </w:rPr>
        <w:t xml:space="preserve">(1) Kdo se hodnověrným způsobem dozví, že jiný spáchal trestný čin vraždy (§ 140), těžkého ublížení na zdraví (§ 145), mučení a jiného nelidského a krutého zacházení (§ 149), obchodování s lidmi (§ 168), zbavení osobní svobody (§ 170), braní rukojmí (§ 174), zneužití dítěte k výrobě pornografie (§ 193), týrání svěřené osoby (§ 198), padělání a pozměnění peněz (§ 233), neoprávněného opatření, padělání a pozměnění platebního prostředku (§ 234), neoprávněné výroby peněz (§ 237), porušení předpisů o kontrole vývozu zboží a technologií dvojího užití (§ 262), porušení povinností při vývozu zboží a technologií dvojího užití (§ 263), provedení zahraničního obchodu s vojenským materiálem bez povolení nebo licence (§ 265), porušení povinnosti v souvislosti s vydáním povolení a licence pro zahraniční obchod s vojenským materiálem (§ 266), obecného ohrožení (§ 272), vývoje, výroby a držení zakázaných bojových prostředků (§ 280), nedovolené výroby a držení radioaktivní látky a vysoce nebezpečné látky (§ 281), nedovolené výroby a držení jaderného materiálu a zvláštního štěpného materiálu (§ 282), získání kontroly nad vzdušným dopravním prostředkem, civilním plavidlem a pevnou plošinou (§ 290), zavlečení vzdušného dopravního prostředku do ciziny (§ 292), vlastizrady (§ 309), rozvracení republiky (§ 310), teroristického útoku (§ 311), teroru (§ 312), účasti na teroristické skupině (§ 312a), financování terorismu (§ 312d), podpory a propagace terorismu (§ 312e), sabotáže (§ 314), vyzvědačství (§ 316), ohrožení utajované informace (§ 317), </w:t>
      </w:r>
      <w:r w:rsidRPr="009152FE">
        <w:rPr>
          <w:rFonts w:eastAsia="Calibri" w:cs="Times New Roman"/>
          <w:b/>
          <w:bCs/>
          <w:kern w:val="0"/>
          <w:szCs w:val="24"/>
        </w:rPr>
        <w:t>neoprávněné</w:t>
      </w:r>
      <w:r w:rsidRPr="009152FE">
        <w:rPr>
          <w:rFonts w:eastAsia="Calibri" w:cs="Times New Roman"/>
          <w:kern w:val="0"/>
          <w:szCs w:val="24"/>
        </w:rPr>
        <w:t xml:space="preserve"> </w:t>
      </w:r>
      <w:r w:rsidRPr="009152FE">
        <w:rPr>
          <w:rFonts w:eastAsia="Calibri" w:cs="Times New Roman"/>
          <w:b/>
          <w:bCs/>
          <w:kern w:val="0"/>
          <w:szCs w:val="24"/>
        </w:rPr>
        <w:t xml:space="preserve">činnosti pro cizí moc (§ 318a), </w:t>
      </w:r>
      <w:r w:rsidRPr="009152FE">
        <w:rPr>
          <w:rFonts w:eastAsia="Calibri" w:cs="Times New Roman"/>
          <w:kern w:val="0"/>
          <w:szCs w:val="24"/>
        </w:rPr>
        <w:t xml:space="preserve">válečné zrady (§ 320), přijetí úplatku (§ 331), podplacení (§ 332), </w:t>
      </w:r>
      <w:proofErr w:type="spellStart"/>
      <w:r w:rsidRPr="009152FE">
        <w:rPr>
          <w:rFonts w:eastAsia="Calibri" w:cs="Times New Roman"/>
          <w:kern w:val="0"/>
          <w:szCs w:val="24"/>
        </w:rPr>
        <w:t>genocidia</w:t>
      </w:r>
      <w:proofErr w:type="spellEnd"/>
      <w:r w:rsidRPr="009152FE">
        <w:rPr>
          <w:rFonts w:eastAsia="Calibri" w:cs="Times New Roman"/>
          <w:kern w:val="0"/>
          <w:szCs w:val="24"/>
        </w:rPr>
        <w:t xml:space="preserve"> (§ 400), útoku proti lidskosti (§ 401), apartheidu a diskriminace skupiny lidí (§ 402), agrese (§ 405a), přípravy útočné války (§ 406), použití zakázaného bojového prostředku a nedovoleného vedení boje (§ 411), válečné krutosti (§ 412), perzekuce obyvatelstva (§ 413), plenění v prostoru válečných operací (§ 414) nebo zneužití mezinárodně uznávaných a státních znaků podle § 415 odst. 3, </w:t>
      </w:r>
      <w:r w:rsidRPr="009152FE">
        <w:rPr>
          <w:rFonts w:eastAsia="Calibri" w:cs="Times New Roman"/>
          <w:kern w:val="0"/>
          <w:szCs w:val="24"/>
        </w:rPr>
        <w:lastRenderedPageBreak/>
        <w:t>a takový trestný čin neoznámí bez odkladu státnímu zástupci nebo policejnímu orgánu nebo místo toho, jde-li o vojáka, nadřízenému, bude potrestán odnětím svobody až na tři léta; stanoví-li tento zákon na některý z těchto trestných činů trest mírnější, bude potrestán oním trestem mírnějším.</w:t>
      </w:r>
    </w:p>
    <w:p w14:paraId="5957D041" w14:textId="77777777" w:rsidR="001514DC" w:rsidRPr="009152FE" w:rsidRDefault="001514DC" w:rsidP="001514DC">
      <w:pPr>
        <w:ind w:firstLine="426"/>
        <w:rPr>
          <w:rFonts w:eastAsia="Calibri" w:cs="Times New Roman"/>
          <w:kern w:val="0"/>
          <w:szCs w:val="24"/>
        </w:rPr>
      </w:pPr>
      <w:r w:rsidRPr="009152FE">
        <w:rPr>
          <w:rFonts w:eastAsia="Calibri" w:cs="Times New Roman"/>
          <w:kern w:val="0"/>
          <w:szCs w:val="24"/>
        </w:rPr>
        <w:t>(2) Kdo spáchá čin uvedený v odstavci 1, není trestný, nemohl-li oznámení učinit, aniž by sebe nebo osobu blízkou uvedl v nebezpečí smrti, ublížení na zdraví, jiné závažné újmy nebo trestního stíhání.</w:t>
      </w:r>
    </w:p>
    <w:p w14:paraId="18DD43DA" w14:textId="77777777" w:rsidR="001514DC" w:rsidRPr="001514DC" w:rsidRDefault="001514DC" w:rsidP="001514DC">
      <w:pPr>
        <w:ind w:firstLine="426"/>
        <w:rPr>
          <w:rFonts w:eastAsia="Calibri" w:cs="Times New Roman"/>
          <w:kern w:val="0"/>
          <w:szCs w:val="24"/>
        </w:rPr>
      </w:pPr>
      <w:r w:rsidRPr="009152FE">
        <w:rPr>
          <w:rFonts w:eastAsia="Calibri" w:cs="Times New Roman"/>
          <w:kern w:val="0"/>
          <w:szCs w:val="24"/>
        </w:rPr>
        <w:t>(3) Oznamovací povinnost podle odstavce 1 nemá advokát nebo jeho zaměstnanec, který se dozví o spáchání trestného činu v souvislosti s výkonem advokacie nebo právní praxe. Oznamovací povinnost nemá také duchovní registrované církve a náboženské společnosti s oprávněním k výkonu zvláštních práv, dozví-li se o spáchání trestného činu v souvislosti s výkonem zpovědního tajemství nebo v souvislosti s výkonem práva obdobného zpovědnímu tajemství. Oznamovací povinnost trestného činu obchodování s lidmi podle § 168 odst. 2 a zbavení osobní svobody (§ 170) nemá též osoba poskytující pomoc obětem trestných činů.</w:t>
      </w:r>
    </w:p>
    <w:p w14:paraId="7B80CDCB" w14:textId="77777777" w:rsidR="001514DC" w:rsidRPr="001514DC" w:rsidRDefault="001514DC" w:rsidP="001514DC">
      <w:pPr>
        <w:rPr>
          <w:rFonts w:eastAsia="Aptos" w:cs="Times New Roman"/>
          <w:szCs w:val="24"/>
          <w:lang w:eastAsia="cs-CZ"/>
        </w:rPr>
      </w:pPr>
      <w:bookmarkStart w:id="17" w:name="_Hlk172479763"/>
    </w:p>
    <w:bookmarkEnd w:id="17"/>
    <w:p w14:paraId="1763EF84" w14:textId="77777777" w:rsidR="001514DC" w:rsidRPr="001514DC" w:rsidRDefault="001514DC" w:rsidP="001514DC">
      <w:pPr>
        <w:spacing w:before="0" w:after="200" w:line="276" w:lineRule="auto"/>
        <w:jc w:val="left"/>
        <w:rPr>
          <w:rFonts w:eastAsia="Aptos" w:cs="Times New Roman"/>
          <w:szCs w:val="24"/>
          <w:lang w:eastAsia="cs-CZ"/>
        </w:rPr>
      </w:pPr>
    </w:p>
    <w:sectPr w:rsidR="001514DC" w:rsidRPr="001514DC">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80839" w14:textId="77777777" w:rsidR="004C4566" w:rsidRDefault="004C4566" w:rsidP="001514DC">
      <w:pPr>
        <w:spacing w:before="0"/>
      </w:pPr>
      <w:r>
        <w:separator/>
      </w:r>
    </w:p>
  </w:endnote>
  <w:endnote w:type="continuationSeparator" w:id="0">
    <w:p w14:paraId="4235D45B" w14:textId="77777777" w:rsidR="004C4566" w:rsidRDefault="004C4566" w:rsidP="001514D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14998262"/>
      <w:docPartObj>
        <w:docPartGallery w:val="Page Numbers (Bottom of Page)"/>
        <w:docPartUnique/>
      </w:docPartObj>
    </w:sdtPr>
    <w:sdtEndPr/>
    <w:sdtContent>
      <w:p w14:paraId="24481342" w14:textId="2D550E90" w:rsidR="00F35DAA" w:rsidRDefault="00F35DAA">
        <w:pPr>
          <w:pStyle w:val="Zpat"/>
          <w:jc w:val="center"/>
        </w:pPr>
        <w:r>
          <w:fldChar w:fldCharType="begin"/>
        </w:r>
        <w:r>
          <w:instrText>PAGE   \* MERGEFORMAT</w:instrText>
        </w:r>
        <w:r>
          <w:fldChar w:fldCharType="separate"/>
        </w:r>
        <w:r>
          <w:t>2</w:t>
        </w:r>
        <w:r>
          <w:fldChar w:fldCharType="end"/>
        </w:r>
      </w:p>
    </w:sdtContent>
  </w:sdt>
  <w:p w14:paraId="50AFE5BC" w14:textId="77777777" w:rsidR="00F35DAA" w:rsidRDefault="00F35D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79AE8" w14:textId="77777777" w:rsidR="004C4566" w:rsidRDefault="004C4566" w:rsidP="001514DC">
      <w:pPr>
        <w:spacing w:before="0"/>
      </w:pPr>
      <w:r>
        <w:separator/>
      </w:r>
    </w:p>
  </w:footnote>
  <w:footnote w:type="continuationSeparator" w:id="0">
    <w:p w14:paraId="4BBF18C8" w14:textId="77777777" w:rsidR="004C4566" w:rsidRDefault="004C4566" w:rsidP="001514DC">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A9346A"/>
    <w:multiLevelType w:val="hybridMultilevel"/>
    <w:tmpl w:val="2C74DE5E"/>
    <w:lvl w:ilvl="0" w:tplc="AFD40932">
      <w:start w:val="1"/>
      <w:numFmt w:val="decimal"/>
      <w:lvlText w:val="%1."/>
      <w:lvlJc w:val="left"/>
      <w:pPr>
        <w:ind w:left="360" w:hanging="360"/>
      </w:pPr>
      <w:rPr>
        <w:b/>
        <w:strike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54AF12AB"/>
    <w:multiLevelType w:val="hybridMultilevel"/>
    <w:tmpl w:val="536826FA"/>
    <w:lvl w:ilvl="0" w:tplc="2018877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95838634">
    <w:abstractNumId w:val="0"/>
  </w:num>
  <w:num w:numId="2" w16cid:durableId="2097052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inkAnnotations="0"/>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1AA3"/>
    <w:rsid w:val="00014E19"/>
    <w:rsid w:val="00047ACB"/>
    <w:rsid w:val="000711AD"/>
    <w:rsid w:val="000E161F"/>
    <w:rsid w:val="00132202"/>
    <w:rsid w:val="001514DC"/>
    <w:rsid w:val="00195A95"/>
    <w:rsid w:val="001D2ACB"/>
    <w:rsid w:val="00221898"/>
    <w:rsid w:val="002C2271"/>
    <w:rsid w:val="00307710"/>
    <w:rsid w:val="00357708"/>
    <w:rsid w:val="00454926"/>
    <w:rsid w:val="00466CA7"/>
    <w:rsid w:val="00487A3C"/>
    <w:rsid w:val="004C4566"/>
    <w:rsid w:val="00515D93"/>
    <w:rsid w:val="0054133E"/>
    <w:rsid w:val="005A3530"/>
    <w:rsid w:val="005A7DF6"/>
    <w:rsid w:val="005E6459"/>
    <w:rsid w:val="0064026D"/>
    <w:rsid w:val="0064474A"/>
    <w:rsid w:val="006D4BB6"/>
    <w:rsid w:val="006E7597"/>
    <w:rsid w:val="00810686"/>
    <w:rsid w:val="00814FAB"/>
    <w:rsid w:val="00832CE3"/>
    <w:rsid w:val="00841EBD"/>
    <w:rsid w:val="00847331"/>
    <w:rsid w:val="008775B0"/>
    <w:rsid w:val="00877C67"/>
    <w:rsid w:val="008B155B"/>
    <w:rsid w:val="008E149E"/>
    <w:rsid w:val="008F33B8"/>
    <w:rsid w:val="009152FE"/>
    <w:rsid w:val="0092402E"/>
    <w:rsid w:val="00943CBC"/>
    <w:rsid w:val="00946519"/>
    <w:rsid w:val="00980C90"/>
    <w:rsid w:val="00991BB8"/>
    <w:rsid w:val="009F47E2"/>
    <w:rsid w:val="00A15ACC"/>
    <w:rsid w:val="00A72B38"/>
    <w:rsid w:val="00AC24F8"/>
    <w:rsid w:val="00AD3AE2"/>
    <w:rsid w:val="00AE41D8"/>
    <w:rsid w:val="00B477B1"/>
    <w:rsid w:val="00BC29C9"/>
    <w:rsid w:val="00C84C5E"/>
    <w:rsid w:val="00CA51AE"/>
    <w:rsid w:val="00D718D6"/>
    <w:rsid w:val="00D77C3E"/>
    <w:rsid w:val="00D82C1D"/>
    <w:rsid w:val="00D84DBD"/>
    <w:rsid w:val="00D85460"/>
    <w:rsid w:val="00DC571C"/>
    <w:rsid w:val="00DD31A3"/>
    <w:rsid w:val="00DF4F27"/>
    <w:rsid w:val="00E61AA3"/>
    <w:rsid w:val="00E8229E"/>
    <w:rsid w:val="00EE7793"/>
    <w:rsid w:val="00F35DAA"/>
    <w:rsid w:val="00F9668A"/>
    <w:rsid w:val="00FB2F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BEDE0AE"/>
  <w15:chartTrackingRefBased/>
  <w15:docId w15:val="{98B6BB2A-B50C-4571-8952-C8BE828B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711AD"/>
    <w:pPr>
      <w:spacing w:before="120" w:after="0" w:line="240" w:lineRule="auto"/>
      <w:jc w:val="both"/>
    </w:pPr>
    <w:rPr>
      <w:rFonts w:ascii="Times New Roman" w:hAnsi="Times New Roman"/>
      <w:sz w:val="24"/>
    </w:rPr>
  </w:style>
  <w:style w:type="paragraph" w:styleId="Nadpis1">
    <w:name w:val="heading 1"/>
    <w:basedOn w:val="Normln"/>
    <w:next w:val="Normln"/>
    <w:link w:val="Nadpis1Char"/>
    <w:uiPriority w:val="9"/>
    <w:qFormat/>
    <w:rsid w:val="00E61A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unhideWhenUsed/>
    <w:qFormat/>
    <w:rsid w:val="00E61A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E61AA3"/>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E61AA3"/>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Nadpis5">
    <w:name w:val="heading 5"/>
    <w:basedOn w:val="Normln"/>
    <w:next w:val="Normln"/>
    <w:link w:val="Nadpis5Char"/>
    <w:uiPriority w:val="9"/>
    <w:semiHidden/>
    <w:unhideWhenUsed/>
    <w:qFormat/>
    <w:rsid w:val="00E61AA3"/>
    <w:pPr>
      <w:keepNext/>
      <w:keepLines/>
      <w:spacing w:before="80" w:after="40"/>
      <w:outlineLvl w:val="4"/>
    </w:pPr>
    <w:rPr>
      <w:rFonts w:asciiTheme="minorHAnsi" w:eastAsiaTheme="majorEastAsia" w:hAnsiTheme="minorHAnsi" w:cstheme="majorBidi"/>
      <w:color w:val="0F4761" w:themeColor="accent1" w:themeShade="BF"/>
    </w:rPr>
  </w:style>
  <w:style w:type="paragraph" w:styleId="Nadpis6">
    <w:name w:val="heading 6"/>
    <w:basedOn w:val="Normln"/>
    <w:next w:val="Normln"/>
    <w:link w:val="Nadpis6Char"/>
    <w:uiPriority w:val="9"/>
    <w:semiHidden/>
    <w:unhideWhenUsed/>
    <w:qFormat/>
    <w:rsid w:val="00E61AA3"/>
    <w:pPr>
      <w:keepNext/>
      <w:keepLines/>
      <w:spacing w:before="40"/>
      <w:outlineLvl w:val="5"/>
    </w:pPr>
    <w:rPr>
      <w:rFonts w:asciiTheme="minorHAnsi" w:eastAsiaTheme="majorEastAsia" w:hAnsiTheme="minorHAnsi" w:cstheme="majorBidi"/>
      <w:i/>
      <w:iCs/>
      <w:color w:val="595959" w:themeColor="text1" w:themeTint="A6"/>
    </w:rPr>
  </w:style>
  <w:style w:type="paragraph" w:styleId="Nadpis7">
    <w:name w:val="heading 7"/>
    <w:basedOn w:val="Normln"/>
    <w:next w:val="Normln"/>
    <w:link w:val="Nadpis7Char"/>
    <w:uiPriority w:val="9"/>
    <w:semiHidden/>
    <w:unhideWhenUsed/>
    <w:qFormat/>
    <w:rsid w:val="00E61AA3"/>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iPriority w:val="9"/>
    <w:semiHidden/>
    <w:unhideWhenUsed/>
    <w:qFormat/>
    <w:rsid w:val="00E61AA3"/>
    <w:pPr>
      <w:keepNext/>
      <w:keepLines/>
      <w:spacing w:before="0"/>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iPriority w:val="9"/>
    <w:semiHidden/>
    <w:unhideWhenUsed/>
    <w:qFormat/>
    <w:rsid w:val="00E61AA3"/>
    <w:pPr>
      <w:keepNext/>
      <w:keepLines/>
      <w:spacing w:before="0"/>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ovelizanbod">
    <w:name w:val="Novelizační bod"/>
    <w:basedOn w:val="Normln"/>
    <w:next w:val="Normln"/>
    <w:link w:val="NovelizanbodChar"/>
    <w:qFormat/>
    <w:rsid w:val="00D77C3E"/>
    <w:pPr>
      <w:keepNext/>
      <w:keepLines/>
      <w:tabs>
        <w:tab w:val="left" w:pos="851"/>
      </w:tabs>
      <w:spacing w:before="480" w:after="120"/>
    </w:pPr>
    <w:rPr>
      <w:rFonts w:cs="Times New Roman"/>
      <w:szCs w:val="20"/>
    </w:rPr>
  </w:style>
  <w:style w:type="character" w:customStyle="1" w:styleId="NovelizanbodChar">
    <w:name w:val="Novelizační bod Char"/>
    <w:link w:val="Novelizanbod"/>
    <w:rsid w:val="00D77C3E"/>
    <w:rPr>
      <w:rFonts w:ascii="Times New Roman" w:hAnsi="Times New Roman" w:cs="Times New Roman"/>
      <w:sz w:val="24"/>
      <w:szCs w:val="20"/>
    </w:rPr>
  </w:style>
  <w:style w:type="character" w:customStyle="1" w:styleId="Nadpis1Char">
    <w:name w:val="Nadpis 1 Char"/>
    <w:basedOn w:val="Standardnpsmoodstavce"/>
    <w:link w:val="Nadpis1"/>
    <w:uiPriority w:val="9"/>
    <w:rsid w:val="00E61AA3"/>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rsid w:val="00E61AA3"/>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E61AA3"/>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E61AA3"/>
    <w:rPr>
      <w:rFonts w:eastAsiaTheme="majorEastAsia" w:cstheme="majorBidi"/>
      <w:i/>
      <w:iCs/>
      <w:color w:val="0F4761" w:themeColor="accent1" w:themeShade="BF"/>
      <w:sz w:val="24"/>
    </w:rPr>
  </w:style>
  <w:style w:type="character" w:customStyle="1" w:styleId="Nadpis5Char">
    <w:name w:val="Nadpis 5 Char"/>
    <w:basedOn w:val="Standardnpsmoodstavce"/>
    <w:link w:val="Nadpis5"/>
    <w:uiPriority w:val="9"/>
    <w:semiHidden/>
    <w:rsid w:val="00E61AA3"/>
    <w:rPr>
      <w:rFonts w:eastAsiaTheme="majorEastAsia" w:cstheme="majorBidi"/>
      <w:color w:val="0F4761" w:themeColor="accent1" w:themeShade="BF"/>
      <w:sz w:val="24"/>
    </w:rPr>
  </w:style>
  <w:style w:type="character" w:customStyle="1" w:styleId="Nadpis6Char">
    <w:name w:val="Nadpis 6 Char"/>
    <w:basedOn w:val="Standardnpsmoodstavce"/>
    <w:link w:val="Nadpis6"/>
    <w:uiPriority w:val="9"/>
    <w:semiHidden/>
    <w:rsid w:val="00E61AA3"/>
    <w:rPr>
      <w:rFonts w:eastAsiaTheme="majorEastAsia" w:cstheme="majorBidi"/>
      <w:i/>
      <w:iCs/>
      <w:color w:val="595959" w:themeColor="text1" w:themeTint="A6"/>
      <w:sz w:val="24"/>
    </w:rPr>
  </w:style>
  <w:style w:type="character" w:customStyle="1" w:styleId="Nadpis7Char">
    <w:name w:val="Nadpis 7 Char"/>
    <w:basedOn w:val="Standardnpsmoodstavce"/>
    <w:link w:val="Nadpis7"/>
    <w:uiPriority w:val="9"/>
    <w:semiHidden/>
    <w:rsid w:val="00E61AA3"/>
    <w:rPr>
      <w:rFonts w:eastAsiaTheme="majorEastAsia" w:cstheme="majorBidi"/>
      <w:color w:val="595959" w:themeColor="text1" w:themeTint="A6"/>
      <w:sz w:val="24"/>
    </w:rPr>
  </w:style>
  <w:style w:type="character" w:customStyle="1" w:styleId="Nadpis8Char">
    <w:name w:val="Nadpis 8 Char"/>
    <w:basedOn w:val="Standardnpsmoodstavce"/>
    <w:link w:val="Nadpis8"/>
    <w:uiPriority w:val="9"/>
    <w:semiHidden/>
    <w:rsid w:val="00E61AA3"/>
    <w:rPr>
      <w:rFonts w:eastAsiaTheme="majorEastAsia" w:cstheme="majorBidi"/>
      <w:i/>
      <w:iCs/>
      <w:color w:val="272727" w:themeColor="text1" w:themeTint="D8"/>
      <w:sz w:val="24"/>
    </w:rPr>
  </w:style>
  <w:style w:type="character" w:customStyle="1" w:styleId="Nadpis9Char">
    <w:name w:val="Nadpis 9 Char"/>
    <w:basedOn w:val="Standardnpsmoodstavce"/>
    <w:link w:val="Nadpis9"/>
    <w:uiPriority w:val="9"/>
    <w:semiHidden/>
    <w:rsid w:val="00E61AA3"/>
    <w:rPr>
      <w:rFonts w:eastAsiaTheme="majorEastAsia" w:cstheme="majorBidi"/>
      <w:color w:val="272727" w:themeColor="text1" w:themeTint="D8"/>
      <w:sz w:val="24"/>
    </w:rPr>
  </w:style>
  <w:style w:type="paragraph" w:styleId="Nzev">
    <w:name w:val="Title"/>
    <w:basedOn w:val="Normln"/>
    <w:next w:val="Normln"/>
    <w:link w:val="NzevChar"/>
    <w:uiPriority w:val="10"/>
    <w:qFormat/>
    <w:rsid w:val="00E61AA3"/>
    <w:pPr>
      <w:spacing w:before="0"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E61AA3"/>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E61AA3"/>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E61AA3"/>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E61AA3"/>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E61AA3"/>
    <w:rPr>
      <w:rFonts w:ascii="Times New Roman" w:hAnsi="Times New Roman"/>
      <w:i/>
      <w:iCs/>
      <w:color w:val="404040" w:themeColor="text1" w:themeTint="BF"/>
      <w:sz w:val="24"/>
    </w:rPr>
  </w:style>
  <w:style w:type="paragraph" w:styleId="Odstavecseseznamem">
    <w:name w:val="List Paragraph"/>
    <w:basedOn w:val="Normln"/>
    <w:uiPriority w:val="34"/>
    <w:qFormat/>
    <w:rsid w:val="00E61AA3"/>
    <w:pPr>
      <w:ind w:left="720"/>
      <w:contextualSpacing/>
    </w:pPr>
  </w:style>
  <w:style w:type="character" w:styleId="Zdraznnintenzivn">
    <w:name w:val="Intense Emphasis"/>
    <w:basedOn w:val="Standardnpsmoodstavce"/>
    <w:uiPriority w:val="21"/>
    <w:qFormat/>
    <w:rsid w:val="00E61AA3"/>
    <w:rPr>
      <w:i/>
      <w:iCs/>
      <w:color w:val="0F4761" w:themeColor="accent1" w:themeShade="BF"/>
    </w:rPr>
  </w:style>
  <w:style w:type="paragraph" w:styleId="Vrazncitt">
    <w:name w:val="Intense Quote"/>
    <w:basedOn w:val="Normln"/>
    <w:next w:val="Normln"/>
    <w:link w:val="VrazncittChar"/>
    <w:uiPriority w:val="30"/>
    <w:qFormat/>
    <w:rsid w:val="00E61A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E61AA3"/>
    <w:rPr>
      <w:rFonts w:ascii="Times New Roman" w:hAnsi="Times New Roman"/>
      <w:i/>
      <w:iCs/>
      <w:color w:val="0F4761" w:themeColor="accent1" w:themeShade="BF"/>
      <w:sz w:val="24"/>
    </w:rPr>
  </w:style>
  <w:style w:type="character" w:styleId="Odkazintenzivn">
    <w:name w:val="Intense Reference"/>
    <w:basedOn w:val="Standardnpsmoodstavce"/>
    <w:uiPriority w:val="32"/>
    <w:qFormat/>
    <w:rsid w:val="00E61AA3"/>
    <w:rPr>
      <w:b/>
      <w:bCs/>
      <w:smallCaps/>
      <w:color w:val="0F4761" w:themeColor="accent1" w:themeShade="BF"/>
      <w:spacing w:val="5"/>
    </w:rPr>
  </w:style>
  <w:style w:type="paragraph" w:customStyle="1" w:styleId="Styl1">
    <w:name w:val="Styl1"/>
    <w:basedOn w:val="Normln"/>
    <w:qFormat/>
    <w:rsid w:val="001514DC"/>
    <w:pPr>
      <w:tabs>
        <w:tab w:val="num" w:pos="1063"/>
      </w:tabs>
      <w:spacing w:before="0" w:after="120"/>
      <w:ind w:firstLine="703"/>
    </w:pPr>
    <w:rPr>
      <w:rFonts w:ascii="Arial" w:eastAsiaTheme="minorEastAsia" w:hAnsi="Arial" w:cs="Arial"/>
      <w:kern w:val="0"/>
      <w:sz w:val="22"/>
      <w:lang w:eastAsia="cs-CZ"/>
    </w:rPr>
  </w:style>
  <w:style w:type="paragraph" w:styleId="Zhlav">
    <w:name w:val="header"/>
    <w:basedOn w:val="Normln"/>
    <w:link w:val="ZhlavChar"/>
    <w:uiPriority w:val="99"/>
    <w:unhideWhenUsed/>
    <w:rsid w:val="001514DC"/>
    <w:pPr>
      <w:tabs>
        <w:tab w:val="center" w:pos="4536"/>
        <w:tab w:val="right" w:pos="9072"/>
      </w:tabs>
      <w:spacing w:before="0"/>
    </w:pPr>
  </w:style>
  <w:style w:type="character" w:customStyle="1" w:styleId="ZhlavChar">
    <w:name w:val="Záhlaví Char"/>
    <w:basedOn w:val="Standardnpsmoodstavce"/>
    <w:link w:val="Zhlav"/>
    <w:uiPriority w:val="99"/>
    <w:rsid w:val="001514DC"/>
    <w:rPr>
      <w:rFonts w:ascii="Times New Roman" w:hAnsi="Times New Roman"/>
      <w:sz w:val="24"/>
    </w:rPr>
  </w:style>
  <w:style w:type="paragraph" w:styleId="Zpat">
    <w:name w:val="footer"/>
    <w:basedOn w:val="Normln"/>
    <w:link w:val="ZpatChar"/>
    <w:uiPriority w:val="99"/>
    <w:unhideWhenUsed/>
    <w:rsid w:val="001514DC"/>
    <w:pPr>
      <w:tabs>
        <w:tab w:val="center" w:pos="4536"/>
        <w:tab w:val="right" w:pos="9072"/>
      </w:tabs>
      <w:spacing w:before="0"/>
    </w:pPr>
  </w:style>
  <w:style w:type="character" w:customStyle="1" w:styleId="ZpatChar">
    <w:name w:val="Zápatí Char"/>
    <w:basedOn w:val="Standardnpsmoodstavce"/>
    <w:link w:val="Zpat"/>
    <w:uiPriority w:val="99"/>
    <w:rsid w:val="001514DC"/>
    <w:rPr>
      <w:rFonts w:ascii="Times New Roman" w:hAnsi="Times New Roman"/>
      <w:sz w:val="24"/>
    </w:rPr>
  </w:style>
  <w:style w:type="character" w:customStyle="1" w:styleId="BezmezerChar">
    <w:name w:val="Bez mezer Char"/>
    <w:link w:val="Bezmezer"/>
    <w:uiPriority w:val="1"/>
    <w:locked/>
    <w:rsid w:val="001D2ACB"/>
    <w:rPr>
      <w:rFonts w:ascii="Arial" w:hAnsi="Arial" w:cs="Arial"/>
      <w:szCs w:val="20"/>
    </w:rPr>
  </w:style>
  <w:style w:type="paragraph" w:styleId="Bezmezer">
    <w:name w:val="No Spacing"/>
    <w:link w:val="BezmezerChar"/>
    <w:uiPriority w:val="1"/>
    <w:qFormat/>
    <w:rsid w:val="001D2ACB"/>
    <w:pPr>
      <w:spacing w:after="0" w:line="240" w:lineRule="auto"/>
      <w:jc w:val="both"/>
    </w:pPr>
    <w:rPr>
      <w:rFonts w:ascii="Arial"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1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package" Target="embeddings/V_kres_Microsoft_Visia.vsdx"/></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CCB82-B0C7-447F-BA89-967225D0E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6286</Words>
  <Characters>37094</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Forejt Petr Mgr.</cp:lastModifiedBy>
  <cp:revision>9</cp:revision>
  <dcterms:created xsi:type="dcterms:W3CDTF">2024-09-13T08:51:00Z</dcterms:created>
  <dcterms:modified xsi:type="dcterms:W3CDTF">2024-09-23T06:56:00Z</dcterms:modified>
</cp:coreProperties>
</file>