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C787C3" w14:textId="77777777" w:rsidR="0017559A" w:rsidRPr="0017559A" w:rsidRDefault="0017559A" w:rsidP="0098286A">
      <w:pPr>
        <w:pStyle w:val="Bezmezer"/>
        <w:jc w:val="right"/>
        <w:rPr>
          <w:rFonts w:ascii="Times New Roman" w:hAnsi="Times New Roman" w:cs="Times New Roman"/>
          <w:b/>
          <w:bCs/>
          <w:sz w:val="24"/>
          <w:szCs w:val="24"/>
        </w:rPr>
      </w:pPr>
    </w:p>
    <w:p w14:paraId="039BF3FC" w14:textId="77777777" w:rsidR="0098286A" w:rsidRPr="0098286A" w:rsidRDefault="0098286A" w:rsidP="0098286A">
      <w:pPr>
        <w:pStyle w:val="Bezmezer"/>
        <w:jc w:val="right"/>
        <w:rPr>
          <w:rFonts w:ascii="Times New Roman" w:hAnsi="Times New Roman" w:cs="Times New Roman"/>
          <w:sz w:val="24"/>
          <w:szCs w:val="24"/>
        </w:rPr>
      </w:pPr>
    </w:p>
    <w:p w14:paraId="74E7A926" w14:textId="5AA727CB" w:rsidR="00290D5C" w:rsidRDefault="002C7F34" w:rsidP="0001075F">
      <w:pPr>
        <w:pStyle w:val="Bezmezer"/>
        <w:jc w:val="center"/>
        <w:rPr>
          <w:rFonts w:ascii="Times New Roman" w:hAnsi="Times New Roman" w:cs="Times New Roman"/>
          <w:b/>
          <w:bCs/>
          <w:sz w:val="28"/>
          <w:szCs w:val="28"/>
        </w:rPr>
      </w:pPr>
      <w:r w:rsidRPr="0098286A">
        <w:rPr>
          <w:rFonts w:ascii="Times New Roman" w:hAnsi="Times New Roman" w:cs="Times New Roman"/>
          <w:b/>
          <w:bCs/>
          <w:sz w:val="28"/>
          <w:szCs w:val="28"/>
        </w:rPr>
        <w:t>Pozměňovací návrh</w:t>
      </w:r>
      <w:r w:rsidR="001C640C">
        <w:rPr>
          <w:rFonts w:ascii="Times New Roman" w:hAnsi="Times New Roman" w:cs="Times New Roman"/>
          <w:b/>
          <w:bCs/>
          <w:sz w:val="28"/>
          <w:szCs w:val="28"/>
        </w:rPr>
        <w:t xml:space="preserve"> </w:t>
      </w:r>
    </w:p>
    <w:p w14:paraId="39E335C6" w14:textId="77777777" w:rsidR="00B70590" w:rsidRPr="0098286A" w:rsidRDefault="00B70590" w:rsidP="0001075F">
      <w:pPr>
        <w:pStyle w:val="Bezmezer"/>
        <w:jc w:val="center"/>
        <w:rPr>
          <w:rFonts w:ascii="Times New Roman" w:hAnsi="Times New Roman" w:cs="Times New Roman"/>
          <w:b/>
          <w:bCs/>
          <w:sz w:val="28"/>
          <w:szCs w:val="28"/>
        </w:rPr>
      </w:pPr>
    </w:p>
    <w:p w14:paraId="42C24BC7" w14:textId="27EC98F6" w:rsidR="006B4106" w:rsidRPr="006B4106" w:rsidRDefault="006B4106" w:rsidP="006B4106">
      <w:pPr>
        <w:pStyle w:val="nadpiszkona"/>
        <w:spacing w:before="0"/>
        <w:rPr>
          <w:rFonts w:eastAsia="Roboto"/>
          <w:bCs/>
          <w:sz w:val="28"/>
          <w:szCs w:val="28"/>
        </w:rPr>
      </w:pPr>
      <w:r w:rsidRPr="006B4106">
        <w:rPr>
          <w:rFonts w:eastAsia="Roboto"/>
          <w:bCs/>
          <w:sz w:val="28"/>
          <w:szCs w:val="28"/>
        </w:rPr>
        <w:t>poslanců prof. Ing. Mgr. Martina Dlouhého, Dr., MSc., Ing. Jany Bačíkové, MBA, Mgr. Ing. Pavly Pivoňk</w:t>
      </w:r>
      <w:r>
        <w:rPr>
          <w:rFonts w:eastAsia="Roboto"/>
          <w:bCs/>
          <w:sz w:val="28"/>
          <w:szCs w:val="28"/>
        </w:rPr>
        <w:t>y</w:t>
      </w:r>
      <w:r w:rsidRPr="006B4106">
        <w:rPr>
          <w:rFonts w:eastAsia="Roboto"/>
          <w:bCs/>
          <w:sz w:val="28"/>
          <w:szCs w:val="28"/>
        </w:rPr>
        <w:t xml:space="preserve"> Vaňkové, Ing. Viktora Vojtka, Ph.D.</w:t>
      </w:r>
      <w:r w:rsidR="009F35E3">
        <w:rPr>
          <w:rFonts w:eastAsia="Roboto"/>
          <w:bCs/>
          <w:sz w:val="28"/>
          <w:szCs w:val="28"/>
        </w:rPr>
        <w:t xml:space="preserve"> a</w:t>
      </w:r>
      <w:r w:rsidRPr="006B4106">
        <w:rPr>
          <w:rFonts w:eastAsia="Roboto"/>
          <w:bCs/>
          <w:sz w:val="28"/>
          <w:szCs w:val="28"/>
        </w:rPr>
        <w:t xml:space="preserve"> Ing.</w:t>
      </w:r>
      <w:r>
        <w:rPr>
          <w:rFonts w:eastAsia="Roboto"/>
          <w:bCs/>
          <w:sz w:val="28"/>
          <w:szCs w:val="28"/>
        </w:rPr>
        <w:t> </w:t>
      </w:r>
      <w:r w:rsidRPr="006B4106">
        <w:rPr>
          <w:rFonts w:eastAsia="Roboto"/>
          <w:bCs/>
          <w:sz w:val="28"/>
          <w:szCs w:val="28"/>
        </w:rPr>
        <w:t>Mariana Jurečky</w:t>
      </w:r>
    </w:p>
    <w:p w14:paraId="5F8DF4A1" w14:textId="77777777" w:rsidR="002C7F34" w:rsidRPr="0098286A" w:rsidRDefault="002C7F34" w:rsidP="0001075F">
      <w:pPr>
        <w:pStyle w:val="Bezmezer"/>
        <w:jc w:val="center"/>
        <w:rPr>
          <w:rFonts w:ascii="Times New Roman" w:hAnsi="Times New Roman" w:cs="Times New Roman"/>
          <w:b/>
          <w:bCs/>
          <w:sz w:val="28"/>
          <w:szCs w:val="28"/>
        </w:rPr>
      </w:pPr>
    </w:p>
    <w:p w14:paraId="6CE551D6" w14:textId="4669AED5" w:rsidR="00DF7BF4" w:rsidRPr="0098286A" w:rsidRDefault="00DF7BF4" w:rsidP="00DF7BF4">
      <w:pPr>
        <w:pStyle w:val="Bezmezer"/>
        <w:jc w:val="center"/>
        <w:rPr>
          <w:rFonts w:ascii="Times New Roman" w:hAnsi="Times New Roman" w:cs="Times New Roman"/>
          <w:b/>
          <w:bCs/>
          <w:sz w:val="28"/>
          <w:szCs w:val="28"/>
        </w:rPr>
      </w:pPr>
      <w:r w:rsidRPr="0098286A">
        <w:rPr>
          <w:rFonts w:ascii="Times New Roman" w:hAnsi="Times New Roman" w:cs="Times New Roman"/>
          <w:b/>
          <w:bCs/>
          <w:sz w:val="28"/>
          <w:szCs w:val="28"/>
        </w:rPr>
        <w:t>k vládnímu návrhu zákona, kterým se mění zákon č. 155/1995 Sb.,</w:t>
      </w:r>
    </w:p>
    <w:p w14:paraId="009E9A0F" w14:textId="2825BEC6" w:rsidR="002C7F34" w:rsidRPr="0098286A" w:rsidRDefault="00DF7BF4" w:rsidP="0098286A">
      <w:pPr>
        <w:pStyle w:val="Bezmezer"/>
        <w:jc w:val="center"/>
        <w:rPr>
          <w:rFonts w:ascii="Times New Roman" w:hAnsi="Times New Roman" w:cs="Times New Roman"/>
          <w:b/>
          <w:bCs/>
          <w:sz w:val="28"/>
          <w:szCs w:val="28"/>
        </w:rPr>
      </w:pPr>
      <w:r w:rsidRPr="0098286A">
        <w:rPr>
          <w:rFonts w:ascii="Times New Roman" w:hAnsi="Times New Roman" w:cs="Times New Roman"/>
          <w:b/>
          <w:bCs/>
          <w:sz w:val="28"/>
          <w:szCs w:val="28"/>
        </w:rPr>
        <w:t xml:space="preserve">o důchodovém pojištění, ve znění pozdějších předpisů, a další související </w:t>
      </w:r>
      <w:proofErr w:type="gramStart"/>
      <w:r w:rsidRPr="0098286A">
        <w:rPr>
          <w:rFonts w:ascii="Times New Roman" w:hAnsi="Times New Roman" w:cs="Times New Roman"/>
          <w:b/>
          <w:bCs/>
          <w:sz w:val="28"/>
          <w:szCs w:val="28"/>
        </w:rPr>
        <w:t>zákony</w:t>
      </w:r>
      <w:r w:rsidR="0098286A">
        <w:rPr>
          <w:rFonts w:ascii="Times New Roman" w:hAnsi="Times New Roman" w:cs="Times New Roman"/>
          <w:b/>
          <w:bCs/>
          <w:sz w:val="28"/>
          <w:szCs w:val="28"/>
        </w:rPr>
        <w:t xml:space="preserve"> - </w:t>
      </w:r>
      <w:r w:rsidR="0098286A">
        <w:rPr>
          <w:rFonts w:ascii="Times New Roman" w:hAnsi="Times New Roman" w:cs="Times New Roman"/>
          <w:b/>
          <w:bCs/>
          <w:i/>
          <w:iCs/>
          <w:sz w:val="28"/>
          <w:szCs w:val="28"/>
        </w:rPr>
        <w:t>s</w:t>
      </w:r>
      <w:r w:rsidR="002C7F34" w:rsidRPr="0098286A">
        <w:rPr>
          <w:rFonts w:ascii="Times New Roman" w:hAnsi="Times New Roman" w:cs="Times New Roman"/>
          <w:b/>
          <w:bCs/>
          <w:i/>
          <w:iCs/>
          <w:sz w:val="28"/>
          <w:szCs w:val="28"/>
        </w:rPr>
        <w:t>němovní</w:t>
      </w:r>
      <w:proofErr w:type="gramEnd"/>
      <w:r w:rsidR="002C7F34" w:rsidRPr="0098286A">
        <w:rPr>
          <w:rFonts w:ascii="Times New Roman" w:hAnsi="Times New Roman" w:cs="Times New Roman"/>
          <w:b/>
          <w:bCs/>
          <w:i/>
          <w:iCs/>
          <w:sz w:val="28"/>
          <w:szCs w:val="28"/>
        </w:rPr>
        <w:t xml:space="preserve"> tisk č. </w:t>
      </w:r>
      <w:r w:rsidRPr="0098286A">
        <w:rPr>
          <w:rFonts w:ascii="Times New Roman" w:hAnsi="Times New Roman" w:cs="Times New Roman"/>
          <w:b/>
          <w:bCs/>
          <w:i/>
          <w:iCs/>
          <w:sz w:val="28"/>
          <w:szCs w:val="28"/>
        </w:rPr>
        <w:t>696</w:t>
      </w:r>
    </w:p>
    <w:p w14:paraId="7497EF46" w14:textId="77777777" w:rsidR="00762879" w:rsidRPr="0001075F" w:rsidRDefault="00762879" w:rsidP="0001075F">
      <w:pPr>
        <w:pStyle w:val="Bezmezer"/>
        <w:jc w:val="center"/>
        <w:rPr>
          <w:rFonts w:ascii="Times New Roman" w:hAnsi="Times New Roman" w:cs="Times New Roman"/>
          <w:b/>
          <w:bCs/>
          <w:i/>
          <w:iCs/>
          <w:sz w:val="24"/>
          <w:szCs w:val="24"/>
        </w:rPr>
      </w:pPr>
    </w:p>
    <w:p w14:paraId="53ED9193" w14:textId="77777777" w:rsidR="002C7F34" w:rsidRPr="0001075F" w:rsidRDefault="002C7F34" w:rsidP="0001075F">
      <w:pPr>
        <w:pStyle w:val="Bezmezer"/>
        <w:jc w:val="both"/>
        <w:rPr>
          <w:rFonts w:ascii="Times New Roman" w:hAnsi="Times New Roman" w:cs="Times New Roman"/>
          <w:sz w:val="24"/>
          <w:szCs w:val="24"/>
        </w:rPr>
      </w:pPr>
    </w:p>
    <w:p w14:paraId="752B892A" w14:textId="77777777" w:rsidR="002C7F34" w:rsidRPr="0001075F" w:rsidRDefault="002C7F34" w:rsidP="0001075F">
      <w:pPr>
        <w:pStyle w:val="Bezmezer"/>
        <w:jc w:val="both"/>
        <w:rPr>
          <w:rFonts w:ascii="Times New Roman" w:hAnsi="Times New Roman" w:cs="Times New Roman"/>
          <w:sz w:val="24"/>
          <w:szCs w:val="24"/>
          <w:u w:val="single"/>
        </w:rPr>
      </w:pPr>
    </w:p>
    <w:p w14:paraId="77442186" w14:textId="04B6AF46" w:rsidR="00733B96" w:rsidRDefault="00BF1661" w:rsidP="0001075F">
      <w:pPr>
        <w:pStyle w:val="Bezmezer"/>
        <w:jc w:val="both"/>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A. </w:t>
      </w:r>
      <w:r w:rsidR="00C531DD" w:rsidRPr="00CB2B2C">
        <w:rPr>
          <w:rFonts w:ascii="Times New Roman" w:hAnsi="Times New Roman" w:cs="Times New Roman"/>
          <w:b/>
          <w:bCs/>
          <w:sz w:val="24"/>
          <w:szCs w:val="24"/>
          <w:u w:val="single"/>
        </w:rPr>
        <w:t>V</w:t>
      </w:r>
      <w:r w:rsidR="002C7F34" w:rsidRPr="00CB2B2C">
        <w:rPr>
          <w:rFonts w:ascii="Times New Roman" w:hAnsi="Times New Roman" w:cs="Times New Roman"/>
          <w:b/>
          <w:bCs/>
          <w:sz w:val="24"/>
          <w:szCs w:val="24"/>
          <w:u w:val="single"/>
        </w:rPr>
        <w:t xml:space="preserve"> části </w:t>
      </w:r>
      <w:r w:rsidR="00DF7BF4" w:rsidRPr="00CB2B2C">
        <w:rPr>
          <w:rFonts w:ascii="Times New Roman" w:hAnsi="Times New Roman" w:cs="Times New Roman"/>
          <w:b/>
          <w:bCs/>
          <w:sz w:val="24"/>
          <w:szCs w:val="24"/>
          <w:u w:val="single"/>
        </w:rPr>
        <w:t>první</w:t>
      </w:r>
      <w:r w:rsidR="00C531DD" w:rsidRPr="00CB2B2C">
        <w:rPr>
          <w:rFonts w:ascii="Times New Roman" w:hAnsi="Times New Roman" w:cs="Times New Roman"/>
          <w:b/>
          <w:bCs/>
          <w:sz w:val="24"/>
          <w:szCs w:val="24"/>
          <w:u w:val="single"/>
        </w:rPr>
        <w:t xml:space="preserve"> se provedou tyto úpravy:</w:t>
      </w:r>
    </w:p>
    <w:p w14:paraId="16431AB6" w14:textId="77777777" w:rsidR="00E102A4" w:rsidRPr="001C640C" w:rsidRDefault="00E102A4" w:rsidP="0001075F">
      <w:pPr>
        <w:pStyle w:val="Bezmezer"/>
        <w:jc w:val="both"/>
        <w:rPr>
          <w:rFonts w:ascii="Times New Roman" w:eastAsia="Calibri" w:hAnsi="Times New Roman" w:cs="Times New Roman"/>
          <w:sz w:val="24"/>
          <w:szCs w:val="24"/>
          <w:lang w:eastAsia="cs-CZ"/>
        </w:rPr>
      </w:pPr>
    </w:p>
    <w:p w14:paraId="35F00FD3" w14:textId="1DC7CBAD" w:rsidR="002C7F34" w:rsidRDefault="00E102A4" w:rsidP="0001075F">
      <w:pPr>
        <w:pStyle w:val="Bezmezer"/>
        <w:jc w:val="both"/>
        <w:rPr>
          <w:rFonts w:ascii="Times New Roman" w:hAnsi="Times New Roman" w:cs="Times New Roman"/>
          <w:b/>
          <w:bCs/>
          <w:sz w:val="24"/>
          <w:szCs w:val="24"/>
          <w:u w:val="single"/>
        </w:rPr>
      </w:pPr>
      <w:r>
        <w:rPr>
          <w:rFonts w:ascii="Times New Roman" w:hAnsi="Times New Roman" w:cs="Times New Roman"/>
          <w:b/>
          <w:bCs/>
          <w:sz w:val="24"/>
          <w:szCs w:val="24"/>
          <w:u w:val="single"/>
        </w:rPr>
        <w:t>V</w:t>
      </w:r>
      <w:r w:rsidRPr="0001075F">
        <w:rPr>
          <w:rFonts w:ascii="Times New Roman" w:hAnsi="Times New Roman" w:cs="Times New Roman"/>
          <w:b/>
          <w:bCs/>
          <w:sz w:val="24"/>
          <w:szCs w:val="24"/>
          <w:u w:val="single"/>
        </w:rPr>
        <w:t xml:space="preserve"> čl. </w:t>
      </w:r>
      <w:r>
        <w:rPr>
          <w:rFonts w:ascii="Times New Roman" w:hAnsi="Times New Roman" w:cs="Times New Roman"/>
          <w:b/>
          <w:bCs/>
          <w:sz w:val="24"/>
          <w:szCs w:val="24"/>
          <w:u w:val="single"/>
        </w:rPr>
        <w:t>I:</w:t>
      </w:r>
    </w:p>
    <w:p w14:paraId="2B7725A0" w14:textId="77777777" w:rsidR="00E102A4" w:rsidRDefault="00E102A4" w:rsidP="0001075F">
      <w:pPr>
        <w:pStyle w:val="Bezmezer"/>
        <w:jc w:val="both"/>
        <w:rPr>
          <w:rFonts w:ascii="Times New Roman" w:hAnsi="Times New Roman" w:cs="Times New Roman"/>
          <w:sz w:val="24"/>
          <w:szCs w:val="24"/>
          <w:u w:val="single"/>
        </w:rPr>
      </w:pPr>
    </w:p>
    <w:p w14:paraId="31E201D4" w14:textId="21131C2A" w:rsidR="008D1C59" w:rsidRDefault="008D1C59" w:rsidP="0001075F">
      <w:pPr>
        <w:pStyle w:val="Bezmezer"/>
        <w:jc w:val="both"/>
        <w:rPr>
          <w:rFonts w:ascii="Times New Roman" w:hAnsi="Times New Roman" w:cs="Times New Roman"/>
          <w:sz w:val="24"/>
          <w:szCs w:val="24"/>
        </w:rPr>
      </w:pPr>
      <w:r w:rsidRPr="004D1CAA">
        <w:rPr>
          <w:rFonts w:ascii="Times New Roman" w:hAnsi="Times New Roman" w:cs="Times New Roman"/>
          <w:b/>
          <w:bCs/>
          <w:sz w:val="24"/>
          <w:szCs w:val="24"/>
        </w:rPr>
        <w:t>a)</w:t>
      </w:r>
      <w:r>
        <w:rPr>
          <w:rFonts w:ascii="Times New Roman" w:hAnsi="Times New Roman" w:cs="Times New Roman"/>
          <w:sz w:val="24"/>
          <w:szCs w:val="24"/>
        </w:rPr>
        <w:t xml:space="preserve"> </w:t>
      </w:r>
      <w:bookmarkStart w:id="0" w:name="_Hlk175234892"/>
      <w:r>
        <w:rPr>
          <w:rFonts w:ascii="Times New Roman" w:hAnsi="Times New Roman" w:cs="Times New Roman"/>
          <w:sz w:val="24"/>
          <w:szCs w:val="24"/>
        </w:rPr>
        <w:t>Za bod 28 se vklád</w:t>
      </w:r>
      <w:r w:rsidR="00A06145">
        <w:rPr>
          <w:rFonts w:ascii="Times New Roman" w:hAnsi="Times New Roman" w:cs="Times New Roman"/>
          <w:sz w:val="24"/>
          <w:szCs w:val="24"/>
        </w:rPr>
        <w:t>á</w:t>
      </w:r>
      <w:r>
        <w:rPr>
          <w:rFonts w:ascii="Times New Roman" w:hAnsi="Times New Roman" w:cs="Times New Roman"/>
          <w:sz w:val="24"/>
          <w:szCs w:val="24"/>
        </w:rPr>
        <w:t xml:space="preserve"> nov</w:t>
      </w:r>
      <w:r w:rsidR="00A06145">
        <w:rPr>
          <w:rFonts w:ascii="Times New Roman" w:hAnsi="Times New Roman" w:cs="Times New Roman"/>
          <w:sz w:val="24"/>
          <w:szCs w:val="24"/>
        </w:rPr>
        <w:t>ý</w:t>
      </w:r>
      <w:r>
        <w:rPr>
          <w:rFonts w:ascii="Times New Roman" w:hAnsi="Times New Roman" w:cs="Times New Roman"/>
          <w:sz w:val="24"/>
          <w:szCs w:val="24"/>
        </w:rPr>
        <w:t xml:space="preserve"> bod 28a, kter</w:t>
      </w:r>
      <w:r w:rsidR="00A06145">
        <w:rPr>
          <w:rFonts w:ascii="Times New Roman" w:hAnsi="Times New Roman" w:cs="Times New Roman"/>
          <w:sz w:val="24"/>
          <w:szCs w:val="24"/>
        </w:rPr>
        <w:t>ý</w:t>
      </w:r>
      <w:r>
        <w:rPr>
          <w:rFonts w:ascii="Times New Roman" w:hAnsi="Times New Roman" w:cs="Times New Roman"/>
          <w:sz w:val="24"/>
          <w:szCs w:val="24"/>
        </w:rPr>
        <w:t xml:space="preserve"> zn</w:t>
      </w:r>
      <w:r w:rsidR="004D1CAA">
        <w:rPr>
          <w:rFonts w:ascii="Times New Roman" w:hAnsi="Times New Roman" w:cs="Times New Roman"/>
          <w:sz w:val="24"/>
          <w:szCs w:val="24"/>
        </w:rPr>
        <w:t>í</w:t>
      </w:r>
      <w:r>
        <w:rPr>
          <w:rFonts w:ascii="Times New Roman" w:hAnsi="Times New Roman" w:cs="Times New Roman"/>
          <w:sz w:val="24"/>
          <w:szCs w:val="24"/>
        </w:rPr>
        <w:t>:</w:t>
      </w:r>
      <w:bookmarkEnd w:id="0"/>
    </w:p>
    <w:p w14:paraId="32B5D657" w14:textId="77777777" w:rsidR="008D1C59" w:rsidRDefault="008D1C59" w:rsidP="0001075F">
      <w:pPr>
        <w:pStyle w:val="Bezmezer"/>
        <w:jc w:val="both"/>
        <w:rPr>
          <w:rFonts w:ascii="Times New Roman" w:hAnsi="Times New Roman" w:cs="Times New Roman"/>
          <w:sz w:val="24"/>
          <w:szCs w:val="24"/>
        </w:rPr>
      </w:pPr>
    </w:p>
    <w:p w14:paraId="05286205" w14:textId="5ECC7B35" w:rsidR="008D1C59" w:rsidRDefault="008D1C59" w:rsidP="004D1CAA">
      <w:pPr>
        <w:pStyle w:val="Bezmezer"/>
        <w:ind w:left="567" w:hanging="567"/>
        <w:jc w:val="both"/>
        <w:rPr>
          <w:rFonts w:ascii="Times New Roman" w:hAnsi="Times New Roman" w:cs="Times New Roman"/>
          <w:sz w:val="24"/>
          <w:szCs w:val="24"/>
        </w:rPr>
      </w:pPr>
      <w:r>
        <w:rPr>
          <w:rFonts w:ascii="Times New Roman" w:hAnsi="Times New Roman" w:cs="Times New Roman"/>
          <w:sz w:val="24"/>
          <w:szCs w:val="24"/>
        </w:rPr>
        <w:t>„</w:t>
      </w:r>
      <w:bookmarkStart w:id="1" w:name="_Hlk175660822"/>
      <w:r>
        <w:rPr>
          <w:rFonts w:ascii="Times New Roman" w:hAnsi="Times New Roman" w:cs="Times New Roman"/>
          <w:sz w:val="24"/>
          <w:szCs w:val="24"/>
        </w:rPr>
        <w:t>28a. V § 34 odst. 7 větě první se slova „,</w:t>
      </w:r>
      <w:r w:rsidR="004B5612">
        <w:rPr>
          <w:rFonts w:ascii="Times New Roman" w:hAnsi="Times New Roman" w:cs="Times New Roman"/>
          <w:sz w:val="24"/>
          <w:szCs w:val="24"/>
        </w:rPr>
        <w:t xml:space="preserve"> </w:t>
      </w:r>
      <w:r>
        <w:rPr>
          <w:rFonts w:ascii="Times New Roman" w:hAnsi="Times New Roman" w:cs="Times New Roman"/>
          <w:sz w:val="24"/>
          <w:szCs w:val="24"/>
        </w:rPr>
        <w:t>jehož důcho</w:t>
      </w:r>
      <w:r w:rsidR="004D1CAA">
        <w:rPr>
          <w:rFonts w:ascii="Times New Roman" w:hAnsi="Times New Roman" w:cs="Times New Roman"/>
          <w:sz w:val="24"/>
          <w:szCs w:val="24"/>
        </w:rPr>
        <w:t>d</w:t>
      </w:r>
      <w:r>
        <w:rPr>
          <w:rFonts w:ascii="Times New Roman" w:hAnsi="Times New Roman" w:cs="Times New Roman"/>
          <w:sz w:val="24"/>
          <w:szCs w:val="24"/>
        </w:rPr>
        <w:t>ový věk se stanoví podle § 37e</w:t>
      </w:r>
      <w:r w:rsidR="004D1CAA">
        <w:rPr>
          <w:rFonts w:ascii="Times New Roman" w:hAnsi="Times New Roman" w:cs="Times New Roman"/>
          <w:sz w:val="24"/>
          <w:szCs w:val="24"/>
        </w:rPr>
        <w:t>,“ nahrazují slovy „se sníženým důchodovým věkem“.</w:t>
      </w:r>
      <w:r w:rsidR="00A06145">
        <w:rPr>
          <w:rFonts w:ascii="Times New Roman" w:hAnsi="Times New Roman" w:cs="Times New Roman"/>
          <w:sz w:val="24"/>
          <w:szCs w:val="24"/>
        </w:rPr>
        <w:t>“.</w:t>
      </w:r>
    </w:p>
    <w:p w14:paraId="3EF3CBFB" w14:textId="77777777" w:rsidR="00A06145" w:rsidRDefault="00A06145" w:rsidP="004D1CAA">
      <w:pPr>
        <w:pStyle w:val="Bezmezer"/>
        <w:ind w:left="567" w:hanging="567"/>
        <w:jc w:val="both"/>
        <w:rPr>
          <w:rFonts w:ascii="Times New Roman" w:hAnsi="Times New Roman" w:cs="Times New Roman"/>
          <w:sz w:val="24"/>
          <w:szCs w:val="24"/>
        </w:rPr>
      </w:pPr>
    </w:p>
    <w:p w14:paraId="5836E2C8" w14:textId="0C6552E2" w:rsidR="00A06145" w:rsidRPr="00A06145" w:rsidRDefault="00A06145" w:rsidP="004D1CAA">
      <w:pPr>
        <w:pStyle w:val="Bezmezer"/>
        <w:ind w:left="567" w:hanging="567"/>
        <w:jc w:val="both"/>
        <w:rPr>
          <w:rFonts w:ascii="Times New Roman" w:hAnsi="Times New Roman" w:cs="Times New Roman"/>
          <w:b/>
          <w:bCs/>
          <w:sz w:val="24"/>
          <w:szCs w:val="24"/>
        </w:rPr>
      </w:pPr>
      <w:r w:rsidRPr="00A06145">
        <w:rPr>
          <w:rFonts w:ascii="Times New Roman" w:hAnsi="Times New Roman" w:cs="Times New Roman"/>
          <w:b/>
          <w:bCs/>
          <w:sz w:val="24"/>
          <w:szCs w:val="24"/>
        </w:rPr>
        <w:t xml:space="preserve">b) </w:t>
      </w:r>
      <w:r>
        <w:rPr>
          <w:rFonts w:ascii="Times New Roman" w:hAnsi="Times New Roman" w:cs="Times New Roman"/>
          <w:sz w:val="24"/>
          <w:szCs w:val="24"/>
        </w:rPr>
        <w:t>Za bod 29 se vkládá nový bod 29a, který zní:</w:t>
      </w:r>
    </w:p>
    <w:p w14:paraId="4077642B" w14:textId="77777777" w:rsidR="004D1CAA" w:rsidRDefault="004D1CAA" w:rsidP="004D1CAA">
      <w:pPr>
        <w:pStyle w:val="Bezmezer"/>
        <w:ind w:left="567" w:hanging="567"/>
        <w:jc w:val="both"/>
        <w:rPr>
          <w:rFonts w:ascii="Times New Roman" w:hAnsi="Times New Roman" w:cs="Times New Roman"/>
          <w:sz w:val="24"/>
          <w:szCs w:val="24"/>
        </w:rPr>
      </w:pPr>
    </w:p>
    <w:p w14:paraId="4E7BFAF5" w14:textId="7E8ABECB" w:rsidR="004D1CAA" w:rsidRDefault="00A06145" w:rsidP="004D1CAA">
      <w:pPr>
        <w:pStyle w:val="Bezmezer"/>
        <w:ind w:left="567" w:hanging="567"/>
        <w:jc w:val="both"/>
        <w:rPr>
          <w:rFonts w:ascii="Times New Roman" w:hAnsi="Times New Roman" w:cs="Times New Roman"/>
          <w:sz w:val="24"/>
          <w:szCs w:val="24"/>
        </w:rPr>
      </w:pPr>
      <w:r>
        <w:rPr>
          <w:rFonts w:ascii="Times New Roman" w:hAnsi="Times New Roman" w:cs="Times New Roman"/>
          <w:sz w:val="24"/>
          <w:szCs w:val="24"/>
        </w:rPr>
        <w:t>„</w:t>
      </w:r>
      <w:r w:rsidR="004D1CAA">
        <w:rPr>
          <w:rFonts w:ascii="Times New Roman" w:hAnsi="Times New Roman" w:cs="Times New Roman"/>
          <w:sz w:val="24"/>
          <w:szCs w:val="24"/>
        </w:rPr>
        <w:t>2</w:t>
      </w:r>
      <w:r>
        <w:rPr>
          <w:rFonts w:ascii="Times New Roman" w:hAnsi="Times New Roman" w:cs="Times New Roman"/>
          <w:sz w:val="24"/>
          <w:szCs w:val="24"/>
        </w:rPr>
        <w:t>9a</w:t>
      </w:r>
      <w:r w:rsidR="004D1CAA">
        <w:rPr>
          <w:rFonts w:ascii="Times New Roman" w:hAnsi="Times New Roman" w:cs="Times New Roman"/>
          <w:sz w:val="24"/>
          <w:szCs w:val="24"/>
        </w:rPr>
        <w:t>. V § 34 se na konci odstavce 7 doplňuje věta</w:t>
      </w:r>
      <w:r w:rsidR="004D1CAA" w:rsidRPr="004D1CAA">
        <w:rPr>
          <w:rFonts w:ascii="Times New Roman" w:hAnsi="Times New Roman" w:cs="Times New Roman"/>
          <w:sz w:val="24"/>
          <w:szCs w:val="24"/>
        </w:rPr>
        <w:t xml:space="preserve"> </w:t>
      </w:r>
      <w:r w:rsidR="004D1CAA">
        <w:rPr>
          <w:rFonts w:ascii="Times New Roman" w:hAnsi="Times New Roman" w:cs="Times New Roman"/>
          <w:sz w:val="24"/>
          <w:szCs w:val="24"/>
        </w:rPr>
        <w:t xml:space="preserve">„Sníženým důchodovým věkem se rozumí důchodový věk </w:t>
      </w:r>
      <w:bookmarkStart w:id="2" w:name="_Hlk175216003"/>
      <w:r w:rsidR="004D1CAA">
        <w:rPr>
          <w:rFonts w:ascii="Times New Roman" w:hAnsi="Times New Roman" w:cs="Times New Roman"/>
          <w:sz w:val="24"/>
          <w:szCs w:val="24"/>
        </w:rPr>
        <w:t>stanovený podle § 37c odst. 1, § 37e, § 74 a § 74a nebo podle nařízení vlády o stanovení důchodového věku a přepočtu starobních důchodů některých horníků, kteří začali vykonávat své zaměstnání před rokem 1993</w:t>
      </w:r>
      <w:bookmarkEnd w:id="2"/>
      <w:r w:rsidR="004D1CAA">
        <w:rPr>
          <w:rFonts w:ascii="Times New Roman" w:hAnsi="Times New Roman" w:cs="Times New Roman"/>
          <w:sz w:val="24"/>
          <w:szCs w:val="24"/>
        </w:rPr>
        <w:t>.“.</w:t>
      </w:r>
      <w:r>
        <w:rPr>
          <w:rFonts w:ascii="Times New Roman" w:hAnsi="Times New Roman" w:cs="Times New Roman"/>
          <w:sz w:val="24"/>
          <w:szCs w:val="24"/>
        </w:rPr>
        <w:t>“.</w:t>
      </w:r>
    </w:p>
    <w:bookmarkEnd w:id="1"/>
    <w:p w14:paraId="5E34D029" w14:textId="77777777" w:rsidR="008D1C59" w:rsidRDefault="008D1C59" w:rsidP="0001075F">
      <w:pPr>
        <w:pStyle w:val="Bezmezer"/>
        <w:jc w:val="both"/>
        <w:rPr>
          <w:rFonts w:ascii="Times New Roman" w:hAnsi="Times New Roman" w:cs="Times New Roman"/>
          <w:sz w:val="24"/>
          <w:szCs w:val="24"/>
        </w:rPr>
      </w:pPr>
    </w:p>
    <w:p w14:paraId="7DA79D11" w14:textId="43B0BF15" w:rsidR="005458C5" w:rsidRDefault="00A06145" w:rsidP="0001075F">
      <w:pPr>
        <w:pStyle w:val="Bezmezer"/>
        <w:jc w:val="both"/>
        <w:rPr>
          <w:rFonts w:ascii="Times New Roman" w:hAnsi="Times New Roman" w:cs="Times New Roman"/>
          <w:sz w:val="24"/>
          <w:szCs w:val="24"/>
        </w:rPr>
      </w:pPr>
      <w:r>
        <w:rPr>
          <w:rFonts w:ascii="Times New Roman" w:hAnsi="Times New Roman" w:cs="Times New Roman"/>
          <w:b/>
          <w:bCs/>
          <w:sz w:val="24"/>
          <w:szCs w:val="24"/>
        </w:rPr>
        <w:t>c</w:t>
      </w:r>
      <w:r w:rsidR="008D1C59" w:rsidRPr="004D1CAA">
        <w:rPr>
          <w:rFonts w:ascii="Times New Roman" w:hAnsi="Times New Roman" w:cs="Times New Roman"/>
          <w:b/>
          <w:bCs/>
          <w:sz w:val="24"/>
          <w:szCs w:val="24"/>
        </w:rPr>
        <w:t>)</w:t>
      </w:r>
      <w:r w:rsidR="008D1C59">
        <w:rPr>
          <w:rFonts w:ascii="Times New Roman" w:hAnsi="Times New Roman" w:cs="Times New Roman"/>
          <w:sz w:val="24"/>
          <w:szCs w:val="24"/>
        </w:rPr>
        <w:t xml:space="preserve"> </w:t>
      </w:r>
      <w:r w:rsidR="005458C5" w:rsidRPr="005458C5">
        <w:rPr>
          <w:rFonts w:ascii="Times New Roman" w:hAnsi="Times New Roman" w:cs="Times New Roman"/>
          <w:sz w:val="24"/>
          <w:szCs w:val="24"/>
        </w:rPr>
        <w:t>Za bod 39 se vkládá nový bod 39a</w:t>
      </w:r>
      <w:r w:rsidR="004B5612">
        <w:rPr>
          <w:rFonts w:ascii="Times New Roman" w:hAnsi="Times New Roman" w:cs="Times New Roman"/>
          <w:sz w:val="24"/>
          <w:szCs w:val="24"/>
        </w:rPr>
        <w:t>, který zní</w:t>
      </w:r>
      <w:r w:rsidR="005458C5" w:rsidRPr="005458C5">
        <w:rPr>
          <w:rFonts w:ascii="Times New Roman" w:hAnsi="Times New Roman" w:cs="Times New Roman"/>
          <w:sz w:val="24"/>
          <w:szCs w:val="24"/>
        </w:rPr>
        <w:t>:</w:t>
      </w:r>
    </w:p>
    <w:p w14:paraId="420D3A17" w14:textId="77777777" w:rsidR="005458C5" w:rsidRDefault="005458C5" w:rsidP="0001075F">
      <w:pPr>
        <w:pStyle w:val="Bezmezer"/>
        <w:jc w:val="both"/>
        <w:rPr>
          <w:rFonts w:ascii="Times New Roman" w:hAnsi="Times New Roman" w:cs="Times New Roman"/>
          <w:sz w:val="24"/>
          <w:szCs w:val="24"/>
        </w:rPr>
      </w:pPr>
    </w:p>
    <w:p w14:paraId="76824ACC" w14:textId="16A985FD" w:rsidR="005458C5" w:rsidRDefault="005458C5" w:rsidP="0001075F">
      <w:pPr>
        <w:pStyle w:val="Bezmezer"/>
        <w:jc w:val="both"/>
        <w:rPr>
          <w:rFonts w:ascii="Times New Roman" w:hAnsi="Times New Roman" w:cs="Times New Roman"/>
          <w:sz w:val="24"/>
          <w:szCs w:val="24"/>
        </w:rPr>
      </w:pPr>
      <w:r>
        <w:rPr>
          <w:rFonts w:ascii="Times New Roman" w:hAnsi="Times New Roman" w:cs="Times New Roman"/>
          <w:sz w:val="24"/>
          <w:szCs w:val="24"/>
        </w:rPr>
        <w:t>„39a. § 37a zní:</w:t>
      </w:r>
    </w:p>
    <w:p w14:paraId="2E2DF118" w14:textId="77777777" w:rsidR="005458C5" w:rsidRDefault="005458C5" w:rsidP="0001075F">
      <w:pPr>
        <w:pStyle w:val="Bezmezer"/>
        <w:jc w:val="both"/>
        <w:rPr>
          <w:rFonts w:ascii="Times New Roman" w:hAnsi="Times New Roman" w:cs="Times New Roman"/>
          <w:sz w:val="24"/>
          <w:szCs w:val="24"/>
        </w:rPr>
      </w:pPr>
    </w:p>
    <w:p w14:paraId="5A8BAAB4" w14:textId="589BBC2C" w:rsidR="005458C5" w:rsidRDefault="005458C5" w:rsidP="0001075F">
      <w:pPr>
        <w:pStyle w:val="Bezmezer"/>
        <w:jc w:val="both"/>
        <w:rPr>
          <w:rFonts w:ascii="Times New Roman" w:hAnsi="Times New Roman" w:cs="Times New Roman"/>
          <w:sz w:val="24"/>
          <w:szCs w:val="24"/>
        </w:rPr>
      </w:pPr>
      <w:r>
        <w:rPr>
          <w:rFonts w:ascii="Times New Roman" w:hAnsi="Times New Roman" w:cs="Times New Roman"/>
          <w:sz w:val="24"/>
          <w:szCs w:val="24"/>
        </w:rPr>
        <w:t xml:space="preserve">                                                                     </w:t>
      </w:r>
      <w:bookmarkStart w:id="3" w:name="_Hlk175660980"/>
      <w:r>
        <w:rPr>
          <w:rFonts w:ascii="Times New Roman" w:hAnsi="Times New Roman" w:cs="Times New Roman"/>
          <w:sz w:val="24"/>
          <w:szCs w:val="24"/>
        </w:rPr>
        <w:t>„§ 37a</w:t>
      </w:r>
    </w:p>
    <w:p w14:paraId="24C47170" w14:textId="77777777" w:rsidR="005458C5" w:rsidRDefault="005458C5" w:rsidP="0001075F">
      <w:pPr>
        <w:pStyle w:val="Bezmezer"/>
        <w:jc w:val="both"/>
        <w:rPr>
          <w:rFonts w:ascii="Times New Roman" w:hAnsi="Times New Roman" w:cs="Times New Roman"/>
          <w:sz w:val="24"/>
          <w:szCs w:val="24"/>
        </w:rPr>
      </w:pPr>
    </w:p>
    <w:p w14:paraId="4825AE5A" w14:textId="67A5A7ED" w:rsidR="00713387" w:rsidRDefault="005458C5" w:rsidP="0001075F">
      <w:pPr>
        <w:pStyle w:val="Bezmezer"/>
        <w:jc w:val="both"/>
        <w:rPr>
          <w:rFonts w:ascii="Times New Roman" w:hAnsi="Times New Roman" w:cs="Times New Roman"/>
          <w:sz w:val="24"/>
          <w:szCs w:val="24"/>
        </w:rPr>
      </w:pPr>
      <w:r>
        <w:rPr>
          <w:rFonts w:ascii="Times New Roman" w:hAnsi="Times New Roman" w:cs="Times New Roman"/>
          <w:sz w:val="24"/>
          <w:szCs w:val="24"/>
        </w:rPr>
        <w:t xml:space="preserve">      </w:t>
      </w:r>
      <w:r w:rsidR="004D1CAA">
        <w:rPr>
          <w:rFonts w:ascii="Times New Roman" w:hAnsi="Times New Roman" w:cs="Times New Roman"/>
          <w:sz w:val="24"/>
          <w:szCs w:val="24"/>
        </w:rPr>
        <w:t xml:space="preserve"> </w:t>
      </w:r>
      <w:r>
        <w:rPr>
          <w:rFonts w:ascii="Times New Roman" w:hAnsi="Times New Roman" w:cs="Times New Roman"/>
          <w:sz w:val="24"/>
          <w:szCs w:val="24"/>
        </w:rPr>
        <w:t>Výplata starobního důchodu, na který vznikl nárok pojištěncům se sníženým důchodovým věkem, nenáleží do dosažení důchodového věku</w:t>
      </w:r>
      <w:r w:rsidR="002C3E82">
        <w:rPr>
          <w:rFonts w:ascii="Times New Roman" w:hAnsi="Times New Roman" w:cs="Times New Roman"/>
          <w:sz w:val="24"/>
          <w:szCs w:val="24"/>
        </w:rPr>
        <w:t xml:space="preserve"> </w:t>
      </w:r>
      <w:r w:rsidR="00EE68E1">
        <w:rPr>
          <w:rFonts w:ascii="Times New Roman" w:hAnsi="Times New Roman" w:cs="Times New Roman"/>
          <w:sz w:val="24"/>
          <w:szCs w:val="24"/>
        </w:rPr>
        <w:t>stanoveného pro tohoto pojištěnce podle § 32 na</w:t>
      </w:r>
      <w:r w:rsidR="003A02BB">
        <w:rPr>
          <w:rFonts w:ascii="Times New Roman" w:hAnsi="Times New Roman" w:cs="Times New Roman"/>
          <w:sz w:val="24"/>
          <w:szCs w:val="24"/>
        </w:rPr>
        <w:t> t</w:t>
      </w:r>
      <w:r w:rsidR="00EE68E1">
        <w:rPr>
          <w:rFonts w:ascii="Times New Roman" w:hAnsi="Times New Roman" w:cs="Times New Roman"/>
          <w:sz w:val="24"/>
          <w:szCs w:val="24"/>
        </w:rPr>
        <w:t xml:space="preserve">en </w:t>
      </w:r>
      <w:r w:rsidR="002C3E82" w:rsidRPr="008D1C59">
        <w:rPr>
          <w:rFonts w:ascii="Times New Roman" w:hAnsi="Times New Roman" w:cs="Times New Roman"/>
          <w:sz w:val="24"/>
          <w:szCs w:val="24"/>
        </w:rPr>
        <w:t>kalendářní měsíc, v</w:t>
      </w:r>
      <w:r w:rsidR="004D1CAA">
        <w:rPr>
          <w:rFonts w:ascii="Times New Roman" w:hAnsi="Times New Roman" w:cs="Times New Roman"/>
          <w:sz w:val="24"/>
          <w:szCs w:val="24"/>
        </w:rPr>
        <w:t> </w:t>
      </w:r>
      <w:r w:rsidR="002C3E82" w:rsidRPr="008D1C59">
        <w:rPr>
          <w:rFonts w:ascii="Times New Roman" w:hAnsi="Times New Roman" w:cs="Times New Roman"/>
          <w:sz w:val="24"/>
          <w:szCs w:val="24"/>
        </w:rPr>
        <w:t>němž</w:t>
      </w:r>
      <w:r w:rsidR="004D1CAA">
        <w:rPr>
          <w:rFonts w:ascii="Times New Roman" w:hAnsi="Times New Roman" w:cs="Times New Roman"/>
          <w:sz w:val="24"/>
          <w:szCs w:val="24"/>
        </w:rPr>
        <w:t xml:space="preserve"> pojištěnec odpracoval</w:t>
      </w:r>
      <w:r w:rsidRPr="008D1C59">
        <w:rPr>
          <w:rFonts w:ascii="Times New Roman" w:hAnsi="Times New Roman" w:cs="Times New Roman"/>
          <w:sz w:val="24"/>
          <w:szCs w:val="24"/>
        </w:rPr>
        <w:t xml:space="preserve"> </w:t>
      </w:r>
      <w:r w:rsidR="002C3E82">
        <w:rPr>
          <w:rFonts w:ascii="Times New Roman" w:hAnsi="Times New Roman" w:cs="Times New Roman"/>
          <w:sz w:val="24"/>
          <w:szCs w:val="24"/>
        </w:rPr>
        <w:t>aspoň 1 směn</w:t>
      </w:r>
      <w:r w:rsidR="004D1CAA">
        <w:rPr>
          <w:rFonts w:ascii="Times New Roman" w:hAnsi="Times New Roman" w:cs="Times New Roman"/>
          <w:sz w:val="24"/>
          <w:szCs w:val="24"/>
        </w:rPr>
        <w:t>u</w:t>
      </w:r>
      <w:r w:rsidR="002C3E82">
        <w:rPr>
          <w:rFonts w:ascii="Times New Roman" w:hAnsi="Times New Roman" w:cs="Times New Roman"/>
          <w:sz w:val="24"/>
          <w:szCs w:val="24"/>
        </w:rPr>
        <w:t xml:space="preserve"> v zaměstnání v hlubinném hornictví </w:t>
      </w:r>
      <w:r w:rsidR="004F6ECB">
        <w:rPr>
          <w:rFonts w:ascii="Times New Roman" w:hAnsi="Times New Roman" w:cs="Times New Roman"/>
          <w:sz w:val="24"/>
          <w:szCs w:val="24"/>
        </w:rPr>
        <w:t>podle § 37b odst. 2</w:t>
      </w:r>
      <w:r w:rsidR="00EF5989">
        <w:rPr>
          <w:rFonts w:ascii="Times New Roman" w:hAnsi="Times New Roman" w:cs="Times New Roman"/>
          <w:sz w:val="24"/>
          <w:szCs w:val="24"/>
        </w:rPr>
        <w:t>,</w:t>
      </w:r>
      <w:r w:rsidR="004D1CAA">
        <w:rPr>
          <w:rFonts w:ascii="Times New Roman" w:hAnsi="Times New Roman" w:cs="Times New Roman"/>
          <w:sz w:val="24"/>
          <w:szCs w:val="24"/>
        </w:rPr>
        <w:t xml:space="preserve"> </w:t>
      </w:r>
      <w:r w:rsidR="002C3E82">
        <w:rPr>
          <w:rFonts w:ascii="Times New Roman" w:hAnsi="Times New Roman" w:cs="Times New Roman"/>
          <w:sz w:val="24"/>
          <w:szCs w:val="24"/>
        </w:rPr>
        <w:t>1 směn</w:t>
      </w:r>
      <w:r w:rsidR="004D1CAA">
        <w:rPr>
          <w:rFonts w:ascii="Times New Roman" w:hAnsi="Times New Roman" w:cs="Times New Roman"/>
          <w:sz w:val="24"/>
          <w:szCs w:val="24"/>
        </w:rPr>
        <w:t>u</w:t>
      </w:r>
      <w:r w:rsidR="002C3E82">
        <w:rPr>
          <w:rFonts w:ascii="Times New Roman" w:hAnsi="Times New Roman" w:cs="Times New Roman"/>
          <w:sz w:val="24"/>
          <w:szCs w:val="24"/>
        </w:rPr>
        <w:t xml:space="preserve"> v</w:t>
      </w:r>
      <w:r w:rsidR="004F6ECB">
        <w:rPr>
          <w:rFonts w:ascii="Times New Roman" w:hAnsi="Times New Roman" w:cs="Times New Roman"/>
          <w:sz w:val="24"/>
          <w:szCs w:val="24"/>
        </w:rPr>
        <w:t> </w:t>
      </w:r>
      <w:r w:rsidR="002C3E82">
        <w:rPr>
          <w:rFonts w:ascii="Times New Roman" w:hAnsi="Times New Roman" w:cs="Times New Roman"/>
          <w:sz w:val="24"/>
          <w:szCs w:val="24"/>
        </w:rPr>
        <w:t>rizikovém</w:t>
      </w:r>
      <w:r w:rsidR="004F6ECB">
        <w:rPr>
          <w:rFonts w:ascii="Times New Roman" w:hAnsi="Times New Roman" w:cs="Times New Roman"/>
          <w:sz w:val="24"/>
          <w:szCs w:val="24"/>
        </w:rPr>
        <w:t xml:space="preserve"> zaměstnání podle § 37d </w:t>
      </w:r>
      <w:r w:rsidR="00EE68E1">
        <w:rPr>
          <w:rFonts w:ascii="Times New Roman" w:hAnsi="Times New Roman" w:cs="Times New Roman"/>
          <w:sz w:val="24"/>
          <w:szCs w:val="24"/>
        </w:rPr>
        <w:t xml:space="preserve">       </w:t>
      </w:r>
      <w:r w:rsidR="004F6ECB">
        <w:rPr>
          <w:rFonts w:ascii="Times New Roman" w:hAnsi="Times New Roman" w:cs="Times New Roman"/>
          <w:sz w:val="24"/>
          <w:szCs w:val="24"/>
        </w:rPr>
        <w:t>odst. 5 věty první</w:t>
      </w:r>
      <w:r w:rsidR="00EF5989">
        <w:rPr>
          <w:rFonts w:ascii="Times New Roman" w:hAnsi="Times New Roman" w:cs="Times New Roman"/>
          <w:sz w:val="24"/>
          <w:szCs w:val="24"/>
        </w:rPr>
        <w:t xml:space="preserve"> nebo 1 směnu v zaměstnání zdravotnického záchranáře nebo člena jednotky hasičského záchranného sboru podniku podle § 37d odst. 5 věty druhé</w:t>
      </w:r>
      <w:r w:rsidR="004F6ECB">
        <w:rPr>
          <w:rFonts w:ascii="Times New Roman" w:hAnsi="Times New Roman" w:cs="Times New Roman"/>
          <w:sz w:val="24"/>
          <w:szCs w:val="24"/>
        </w:rPr>
        <w:t>.</w:t>
      </w:r>
      <w:r w:rsidR="00EF5989">
        <w:rPr>
          <w:rFonts w:ascii="Times New Roman" w:hAnsi="Times New Roman" w:cs="Times New Roman"/>
          <w:sz w:val="24"/>
          <w:szCs w:val="24"/>
        </w:rPr>
        <w:t xml:space="preserve"> Ustanovení věty první se nevztahuje na kalendářní měsíc, v němž pojištěnec</w:t>
      </w:r>
      <w:r w:rsidR="00EE68E1">
        <w:rPr>
          <w:rFonts w:ascii="Times New Roman" w:hAnsi="Times New Roman" w:cs="Times New Roman"/>
          <w:sz w:val="24"/>
          <w:szCs w:val="24"/>
        </w:rPr>
        <w:t xml:space="preserve"> dosáhl důchodového věku uvedeného      ve větě první.</w:t>
      </w:r>
      <w:bookmarkEnd w:id="3"/>
      <w:r w:rsidR="004D1CAA">
        <w:rPr>
          <w:rFonts w:ascii="Times New Roman" w:hAnsi="Times New Roman" w:cs="Times New Roman"/>
          <w:sz w:val="24"/>
          <w:szCs w:val="24"/>
        </w:rPr>
        <w:t>“.</w:t>
      </w:r>
      <w:r w:rsidR="00A06145">
        <w:rPr>
          <w:rFonts w:ascii="Times New Roman" w:hAnsi="Times New Roman" w:cs="Times New Roman"/>
          <w:sz w:val="24"/>
          <w:szCs w:val="24"/>
        </w:rPr>
        <w:t>“.</w:t>
      </w:r>
    </w:p>
    <w:p w14:paraId="5D693CC1" w14:textId="77777777" w:rsidR="00E102A4" w:rsidRPr="00E102A4" w:rsidRDefault="00E102A4" w:rsidP="0001075F">
      <w:pPr>
        <w:pStyle w:val="Bezmezer"/>
        <w:jc w:val="both"/>
        <w:rPr>
          <w:rFonts w:ascii="Times New Roman" w:hAnsi="Times New Roman" w:cs="Times New Roman"/>
          <w:sz w:val="24"/>
          <w:szCs w:val="24"/>
          <w:u w:val="single"/>
        </w:rPr>
      </w:pPr>
    </w:p>
    <w:p w14:paraId="0EBD3FF2" w14:textId="67602BBE" w:rsidR="0098286A" w:rsidRDefault="00E102A4" w:rsidP="005458C5">
      <w:pPr>
        <w:jc w:val="both"/>
        <w:rPr>
          <w:rFonts w:ascii="Times New Roman" w:eastAsia="Calibri" w:hAnsi="Times New Roman" w:cs="Times New Roman"/>
          <w:b/>
          <w:bCs/>
          <w:sz w:val="24"/>
          <w:szCs w:val="24"/>
          <w:u w:val="single"/>
          <w:lang w:eastAsia="cs-CZ"/>
        </w:rPr>
      </w:pPr>
      <w:bookmarkStart w:id="4" w:name="_Hlk168297194"/>
      <w:r w:rsidRPr="00E102A4">
        <w:rPr>
          <w:rFonts w:ascii="Times New Roman" w:eastAsia="Calibri" w:hAnsi="Times New Roman" w:cs="Times New Roman"/>
          <w:b/>
          <w:bCs/>
          <w:sz w:val="24"/>
          <w:szCs w:val="24"/>
          <w:u w:val="single"/>
          <w:lang w:eastAsia="cs-CZ"/>
        </w:rPr>
        <w:t>V čl. II:</w:t>
      </w:r>
      <w:r w:rsidR="00741FAC" w:rsidRPr="00E102A4">
        <w:rPr>
          <w:rFonts w:ascii="Times New Roman" w:eastAsia="Calibri" w:hAnsi="Times New Roman" w:cs="Times New Roman"/>
          <w:b/>
          <w:bCs/>
          <w:sz w:val="24"/>
          <w:szCs w:val="24"/>
          <w:u w:val="single"/>
          <w:lang w:eastAsia="cs-CZ"/>
        </w:rPr>
        <w:t xml:space="preserve">     </w:t>
      </w:r>
    </w:p>
    <w:p w14:paraId="7AEC7F46" w14:textId="2AC737E3" w:rsidR="00E102A4" w:rsidRDefault="00E102A4" w:rsidP="005458C5">
      <w:pPr>
        <w:jc w:val="both"/>
        <w:rPr>
          <w:rFonts w:ascii="Times New Roman" w:eastAsia="Calibri" w:hAnsi="Times New Roman" w:cs="Times New Roman"/>
          <w:sz w:val="24"/>
          <w:szCs w:val="24"/>
          <w:lang w:eastAsia="cs-CZ"/>
        </w:rPr>
      </w:pPr>
      <w:r>
        <w:rPr>
          <w:rFonts w:ascii="Times New Roman" w:eastAsia="Calibri" w:hAnsi="Times New Roman" w:cs="Times New Roman"/>
          <w:sz w:val="24"/>
          <w:szCs w:val="24"/>
          <w:lang w:eastAsia="cs-CZ"/>
        </w:rPr>
        <w:t>Na konci čl. II se doplňuje nový bod 8</w:t>
      </w:r>
      <w:r w:rsidR="004B5612">
        <w:rPr>
          <w:rFonts w:ascii="Times New Roman" w:eastAsia="Calibri" w:hAnsi="Times New Roman" w:cs="Times New Roman"/>
          <w:sz w:val="24"/>
          <w:szCs w:val="24"/>
          <w:lang w:eastAsia="cs-CZ"/>
        </w:rPr>
        <w:t>, který zní</w:t>
      </w:r>
      <w:r>
        <w:rPr>
          <w:rFonts w:ascii="Times New Roman" w:eastAsia="Calibri" w:hAnsi="Times New Roman" w:cs="Times New Roman"/>
          <w:sz w:val="24"/>
          <w:szCs w:val="24"/>
          <w:lang w:eastAsia="cs-CZ"/>
        </w:rPr>
        <w:t>:</w:t>
      </w:r>
    </w:p>
    <w:p w14:paraId="4048EA6D" w14:textId="2B50A5FE" w:rsidR="00E102A4" w:rsidRDefault="00E102A4" w:rsidP="0072658E">
      <w:pPr>
        <w:ind w:left="284" w:hanging="284"/>
        <w:jc w:val="both"/>
        <w:rPr>
          <w:rFonts w:ascii="Times New Roman" w:eastAsia="Calibri" w:hAnsi="Times New Roman" w:cs="Times New Roman"/>
          <w:sz w:val="24"/>
          <w:szCs w:val="24"/>
          <w:lang w:eastAsia="cs-CZ"/>
        </w:rPr>
      </w:pPr>
      <w:r>
        <w:rPr>
          <w:rFonts w:ascii="Times New Roman" w:eastAsia="Calibri" w:hAnsi="Times New Roman" w:cs="Times New Roman"/>
          <w:sz w:val="24"/>
          <w:szCs w:val="24"/>
          <w:lang w:eastAsia="cs-CZ"/>
        </w:rPr>
        <w:lastRenderedPageBreak/>
        <w:t xml:space="preserve">„8. </w:t>
      </w:r>
      <w:r w:rsidR="004E06C0">
        <w:rPr>
          <w:rFonts w:ascii="Times New Roman" w:eastAsia="Calibri" w:hAnsi="Times New Roman" w:cs="Times New Roman"/>
          <w:sz w:val="24"/>
          <w:szCs w:val="24"/>
          <w:lang w:eastAsia="cs-CZ"/>
        </w:rPr>
        <w:t xml:space="preserve">Zvýšení procentní výměry starobního důchodu </w:t>
      </w:r>
      <w:r w:rsidR="0072658E">
        <w:rPr>
          <w:rFonts w:ascii="Times New Roman" w:eastAsia="Calibri" w:hAnsi="Times New Roman" w:cs="Times New Roman"/>
          <w:sz w:val="24"/>
          <w:szCs w:val="24"/>
          <w:lang w:eastAsia="cs-CZ"/>
        </w:rPr>
        <w:t xml:space="preserve">pojištěnce, jehož důchodový věk se stanovil </w:t>
      </w:r>
      <w:r w:rsidR="0072658E">
        <w:rPr>
          <w:rFonts w:ascii="Times New Roman" w:hAnsi="Times New Roman" w:cs="Times New Roman"/>
          <w:sz w:val="24"/>
          <w:szCs w:val="24"/>
        </w:rPr>
        <w:t xml:space="preserve"> podle § 37c odst. 1, § 37e, § 74 a § 74a zákona č. 155/1995 Sb., ve znění účinném přede dnem nabytí účinnosti tohoto zákona, nebo podle nařízení vlády č. 363/2009 Sb., o stanovení důchodového věku a přepočtu starobních důchodů některých horníků, kteří začali vykonávat své zaměstnání před rokem 1993, ve znění nařízení vlády č. 69/2015 Sb., za výdělečnou činnost vykonávanou v období od vzniku nároku na tento starobní důchod do 31. prosince 2025, pokud tento pojištěnec nepobíral při výkonu této výdělečné činnosti starobní důchod, se </w:t>
      </w:r>
      <w:r w:rsidR="003718CD">
        <w:rPr>
          <w:rFonts w:ascii="Times New Roman" w:hAnsi="Times New Roman" w:cs="Times New Roman"/>
          <w:sz w:val="24"/>
          <w:szCs w:val="24"/>
        </w:rPr>
        <w:t xml:space="preserve">provede </w:t>
      </w:r>
      <w:r w:rsidR="0072658E">
        <w:rPr>
          <w:rFonts w:ascii="Times New Roman" w:hAnsi="Times New Roman" w:cs="Times New Roman"/>
          <w:sz w:val="24"/>
          <w:szCs w:val="24"/>
        </w:rPr>
        <w:t xml:space="preserve">podle zákona č. 155/1995 </w:t>
      </w:r>
      <w:r w:rsidR="00A06145">
        <w:rPr>
          <w:rFonts w:ascii="Times New Roman" w:hAnsi="Times New Roman" w:cs="Times New Roman"/>
          <w:sz w:val="24"/>
          <w:szCs w:val="24"/>
        </w:rPr>
        <w:t>S</w:t>
      </w:r>
      <w:r w:rsidR="0072658E">
        <w:rPr>
          <w:rFonts w:ascii="Times New Roman" w:hAnsi="Times New Roman" w:cs="Times New Roman"/>
          <w:sz w:val="24"/>
          <w:szCs w:val="24"/>
        </w:rPr>
        <w:t>b., ve znění účinném přede dnem 1. ledna 2026.“.</w:t>
      </w:r>
    </w:p>
    <w:p w14:paraId="2EE67195" w14:textId="77777777" w:rsidR="004E06C0" w:rsidRPr="00E102A4" w:rsidRDefault="004E06C0" w:rsidP="005458C5">
      <w:pPr>
        <w:jc w:val="both"/>
        <w:rPr>
          <w:rFonts w:ascii="Times New Roman" w:eastAsia="Calibri" w:hAnsi="Times New Roman" w:cs="Times New Roman"/>
          <w:sz w:val="24"/>
          <w:szCs w:val="24"/>
          <w:lang w:eastAsia="cs-CZ"/>
        </w:rPr>
      </w:pPr>
    </w:p>
    <w:p w14:paraId="2D0C6D61" w14:textId="49C45A75" w:rsidR="0098286A" w:rsidRDefault="00BF1661" w:rsidP="00686B1C">
      <w:pPr>
        <w:jc w:val="both"/>
        <w:rPr>
          <w:rFonts w:ascii="Times New Roman" w:eastAsia="Calibri" w:hAnsi="Times New Roman" w:cs="Times New Roman"/>
          <w:b/>
          <w:bCs/>
          <w:sz w:val="24"/>
          <w:szCs w:val="24"/>
          <w:u w:val="single"/>
          <w:lang w:eastAsia="cs-CZ"/>
        </w:rPr>
      </w:pPr>
      <w:r w:rsidRPr="00BF1661">
        <w:rPr>
          <w:rFonts w:ascii="Times New Roman" w:eastAsia="Calibri" w:hAnsi="Times New Roman" w:cs="Times New Roman"/>
          <w:b/>
          <w:bCs/>
          <w:sz w:val="24"/>
          <w:szCs w:val="24"/>
          <w:u w:val="single"/>
          <w:lang w:eastAsia="cs-CZ"/>
        </w:rPr>
        <w:t>B. V části druhé v čl. III se provedou tyto úpravy:</w:t>
      </w:r>
    </w:p>
    <w:p w14:paraId="58BF8E4D" w14:textId="16D7E7B9" w:rsidR="00741FAC" w:rsidRDefault="00741FAC" w:rsidP="005458C5">
      <w:pPr>
        <w:jc w:val="both"/>
        <w:rPr>
          <w:rFonts w:ascii="Times New Roman" w:eastAsia="Calibri" w:hAnsi="Times New Roman" w:cs="Times New Roman"/>
          <w:sz w:val="24"/>
          <w:szCs w:val="24"/>
          <w:lang w:eastAsia="cs-CZ"/>
        </w:rPr>
      </w:pPr>
      <w:r w:rsidRPr="00741FAC">
        <w:rPr>
          <w:rFonts w:ascii="Times New Roman" w:eastAsia="Calibri" w:hAnsi="Times New Roman" w:cs="Times New Roman"/>
          <w:b/>
          <w:bCs/>
          <w:sz w:val="24"/>
          <w:szCs w:val="24"/>
          <w:lang w:eastAsia="cs-CZ"/>
        </w:rPr>
        <w:t>a)</w:t>
      </w:r>
      <w:r>
        <w:rPr>
          <w:rFonts w:ascii="Times New Roman" w:eastAsia="Calibri" w:hAnsi="Times New Roman" w:cs="Times New Roman"/>
          <w:b/>
          <w:bCs/>
          <w:sz w:val="24"/>
          <w:szCs w:val="24"/>
          <w:lang w:eastAsia="cs-CZ"/>
        </w:rPr>
        <w:t xml:space="preserve"> </w:t>
      </w:r>
      <w:r w:rsidR="003C0C1E">
        <w:rPr>
          <w:rFonts w:ascii="Times New Roman" w:eastAsia="Calibri" w:hAnsi="Times New Roman" w:cs="Times New Roman"/>
          <w:sz w:val="24"/>
          <w:szCs w:val="24"/>
          <w:lang w:eastAsia="cs-CZ"/>
        </w:rPr>
        <w:t>Z</w:t>
      </w:r>
      <w:r w:rsidR="003C0C1E" w:rsidRPr="003C0C1E">
        <w:rPr>
          <w:rFonts w:ascii="Times New Roman" w:eastAsia="Calibri" w:hAnsi="Times New Roman" w:cs="Times New Roman"/>
          <w:sz w:val="24"/>
          <w:szCs w:val="24"/>
          <w:lang w:eastAsia="cs-CZ"/>
        </w:rPr>
        <w:t>a bod 5 se</w:t>
      </w:r>
      <w:r w:rsidR="003C0C1E">
        <w:rPr>
          <w:rFonts w:ascii="Times New Roman" w:eastAsia="Calibri" w:hAnsi="Times New Roman" w:cs="Times New Roman"/>
          <w:b/>
          <w:bCs/>
          <w:sz w:val="24"/>
          <w:szCs w:val="24"/>
          <w:lang w:eastAsia="cs-CZ"/>
        </w:rPr>
        <w:t xml:space="preserve"> </w:t>
      </w:r>
      <w:r w:rsidR="003C0C1E" w:rsidRPr="003C0C1E">
        <w:rPr>
          <w:rFonts w:ascii="Times New Roman" w:eastAsia="Calibri" w:hAnsi="Times New Roman" w:cs="Times New Roman"/>
          <w:sz w:val="24"/>
          <w:szCs w:val="24"/>
          <w:lang w:eastAsia="cs-CZ"/>
        </w:rPr>
        <w:t>vkládá nový bod 5a</w:t>
      </w:r>
      <w:r w:rsidR="004B5612">
        <w:rPr>
          <w:rFonts w:ascii="Times New Roman" w:eastAsia="Calibri" w:hAnsi="Times New Roman" w:cs="Times New Roman"/>
          <w:sz w:val="24"/>
          <w:szCs w:val="24"/>
          <w:lang w:eastAsia="cs-CZ"/>
        </w:rPr>
        <w:t>, který zní</w:t>
      </w:r>
      <w:r w:rsidR="003C0C1E" w:rsidRPr="003C0C1E">
        <w:rPr>
          <w:rFonts w:ascii="Times New Roman" w:eastAsia="Calibri" w:hAnsi="Times New Roman" w:cs="Times New Roman"/>
          <w:sz w:val="24"/>
          <w:szCs w:val="24"/>
          <w:lang w:eastAsia="cs-CZ"/>
        </w:rPr>
        <w:t>:</w:t>
      </w:r>
    </w:p>
    <w:p w14:paraId="2A66284C" w14:textId="51567F01" w:rsidR="003C0C1E" w:rsidRDefault="003C0C1E" w:rsidP="003C0C1E">
      <w:pPr>
        <w:tabs>
          <w:tab w:val="left" w:pos="284"/>
        </w:tabs>
        <w:ind w:left="426" w:hanging="426"/>
        <w:jc w:val="both"/>
        <w:rPr>
          <w:rFonts w:ascii="Times New Roman" w:eastAsia="Calibri" w:hAnsi="Times New Roman" w:cs="Times New Roman"/>
          <w:sz w:val="24"/>
          <w:szCs w:val="24"/>
          <w:lang w:eastAsia="cs-CZ"/>
        </w:rPr>
      </w:pPr>
      <w:bookmarkStart w:id="5" w:name="_Hlk175663932"/>
      <w:r>
        <w:rPr>
          <w:rFonts w:ascii="Times New Roman" w:eastAsia="Calibri" w:hAnsi="Times New Roman" w:cs="Times New Roman"/>
          <w:sz w:val="24"/>
          <w:szCs w:val="24"/>
          <w:lang w:eastAsia="cs-CZ"/>
        </w:rPr>
        <w:t>„5a. V § 37 odst. 1 písm. g) se za slovo „pojištění“ vkládají slova „nebo starobní důchod se sníženým důchodovým věkem“.</w:t>
      </w:r>
      <w:r w:rsidR="00A06145">
        <w:rPr>
          <w:rFonts w:ascii="Times New Roman" w:eastAsia="Calibri" w:hAnsi="Times New Roman" w:cs="Times New Roman"/>
          <w:sz w:val="24"/>
          <w:szCs w:val="24"/>
          <w:lang w:eastAsia="cs-CZ"/>
        </w:rPr>
        <w:t>“.</w:t>
      </w:r>
    </w:p>
    <w:p w14:paraId="1631070F" w14:textId="32982C29" w:rsidR="003C0C1E" w:rsidRDefault="003C0C1E" w:rsidP="003C0C1E">
      <w:pPr>
        <w:tabs>
          <w:tab w:val="left" w:pos="284"/>
        </w:tabs>
        <w:ind w:left="426" w:hanging="426"/>
        <w:jc w:val="both"/>
        <w:rPr>
          <w:rFonts w:ascii="Times New Roman" w:eastAsia="Calibri" w:hAnsi="Times New Roman" w:cs="Times New Roman"/>
          <w:sz w:val="24"/>
          <w:szCs w:val="24"/>
          <w:lang w:eastAsia="cs-CZ"/>
        </w:rPr>
      </w:pPr>
      <w:r w:rsidRPr="003C0C1E">
        <w:rPr>
          <w:rFonts w:ascii="Times New Roman" w:eastAsia="Calibri" w:hAnsi="Times New Roman" w:cs="Times New Roman"/>
          <w:b/>
          <w:bCs/>
          <w:sz w:val="24"/>
          <w:szCs w:val="24"/>
          <w:lang w:eastAsia="cs-CZ"/>
        </w:rPr>
        <w:t xml:space="preserve">b) </w:t>
      </w:r>
      <w:r>
        <w:rPr>
          <w:rFonts w:ascii="Times New Roman" w:eastAsia="Calibri" w:hAnsi="Times New Roman" w:cs="Times New Roman"/>
          <w:sz w:val="24"/>
          <w:szCs w:val="24"/>
          <w:lang w:eastAsia="cs-CZ"/>
        </w:rPr>
        <w:t>Za bod 14 se vkládá nový bod 14a</w:t>
      </w:r>
      <w:r w:rsidR="004B5612">
        <w:rPr>
          <w:rFonts w:ascii="Times New Roman" w:eastAsia="Calibri" w:hAnsi="Times New Roman" w:cs="Times New Roman"/>
          <w:sz w:val="24"/>
          <w:szCs w:val="24"/>
          <w:lang w:eastAsia="cs-CZ"/>
        </w:rPr>
        <w:t>, který zní</w:t>
      </w:r>
      <w:r>
        <w:rPr>
          <w:rFonts w:ascii="Times New Roman" w:eastAsia="Calibri" w:hAnsi="Times New Roman" w:cs="Times New Roman"/>
          <w:sz w:val="24"/>
          <w:szCs w:val="24"/>
          <w:lang w:eastAsia="cs-CZ"/>
        </w:rPr>
        <w:t>:</w:t>
      </w:r>
    </w:p>
    <w:p w14:paraId="7408EF9A" w14:textId="582DD4F5" w:rsidR="00A06145" w:rsidRPr="00CB644C" w:rsidRDefault="003C0C1E" w:rsidP="00CA776F">
      <w:pPr>
        <w:tabs>
          <w:tab w:val="left" w:pos="284"/>
        </w:tabs>
        <w:ind w:left="426" w:hanging="426"/>
        <w:jc w:val="both"/>
        <w:rPr>
          <w:rFonts w:ascii="Times New Roman" w:eastAsia="Calibri" w:hAnsi="Times New Roman" w:cs="Times New Roman"/>
          <w:i/>
          <w:iCs/>
          <w:sz w:val="24"/>
          <w:szCs w:val="24"/>
          <w:lang w:eastAsia="cs-CZ"/>
        </w:rPr>
      </w:pPr>
      <w:r w:rsidRPr="003C0C1E">
        <w:rPr>
          <w:rFonts w:ascii="Times New Roman" w:eastAsia="Calibri" w:hAnsi="Times New Roman" w:cs="Times New Roman"/>
          <w:sz w:val="24"/>
          <w:szCs w:val="24"/>
          <w:lang w:eastAsia="cs-CZ"/>
        </w:rPr>
        <w:t xml:space="preserve">„14a. </w:t>
      </w:r>
      <w:r>
        <w:rPr>
          <w:rFonts w:ascii="Times New Roman" w:eastAsia="Calibri" w:hAnsi="Times New Roman" w:cs="Times New Roman"/>
          <w:sz w:val="24"/>
          <w:szCs w:val="24"/>
          <w:lang w:eastAsia="cs-CZ"/>
        </w:rPr>
        <w:t xml:space="preserve">V § 41 </w:t>
      </w:r>
      <w:r w:rsidR="00CA776F">
        <w:rPr>
          <w:rFonts w:ascii="Times New Roman" w:eastAsia="Calibri" w:hAnsi="Times New Roman" w:cs="Times New Roman"/>
          <w:sz w:val="24"/>
          <w:szCs w:val="24"/>
          <w:lang w:eastAsia="cs-CZ"/>
        </w:rPr>
        <w:t xml:space="preserve">odst. 1 </w:t>
      </w:r>
      <w:r>
        <w:rPr>
          <w:rFonts w:ascii="Times New Roman" w:eastAsia="Calibri" w:hAnsi="Times New Roman" w:cs="Times New Roman"/>
          <w:sz w:val="24"/>
          <w:szCs w:val="24"/>
          <w:lang w:eastAsia="cs-CZ"/>
        </w:rPr>
        <w:t xml:space="preserve">se </w:t>
      </w:r>
      <w:r w:rsidR="00CA776F">
        <w:rPr>
          <w:rFonts w:ascii="Times New Roman" w:eastAsia="Calibri" w:hAnsi="Times New Roman" w:cs="Times New Roman"/>
          <w:sz w:val="24"/>
          <w:szCs w:val="24"/>
          <w:lang w:eastAsia="cs-CZ"/>
        </w:rPr>
        <w:t xml:space="preserve">za slova „podle § </w:t>
      </w:r>
      <w:bookmarkStart w:id="6" w:name="_GoBack"/>
      <w:r w:rsidR="00CA776F" w:rsidRPr="00CB644C">
        <w:rPr>
          <w:rFonts w:ascii="Times New Roman" w:eastAsia="Calibri" w:hAnsi="Times New Roman" w:cs="Times New Roman"/>
          <w:sz w:val="24"/>
          <w:szCs w:val="24"/>
          <w:lang w:eastAsia="cs-CZ"/>
        </w:rPr>
        <w:t xml:space="preserve">31 zákona o důchodovém pojištění“ vkládají slova „nebo poživatel starobního důchodu se sníženým důchodovým věkem“ a za slova „podle § 37 odst. 2“ se vkládají slova „nebo § 37a“.  </w:t>
      </w:r>
    </w:p>
    <w:bookmarkEnd w:id="5"/>
    <w:p w14:paraId="4923BE15" w14:textId="4A1D3DDF" w:rsidR="003A02BB" w:rsidRPr="00CB644C" w:rsidRDefault="003A02BB" w:rsidP="003C0C1E">
      <w:pPr>
        <w:tabs>
          <w:tab w:val="left" w:pos="284"/>
        </w:tabs>
        <w:ind w:left="426" w:hanging="426"/>
        <w:jc w:val="both"/>
        <w:rPr>
          <w:rFonts w:ascii="Times New Roman" w:eastAsia="Calibri" w:hAnsi="Times New Roman" w:cs="Times New Roman"/>
          <w:sz w:val="24"/>
          <w:szCs w:val="24"/>
          <w:lang w:eastAsia="cs-CZ"/>
        </w:rPr>
      </w:pPr>
      <w:r w:rsidRPr="00CB644C">
        <w:rPr>
          <w:rFonts w:ascii="Times New Roman" w:eastAsia="Calibri" w:hAnsi="Times New Roman" w:cs="Times New Roman"/>
          <w:b/>
          <w:bCs/>
          <w:sz w:val="24"/>
          <w:szCs w:val="24"/>
          <w:lang w:eastAsia="cs-CZ"/>
        </w:rPr>
        <w:t>c)</w:t>
      </w:r>
      <w:r w:rsidRPr="00CB644C">
        <w:rPr>
          <w:rFonts w:ascii="Times New Roman" w:eastAsia="Calibri" w:hAnsi="Times New Roman" w:cs="Times New Roman"/>
          <w:sz w:val="24"/>
          <w:szCs w:val="24"/>
          <w:lang w:eastAsia="cs-CZ"/>
        </w:rPr>
        <w:t xml:space="preserve"> Za bod 32 se vkládá nový bod 32a</w:t>
      </w:r>
      <w:r w:rsidR="004B5612" w:rsidRPr="00CB644C">
        <w:rPr>
          <w:rFonts w:ascii="Times New Roman" w:eastAsia="Calibri" w:hAnsi="Times New Roman" w:cs="Times New Roman"/>
          <w:sz w:val="24"/>
          <w:szCs w:val="24"/>
          <w:lang w:eastAsia="cs-CZ"/>
        </w:rPr>
        <w:t>, který zní</w:t>
      </w:r>
      <w:r w:rsidRPr="00CB644C">
        <w:rPr>
          <w:rFonts w:ascii="Times New Roman" w:eastAsia="Calibri" w:hAnsi="Times New Roman" w:cs="Times New Roman"/>
          <w:sz w:val="24"/>
          <w:szCs w:val="24"/>
          <w:lang w:eastAsia="cs-CZ"/>
        </w:rPr>
        <w:t>:</w:t>
      </w:r>
    </w:p>
    <w:p w14:paraId="504DE300" w14:textId="067D4105" w:rsidR="003A02BB" w:rsidRPr="00CB644C" w:rsidRDefault="003A02BB" w:rsidP="003C0C1E">
      <w:pPr>
        <w:tabs>
          <w:tab w:val="left" w:pos="284"/>
        </w:tabs>
        <w:ind w:left="426" w:hanging="426"/>
        <w:jc w:val="both"/>
        <w:rPr>
          <w:rFonts w:ascii="Times New Roman" w:eastAsia="Calibri" w:hAnsi="Times New Roman" w:cs="Times New Roman"/>
          <w:sz w:val="24"/>
          <w:szCs w:val="24"/>
          <w:lang w:eastAsia="cs-CZ"/>
        </w:rPr>
      </w:pPr>
      <w:r w:rsidRPr="00CB644C">
        <w:rPr>
          <w:rFonts w:ascii="Times New Roman" w:eastAsia="Calibri" w:hAnsi="Times New Roman" w:cs="Times New Roman"/>
          <w:sz w:val="24"/>
          <w:szCs w:val="24"/>
          <w:lang w:eastAsia="cs-CZ"/>
        </w:rPr>
        <w:t xml:space="preserve">„32a. </w:t>
      </w:r>
      <w:bookmarkStart w:id="7" w:name="_Hlk175661588"/>
      <w:r w:rsidRPr="00CB644C">
        <w:rPr>
          <w:rFonts w:ascii="Times New Roman" w:eastAsia="Calibri" w:hAnsi="Times New Roman" w:cs="Times New Roman"/>
          <w:sz w:val="24"/>
          <w:szCs w:val="24"/>
          <w:lang w:eastAsia="cs-CZ"/>
        </w:rPr>
        <w:t>V § 118a odst. 2 větě první se slova „zákonem o důchodovém pojištění“ nahrazují slovy „v § 37 a 37a zákona o důchodovém pojištění“ a poznámka pod čarou č. 57 se zrušuje.“.</w:t>
      </w:r>
      <w:bookmarkEnd w:id="7"/>
    </w:p>
    <w:p w14:paraId="30E4B0BA" w14:textId="77777777" w:rsidR="00A5189C" w:rsidRPr="00CB644C" w:rsidRDefault="00A5189C" w:rsidP="003C0C1E">
      <w:pPr>
        <w:tabs>
          <w:tab w:val="left" w:pos="284"/>
        </w:tabs>
        <w:ind w:left="426" w:hanging="426"/>
        <w:jc w:val="both"/>
        <w:rPr>
          <w:rFonts w:ascii="Times New Roman" w:eastAsia="Calibri" w:hAnsi="Times New Roman" w:cs="Times New Roman"/>
          <w:sz w:val="24"/>
          <w:szCs w:val="24"/>
          <w:lang w:eastAsia="cs-CZ"/>
        </w:rPr>
      </w:pPr>
    </w:p>
    <w:bookmarkEnd w:id="6"/>
    <w:p w14:paraId="323E9970" w14:textId="6EEA1255" w:rsidR="00A5189C" w:rsidRDefault="00A5189C" w:rsidP="00A5189C">
      <w:pPr>
        <w:jc w:val="both"/>
        <w:rPr>
          <w:rFonts w:ascii="Times New Roman" w:eastAsia="Calibri" w:hAnsi="Times New Roman" w:cs="Times New Roman"/>
          <w:b/>
          <w:bCs/>
          <w:sz w:val="24"/>
          <w:szCs w:val="24"/>
          <w:lang w:eastAsia="cs-CZ"/>
        </w:rPr>
      </w:pPr>
      <w:r>
        <w:rPr>
          <w:rFonts w:ascii="Times New Roman" w:eastAsia="Calibri" w:hAnsi="Times New Roman" w:cs="Times New Roman"/>
          <w:b/>
          <w:bCs/>
          <w:sz w:val="24"/>
          <w:szCs w:val="24"/>
          <w:lang w:eastAsia="cs-CZ"/>
        </w:rPr>
        <w:t>Účinnost změn</w:t>
      </w:r>
      <w:r>
        <w:rPr>
          <w:rFonts w:ascii="Times New Roman" w:eastAsia="Calibri" w:hAnsi="Times New Roman" w:cs="Times New Roman"/>
          <w:sz w:val="24"/>
          <w:szCs w:val="24"/>
          <w:lang w:eastAsia="cs-CZ"/>
        </w:rPr>
        <w:t xml:space="preserve"> navrhovaných v písm. A </w:t>
      </w:r>
      <w:proofErr w:type="spellStart"/>
      <w:r>
        <w:rPr>
          <w:rFonts w:ascii="Times New Roman" w:eastAsia="Calibri" w:hAnsi="Times New Roman" w:cs="Times New Roman"/>
          <w:sz w:val="24"/>
          <w:szCs w:val="24"/>
          <w:lang w:eastAsia="cs-CZ"/>
        </w:rPr>
        <w:t>a</w:t>
      </w:r>
      <w:proofErr w:type="spellEnd"/>
      <w:r>
        <w:rPr>
          <w:rFonts w:ascii="Times New Roman" w:eastAsia="Calibri" w:hAnsi="Times New Roman" w:cs="Times New Roman"/>
          <w:sz w:val="24"/>
          <w:szCs w:val="24"/>
          <w:lang w:eastAsia="cs-CZ"/>
        </w:rPr>
        <w:t xml:space="preserve"> B je od </w:t>
      </w:r>
      <w:r w:rsidRPr="00CA776F">
        <w:rPr>
          <w:rFonts w:ascii="Times New Roman" w:eastAsia="Calibri" w:hAnsi="Times New Roman" w:cs="Times New Roman"/>
          <w:b/>
          <w:bCs/>
          <w:sz w:val="24"/>
          <w:szCs w:val="24"/>
          <w:lang w:eastAsia="cs-CZ"/>
        </w:rPr>
        <w:t>1. ledna 2026</w:t>
      </w:r>
      <w:r>
        <w:rPr>
          <w:rFonts w:ascii="Times New Roman" w:eastAsia="Calibri" w:hAnsi="Times New Roman" w:cs="Times New Roman"/>
          <w:sz w:val="24"/>
          <w:szCs w:val="24"/>
          <w:lang w:eastAsia="cs-CZ"/>
        </w:rPr>
        <w:t>. V návaznosti na navrhované změny se adekvátně upraví čl. XII</w:t>
      </w:r>
      <w:r w:rsidR="00F33763">
        <w:rPr>
          <w:rFonts w:ascii="Times New Roman" w:eastAsia="Calibri" w:hAnsi="Times New Roman" w:cs="Times New Roman"/>
          <w:sz w:val="24"/>
          <w:szCs w:val="24"/>
          <w:lang w:eastAsia="cs-CZ"/>
        </w:rPr>
        <w:t xml:space="preserve"> (účinnost)</w:t>
      </w:r>
      <w:r>
        <w:rPr>
          <w:rFonts w:ascii="Times New Roman" w:eastAsia="Calibri" w:hAnsi="Times New Roman" w:cs="Times New Roman"/>
          <w:sz w:val="24"/>
          <w:szCs w:val="24"/>
          <w:lang w:eastAsia="cs-CZ"/>
        </w:rPr>
        <w:t>.</w:t>
      </w:r>
    </w:p>
    <w:p w14:paraId="78FDD981" w14:textId="77777777" w:rsidR="0098286A" w:rsidRDefault="0098286A" w:rsidP="00686B1C">
      <w:pPr>
        <w:jc w:val="both"/>
        <w:rPr>
          <w:rFonts w:ascii="Times New Roman" w:eastAsia="Calibri" w:hAnsi="Times New Roman" w:cs="Times New Roman"/>
          <w:sz w:val="24"/>
          <w:szCs w:val="24"/>
          <w:lang w:eastAsia="cs-CZ"/>
        </w:rPr>
      </w:pPr>
    </w:p>
    <w:bookmarkEnd w:id="4"/>
    <w:p w14:paraId="24990391" w14:textId="77777777" w:rsidR="00803E2C" w:rsidRPr="0098286A" w:rsidRDefault="00803E2C" w:rsidP="0001075F">
      <w:pPr>
        <w:pStyle w:val="Bezmezer"/>
        <w:jc w:val="both"/>
        <w:rPr>
          <w:rFonts w:ascii="Times New Roman" w:hAnsi="Times New Roman" w:cs="Times New Roman"/>
          <w:b/>
          <w:bCs/>
          <w:sz w:val="24"/>
          <w:szCs w:val="24"/>
        </w:rPr>
      </w:pPr>
    </w:p>
    <w:p w14:paraId="099A83D6" w14:textId="77777777" w:rsidR="00A5189C" w:rsidRDefault="00A5189C" w:rsidP="0098286A">
      <w:pPr>
        <w:pStyle w:val="Bezmezer"/>
        <w:jc w:val="center"/>
        <w:rPr>
          <w:rFonts w:ascii="Times New Roman" w:hAnsi="Times New Roman" w:cs="Times New Roman"/>
          <w:b/>
          <w:bCs/>
          <w:sz w:val="24"/>
          <w:szCs w:val="24"/>
        </w:rPr>
      </w:pPr>
    </w:p>
    <w:p w14:paraId="77E6D5CD" w14:textId="77777777" w:rsidR="00A5189C" w:rsidRDefault="00A5189C" w:rsidP="0098286A">
      <w:pPr>
        <w:pStyle w:val="Bezmezer"/>
        <w:jc w:val="center"/>
        <w:rPr>
          <w:rFonts w:ascii="Times New Roman" w:hAnsi="Times New Roman" w:cs="Times New Roman"/>
          <w:b/>
          <w:bCs/>
          <w:sz w:val="24"/>
          <w:szCs w:val="24"/>
        </w:rPr>
      </w:pPr>
    </w:p>
    <w:p w14:paraId="6E86D9AB" w14:textId="77777777" w:rsidR="00A5189C" w:rsidRDefault="00A5189C" w:rsidP="0098286A">
      <w:pPr>
        <w:pStyle w:val="Bezmezer"/>
        <w:jc w:val="center"/>
        <w:rPr>
          <w:rFonts w:ascii="Times New Roman" w:hAnsi="Times New Roman" w:cs="Times New Roman"/>
          <w:b/>
          <w:bCs/>
          <w:sz w:val="24"/>
          <w:szCs w:val="24"/>
        </w:rPr>
      </w:pPr>
    </w:p>
    <w:p w14:paraId="6F1F581B" w14:textId="77777777" w:rsidR="00A5189C" w:rsidRDefault="00A5189C" w:rsidP="0098286A">
      <w:pPr>
        <w:pStyle w:val="Bezmezer"/>
        <w:jc w:val="center"/>
        <w:rPr>
          <w:rFonts w:ascii="Times New Roman" w:hAnsi="Times New Roman" w:cs="Times New Roman"/>
          <w:b/>
          <w:bCs/>
          <w:sz w:val="24"/>
          <w:szCs w:val="24"/>
        </w:rPr>
      </w:pPr>
    </w:p>
    <w:p w14:paraId="02616703" w14:textId="77777777" w:rsidR="00A5189C" w:rsidRDefault="00A5189C" w:rsidP="0098286A">
      <w:pPr>
        <w:pStyle w:val="Bezmezer"/>
        <w:jc w:val="center"/>
        <w:rPr>
          <w:rFonts w:ascii="Times New Roman" w:hAnsi="Times New Roman" w:cs="Times New Roman"/>
          <w:b/>
          <w:bCs/>
          <w:sz w:val="24"/>
          <w:szCs w:val="24"/>
        </w:rPr>
      </w:pPr>
    </w:p>
    <w:p w14:paraId="036B5558" w14:textId="77777777" w:rsidR="00A5189C" w:rsidRDefault="00A5189C" w:rsidP="0098286A">
      <w:pPr>
        <w:pStyle w:val="Bezmezer"/>
        <w:jc w:val="center"/>
        <w:rPr>
          <w:rFonts w:ascii="Times New Roman" w:hAnsi="Times New Roman" w:cs="Times New Roman"/>
          <w:b/>
          <w:bCs/>
          <w:sz w:val="24"/>
          <w:szCs w:val="24"/>
        </w:rPr>
      </w:pPr>
    </w:p>
    <w:p w14:paraId="24B98A04" w14:textId="77777777" w:rsidR="00A5189C" w:rsidRDefault="00A5189C" w:rsidP="0098286A">
      <w:pPr>
        <w:pStyle w:val="Bezmezer"/>
        <w:jc w:val="center"/>
        <w:rPr>
          <w:rFonts w:ascii="Times New Roman" w:hAnsi="Times New Roman" w:cs="Times New Roman"/>
          <w:b/>
          <w:bCs/>
          <w:sz w:val="24"/>
          <w:szCs w:val="24"/>
        </w:rPr>
      </w:pPr>
    </w:p>
    <w:p w14:paraId="33827C98" w14:textId="77777777" w:rsidR="00A5189C" w:rsidRDefault="00A5189C" w:rsidP="0098286A">
      <w:pPr>
        <w:pStyle w:val="Bezmezer"/>
        <w:jc w:val="center"/>
        <w:rPr>
          <w:rFonts w:ascii="Times New Roman" w:hAnsi="Times New Roman" w:cs="Times New Roman"/>
          <w:b/>
          <w:bCs/>
          <w:sz w:val="24"/>
          <w:szCs w:val="24"/>
        </w:rPr>
      </w:pPr>
    </w:p>
    <w:p w14:paraId="091D0A33" w14:textId="77777777" w:rsidR="00A5189C" w:rsidRDefault="00A5189C" w:rsidP="00CA776F">
      <w:pPr>
        <w:pStyle w:val="Bezmezer"/>
        <w:rPr>
          <w:rFonts w:ascii="Times New Roman" w:hAnsi="Times New Roman" w:cs="Times New Roman"/>
          <w:b/>
          <w:bCs/>
          <w:sz w:val="24"/>
          <w:szCs w:val="24"/>
        </w:rPr>
      </w:pPr>
    </w:p>
    <w:p w14:paraId="1547718F" w14:textId="77777777" w:rsidR="00CA776F" w:rsidRDefault="00CA776F" w:rsidP="00CA776F">
      <w:pPr>
        <w:pStyle w:val="Bezmezer"/>
        <w:rPr>
          <w:rFonts w:ascii="Times New Roman" w:hAnsi="Times New Roman" w:cs="Times New Roman"/>
          <w:b/>
          <w:bCs/>
          <w:sz w:val="24"/>
          <w:szCs w:val="24"/>
        </w:rPr>
      </w:pPr>
    </w:p>
    <w:p w14:paraId="4907E79E" w14:textId="77777777" w:rsidR="00CA776F" w:rsidRDefault="00CA776F" w:rsidP="00CA776F">
      <w:pPr>
        <w:pStyle w:val="Bezmezer"/>
        <w:rPr>
          <w:rFonts w:ascii="Times New Roman" w:hAnsi="Times New Roman" w:cs="Times New Roman"/>
          <w:b/>
          <w:bCs/>
          <w:sz w:val="24"/>
          <w:szCs w:val="24"/>
        </w:rPr>
      </w:pPr>
    </w:p>
    <w:p w14:paraId="66C2FB3F" w14:textId="77777777" w:rsidR="00CA776F" w:rsidRDefault="00CA776F" w:rsidP="00CA776F">
      <w:pPr>
        <w:pStyle w:val="Bezmezer"/>
        <w:rPr>
          <w:rFonts w:ascii="Times New Roman" w:hAnsi="Times New Roman" w:cs="Times New Roman"/>
          <w:b/>
          <w:bCs/>
          <w:sz w:val="24"/>
          <w:szCs w:val="24"/>
        </w:rPr>
      </w:pPr>
    </w:p>
    <w:p w14:paraId="2D04B3CE" w14:textId="77777777" w:rsidR="00CA776F" w:rsidRDefault="00CA776F" w:rsidP="00CA776F">
      <w:pPr>
        <w:pStyle w:val="Bezmezer"/>
        <w:rPr>
          <w:rFonts w:ascii="Times New Roman" w:hAnsi="Times New Roman" w:cs="Times New Roman"/>
          <w:b/>
          <w:bCs/>
          <w:sz w:val="24"/>
          <w:szCs w:val="24"/>
        </w:rPr>
      </w:pPr>
    </w:p>
    <w:p w14:paraId="55BA1B50" w14:textId="77777777" w:rsidR="00CA776F" w:rsidRDefault="00CA776F" w:rsidP="00CA776F">
      <w:pPr>
        <w:pStyle w:val="Bezmezer"/>
        <w:rPr>
          <w:rFonts w:ascii="Times New Roman" w:hAnsi="Times New Roman" w:cs="Times New Roman"/>
          <w:b/>
          <w:bCs/>
          <w:sz w:val="24"/>
          <w:szCs w:val="24"/>
        </w:rPr>
      </w:pPr>
    </w:p>
    <w:p w14:paraId="7C102BB5" w14:textId="77777777" w:rsidR="00CA776F" w:rsidRDefault="00CA776F" w:rsidP="00CA776F">
      <w:pPr>
        <w:pStyle w:val="Bezmezer"/>
        <w:rPr>
          <w:rFonts w:ascii="Times New Roman" w:hAnsi="Times New Roman" w:cs="Times New Roman"/>
          <w:b/>
          <w:bCs/>
          <w:sz w:val="24"/>
          <w:szCs w:val="24"/>
        </w:rPr>
      </w:pPr>
    </w:p>
    <w:p w14:paraId="5C1CFFBF" w14:textId="77777777" w:rsidR="00CA776F" w:rsidRDefault="00CA776F" w:rsidP="00CA776F">
      <w:pPr>
        <w:pStyle w:val="Bezmezer"/>
        <w:rPr>
          <w:rFonts w:ascii="Times New Roman" w:hAnsi="Times New Roman" w:cs="Times New Roman"/>
          <w:b/>
          <w:bCs/>
          <w:sz w:val="24"/>
          <w:szCs w:val="24"/>
        </w:rPr>
      </w:pPr>
    </w:p>
    <w:p w14:paraId="21371FCD" w14:textId="77777777" w:rsidR="00CA776F" w:rsidRDefault="00CA776F" w:rsidP="00CA776F">
      <w:pPr>
        <w:pStyle w:val="Bezmezer"/>
        <w:rPr>
          <w:rFonts w:ascii="Times New Roman" w:hAnsi="Times New Roman" w:cs="Times New Roman"/>
          <w:b/>
          <w:bCs/>
          <w:sz w:val="24"/>
          <w:szCs w:val="24"/>
        </w:rPr>
      </w:pPr>
    </w:p>
    <w:p w14:paraId="52FAD256" w14:textId="77777777" w:rsidR="00CA776F" w:rsidRDefault="00CA776F" w:rsidP="00CA776F">
      <w:pPr>
        <w:pStyle w:val="Bezmezer"/>
        <w:rPr>
          <w:rFonts w:ascii="Times New Roman" w:hAnsi="Times New Roman" w:cs="Times New Roman"/>
          <w:b/>
          <w:bCs/>
          <w:sz w:val="24"/>
          <w:szCs w:val="24"/>
        </w:rPr>
      </w:pPr>
    </w:p>
    <w:p w14:paraId="49398DBD" w14:textId="77777777" w:rsidR="00CA776F" w:rsidRDefault="00CA776F" w:rsidP="00CA776F">
      <w:pPr>
        <w:pStyle w:val="Bezmezer"/>
        <w:rPr>
          <w:rFonts w:ascii="Times New Roman" w:hAnsi="Times New Roman" w:cs="Times New Roman"/>
          <w:b/>
          <w:bCs/>
          <w:sz w:val="24"/>
          <w:szCs w:val="24"/>
        </w:rPr>
      </w:pPr>
    </w:p>
    <w:p w14:paraId="4361771F" w14:textId="77777777" w:rsidR="00CA776F" w:rsidRDefault="00CA776F" w:rsidP="00CA776F">
      <w:pPr>
        <w:pStyle w:val="Bezmezer"/>
        <w:rPr>
          <w:rFonts w:ascii="Times New Roman" w:hAnsi="Times New Roman" w:cs="Times New Roman"/>
          <w:b/>
          <w:bCs/>
          <w:sz w:val="24"/>
          <w:szCs w:val="24"/>
        </w:rPr>
      </w:pPr>
    </w:p>
    <w:p w14:paraId="6702F400" w14:textId="77777777" w:rsidR="00A5189C" w:rsidRDefault="00A5189C" w:rsidP="00C92355">
      <w:pPr>
        <w:pStyle w:val="Bezmezer"/>
        <w:rPr>
          <w:rFonts w:ascii="Times New Roman" w:hAnsi="Times New Roman" w:cs="Times New Roman"/>
          <w:b/>
          <w:bCs/>
          <w:sz w:val="24"/>
          <w:szCs w:val="24"/>
        </w:rPr>
      </w:pPr>
    </w:p>
    <w:p w14:paraId="710F26C8" w14:textId="77777777" w:rsidR="00A5189C" w:rsidRDefault="00A5189C" w:rsidP="0098286A">
      <w:pPr>
        <w:pStyle w:val="Bezmezer"/>
        <w:jc w:val="center"/>
        <w:rPr>
          <w:rFonts w:ascii="Times New Roman" w:hAnsi="Times New Roman" w:cs="Times New Roman"/>
          <w:b/>
          <w:bCs/>
          <w:sz w:val="24"/>
          <w:szCs w:val="24"/>
        </w:rPr>
      </w:pPr>
    </w:p>
    <w:p w14:paraId="379DE54B" w14:textId="3C179DD7" w:rsidR="00AB37DD" w:rsidRPr="0098286A" w:rsidRDefault="00AB37DD" w:rsidP="0098286A">
      <w:pPr>
        <w:pStyle w:val="Bezmezer"/>
        <w:jc w:val="center"/>
        <w:rPr>
          <w:rFonts w:ascii="Times New Roman" w:hAnsi="Times New Roman" w:cs="Times New Roman"/>
          <w:b/>
          <w:bCs/>
          <w:sz w:val="24"/>
          <w:szCs w:val="24"/>
        </w:rPr>
      </w:pPr>
      <w:r w:rsidRPr="0098286A">
        <w:rPr>
          <w:rFonts w:ascii="Times New Roman" w:hAnsi="Times New Roman" w:cs="Times New Roman"/>
          <w:b/>
          <w:bCs/>
          <w:sz w:val="24"/>
          <w:szCs w:val="24"/>
        </w:rPr>
        <w:t>Odůvodnění</w:t>
      </w:r>
      <w:r w:rsidR="0098286A">
        <w:rPr>
          <w:rFonts w:ascii="Times New Roman" w:hAnsi="Times New Roman" w:cs="Times New Roman"/>
          <w:b/>
          <w:bCs/>
          <w:sz w:val="24"/>
          <w:szCs w:val="24"/>
        </w:rPr>
        <w:t xml:space="preserve"> pozměňovacího návrhu</w:t>
      </w:r>
    </w:p>
    <w:p w14:paraId="3E22C46E" w14:textId="77777777" w:rsidR="004F777E" w:rsidRDefault="004F777E" w:rsidP="00394EDA">
      <w:pPr>
        <w:tabs>
          <w:tab w:val="left" w:pos="567"/>
        </w:tabs>
        <w:spacing w:after="0"/>
        <w:jc w:val="both"/>
        <w:rPr>
          <w:rFonts w:ascii="Times New Roman" w:hAnsi="Times New Roman" w:cs="Times New Roman"/>
          <w:sz w:val="24"/>
          <w:szCs w:val="24"/>
        </w:rPr>
      </w:pPr>
    </w:p>
    <w:p w14:paraId="798F8D03" w14:textId="573D55CD" w:rsidR="00F3284B" w:rsidRDefault="00F3284B" w:rsidP="00F3284B">
      <w:pPr>
        <w:jc w:val="both"/>
        <w:rPr>
          <w:rFonts w:ascii="Times New Roman" w:hAnsi="Times New Roman" w:cs="Times New Roman"/>
          <w:sz w:val="24"/>
          <w:szCs w:val="24"/>
        </w:rPr>
      </w:pPr>
      <w:r>
        <w:rPr>
          <w:rFonts w:ascii="Times New Roman" w:hAnsi="Times New Roman" w:cs="Times New Roman"/>
          <w:sz w:val="24"/>
          <w:szCs w:val="24"/>
        </w:rPr>
        <w:t xml:space="preserve">          V ST 696 se v zákoně o důchodovém pojištění navrhuje snížení důchodového věku v případě výkonu tzv. rizikového zaměstnání. Toto rozšíření možností odejít dříve                         do starobního důchodu bez snižování procentní výměry se má týkat zaměstnání, v nichž jsou vykonávány rizikové práce, tj. práce zařazené do kategorie čtvrté a práce zařazené do kategorie třetí se stanovenými působícími faktory (celková fyzická zátěž, vibrace, zátěž chladem, zátěž teplem) podle zákona č. 258/2000 Sb., o ochraně veřejného zdraví, a prováděcí vyhlášky              č. 432/2003 Sb. V současné době je možnost odejít do starobního důchodu při dosažení sníženého důchodového věku již pro tzv. hlubinné horníky (37b a § 37c zákona o důchodovém pojištění a nařízení vlády č. 363/2009 Sb.) a pro zdravotnické záchranáře a podnikové hasiče (§ 37d a § 37e zákona o důchodovém pojištění); podle přechodných ustanovení zákona                   o důchodovém pojištění (§ 74 a § 74a) zůstala zachována možnost odejít dříve do starobního důchodu též v případě splnění podmínek podle zákona č. 100/1988 Sb., o sociálním zabezpečení (jednalo se o výkon zaměstnání v I. pracovní kategorii, resp. I. a II. kategorie funkcí).  </w:t>
      </w:r>
    </w:p>
    <w:p w14:paraId="13219B5D" w14:textId="4BCC2806" w:rsidR="00F3284B" w:rsidRDefault="00F3284B" w:rsidP="00F3284B">
      <w:pPr>
        <w:jc w:val="both"/>
        <w:rPr>
          <w:rFonts w:ascii="Times New Roman" w:hAnsi="Times New Roman" w:cs="Times New Roman"/>
          <w:sz w:val="24"/>
          <w:szCs w:val="24"/>
        </w:rPr>
      </w:pPr>
      <w:r>
        <w:rPr>
          <w:rFonts w:ascii="Times New Roman" w:hAnsi="Times New Roman" w:cs="Times New Roman"/>
          <w:sz w:val="24"/>
          <w:szCs w:val="24"/>
        </w:rPr>
        <w:t xml:space="preserve">          Účelem právní úpravy, která přiznává určitým skupinám zaměstnanců výhodu sníženého důchodového věku, je, aby po odpracování vysokého počtu směn v rizikovém prostředí, které negativně působilo na jejich zdraví, ukončili tuto rizikovou činnost a mohli odejít dříve               do starobního důchodu. Vzhledem k účelu sníženého důchodového věku není důvodné na jedné straně přiznávat zaměstnanci jako určitý benefit snížení důchodového věku za dlouhodobý výkon rizikové práce a na druhé straně umožnit současně témuž zaměstnanci, aby dále v jejím výkonu pokračoval s plnou výplatou starobního důchodu.</w:t>
      </w:r>
    </w:p>
    <w:p w14:paraId="0B51E839" w14:textId="075CBF7C" w:rsidR="00F3284B" w:rsidRDefault="00F3284B" w:rsidP="00F3284B">
      <w:pPr>
        <w:jc w:val="both"/>
        <w:rPr>
          <w:rFonts w:ascii="Times New Roman" w:hAnsi="Times New Roman" w:cs="Times New Roman"/>
          <w:sz w:val="24"/>
          <w:szCs w:val="24"/>
        </w:rPr>
      </w:pPr>
      <w:r>
        <w:rPr>
          <w:rFonts w:ascii="Times New Roman" w:hAnsi="Times New Roman" w:cs="Times New Roman"/>
          <w:sz w:val="24"/>
          <w:szCs w:val="24"/>
        </w:rPr>
        <w:t xml:space="preserve">         Navrhuje se proto, aby pojištěncům, kterým vznikne nárok na starobní důchod se sníženým důchodovým věkem z důvodu odpracování příslušného počtu směn (let) v rizikovém zaměstnání, nenáležela v období do dosažení obecného důchodového věku podle § 32 zákona o důchodovém pojištění výplata starobního důchodu v tom kalendářním měsíci, v němž vykonávali výdělečnou činnost v rozsahu zakládajícím účast na důchodovém pojištění v jakémkoliv rizikovém zaměstnání. Předpokládá se, že toto omezení bude dostatečným impulzem, aby tito pracovníci v případě zájmu o pokračující výdělečnou činnost dali přednost práci v jiné (nerizikové) oblasti před výkonem práce v rizikových podmínkách.</w:t>
      </w:r>
    </w:p>
    <w:p w14:paraId="60469757" w14:textId="06FB6C7C" w:rsidR="00F3284B" w:rsidRDefault="00F3284B" w:rsidP="00F3284B">
      <w:pPr>
        <w:tabs>
          <w:tab w:val="left" w:pos="567"/>
        </w:tabs>
        <w:spacing w:before="120" w:after="0"/>
        <w:jc w:val="both"/>
        <w:rPr>
          <w:rFonts w:ascii="Times New Roman" w:hAnsi="Times New Roman" w:cs="Times New Roman"/>
          <w:sz w:val="24"/>
          <w:szCs w:val="24"/>
        </w:rPr>
      </w:pPr>
      <w:r>
        <w:rPr>
          <w:rFonts w:ascii="Times New Roman" w:hAnsi="Times New Roman" w:cs="Times New Roman"/>
          <w:sz w:val="24"/>
          <w:szCs w:val="24"/>
        </w:rPr>
        <w:t xml:space="preserve">         Souběh pobírání důchodu s výkonem výdělečné činnosti v „nerizikovém“ zaměstnání bude umožněn bez omezení. Souběh pobírání důchodu s výkonem výdělečné činnosti v rizikovém i „nerizikovém“ zaměstnání po dosažení obecného důchodového věku podle § 32 zákona o důchodovém pojištění bude pak umožněn již bez omezení, neboť jinak by se jednalo o diskriminační přístup ve srovnání se všemi ostatními starobními důchodci v období                   po dosažení důchodového věku. </w:t>
      </w:r>
    </w:p>
    <w:p w14:paraId="0F28CD22" w14:textId="77777777" w:rsidR="00F3284B" w:rsidRDefault="00F3284B" w:rsidP="00F3284B">
      <w:pPr>
        <w:tabs>
          <w:tab w:val="left" w:pos="567"/>
        </w:tabs>
        <w:spacing w:before="120" w:after="0"/>
        <w:jc w:val="both"/>
        <w:rPr>
          <w:rFonts w:ascii="Times New Roman" w:hAnsi="Times New Roman" w:cs="Times New Roman"/>
          <w:sz w:val="24"/>
          <w:szCs w:val="24"/>
        </w:rPr>
      </w:pPr>
      <w:r>
        <w:rPr>
          <w:rFonts w:ascii="Times New Roman" w:hAnsi="Times New Roman" w:cs="Times New Roman"/>
          <w:sz w:val="24"/>
          <w:szCs w:val="24"/>
        </w:rPr>
        <w:t xml:space="preserve">          Opatření se bude vztahovat i na starobní důchody přiznané od data spadajícího do období před účinností navrhované změny. Zvýšení důchodu za dobu výdělečné činnosti po vzniku </w:t>
      </w:r>
      <w:r>
        <w:rPr>
          <w:rFonts w:ascii="Times New Roman" w:hAnsi="Times New Roman" w:cs="Times New Roman"/>
          <w:sz w:val="24"/>
          <w:szCs w:val="24"/>
        </w:rPr>
        <w:lastRenderedPageBreak/>
        <w:t xml:space="preserve">nároku na starobní důchod získanou přede dnem účinnosti nové úpravy se provede podle dosavadní právní úpravy. </w:t>
      </w:r>
    </w:p>
    <w:p w14:paraId="2B5253BD" w14:textId="77777777" w:rsidR="00F3284B" w:rsidRDefault="00F3284B" w:rsidP="00F3284B">
      <w:pPr>
        <w:tabs>
          <w:tab w:val="left" w:pos="567"/>
        </w:tabs>
        <w:spacing w:before="240"/>
        <w:jc w:val="both"/>
        <w:rPr>
          <w:rFonts w:ascii="Times New Roman" w:hAnsi="Times New Roman" w:cs="Times New Roman"/>
          <w:sz w:val="24"/>
          <w:szCs w:val="24"/>
        </w:rPr>
      </w:pPr>
      <w:r>
        <w:rPr>
          <w:rFonts w:ascii="Times New Roman" w:hAnsi="Times New Roman" w:cs="Times New Roman"/>
          <w:sz w:val="24"/>
          <w:szCs w:val="24"/>
        </w:rPr>
        <w:t xml:space="preserve">       V návaznosti na navrhovanou úpravu budou zaměstnavatelé zaměstnávající zaměstnance vykonávající rizikové práce povinni evidovat u těchto zaměstnanců, že jejich zaměstnanec pobírá starobní důchod se sníženým důchodovým věkem a kdo jej vyplácí, a hlásit u poživatelů důchodů se sníženým důchodovým věkem pokračující nebo nově zahájený výkon v rizikové práci (v případě odpracování alespoň 1 směny v rizikové práci v daném kalendářním měsíci). Z těchto důvodů dochází k příslušnému doplnění zákona o organizaci a provádění sociálního zabezpečení.</w:t>
      </w:r>
    </w:p>
    <w:p w14:paraId="106350F4" w14:textId="77777777" w:rsidR="00F3284B" w:rsidRDefault="00F3284B" w:rsidP="00F3284B">
      <w:pPr>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        Jestliže byl vyplácen starobní důchod přiznaný v důsledku sníženého důchodového věku a nebyly přitom splněny podmínky stanovené zákonem o důchodovém pojištění pro výplatu tohoto důchodu, bude mít plátce důchodu vůči tomuto občanu nárok na vrácení těch vyplacených částek starobního důchodu, které nenáležely. Podobně jako v případě přeplatku na tzv. předčasném starobním důchodu pobíraném před dosažením důchodového věku vedle výdělečné činnosti bude i v tomto případě odpovědnost za přeplatek objektivní (příjemce odpovídá za takový přeplatek bez ohledu na zavinění).</w:t>
      </w:r>
    </w:p>
    <w:p w14:paraId="4D256B92" w14:textId="77777777" w:rsidR="00F3284B" w:rsidRDefault="00F3284B" w:rsidP="00F3284B">
      <w:pPr>
        <w:tabs>
          <w:tab w:val="left" w:pos="567"/>
        </w:tabs>
        <w:spacing w:after="0"/>
        <w:jc w:val="both"/>
        <w:rPr>
          <w:rFonts w:ascii="Times New Roman" w:hAnsi="Times New Roman" w:cs="Times New Roman"/>
          <w:sz w:val="24"/>
          <w:szCs w:val="24"/>
        </w:rPr>
      </w:pPr>
      <w:r>
        <w:rPr>
          <w:rFonts w:ascii="Times New Roman" w:hAnsi="Times New Roman" w:cs="Times New Roman"/>
          <w:sz w:val="24"/>
          <w:szCs w:val="24"/>
        </w:rPr>
        <w:t xml:space="preserve">      Účinnost těchto změn se navrhuje od 1. 1. 2026, a to z důvodu, aby byl dán pojištěncům, kteří stále vykonávají rizikové práce v souběhu s pobíráním starobního důchodu se sníženým důchodovým věkem, časový prostor rozhodnout se pro pokračování výdělečné činnosti bez pobírání důchodu nebo pro její ukončení, resp. změnu druhu práce. V případě ukončení je třeba ponechat zaměstnavatelům dostatečný prostor k řešení těchto personálních záležitostí. Taktéž je nutno přihlédnout k potřebám ČSSZ, která bude muset řešit tyto situace (na základě ohlašovací povinnosti zaměstnavatelů a zaměstnanců) i u již přiznaných starobních důchodů.  </w:t>
      </w:r>
    </w:p>
    <w:p w14:paraId="2F9C8C18" w14:textId="77777777" w:rsidR="00F3284B" w:rsidRDefault="00F3284B" w:rsidP="00F3284B">
      <w:pPr>
        <w:tabs>
          <w:tab w:val="left" w:pos="567"/>
        </w:tabs>
        <w:spacing w:after="0"/>
        <w:jc w:val="both"/>
        <w:rPr>
          <w:rFonts w:ascii="Times New Roman" w:hAnsi="Times New Roman" w:cs="Times New Roman"/>
          <w:sz w:val="24"/>
          <w:szCs w:val="24"/>
        </w:rPr>
      </w:pPr>
    </w:p>
    <w:p w14:paraId="23B73635" w14:textId="77777777" w:rsidR="00F3284B" w:rsidRDefault="00F3284B" w:rsidP="00F3284B">
      <w:pPr>
        <w:tabs>
          <w:tab w:val="left" w:pos="567"/>
        </w:tabs>
        <w:spacing w:after="0"/>
        <w:jc w:val="both"/>
        <w:rPr>
          <w:rFonts w:ascii="Times New Roman" w:hAnsi="Times New Roman" w:cs="Times New Roman"/>
          <w:sz w:val="24"/>
          <w:szCs w:val="24"/>
        </w:rPr>
      </w:pPr>
      <w:r>
        <w:rPr>
          <w:rFonts w:ascii="Times New Roman" w:hAnsi="Times New Roman" w:cs="Times New Roman"/>
          <w:sz w:val="24"/>
          <w:szCs w:val="24"/>
        </w:rPr>
        <w:t xml:space="preserve">      Pozměňovací návrh nebude mít negativní dopad do státního rozpočtu, naopak může v případě zastavení výplaty starobního důchodu při výkonu rizikových prací znamenat určitou úsporu nákladů na důchodové pojištění. Největším pozitivním efektem navrhované úpravy bude ochrana zdraví zaměstnanců, kteří dlouhodobě vykonávali rizikové práce, což může mít pozitivní dopad i v oblasti výdajů na poskytování zdravotní péče.</w:t>
      </w:r>
    </w:p>
    <w:p w14:paraId="7D6066F0" w14:textId="77777777" w:rsidR="004F777E" w:rsidRDefault="004F777E" w:rsidP="00394EDA">
      <w:pPr>
        <w:tabs>
          <w:tab w:val="left" w:pos="567"/>
        </w:tabs>
        <w:spacing w:after="0"/>
        <w:jc w:val="both"/>
        <w:rPr>
          <w:rFonts w:ascii="Times New Roman" w:hAnsi="Times New Roman" w:cs="Times New Roman"/>
          <w:sz w:val="24"/>
          <w:szCs w:val="24"/>
        </w:rPr>
      </w:pPr>
    </w:p>
    <w:p w14:paraId="75236F5E" w14:textId="77777777" w:rsidR="004F777E" w:rsidRDefault="004F777E" w:rsidP="00394EDA">
      <w:pPr>
        <w:tabs>
          <w:tab w:val="left" w:pos="567"/>
        </w:tabs>
        <w:spacing w:after="0"/>
        <w:jc w:val="both"/>
        <w:rPr>
          <w:rFonts w:ascii="Times New Roman" w:hAnsi="Times New Roman" w:cs="Times New Roman"/>
          <w:sz w:val="24"/>
          <w:szCs w:val="24"/>
        </w:rPr>
      </w:pPr>
    </w:p>
    <w:p w14:paraId="6A4B46D7" w14:textId="77777777" w:rsidR="004F777E" w:rsidRDefault="004F777E" w:rsidP="00394EDA">
      <w:pPr>
        <w:tabs>
          <w:tab w:val="left" w:pos="567"/>
        </w:tabs>
        <w:spacing w:after="0"/>
        <w:jc w:val="both"/>
        <w:rPr>
          <w:rFonts w:ascii="Times New Roman" w:hAnsi="Times New Roman" w:cs="Times New Roman"/>
          <w:sz w:val="24"/>
          <w:szCs w:val="24"/>
        </w:rPr>
      </w:pPr>
    </w:p>
    <w:p w14:paraId="6E81E5B4" w14:textId="77777777" w:rsidR="004F777E" w:rsidRDefault="004F777E" w:rsidP="00394EDA">
      <w:pPr>
        <w:tabs>
          <w:tab w:val="left" w:pos="567"/>
        </w:tabs>
        <w:spacing w:after="0"/>
        <w:jc w:val="both"/>
        <w:rPr>
          <w:rFonts w:ascii="Times New Roman" w:hAnsi="Times New Roman" w:cs="Times New Roman"/>
          <w:sz w:val="24"/>
          <w:szCs w:val="24"/>
        </w:rPr>
      </w:pPr>
    </w:p>
    <w:p w14:paraId="68AD8901" w14:textId="77777777" w:rsidR="004F777E" w:rsidRDefault="004F777E" w:rsidP="00394EDA">
      <w:pPr>
        <w:tabs>
          <w:tab w:val="left" w:pos="567"/>
        </w:tabs>
        <w:spacing w:after="0"/>
        <w:jc w:val="both"/>
        <w:rPr>
          <w:rFonts w:ascii="Times New Roman" w:hAnsi="Times New Roman" w:cs="Times New Roman"/>
          <w:sz w:val="24"/>
          <w:szCs w:val="24"/>
        </w:rPr>
      </w:pPr>
    </w:p>
    <w:p w14:paraId="6491B246" w14:textId="77777777" w:rsidR="004F777E" w:rsidRDefault="004F777E" w:rsidP="00394EDA">
      <w:pPr>
        <w:tabs>
          <w:tab w:val="left" w:pos="567"/>
        </w:tabs>
        <w:spacing w:after="0"/>
        <w:jc w:val="both"/>
        <w:rPr>
          <w:rFonts w:ascii="Times New Roman" w:hAnsi="Times New Roman" w:cs="Times New Roman"/>
          <w:sz w:val="24"/>
          <w:szCs w:val="24"/>
        </w:rPr>
      </w:pPr>
    </w:p>
    <w:p w14:paraId="4024D066" w14:textId="77777777" w:rsidR="004F777E" w:rsidRDefault="004F777E" w:rsidP="00394EDA">
      <w:pPr>
        <w:tabs>
          <w:tab w:val="left" w:pos="567"/>
        </w:tabs>
        <w:spacing w:after="0"/>
        <w:jc w:val="both"/>
        <w:rPr>
          <w:rFonts w:ascii="Times New Roman" w:hAnsi="Times New Roman" w:cs="Times New Roman"/>
          <w:sz w:val="24"/>
          <w:szCs w:val="24"/>
        </w:rPr>
      </w:pPr>
    </w:p>
    <w:p w14:paraId="5D6EDB67" w14:textId="77777777" w:rsidR="004F777E" w:rsidRDefault="004F777E" w:rsidP="00394EDA">
      <w:pPr>
        <w:tabs>
          <w:tab w:val="left" w:pos="567"/>
        </w:tabs>
        <w:spacing w:after="0"/>
        <w:jc w:val="both"/>
        <w:rPr>
          <w:rFonts w:ascii="Times New Roman" w:hAnsi="Times New Roman" w:cs="Times New Roman"/>
          <w:sz w:val="24"/>
          <w:szCs w:val="24"/>
        </w:rPr>
      </w:pPr>
    </w:p>
    <w:p w14:paraId="42B7ED72" w14:textId="77777777" w:rsidR="004F777E" w:rsidRDefault="004F777E" w:rsidP="00394EDA">
      <w:pPr>
        <w:tabs>
          <w:tab w:val="left" w:pos="567"/>
        </w:tabs>
        <w:spacing w:after="0"/>
        <w:jc w:val="both"/>
        <w:rPr>
          <w:rFonts w:ascii="Times New Roman" w:hAnsi="Times New Roman" w:cs="Times New Roman"/>
          <w:sz w:val="24"/>
          <w:szCs w:val="24"/>
        </w:rPr>
      </w:pPr>
    </w:p>
    <w:p w14:paraId="673412D7" w14:textId="77777777" w:rsidR="004F777E" w:rsidRDefault="004F777E" w:rsidP="00394EDA">
      <w:pPr>
        <w:tabs>
          <w:tab w:val="left" w:pos="567"/>
        </w:tabs>
        <w:spacing w:after="0"/>
        <w:jc w:val="both"/>
        <w:rPr>
          <w:rFonts w:ascii="Times New Roman" w:hAnsi="Times New Roman" w:cs="Times New Roman"/>
          <w:sz w:val="24"/>
          <w:szCs w:val="24"/>
        </w:rPr>
      </w:pPr>
    </w:p>
    <w:p w14:paraId="1583FF16" w14:textId="77777777" w:rsidR="004F777E" w:rsidRDefault="004F777E" w:rsidP="00394EDA">
      <w:pPr>
        <w:tabs>
          <w:tab w:val="left" w:pos="567"/>
        </w:tabs>
        <w:spacing w:after="0"/>
        <w:jc w:val="both"/>
        <w:rPr>
          <w:rFonts w:ascii="Times New Roman" w:hAnsi="Times New Roman" w:cs="Times New Roman"/>
          <w:sz w:val="24"/>
          <w:szCs w:val="24"/>
        </w:rPr>
      </w:pPr>
    </w:p>
    <w:p w14:paraId="67BD3220" w14:textId="77777777" w:rsidR="004F777E" w:rsidRDefault="004F777E" w:rsidP="00394EDA">
      <w:pPr>
        <w:tabs>
          <w:tab w:val="left" w:pos="567"/>
        </w:tabs>
        <w:spacing w:after="0"/>
        <w:jc w:val="both"/>
        <w:rPr>
          <w:rFonts w:ascii="Times New Roman" w:hAnsi="Times New Roman" w:cs="Times New Roman"/>
          <w:sz w:val="24"/>
          <w:szCs w:val="24"/>
        </w:rPr>
      </w:pPr>
    </w:p>
    <w:p w14:paraId="044CD6EA" w14:textId="77777777" w:rsidR="004F777E" w:rsidRPr="00394EDA" w:rsidRDefault="004F777E" w:rsidP="00394EDA">
      <w:pPr>
        <w:tabs>
          <w:tab w:val="left" w:pos="567"/>
        </w:tabs>
        <w:spacing w:after="0"/>
        <w:jc w:val="both"/>
        <w:rPr>
          <w:rFonts w:ascii="Times New Roman" w:hAnsi="Times New Roman" w:cs="Times New Roman"/>
          <w:sz w:val="24"/>
          <w:szCs w:val="24"/>
        </w:rPr>
      </w:pPr>
    </w:p>
    <w:p w14:paraId="4D3B0A7C" w14:textId="77777777" w:rsidR="00394EDA" w:rsidRPr="00394EDA" w:rsidRDefault="00394EDA" w:rsidP="00394EDA">
      <w:pPr>
        <w:tabs>
          <w:tab w:val="left" w:pos="567"/>
        </w:tabs>
        <w:spacing w:after="0"/>
        <w:jc w:val="both"/>
        <w:rPr>
          <w:rFonts w:ascii="Times New Roman" w:hAnsi="Times New Roman" w:cs="Times New Roman"/>
          <w:sz w:val="24"/>
          <w:szCs w:val="24"/>
          <w:u w:val="single"/>
        </w:rPr>
      </w:pPr>
    </w:p>
    <w:p w14:paraId="0B3509A8" w14:textId="77777777" w:rsidR="00DC7645" w:rsidRDefault="00DC7645" w:rsidP="0098286A">
      <w:pPr>
        <w:pStyle w:val="Bezmezer"/>
        <w:jc w:val="both"/>
        <w:rPr>
          <w:rFonts w:ascii="Times New Roman" w:hAnsi="Times New Roman" w:cs="Times New Roman"/>
          <w:sz w:val="24"/>
          <w:szCs w:val="24"/>
        </w:rPr>
      </w:pPr>
    </w:p>
    <w:p w14:paraId="416BE969" w14:textId="77777777" w:rsidR="00DC7645" w:rsidRDefault="00DC7645" w:rsidP="0098286A">
      <w:pPr>
        <w:pStyle w:val="Bezmezer"/>
        <w:jc w:val="both"/>
        <w:rPr>
          <w:rFonts w:ascii="Times New Roman" w:hAnsi="Times New Roman" w:cs="Times New Roman"/>
          <w:sz w:val="24"/>
          <w:szCs w:val="24"/>
        </w:rPr>
      </w:pPr>
    </w:p>
    <w:p w14:paraId="0FD9A519" w14:textId="77777777" w:rsidR="00DC7645" w:rsidRDefault="00DC7645" w:rsidP="0098286A">
      <w:pPr>
        <w:pStyle w:val="Bezmezer"/>
        <w:jc w:val="both"/>
        <w:rPr>
          <w:rFonts w:ascii="Times New Roman" w:hAnsi="Times New Roman" w:cs="Times New Roman"/>
          <w:sz w:val="24"/>
          <w:szCs w:val="24"/>
        </w:rPr>
      </w:pPr>
    </w:p>
    <w:p w14:paraId="55D937DD" w14:textId="77777777" w:rsidR="0039728E" w:rsidRDefault="0039728E" w:rsidP="00DC7645">
      <w:pPr>
        <w:rPr>
          <w:rFonts w:ascii="Times New Roman" w:hAnsi="Times New Roman" w:cs="Times New Roman"/>
          <w:sz w:val="24"/>
          <w:szCs w:val="24"/>
        </w:rPr>
      </w:pPr>
    </w:p>
    <w:p w14:paraId="49FB4736" w14:textId="77777777" w:rsidR="00F3284B" w:rsidRDefault="00F3284B" w:rsidP="00DC7645">
      <w:pPr>
        <w:jc w:val="center"/>
        <w:rPr>
          <w:rFonts w:ascii="Times New Roman" w:hAnsi="Times New Roman" w:cs="Times New Roman"/>
          <w:b/>
          <w:bCs/>
          <w:sz w:val="24"/>
          <w:szCs w:val="24"/>
        </w:rPr>
      </w:pPr>
    </w:p>
    <w:p w14:paraId="20BF9FF8" w14:textId="77777777" w:rsidR="00F3284B" w:rsidRDefault="00F3284B" w:rsidP="00DC7645">
      <w:pPr>
        <w:jc w:val="center"/>
        <w:rPr>
          <w:rFonts w:ascii="Times New Roman" w:hAnsi="Times New Roman" w:cs="Times New Roman"/>
          <w:b/>
          <w:bCs/>
          <w:sz w:val="24"/>
          <w:szCs w:val="24"/>
        </w:rPr>
      </w:pPr>
    </w:p>
    <w:p w14:paraId="5779527F" w14:textId="1CC1D501" w:rsidR="00DC7645" w:rsidRDefault="00725C95" w:rsidP="00DC7645">
      <w:pPr>
        <w:jc w:val="center"/>
        <w:rPr>
          <w:rFonts w:ascii="Times New Roman" w:hAnsi="Times New Roman" w:cs="Times New Roman"/>
          <w:b/>
          <w:bCs/>
          <w:sz w:val="24"/>
          <w:szCs w:val="24"/>
        </w:rPr>
      </w:pPr>
      <w:r w:rsidRPr="00DC7645">
        <w:rPr>
          <w:rFonts w:ascii="Times New Roman" w:hAnsi="Times New Roman" w:cs="Times New Roman"/>
          <w:b/>
          <w:bCs/>
          <w:sz w:val="24"/>
          <w:szCs w:val="24"/>
        </w:rPr>
        <w:t>Platné znění</w:t>
      </w:r>
      <w:r w:rsidR="00DC7645">
        <w:rPr>
          <w:rFonts w:ascii="Times New Roman" w:hAnsi="Times New Roman" w:cs="Times New Roman"/>
          <w:b/>
          <w:bCs/>
          <w:sz w:val="24"/>
          <w:szCs w:val="24"/>
        </w:rPr>
        <w:t xml:space="preserve"> </w:t>
      </w:r>
      <w:r w:rsidR="004F0EBA">
        <w:rPr>
          <w:rFonts w:ascii="Times New Roman" w:hAnsi="Times New Roman" w:cs="Times New Roman"/>
          <w:b/>
          <w:bCs/>
          <w:sz w:val="24"/>
          <w:szCs w:val="24"/>
        </w:rPr>
        <w:t xml:space="preserve">částí </w:t>
      </w:r>
      <w:r w:rsidR="00DC7645">
        <w:rPr>
          <w:rFonts w:ascii="Times New Roman" w:hAnsi="Times New Roman" w:cs="Times New Roman"/>
          <w:b/>
          <w:bCs/>
          <w:sz w:val="24"/>
          <w:szCs w:val="24"/>
        </w:rPr>
        <w:t>zákona č. 155/1995 Sb., o důchodovém pojištění,</w:t>
      </w:r>
      <w:r w:rsidR="004216B5">
        <w:rPr>
          <w:rFonts w:ascii="Times New Roman" w:hAnsi="Times New Roman" w:cs="Times New Roman"/>
          <w:b/>
          <w:bCs/>
          <w:sz w:val="24"/>
          <w:szCs w:val="24"/>
        </w:rPr>
        <w:t xml:space="preserve"> s vyznačením navrhovaných změn</w:t>
      </w:r>
      <w:r w:rsidR="00C83BD6">
        <w:rPr>
          <w:rFonts w:ascii="Times New Roman" w:hAnsi="Times New Roman" w:cs="Times New Roman"/>
          <w:b/>
          <w:bCs/>
          <w:sz w:val="24"/>
          <w:szCs w:val="24"/>
        </w:rPr>
        <w:t>, ve znění ST 696</w:t>
      </w:r>
    </w:p>
    <w:p w14:paraId="55BA9FD7" w14:textId="0AF73081" w:rsidR="003825DA" w:rsidRPr="003825DA" w:rsidRDefault="003825DA" w:rsidP="003825DA">
      <w:pPr>
        <w:jc w:val="center"/>
        <w:rPr>
          <w:rFonts w:ascii="Times New Roman" w:hAnsi="Times New Roman" w:cs="Times New Roman"/>
          <w:color w:val="FF0000"/>
          <w:sz w:val="24"/>
          <w:szCs w:val="24"/>
        </w:rPr>
      </w:pPr>
      <w:bookmarkStart w:id="8" w:name="_Hlk175661180"/>
      <w:r w:rsidRPr="003825DA">
        <w:rPr>
          <w:rFonts w:ascii="Times New Roman" w:hAnsi="Times New Roman" w:cs="Times New Roman"/>
          <w:color w:val="FF0000"/>
          <w:sz w:val="24"/>
          <w:szCs w:val="24"/>
        </w:rPr>
        <w:t>změny podle pozměňovacího návrhu jsou vyznačeny červeně</w:t>
      </w:r>
    </w:p>
    <w:bookmarkEnd w:id="8"/>
    <w:p w14:paraId="7225A8C3" w14:textId="791F218A" w:rsidR="004F0EBA" w:rsidRDefault="004F0EBA" w:rsidP="003825DA">
      <w:pPr>
        <w:pStyle w:val="Bezmezer"/>
        <w:jc w:val="center"/>
        <w:rPr>
          <w:rFonts w:ascii="Times New Roman" w:hAnsi="Times New Roman" w:cs="Times New Roman"/>
          <w:sz w:val="24"/>
          <w:szCs w:val="24"/>
        </w:rPr>
      </w:pPr>
      <w:r w:rsidRPr="004F0EBA">
        <w:rPr>
          <w:rFonts w:ascii="Times New Roman" w:hAnsi="Times New Roman" w:cs="Times New Roman"/>
          <w:sz w:val="24"/>
          <w:szCs w:val="24"/>
        </w:rPr>
        <w:t>* * *</w:t>
      </w:r>
    </w:p>
    <w:p w14:paraId="2E572BE2" w14:textId="531545DA" w:rsidR="003825DA" w:rsidRPr="003825DA" w:rsidRDefault="003825DA" w:rsidP="003825DA">
      <w:pPr>
        <w:pStyle w:val="Bezmezer"/>
        <w:jc w:val="center"/>
        <w:rPr>
          <w:rFonts w:ascii="Times New Roman" w:hAnsi="Times New Roman" w:cs="Times New Roman"/>
          <w:sz w:val="24"/>
          <w:szCs w:val="24"/>
        </w:rPr>
      </w:pPr>
      <w:r w:rsidRPr="003825DA">
        <w:rPr>
          <w:rFonts w:ascii="Times New Roman" w:hAnsi="Times New Roman" w:cs="Times New Roman"/>
          <w:sz w:val="24"/>
          <w:szCs w:val="24"/>
        </w:rPr>
        <w:t>§ 34</w:t>
      </w:r>
    </w:p>
    <w:p w14:paraId="613B5690" w14:textId="77777777" w:rsidR="003825DA" w:rsidRPr="003825DA" w:rsidRDefault="003825DA" w:rsidP="003825DA">
      <w:pPr>
        <w:pStyle w:val="Bezmezer"/>
        <w:jc w:val="both"/>
        <w:rPr>
          <w:rFonts w:ascii="Times New Roman" w:hAnsi="Times New Roman" w:cs="Times New Roman"/>
          <w:sz w:val="24"/>
          <w:szCs w:val="24"/>
        </w:rPr>
      </w:pPr>
    </w:p>
    <w:p w14:paraId="3C74CDDF" w14:textId="77777777" w:rsidR="003825DA" w:rsidRPr="003825DA" w:rsidRDefault="003825DA" w:rsidP="003825DA">
      <w:pPr>
        <w:pStyle w:val="Bezmezer"/>
        <w:jc w:val="both"/>
        <w:rPr>
          <w:rFonts w:ascii="Times New Roman" w:hAnsi="Times New Roman" w:cs="Times New Roman"/>
          <w:strike/>
          <w:sz w:val="24"/>
          <w:szCs w:val="24"/>
        </w:rPr>
      </w:pPr>
      <w:r w:rsidRPr="003825DA">
        <w:rPr>
          <w:rFonts w:ascii="Times New Roman" w:hAnsi="Times New Roman" w:cs="Times New Roman"/>
          <w:sz w:val="24"/>
          <w:szCs w:val="24"/>
        </w:rPr>
        <w:tab/>
      </w:r>
      <w:r w:rsidRPr="003825DA">
        <w:rPr>
          <w:rFonts w:ascii="Times New Roman" w:hAnsi="Times New Roman" w:cs="Times New Roman"/>
          <w:strike/>
          <w:sz w:val="24"/>
          <w:szCs w:val="24"/>
        </w:rPr>
        <w:t>(1) Výše procentní výměry starobního důchodu, na který vznikl nárok podle § 29 odst. 1 až 3, činí za každý celý rok doby pojištění získané do vzniku nároku na tento důchod 1,5 % výpočtového základu měsíčně. Do doby pojištění se pro účely předchozí věty započítávají náhradní doby pojištění pouze v rozsahu 80 %, s výjimkou náhradních dob pojištění za dobu účasti na pojištění osob uvedených v § 5 odst. 2 písm. c), d) a h) a v § 102 odst. 5 a 6 a obdobných dob podle předpisů platných před 1. lednem 1996; počet dnů náhradních dob pojištění stanovený podle části věty před středníkem se přitom zaokrouhluje na celé dny směrem nahoru.</w:t>
      </w:r>
    </w:p>
    <w:p w14:paraId="680AABA4" w14:textId="77777777" w:rsidR="003825DA" w:rsidRPr="003825DA" w:rsidRDefault="003825DA" w:rsidP="003825DA">
      <w:pPr>
        <w:pStyle w:val="Bezmezer"/>
        <w:jc w:val="both"/>
        <w:rPr>
          <w:rFonts w:ascii="Times New Roman" w:hAnsi="Times New Roman" w:cs="Times New Roman"/>
          <w:strike/>
          <w:sz w:val="24"/>
          <w:szCs w:val="24"/>
        </w:rPr>
      </w:pPr>
    </w:p>
    <w:p w14:paraId="7C67A54A" w14:textId="77777777" w:rsidR="003825DA" w:rsidRPr="003825DA" w:rsidRDefault="003825DA" w:rsidP="003825DA">
      <w:pPr>
        <w:pStyle w:val="Bezmezer"/>
        <w:rPr>
          <w:rFonts w:ascii="Times New Roman" w:eastAsia="Arial" w:hAnsi="Times New Roman" w:cs="Times New Roman"/>
          <w:sz w:val="24"/>
          <w:szCs w:val="24"/>
        </w:rPr>
      </w:pPr>
    </w:p>
    <w:p w14:paraId="2F3D0B9C" w14:textId="77777777" w:rsidR="003825DA" w:rsidRPr="003825DA" w:rsidRDefault="003825DA" w:rsidP="003825DA">
      <w:pPr>
        <w:pStyle w:val="Bezmezer"/>
        <w:jc w:val="both"/>
        <w:rPr>
          <w:rFonts w:ascii="Times New Roman" w:eastAsia="Arial" w:hAnsi="Times New Roman" w:cs="Times New Roman"/>
          <w:b/>
          <w:bCs/>
          <w:sz w:val="24"/>
          <w:szCs w:val="24"/>
        </w:rPr>
      </w:pPr>
      <w:bookmarkStart w:id="9" w:name="_Hlk141645556"/>
      <w:r w:rsidRPr="003825DA">
        <w:rPr>
          <w:rFonts w:ascii="Times New Roman" w:eastAsia="Arial" w:hAnsi="Times New Roman" w:cs="Times New Roman"/>
          <w:b/>
          <w:bCs/>
          <w:sz w:val="24"/>
          <w:szCs w:val="24"/>
        </w:rPr>
        <w:t xml:space="preserve">        (1) Výše procentní výměry starobního důchodu, na který vznikl nárok podle § 29 odst. 1 až 3, činí za každý celý rok doby pojištění získané do vzniku nároku na tento důchod, </w:t>
      </w:r>
    </w:p>
    <w:p w14:paraId="53F31FBC" w14:textId="77777777" w:rsidR="003825DA" w:rsidRPr="003825DA" w:rsidRDefault="003825DA" w:rsidP="003825DA">
      <w:pPr>
        <w:pStyle w:val="Bezmezer"/>
        <w:rPr>
          <w:rFonts w:ascii="Times New Roman" w:eastAsia="Arial" w:hAnsi="Times New Roman" w:cs="Times New Roman"/>
          <w:b/>
          <w:bCs/>
          <w:sz w:val="24"/>
          <w:szCs w:val="24"/>
        </w:rPr>
      </w:pPr>
    </w:p>
    <w:p w14:paraId="311554C0" w14:textId="77777777" w:rsidR="003825DA" w:rsidRPr="003825DA" w:rsidRDefault="003825DA" w:rsidP="003825DA">
      <w:pPr>
        <w:pStyle w:val="Bezmezer"/>
        <w:numPr>
          <w:ilvl w:val="0"/>
          <w:numId w:val="12"/>
        </w:numPr>
        <w:ind w:left="284" w:hanging="284"/>
        <w:jc w:val="both"/>
        <w:rPr>
          <w:rFonts w:ascii="Times New Roman" w:eastAsia="Arial" w:hAnsi="Times New Roman" w:cs="Times New Roman"/>
          <w:b/>
          <w:bCs/>
          <w:sz w:val="24"/>
          <w:szCs w:val="24"/>
        </w:rPr>
      </w:pPr>
      <w:r w:rsidRPr="003825DA">
        <w:rPr>
          <w:rFonts w:ascii="Times New Roman" w:eastAsia="Arial" w:hAnsi="Times New Roman" w:cs="Times New Roman"/>
          <w:b/>
          <w:bCs/>
          <w:sz w:val="24"/>
          <w:szCs w:val="24"/>
        </w:rPr>
        <w:t xml:space="preserve">spadá-li rok přiznání důchodu do období před rokem 2026, 1,5 % výpočtového základu měsíčně, </w:t>
      </w:r>
    </w:p>
    <w:p w14:paraId="1A612158" w14:textId="77777777" w:rsidR="003825DA" w:rsidRPr="003825DA" w:rsidRDefault="003825DA" w:rsidP="003825DA">
      <w:pPr>
        <w:pStyle w:val="Bezmezer"/>
        <w:numPr>
          <w:ilvl w:val="0"/>
          <w:numId w:val="12"/>
        </w:numPr>
        <w:ind w:left="284" w:hanging="284"/>
        <w:jc w:val="both"/>
        <w:rPr>
          <w:rFonts w:ascii="Times New Roman" w:eastAsia="Arial" w:hAnsi="Times New Roman" w:cs="Times New Roman"/>
          <w:b/>
          <w:bCs/>
          <w:sz w:val="24"/>
          <w:szCs w:val="24"/>
        </w:rPr>
      </w:pPr>
      <w:r w:rsidRPr="003825DA">
        <w:rPr>
          <w:rFonts w:ascii="Times New Roman" w:eastAsia="Arial" w:hAnsi="Times New Roman" w:cs="Times New Roman"/>
          <w:b/>
          <w:bCs/>
          <w:sz w:val="24"/>
          <w:szCs w:val="24"/>
        </w:rPr>
        <w:t>je-li rokem přiznání důchodu rok 2026, 1,495 % výpočtového základu měsíčně,</w:t>
      </w:r>
    </w:p>
    <w:p w14:paraId="1B48ED69" w14:textId="77777777" w:rsidR="003825DA" w:rsidRPr="003825DA" w:rsidRDefault="003825DA" w:rsidP="003825DA">
      <w:pPr>
        <w:pStyle w:val="Bezmezer"/>
        <w:numPr>
          <w:ilvl w:val="0"/>
          <w:numId w:val="12"/>
        </w:numPr>
        <w:ind w:left="284" w:hanging="284"/>
        <w:jc w:val="both"/>
        <w:rPr>
          <w:rFonts w:ascii="Times New Roman" w:eastAsia="Arial" w:hAnsi="Times New Roman" w:cs="Times New Roman"/>
          <w:b/>
          <w:bCs/>
          <w:sz w:val="24"/>
          <w:szCs w:val="24"/>
        </w:rPr>
      </w:pPr>
      <w:r w:rsidRPr="003825DA">
        <w:rPr>
          <w:rFonts w:ascii="Times New Roman" w:eastAsia="Arial" w:hAnsi="Times New Roman" w:cs="Times New Roman"/>
          <w:b/>
          <w:bCs/>
          <w:sz w:val="24"/>
          <w:szCs w:val="24"/>
        </w:rPr>
        <w:t>je-li rokem přiznání důchodu rok 2027, 1,490 % výpočtového základu měsíčně,</w:t>
      </w:r>
    </w:p>
    <w:p w14:paraId="57C890B6" w14:textId="77777777" w:rsidR="003825DA" w:rsidRPr="003825DA" w:rsidRDefault="003825DA" w:rsidP="003825DA">
      <w:pPr>
        <w:pStyle w:val="Bezmezer"/>
        <w:numPr>
          <w:ilvl w:val="0"/>
          <w:numId w:val="12"/>
        </w:numPr>
        <w:ind w:left="284" w:hanging="284"/>
        <w:jc w:val="both"/>
        <w:rPr>
          <w:rFonts w:ascii="Times New Roman" w:eastAsia="Arial" w:hAnsi="Times New Roman" w:cs="Times New Roman"/>
          <w:b/>
          <w:bCs/>
          <w:sz w:val="24"/>
          <w:szCs w:val="24"/>
        </w:rPr>
      </w:pPr>
      <w:r w:rsidRPr="003825DA">
        <w:rPr>
          <w:rFonts w:ascii="Times New Roman" w:eastAsia="Arial" w:hAnsi="Times New Roman" w:cs="Times New Roman"/>
          <w:b/>
          <w:bCs/>
          <w:sz w:val="24"/>
          <w:szCs w:val="24"/>
        </w:rPr>
        <w:t>je-li rokem přiznání důchodu rok 2028, 1,485 % výpočtového základu měsíčně,</w:t>
      </w:r>
    </w:p>
    <w:p w14:paraId="44647F77" w14:textId="77777777" w:rsidR="003825DA" w:rsidRPr="003825DA" w:rsidRDefault="003825DA" w:rsidP="003825DA">
      <w:pPr>
        <w:pStyle w:val="Bezmezer"/>
        <w:numPr>
          <w:ilvl w:val="0"/>
          <w:numId w:val="12"/>
        </w:numPr>
        <w:ind w:left="284" w:hanging="284"/>
        <w:jc w:val="both"/>
        <w:rPr>
          <w:rFonts w:ascii="Times New Roman" w:eastAsia="Arial" w:hAnsi="Times New Roman" w:cs="Times New Roman"/>
          <w:b/>
          <w:bCs/>
          <w:sz w:val="24"/>
          <w:szCs w:val="24"/>
        </w:rPr>
      </w:pPr>
      <w:r w:rsidRPr="003825DA">
        <w:rPr>
          <w:rFonts w:ascii="Times New Roman" w:eastAsia="Arial" w:hAnsi="Times New Roman" w:cs="Times New Roman"/>
          <w:b/>
          <w:bCs/>
          <w:sz w:val="24"/>
          <w:szCs w:val="24"/>
        </w:rPr>
        <w:t>je-li rokem přiznání důchodu rok 2029, 1,480 % výpočtového základu měsíčně,</w:t>
      </w:r>
    </w:p>
    <w:p w14:paraId="5E7AE0E7" w14:textId="77777777" w:rsidR="003825DA" w:rsidRPr="003825DA" w:rsidRDefault="003825DA" w:rsidP="003825DA">
      <w:pPr>
        <w:pStyle w:val="Bezmezer"/>
        <w:numPr>
          <w:ilvl w:val="0"/>
          <w:numId w:val="12"/>
        </w:numPr>
        <w:ind w:left="284" w:hanging="284"/>
        <w:jc w:val="both"/>
        <w:rPr>
          <w:rFonts w:ascii="Times New Roman" w:eastAsia="Arial" w:hAnsi="Times New Roman" w:cs="Times New Roman"/>
          <w:b/>
          <w:bCs/>
          <w:sz w:val="24"/>
          <w:szCs w:val="24"/>
        </w:rPr>
      </w:pPr>
      <w:r w:rsidRPr="003825DA">
        <w:rPr>
          <w:rFonts w:ascii="Times New Roman" w:eastAsia="Arial" w:hAnsi="Times New Roman" w:cs="Times New Roman"/>
          <w:b/>
          <w:bCs/>
          <w:sz w:val="24"/>
          <w:szCs w:val="24"/>
        </w:rPr>
        <w:t>je-li rokem přiznání důchodu rok 2030, 1,475 % výpočtového základu měsíčně,</w:t>
      </w:r>
    </w:p>
    <w:p w14:paraId="2B12F49B" w14:textId="77777777" w:rsidR="003825DA" w:rsidRPr="003825DA" w:rsidRDefault="003825DA" w:rsidP="003825DA">
      <w:pPr>
        <w:pStyle w:val="Bezmezer"/>
        <w:numPr>
          <w:ilvl w:val="0"/>
          <w:numId w:val="12"/>
        </w:numPr>
        <w:ind w:left="284" w:hanging="284"/>
        <w:jc w:val="both"/>
        <w:rPr>
          <w:rFonts w:ascii="Times New Roman" w:eastAsia="Arial" w:hAnsi="Times New Roman" w:cs="Times New Roman"/>
          <w:b/>
          <w:bCs/>
          <w:sz w:val="24"/>
          <w:szCs w:val="24"/>
        </w:rPr>
      </w:pPr>
      <w:r w:rsidRPr="003825DA">
        <w:rPr>
          <w:rFonts w:ascii="Times New Roman" w:eastAsia="Arial" w:hAnsi="Times New Roman" w:cs="Times New Roman"/>
          <w:b/>
          <w:bCs/>
          <w:sz w:val="24"/>
          <w:szCs w:val="24"/>
        </w:rPr>
        <w:t>je-li rokem přiznání důchodu rok 2031, 1,470 % výpočtového základu měsíčně,</w:t>
      </w:r>
    </w:p>
    <w:p w14:paraId="113EAD5C" w14:textId="77777777" w:rsidR="003825DA" w:rsidRPr="003825DA" w:rsidRDefault="003825DA" w:rsidP="003825DA">
      <w:pPr>
        <w:pStyle w:val="Bezmezer"/>
        <w:numPr>
          <w:ilvl w:val="0"/>
          <w:numId w:val="12"/>
        </w:numPr>
        <w:ind w:left="284" w:hanging="284"/>
        <w:jc w:val="both"/>
        <w:rPr>
          <w:rFonts w:ascii="Times New Roman" w:eastAsia="Arial" w:hAnsi="Times New Roman" w:cs="Times New Roman"/>
          <w:b/>
          <w:bCs/>
          <w:sz w:val="24"/>
          <w:szCs w:val="24"/>
        </w:rPr>
      </w:pPr>
      <w:r w:rsidRPr="003825DA">
        <w:rPr>
          <w:rFonts w:ascii="Times New Roman" w:eastAsia="Arial" w:hAnsi="Times New Roman" w:cs="Times New Roman"/>
          <w:b/>
          <w:bCs/>
          <w:sz w:val="24"/>
          <w:szCs w:val="24"/>
        </w:rPr>
        <w:t>je-li rokem přiznání důchodu rok 2032, 1,465 % výpočtového základu měsíčně,</w:t>
      </w:r>
    </w:p>
    <w:p w14:paraId="2C8D6E1A" w14:textId="77777777" w:rsidR="003825DA" w:rsidRPr="003825DA" w:rsidRDefault="003825DA" w:rsidP="003825DA">
      <w:pPr>
        <w:pStyle w:val="Bezmezer"/>
        <w:numPr>
          <w:ilvl w:val="0"/>
          <w:numId w:val="12"/>
        </w:numPr>
        <w:ind w:left="284" w:hanging="284"/>
        <w:jc w:val="both"/>
        <w:rPr>
          <w:rFonts w:ascii="Times New Roman" w:eastAsia="Arial" w:hAnsi="Times New Roman" w:cs="Times New Roman"/>
          <w:b/>
          <w:bCs/>
          <w:sz w:val="24"/>
          <w:szCs w:val="24"/>
        </w:rPr>
      </w:pPr>
      <w:r w:rsidRPr="003825DA">
        <w:rPr>
          <w:rFonts w:ascii="Times New Roman" w:eastAsia="Arial" w:hAnsi="Times New Roman" w:cs="Times New Roman"/>
          <w:b/>
          <w:bCs/>
          <w:sz w:val="24"/>
          <w:szCs w:val="24"/>
        </w:rPr>
        <w:t>je-li rokem přiznání důchodu rok 2033, 1,460 % výpočtového základu měsíčně,</w:t>
      </w:r>
    </w:p>
    <w:p w14:paraId="48C5A074" w14:textId="77777777" w:rsidR="003825DA" w:rsidRPr="003825DA" w:rsidRDefault="003825DA" w:rsidP="003825DA">
      <w:pPr>
        <w:pStyle w:val="Bezmezer"/>
        <w:numPr>
          <w:ilvl w:val="0"/>
          <w:numId w:val="12"/>
        </w:numPr>
        <w:ind w:left="284" w:hanging="284"/>
        <w:jc w:val="both"/>
        <w:rPr>
          <w:rFonts w:ascii="Times New Roman" w:eastAsia="Arial" w:hAnsi="Times New Roman" w:cs="Times New Roman"/>
          <w:b/>
          <w:bCs/>
          <w:sz w:val="24"/>
          <w:szCs w:val="24"/>
        </w:rPr>
      </w:pPr>
      <w:r w:rsidRPr="003825DA">
        <w:rPr>
          <w:rFonts w:ascii="Times New Roman" w:eastAsia="Arial" w:hAnsi="Times New Roman" w:cs="Times New Roman"/>
          <w:b/>
          <w:bCs/>
          <w:sz w:val="24"/>
          <w:szCs w:val="24"/>
        </w:rPr>
        <w:t>je-li rokem přiznání důchodu rok 2034, 1,455 % výpočtového základu měsíčně,</w:t>
      </w:r>
    </w:p>
    <w:p w14:paraId="60A96724" w14:textId="77777777" w:rsidR="003825DA" w:rsidRPr="003825DA" w:rsidRDefault="003825DA" w:rsidP="003825DA">
      <w:pPr>
        <w:pStyle w:val="Bezmezer"/>
        <w:numPr>
          <w:ilvl w:val="0"/>
          <w:numId w:val="12"/>
        </w:numPr>
        <w:ind w:left="284" w:hanging="284"/>
        <w:jc w:val="both"/>
        <w:rPr>
          <w:rFonts w:ascii="Times New Roman" w:eastAsia="Arial" w:hAnsi="Times New Roman" w:cs="Times New Roman"/>
          <w:b/>
          <w:bCs/>
          <w:sz w:val="24"/>
          <w:szCs w:val="24"/>
        </w:rPr>
      </w:pPr>
      <w:r w:rsidRPr="003825DA">
        <w:rPr>
          <w:rFonts w:ascii="Times New Roman" w:eastAsia="Arial" w:hAnsi="Times New Roman" w:cs="Times New Roman"/>
          <w:b/>
          <w:bCs/>
          <w:sz w:val="24"/>
          <w:szCs w:val="24"/>
        </w:rPr>
        <w:t>spadá-li rok přiznání důchodu do období po roce 2034, 1,450 % výpočtového základu měsíčně.</w:t>
      </w:r>
    </w:p>
    <w:p w14:paraId="5DE6CA96" w14:textId="77777777" w:rsidR="003825DA" w:rsidRPr="003825DA" w:rsidRDefault="003825DA" w:rsidP="003825DA">
      <w:pPr>
        <w:pStyle w:val="Bezmezer"/>
        <w:ind w:left="284"/>
        <w:rPr>
          <w:rFonts w:ascii="Times New Roman" w:eastAsia="Arial" w:hAnsi="Times New Roman" w:cs="Times New Roman"/>
          <w:b/>
          <w:bCs/>
          <w:sz w:val="24"/>
          <w:szCs w:val="24"/>
        </w:rPr>
      </w:pPr>
    </w:p>
    <w:bookmarkEnd w:id="9"/>
    <w:p w14:paraId="79F6B5A7" w14:textId="77777777" w:rsidR="003825DA" w:rsidRPr="003825DA" w:rsidRDefault="003825DA" w:rsidP="003825DA">
      <w:pPr>
        <w:pStyle w:val="Bezmezer"/>
        <w:jc w:val="both"/>
        <w:rPr>
          <w:rFonts w:ascii="Times New Roman" w:eastAsia="Arial" w:hAnsi="Times New Roman" w:cs="Times New Roman"/>
          <w:b/>
          <w:bCs/>
          <w:sz w:val="24"/>
          <w:szCs w:val="24"/>
        </w:rPr>
      </w:pPr>
      <w:r w:rsidRPr="003825DA">
        <w:rPr>
          <w:rFonts w:ascii="Times New Roman" w:eastAsia="Arial" w:hAnsi="Times New Roman" w:cs="Times New Roman"/>
          <w:b/>
          <w:bCs/>
          <w:sz w:val="24"/>
          <w:szCs w:val="24"/>
        </w:rPr>
        <w:t xml:space="preserve">          (2) Do doby pojištění se pro účely odstavce 1 započítávají náhradní doby pojištění pouze v rozsahu 80 %, s výjimkou náhradních dob pojištění za dobu účasti na pojištění osob uvedených v § 5 odst. 2 písm. c), d) a h) a § 102 odst. 5 a 6 a obdobných dob podle předpisů platných před 1. lednem 1996; počet dnů náhradních dob pojištění stanovený podle části věty před středníkem se přitom zaokrouhluje na celé dny směrem nahoru.</w:t>
      </w:r>
    </w:p>
    <w:p w14:paraId="08A3CDB8" w14:textId="77777777" w:rsidR="003825DA" w:rsidRPr="003825DA" w:rsidRDefault="003825DA" w:rsidP="003825DA">
      <w:pPr>
        <w:pStyle w:val="Bezmezer"/>
        <w:jc w:val="both"/>
        <w:rPr>
          <w:rFonts w:ascii="Times New Roman" w:eastAsia="Times New Roman" w:hAnsi="Times New Roman" w:cs="Times New Roman"/>
          <w:strike/>
          <w:sz w:val="24"/>
          <w:szCs w:val="24"/>
        </w:rPr>
      </w:pPr>
    </w:p>
    <w:p w14:paraId="0F17BDAD" w14:textId="77777777" w:rsidR="003825DA" w:rsidRPr="003825DA" w:rsidRDefault="003825DA" w:rsidP="003825DA">
      <w:pPr>
        <w:pStyle w:val="Bezmezer"/>
        <w:jc w:val="both"/>
        <w:rPr>
          <w:rFonts w:ascii="Times New Roman" w:hAnsi="Times New Roman" w:cs="Times New Roman"/>
          <w:sz w:val="24"/>
          <w:szCs w:val="24"/>
        </w:rPr>
      </w:pPr>
      <w:r w:rsidRPr="003825DA">
        <w:rPr>
          <w:rFonts w:ascii="Times New Roman" w:hAnsi="Times New Roman" w:cs="Times New Roman"/>
          <w:sz w:val="24"/>
          <w:szCs w:val="24"/>
        </w:rPr>
        <w:tab/>
      </w:r>
      <w:r w:rsidRPr="003825DA">
        <w:rPr>
          <w:rFonts w:ascii="Times New Roman" w:hAnsi="Times New Roman" w:cs="Times New Roman"/>
          <w:strike/>
          <w:sz w:val="24"/>
          <w:szCs w:val="24"/>
        </w:rPr>
        <w:t>(2)</w:t>
      </w:r>
      <w:r w:rsidRPr="003825DA">
        <w:rPr>
          <w:rFonts w:ascii="Times New Roman" w:hAnsi="Times New Roman" w:cs="Times New Roman"/>
          <w:sz w:val="24"/>
          <w:szCs w:val="24"/>
        </w:rPr>
        <w:t xml:space="preserve"> </w:t>
      </w:r>
      <w:r w:rsidRPr="003825DA">
        <w:rPr>
          <w:rFonts w:ascii="Times New Roman" w:hAnsi="Times New Roman" w:cs="Times New Roman"/>
          <w:b/>
          <w:bCs/>
          <w:sz w:val="24"/>
          <w:szCs w:val="24"/>
        </w:rPr>
        <w:t>(3)</w:t>
      </w:r>
      <w:r w:rsidRPr="003825DA">
        <w:rPr>
          <w:rFonts w:ascii="Times New Roman" w:hAnsi="Times New Roman" w:cs="Times New Roman"/>
          <w:sz w:val="24"/>
          <w:szCs w:val="24"/>
        </w:rPr>
        <w:t xml:space="preserve"> Výše procentní výměry starobního důchodu stanovená podle odstavce 1 se zvyšuje pojištěnci, který splnil podmínky nároku na starobní důchod podle § 29 odst. 1 nebo § 29 odst. 3 písm. a) a po vzniku nároku na tento důchod vykonával výdělečnou činnost a </w:t>
      </w:r>
      <w:r w:rsidRPr="003825DA">
        <w:rPr>
          <w:rFonts w:ascii="Times New Roman" w:hAnsi="Times New Roman" w:cs="Times New Roman"/>
          <w:sz w:val="24"/>
          <w:szCs w:val="24"/>
        </w:rPr>
        <w:lastRenderedPageBreak/>
        <w:t>nepobíral přitom starobní důchod ani invalidní důchod pro invaliditu třetího stupně, za každých 90 kalendářních dnů této výdělečné činnosti o 1,5 % výpočtového základu. Doba kratší než 90 kalendářních dnů, která nebyla zhodnocena podle předchozí věty jako doba pojištění, se přičte k době pojištění získané do vzniku nároku na starobní důchod, pokud se tak získá celý rok doby pojištění, a to v rozsahu potřebném pro toto přičtení, na žádost pojištěnce se procentní výměra starobního důchodu nezvýší podle věty první a doba výdělečné činnosti uvedená ve větě první se přičte k době pojištění získané do vzniku nároku na tento důchod, a to v rozsahu uvedeném v žádosti pojištěnce. Za výkon výdělečné činnosti se pro účely zvýšení procentní výměry starobního důchodu nepovažují doby pracovního volna bez náhrady příjmu a neomluvené nepřítomnosti v práci a doby uvedené v § 16 odst. 4 větě druhé písm. a).</w:t>
      </w:r>
    </w:p>
    <w:p w14:paraId="1CD4414F" w14:textId="77777777" w:rsidR="003825DA" w:rsidRPr="003825DA" w:rsidRDefault="003825DA" w:rsidP="003825DA">
      <w:pPr>
        <w:pStyle w:val="Bezmezer"/>
        <w:jc w:val="both"/>
        <w:rPr>
          <w:rFonts w:ascii="Times New Roman" w:hAnsi="Times New Roman" w:cs="Times New Roman"/>
          <w:sz w:val="24"/>
          <w:szCs w:val="24"/>
        </w:rPr>
      </w:pPr>
    </w:p>
    <w:p w14:paraId="15DA34AA" w14:textId="77777777" w:rsidR="003825DA" w:rsidRPr="003825DA" w:rsidRDefault="003825DA" w:rsidP="003825DA">
      <w:pPr>
        <w:pStyle w:val="Bezmezer"/>
        <w:jc w:val="both"/>
        <w:rPr>
          <w:rFonts w:ascii="Times New Roman" w:hAnsi="Times New Roman" w:cs="Times New Roman"/>
          <w:sz w:val="24"/>
          <w:szCs w:val="24"/>
        </w:rPr>
      </w:pPr>
      <w:r w:rsidRPr="003825DA">
        <w:rPr>
          <w:rFonts w:ascii="Times New Roman" w:hAnsi="Times New Roman" w:cs="Times New Roman"/>
          <w:sz w:val="24"/>
          <w:szCs w:val="24"/>
        </w:rPr>
        <w:tab/>
      </w:r>
      <w:r w:rsidRPr="003825DA">
        <w:rPr>
          <w:rFonts w:ascii="Times New Roman" w:hAnsi="Times New Roman" w:cs="Times New Roman"/>
          <w:strike/>
          <w:sz w:val="24"/>
          <w:szCs w:val="24"/>
        </w:rPr>
        <w:t>(3)</w:t>
      </w:r>
      <w:r w:rsidRPr="003825DA">
        <w:rPr>
          <w:rFonts w:ascii="Times New Roman" w:hAnsi="Times New Roman" w:cs="Times New Roman"/>
          <w:sz w:val="24"/>
          <w:szCs w:val="24"/>
        </w:rPr>
        <w:t xml:space="preserve"> </w:t>
      </w:r>
      <w:r w:rsidRPr="003825DA">
        <w:rPr>
          <w:rFonts w:ascii="Times New Roman" w:hAnsi="Times New Roman" w:cs="Times New Roman"/>
          <w:b/>
          <w:bCs/>
          <w:sz w:val="24"/>
          <w:szCs w:val="24"/>
        </w:rPr>
        <w:t>(4)</w:t>
      </w:r>
      <w:r w:rsidRPr="003825DA">
        <w:rPr>
          <w:rFonts w:ascii="Times New Roman" w:hAnsi="Times New Roman" w:cs="Times New Roman"/>
          <w:sz w:val="24"/>
          <w:szCs w:val="24"/>
        </w:rPr>
        <w:t xml:space="preserve"> Výše procentní výměry starobního důchodu stanovená podle odstavce 1 se zvyšuje pojištěnci, který splnil podmínky nároku na starobní důchod podle § 29 odst. 1 nebo    § 29 odst. 3 písm. a) a po vzniku nároku na tento důchod vykonával výdělečnou činnost a pobíral přitom starobní důchod ve výši poloviny podle § 37 odst. 1, za každých 180 kalendářních dnů této výdělečné činnosti o 1,5 % výpočtového základu. Ustanovení </w:t>
      </w:r>
      <w:r w:rsidRPr="003825DA">
        <w:rPr>
          <w:rFonts w:ascii="Times New Roman" w:hAnsi="Times New Roman" w:cs="Times New Roman"/>
          <w:strike/>
          <w:sz w:val="24"/>
          <w:szCs w:val="24"/>
        </w:rPr>
        <w:t>odstavce 2</w:t>
      </w:r>
      <w:r w:rsidRPr="003825DA">
        <w:rPr>
          <w:rFonts w:ascii="Times New Roman" w:hAnsi="Times New Roman" w:cs="Times New Roman"/>
          <w:sz w:val="24"/>
          <w:szCs w:val="24"/>
        </w:rPr>
        <w:t xml:space="preserve"> </w:t>
      </w:r>
      <w:r w:rsidRPr="003825DA">
        <w:rPr>
          <w:rFonts w:ascii="Times New Roman" w:hAnsi="Times New Roman" w:cs="Times New Roman"/>
          <w:b/>
          <w:bCs/>
          <w:sz w:val="24"/>
          <w:szCs w:val="24"/>
        </w:rPr>
        <w:t>odstavce 3</w:t>
      </w:r>
      <w:r w:rsidRPr="003825DA">
        <w:rPr>
          <w:rFonts w:ascii="Times New Roman" w:hAnsi="Times New Roman" w:cs="Times New Roman"/>
          <w:sz w:val="24"/>
          <w:szCs w:val="24"/>
        </w:rPr>
        <w:t xml:space="preserve"> věty třetí platí zde obdobně.</w:t>
      </w:r>
    </w:p>
    <w:p w14:paraId="6F2323BD" w14:textId="77777777" w:rsidR="003825DA" w:rsidRPr="003825DA" w:rsidRDefault="003825DA" w:rsidP="003825DA">
      <w:pPr>
        <w:pStyle w:val="Bezmezer"/>
        <w:jc w:val="both"/>
        <w:rPr>
          <w:rFonts w:ascii="Times New Roman" w:hAnsi="Times New Roman" w:cs="Times New Roman"/>
          <w:sz w:val="24"/>
          <w:szCs w:val="24"/>
        </w:rPr>
      </w:pPr>
    </w:p>
    <w:p w14:paraId="321EFC87" w14:textId="77777777" w:rsidR="003825DA" w:rsidRPr="003825DA" w:rsidRDefault="003825DA" w:rsidP="003825DA">
      <w:pPr>
        <w:pStyle w:val="Bezmezer"/>
        <w:jc w:val="both"/>
        <w:rPr>
          <w:rFonts w:ascii="Times New Roman" w:hAnsi="Times New Roman" w:cs="Times New Roman"/>
          <w:strike/>
          <w:sz w:val="24"/>
          <w:szCs w:val="24"/>
        </w:rPr>
      </w:pPr>
      <w:r w:rsidRPr="003825DA">
        <w:rPr>
          <w:rFonts w:ascii="Times New Roman" w:hAnsi="Times New Roman" w:cs="Times New Roman"/>
          <w:sz w:val="24"/>
          <w:szCs w:val="24"/>
        </w:rPr>
        <w:tab/>
      </w:r>
      <w:r w:rsidRPr="003825DA">
        <w:rPr>
          <w:rFonts w:ascii="Times New Roman" w:hAnsi="Times New Roman" w:cs="Times New Roman"/>
          <w:strike/>
          <w:sz w:val="24"/>
          <w:szCs w:val="24"/>
        </w:rPr>
        <w:t xml:space="preserve">(4) </w:t>
      </w:r>
      <w:r w:rsidRPr="003825DA">
        <w:rPr>
          <w:rFonts w:ascii="Times New Roman" w:hAnsi="Times New Roman" w:cs="Times New Roman"/>
          <w:b/>
          <w:bCs/>
          <w:strike/>
          <w:sz w:val="24"/>
          <w:szCs w:val="24"/>
        </w:rPr>
        <w:t>(5)</w:t>
      </w:r>
      <w:r w:rsidRPr="003825DA">
        <w:rPr>
          <w:rFonts w:ascii="Times New Roman" w:hAnsi="Times New Roman" w:cs="Times New Roman"/>
          <w:strike/>
          <w:sz w:val="24"/>
          <w:szCs w:val="24"/>
        </w:rPr>
        <w:t xml:space="preserve"> Výše procentní výměry starobního důchodu stanovená podle odstavce 1 se na žádost zvyšuje pojištěnci, který splnil podmínky nároku na starobní důchod podle § 29 odst. 1 nebo § 29 odst. 3 písm. a) a po vzniku nároku na tento důchod vykonával výdělečnou činnost a pobíral přitom starobní důchod v plné výši, za každých 360 kalendářních dnů této výdělečné činnosti o 0,4 % výpočtového základu. Ustanovení odstavce 2 věty třetí platí zde obdobně.</w:t>
      </w:r>
    </w:p>
    <w:p w14:paraId="69CA8C0D" w14:textId="77777777" w:rsidR="003825DA" w:rsidRPr="003825DA" w:rsidRDefault="003825DA" w:rsidP="003825DA">
      <w:pPr>
        <w:pStyle w:val="Bezmezer"/>
        <w:jc w:val="both"/>
        <w:rPr>
          <w:rFonts w:ascii="Times New Roman" w:hAnsi="Times New Roman" w:cs="Times New Roman"/>
          <w:sz w:val="24"/>
          <w:szCs w:val="24"/>
        </w:rPr>
      </w:pPr>
    </w:p>
    <w:p w14:paraId="1A6BB3BB" w14:textId="77777777" w:rsidR="003825DA" w:rsidRPr="003825DA" w:rsidRDefault="003825DA" w:rsidP="003825DA">
      <w:pPr>
        <w:pStyle w:val="Bezmezer"/>
        <w:jc w:val="both"/>
        <w:rPr>
          <w:rFonts w:ascii="Times New Roman" w:hAnsi="Times New Roman" w:cs="Times New Roman"/>
          <w:sz w:val="24"/>
          <w:szCs w:val="24"/>
        </w:rPr>
      </w:pPr>
      <w:r w:rsidRPr="003825DA">
        <w:rPr>
          <w:rFonts w:ascii="Times New Roman" w:hAnsi="Times New Roman" w:cs="Times New Roman"/>
          <w:sz w:val="24"/>
          <w:szCs w:val="24"/>
        </w:rPr>
        <w:tab/>
      </w:r>
      <w:r w:rsidRPr="003825DA">
        <w:rPr>
          <w:rFonts w:ascii="Times New Roman" w:hAnsi="Times New Roman" w:cs="Times New Roman"/>
          <w:strike/>
          <w:sz w:val="24"/>
          <w:szCs w:val="24"/>
        </w:rPr>
        <w:t>(5)</w:t>
      </w:r>
      <w:r w:rsidRPr="003825DA">
        <w:rPr>
          <w:rFonts w:ascii="Times New Roman" w:hAnsi="Times New Roman" w:cs="Times New Roman"/>
          <w:sz w:val="24"/>
          <w:szCs w:val="24"/>
        </w:rPr>
        <w:t xml:space="preserve"> </w:t>
      </w:r>
      <w:r w:rsidRPr="003825DA">
        <w:rPr>
          <w:rFonts w:ascii="Times New Roman" w:hAnsi="Times New Roman" w:cs="Times New Roman"/>
          <w:b/>
          <w:bCs/>
          <w:strike/>
          <w:sz w:val="24"/>
          <w:szCs w:val="24"/>
        </w:rPr>
        <w:t>(6)</w:t>
      </w:r>
      <w:r w:rsidRPr="003825DA">
        <w:rPr>
          <w:rFonts w:ascii="Times New Roman" w:hAnsi="Times New Roman" w:cs="Times New Roman"/>
          <w:sz w:val="24"/>
          <w:szCs w:val="24"/>
        </w:rPr>
        <w:t xml:space="preserve"> </w:t>
      </w:r>
      <w:r w:rsidRPr="003825DA">
        <w:rPr>
          <w:rFonts w:ascii="Times New Roman" w:hAnsi="Times New Roman" w:cs="Times New Roman"/>
          <w:b/>
          <w:bCs/>
          <w:sz w:val="24"/>
          <w:szCs w:val="24"/>
        </w:rPr>
        <w:t>(5)</w:t>
      </w:r>
      <w:r w:rsidRPr="003825DA">
        <w:rPr>
          <w:rFonts w:ascii="Times New Roman" w:hAnsi="Times New Roman" w:cs="Times New Roman"/>
          <w:sz w:val="24"/>
          <w:szCs w:val="24"/>
        </w:rPr>
        <w:t xml:space="preserve"> Výše procentní výměry starobního důchodu stanovená podle odstavce 1 se zvyšuje pojištěnci, který splnil podmínky nároku na starobní důchod podle § 29 odst. 2 nebo § 29 odst. 3 písm. b) a po vzniku nároku na tento důchod vykonával výdělečnou činnost a nepobíral přitom starobní důchod ani invalidní důchod pro invaliditu třetího stupně, za každý celý rok doby pojištění získané do dosažení doby pojištění potřebné pro vznik nároku na starobní důchod podle § 29 odst. 1 nebo § 29 odst. 3 písm. a) o 1,5 % výpočtového základu; po dosažení doby pojištění potřebné pro vznik nároku na starobní důchod podle § 29 odst. 1 nebo § 29 odst. 3 písm. a) se výše procentní výměry starobního důchodu zvyšuje podle </w:t>
      </w:r>
      <w:r w:rsidRPr="003825DA">
        <w:rPr>
          <w:rFonts w:ascii="Times New Roman" w:hAnsi="Times New Roman" w:cs="Times New Roman"/>
          <w:strike/>
          <w:sz w:val="24"/>
          <w:szCs w:val="24"/>
        </w:rPr>
        <w:t>odstavce 2</w:t>
      </w:r>
      <w:r w:rsidRPr="003825DA">
        <w:rPr>
          <w:rFonts w:ascii="Times New Roman" w:hAnsi="Times New Roman" w:cs="Times New Roman"/>
          <w:sz w:val="24"/>
          <w:szCs w:val="24"/>
        </w:rPr>
        <w:t xml:space="preserve"> </w:t>
      </w:r>
      <w:r w:rsidRPr="003825DA">
        <w:rPr>
          <w:rFonts w:ascii="Times New Roman" w:hAnsi="Times New Roman" w:cs="Times New Roman"/>
          <w:b/>
          <w:bCs/>
          <w:sz w:val="24"/>
          <w:szCs w:val="24"/>
        </w:rPr>
        <w:t>odstavce 3</w:t>
      </w:r>
      <w:r w:rsidRPr="003825DA">
        <w:rPr>
          <w:rFonts w:ascii="Times New Roman" w:hAnsi="Times New Roman" w:cs="Times New Roman"/>
          <w:sz w:val="24"/>
          <w:szCs w:val="24"/>
        </w:rPr>
        <w:t>.</w:t>
      </w:r>
    </w:p>
    <w:p w14:paraId="30DABAB7" w14:textId="77777777" w:rsidR="003825DA" w:rsidRPr="003825DA" w:rsidRDefault="003825DA" w:rsidP="003825DA">
      <w:pPr>
        <w:pStyle w:val="Bezmezer"/>
        <w:jc w:val="both"/>
        <w:rPr>
          <w:rFonts w:ascii="Times New Roman" w:hAnsi="Times New Roman" w:cs="Times New Roman"/>
          <w:sz w:val="24"/>
          <w:szCs w:val="24"/>
        </w:rPr>
      </w:pPr>
    </w:p>
    <w:p w14:paraId="5239D7A5" w14:textId="77777777" w:rsidR="003825DA" w:rsidRPr="003825DA" w:rsidRDefault="003825DA" w:rsidP="003825DA">
      <w:pPr>
        <w:pStyle w:val="Bezmezer"/>
        <w:jc w:val="both"/>
        <w:rPr>
          <w:rFonts w:ascii="Times New Roman" w:hAnsi="Times New Roman" w:cs="Times New Roman"/>
          <w:sz w:val="24"/>
          <w:szCs w:val="24"/>
        </w:rPr>
      </w:pPr>
      <w:r w:rsidRPr="003825DA">
        <w:rPr>
          <w:rFonts w:ascii="Times New Roman" w:hAnsi="Times New Roman" w:cs="Times New Roman"/>
          <w:sz w:val="24"/>
          <w:szCs w:val="24"/>
        </w:rPr>
        <w:tab/>
      </w:r>
      <w:r w:rsidRPr="003825DA">
        <w:rPr>
          <w:rFonts w:ascii="Times New Roman" w:hAnsi="Times New Roman" w:cs="Times New Roman"/>
          <w:strike/>
          <w:sz w:val="24"/>
          <w:szCs w:val="24"/>
        </w:rPr>
        <w:t>(6)</w:t>
      </w:r>
      <w:r w:rsidRPr="003825DA">
        <w:rPr>
          <w:rFonts w:ascii="Times New Roman" w:hAnsi="Times New Roman" w:cs="Times New Roman"/>
          <w:sz w:val="24"/>
          <w:szCs w:val="24"/>
        </w:rPr>
        <w:t xml:space="preserve"> </w:t>
      </w:r>
      <w:r w:rsidRPr="003825DA">
        <w:rPr>
          <w:rFonts w:ascii="Times New Roman" w:hAnsi="Times New Roman" w:cs="Times New Roman"/>
          <w:b/>
          <w:bCs/>
          <w:strike/>
          <w:sz w:val="24"/>
          <w:szCs w:val="24"/>
        </w:rPr>
        <w:t>(7)</w:t>
      </w:r>
      <w:r w:rsidRPr="003825DA">
        <w:rPr>
          <w:rFonts w:ascii="Times New Roman" w:hAnsi="Times New Roman" w:cs="Times New Roman"/>
          <w:sz w:val="24"/>
          <w:szCs w:val="24"/>
        </w:rPr>
        <w:t xml:space="preserve"> </w:t>
      </w:r>
      <w:r w:rsidRPr="003825DA">
        <w:rPr>
          <w:rFonts w:ascii="Times New Roman" w:hAnsi="Times New Roman" w:cs="Times New Roman"/>
          <w:b/>
          <w:bCs/>
          <w:sz w:val="24"/>
          <w:szCs w:val="24"/>
        </w:rPr>
        <w:t>(6)</w:t>
      </w:r>
      <w:r w:rsidRPr="003825DA">
        <w:rPr>
          <w:rFonts w:ascii="Times New Roman" w:hAnsi="Times New Roman" w:cs="Times New Roman"/>
          <w:sz w:val="24"/>
          <w:szCs w:val="24"/>
        </w:rPr>
        <w:t xml:space="preserve"> Pokud pojištěnec, který splnil podmínky nároku na starobní důchod podle      § 29 odst. 1 nebo § 29 odst. 3 písm. a), po vzniku nároku na tento důchod vykonával výdělečnou činnost a pobíral přitom invalidní důchod pro invaliditu třetího stupně nebo plný invalidní důchod, přičte se doba této výdělečné činnosti k době pojištění získané do vzniku nároku na starobní důchod. Nezhodnocený zbytek doby výdělečné činnosti vykonávané po roce 2009 po vzniku nároku na starobní důchod bez pobírání starobního důchodu ani invalidního důchodu, který nebyl přičten podle </w:t>
      </w:r>
      <w:r w:rsidRPr="003825DA">
        <w:rPr>
          <w:rFonts w:ascii="Times New Roman" w:hAnsi="Times New Roman" w:cs="Times New Roman"/>
          <w:strike/>
          <w:sz w:val="24"/>
          <w:szCs w:val="24"/>
        </w:rPr>
        <w:t>odstavce 2</w:t>
      </w:r>
      <w:r w:rsidRPr="003825DA">
        <w:rPr>
          <w:rFonts w:ascii="Times New Roman" w:hAnsi="Times New Roman" w:cs="Times New Roman"/>
          <w:sz w:val="24"/>
          <w:szCs w:val="24"/>
        </w:rPr>
        <w:t xml:space="preserve"> </w:t>
      </w:r>
      <w:r w:rsidRPr="003825DA">
        <w:rPr>
          <w:rFonts w:ascii="Times New Roman" w:hAnsi="Times New Roman" w:cs="Times New Roman"/>
          <w:b/>
          <w:bCs/>
          <w:sz w:val="24"/>
          <w:szCs w:val="24"/>
        </w:rPr>
        <w:t>odstavce 3</w:t>
      </w:r>
      <w:r w:rsidRPr="003825DA">
        <w:rPr>
          <w:rFonts w:ascii="Times New Roman" w:hAnsi="Times New Roman" w:cs="Times New Roman"/>
          <w:sz w:val="24"/>
          <w:szCs w:val="24"/>
        </w:rPr>
        <w:t xml:space="preserve"> věty druhé, se přičte v potřebném rozsahu           k době výdělečné činnosti uvedené v odstavci 3 </w:t>
      </w:r>
      <w:r w:rsidRPr="003825DA">
        <w:rPr>
          <w:rFonts w:ascii="Times New Roman" w:hAnsi="Times New Roman" w:cs="Times New Roman"/>
          <w:strike/>
          <w:sz w:val="24"/>
          <w:szCs w:val="24"/>
        </w:rPr>
        <w:t>nebo 4,</w:t>
      </w:r>
      <w:r w:rsidRPr="003825DA">
        <w:rPr>
          <w:rFonts w:ascii="Times New Roman" w:hAnsi="Times New Roman" w:cs="Times New Roman"/>
          <w:sz w:val="24"/>
          <w:szCs w:val="24"/>
        </w:rPr>
        <w:t xml:space="preserve"> pokud se tak získá ucelený úsek výdělečné činnosti potřebný podle odstavce 3 </w:t>
      </w:r>
      <w:r w:rsidRPr="003825DA">
        <w:rPr>
          <w:rFonts w:ascii="Times New Roman" w:hAnsi="Times New Roman" w:cs="Times New Roman"/>
          <w:strike/>
          <w:sz w:val="24"/>
          <w:szCs w:val="24"/>
        </w:rPr>
        <w:t>nebo 4</w:t>
      </w:r>
      <w:r w:rsidRPr="003825DA">
        <w:rPr>
          <w:rFonts w:ascii="Times New Roman" w:hAnsi="Times New Roman" w:cs="Times New Roman"/>
          <w:sz w:val="24"/>
          <w:szCs w:val="24"/>
        </w:rPr>
        <w:t xml:space="preserve"> pro zvýšení procentní výměry starobního důchodu</w:t>
      </w:r>
      <w:r w:rsidRPr="003825DA">
        <w:rPr>
          <w:rFonts w:ascii="Times New Roman" w:hAnsi="Times New Roman" w:cs="Times New Roman"/>
          <w:strike/>
          <w:sz w:val="24"/>
          <w:szCs w:val="24"/>
        </w:rPr>
        <w:t>; přitom se nejdříve provádí přičtení k době výdělečné činnosti uvedené v odstavci 3</w:t>
      </w:r>
      <w:r w:rsidRPr="003825DA">
        <w:rPr>
          <w:rFonts w:ascii="Times New Roman" w:hAnsi="Times New Roman" w:cs="Times New Roman"/>
          <w:sz w:val="24"/>
          <w:szCs w:val="24"/>
        </w:rPr>
        <w:t xml:space="preserve">. </w:t>
      </w:r>
      <w:r w:rsidRPr="003825DA">
        <w:rPr>
          <w:rFonts w:ascii="Times New Roman" w:hAnsi="Times New Roman" w:cs="Times New Roman"/>
          <w:strike/>
          <w:sz w:val="24"/>
          <w:szCs w:val="24"/>
        </w:rPr>
        <w:t>Nezhodnocený zbytek výdělečné činnosti vykonávané po roce 2009 po vzniku nároku na starobní důchod při pobírání starobního důchodu ve výši poloviny se přičte v potřebném rozsahu k době výdělečné činnosti uvedené v odstavci 4, pokud se tak získá ucelený úsek výdělečné činnosti potřebný podle odstavce 4 pro zvýšení procentní výměry starobního důchodu.</w:t>
      </w:r>
    </w:p>
    <w:p w14:paraId="1012B4A1" w14:textId="77777777" w:rsidR="003825DA" w:rsidRPr="003825DA" w:rsidRDefault="003825DA" w:rsidP="003825DA">
      <w:pPr>
        <w:pStyle w:val="Bezmezer"/>
        <w:jc w:val="both"/>
        <w:rPr>
          <w:rFonts w:ascii="Times New Roman" w:hAnsi="Times New Roman" w:cs="Times New Roman"/>
          <w:sz w:val="24"/>
          <w:szCs w:val="24"/>
        </w:rPr>
      </w:pPr>
    </w:p>
    <w:p w14:paraId="38A8363E" w14:textId="097F1A11" w:rsidR="003825DA" w:rsidRPr="003825DA" w:rsidRDefault="003825DA" w:rsidP="003825DA">
      <w:pPr>
        <w:pStyle w:val="Bezmezer"/>
        <w:jc w:val="both"/>
        <w:rPr>
          <w:rFonts w:ascii="Times New Roman" w:hAnsi="Times New Roman" w:cs="Times New Roman"/>
          <w:sz w:val="24"/>
          <w:szCs w:val="24"/>
        </w:rPr>
      </w:pPr>
      <w:r w:rsidRPr="003825DA">
        <w:rPr>
          <w:rFonts w:ascii="Times New Roman" w:hAnsi="Times New Roman" w:cs="Times New Roman"/>
          <w:sz w:val="24"/>
          <w:szCs w:val="24"/>
        </w:rPr>
        <w:lastRenderedPageBreak/>
        <w:tab/>
      </w:r>
      <w:r w:rsidRPr="003825DA">
        <w:rPr>
          <w:rFonts w:ascii="Times New Roman" w:hAnsi="Times New Roman" w:cs="Times New Roman"/>
          <w:strike/>
          <w:sz w:val="24"/>
          <w:szCs w:val="24"/>
        </w:rPr>
        <w:t>(7)</w:t>
      </w:r>
      <w:r w:rsidRPr="003825DA">
        <w:rPr>
          <w:rFonts w:ascii="Times New Roman" w:hAnsi="Times New Roman" w:cs="Times New Roman"/>
          <w:sz w:val="24"/>
          <w:szCs w:val="24"/>
        </w:rPr>
        <w:t xml:space="preserve"> </w:t>
      </w:r>
      <w:r w:rsidRPr="003825DA">
        <w:rPr>
          <w:rFonts w:ascii="Times New Roman" w:hAnsi="Times New Roman" w:cs="Times New Roman"/>
          <w:b/>
          <w:bCs/>
          <w:strike/>
          <w:sz w:val="24"/>
          <w:szCs w:val="24"/>
        </w:rPr>
        <w:t>(8)</w:t>
      </w:r>
      <w:r w:rsidRPr="003825DA">
        <w:rPr>
          <w:rFonts w:ascii="Times New Roman" w:hAnsi="Times New Roman" w:cs="Times New Roman"/>
          <w:sz w:val="24"/>
          <w:szCs w:val="24"/>
        </w:rPr>
        <w:t xml:space="preserve"> </w:t>
      </w:r>
      <w:r w:rsidRPr="003825DA">
        <w:rPr>
          <w:rFonts w:ascii="Times New Roman" w:hAnsi="Times New Roman" w:cs="Times New Roman"/>
          <w:b/>
          <w:bCs/>
          <w:sz w:val="24"/>
          <w:szCs w:val="24"/>
        </w:rPr>
        <w:t>(7)</w:t>
      </w:r>
      <w:r w:rsidRPr="003825DA">
        <w:rPr>
          <w:rFonts w:ascii="Times New Roman" w:hAnsi="Times New Roman" w:cs="Times New Roman"/>
          <w:sz w:val="24"/>
          <w:szCs w:val="24"/>
        </w:rPr>
        <w:t xml:space="preserve"> Pokud pojištěnec</w:t>
      </w:r>
      <w:r w:rsidRPr="003825DA">
        <w:rPr>
          <w:rFonts w:ascii="Times New Roman" w:hAnsi="Times New Roman" w:cs="Times New Roman"/>
          <w:strike/>
          <w:color w:val="FF0000"/>
          <w:sz w:val="24"/>
          <w:szCs w:val="24"/>
        </w:rPr>
        <w:t>, jehož důchodový věk se stanoví podle § 37e,</w:t>
      </w:r>
      <w:r w:rsidRPr="003825DA">
        <w:rPr>
          <w:rFonts w:ascii="Times New Roman" w:hAnsi="Times New Roman" w:cs="Times New Roman"/>
          <w:color w:val="FF0000"/>
          <w:sz w:val="24"/>
          <w:szCs w:val="24"/>
        </w:rPr>
        <w:t xml:space="preserve"> </w:t>
      </w:r>
      <w:r w:rsidRPr="003825DA">
        <w:rPr>
          <w:rFonts w:ascii="Times New Roman" w:hAnsi="Times New Roman" w:cs="Times New Roman"/>
          <w:b/>
          <w:bCs/>
          <w:color w:val="FF0000"/>
          <w:sz w:val="24"/>
          <w:szCs w:val="24"/>
        </w:rPr>
        <w:t xml:space="preserve">se sníženým důchodovým věkem </w:t>
      </w:r>
      <w:r w:rsidRPr="003825DA">
        <w:rPr>
          <w:rFonts w:ascii="Times New Roman" w:hAnsi="Times New Roman" w:cs="Times New Roman"/>
          <w:sz w:val="24"/>
          <w:szCs w:val="24"/>
        </w:rPr>
        <w:t xml:space="preserve">splnil podmínky nároku na starobní důchod podle § 29 odst. 1 nebo § 29 odst. 3 písm. a) a v období od vzniku nároku na starobní důchod do dosažení důchodového věku stanoveného podle § 32 vykonával výdělečnou činnost a nepobíral přitom starobní důchod, procentní výměra starobního důchodu se za dobu této výdělečné činnosti podle </w:t>
      </w:r>
      <w:r w:rsidRPr="003825DA">
        <w:rPr>
          <w:rFonts w:ascii="Times New Roman" w:hAnsi="Times New Roman" w:cs="Times New Roman"/>
          <w:strike/>
          <w:sz w:val="24"/>
          <w:szCs w:val="24"/>
        </w:rPr>
        <w:t>odstavce 2</w:t>
      </w:r>
      <w:r w:rsidRPr="003825DA">
        <w:rPr>
          <w:rFonts w:ascii="Times New Roman" w:hAnsi="Times New Roman" w:cs="Times New Roman"/>
          <w:sz w:val="24"/>
          <w:szCs w:val="24"/>
        </w:rPr>
        <w:t xml:space="preserve"> </w:t>
      </w:r>
      <w:r w:rsidRPr="003825DA">
        <w:rPr>
          <w:rFonts w:ascii="Times New Roman" w:hAnsi="Times New Roman" w:cs="Times New Roman"/>
          <w:b/>
          <w:bCs/>
          <w:sz w:val="24"/>
          <w:szCs w:val="24"/>
        </w:rPr>
        <w:t>odstavce 3</w:t>
      </w:r>
      <w:r w:rsidRPr="003825DA">
        <w:rPr>
          <w:rFonts w:ascii="Times New Roman" w:hAnsi="Times New Roman" w:cs="Times New Roman"/>
          <w:sz w:val="24"/>
          <w:szCs w:val="24"/>
        </w:rPr>
        <w:t xml:space="preserve"> nezvyšuje a doba této výdělečné činnosti se přičte k době pojištění získané do vzniku nároku na starobní důchod. Vykonával-li pojištěnec uvedený ve větě první v období uvedeném ve větě první výdělečnou činnost a pobíral přitom starobní důchod </w:t>
      </w:r>
      <w:r w:rsidRPr="003825DA">
        <w:rPr>
          <w:rFonts w:ascii="Times New Roman" w:hAnsi="Times New Roman" w:cs="Times New Roman"/>
          <w:strike/>
          <w:sz w:val="24"/>
          <w:szCs w:val="24"/>
        </w:rPr>
        <w:t>v plné výši nebo</w:t>
      </w:r>
      <w:r w:rsidRPr="003825DA">
        <w:rPr>
          <w:rFonts w:ascii="Times New Roman" w:hAnsi="Times New Roman" w:cs="Times New Roman"/>
          <w:sz w:val="24"/>
          <w:szCs w:val="24"/>
        </w:rPr>
        <w:t xml:space="preserve"> ve výši poloviny, zvýšení procentní výměry podle odstavce 3 </w:t>
      </w:r>
      <w:r w:rsidRPr="003825DA">
        <w:rPr>
          <w:rFonts w:ascii="Times New Roman" w:hAnsi="Times New Roman" w:cs="Times New Roman"/>
          <w:strike/>
          <w:sz w:val="24"/>
          <w:szCs w:val="24"/>
        </w:rPr>
        <w:t>nebo 4</w:t>
      </w:r>
      <w:r w:rsidRPr="003825DA">
        <w:rPr>
          <w:rFonts w:ascii="Times New Roman" w:hAnsi="Times New Roman" w:cs="Times New Roman"/>
          <w:sz w:val="24"/>
          <w:szCs w:val="24"/>
        </w:rPr>
        <w:t xml:space="preserve"> nenáleží. Pro zvýšení procentní výměry za dobu výdělečné činnosti vykonávané po dosažení důchodového věku stanoveného podle § 32 platí ustanovení </w:t>
      </w:r>
      <w:r w:rsidRPr="003825DA">
        <w:rPr>
          <w:rFonts w:ascii="Times New Roman" w:hAnsi="Times New Roman" w:cs="Times New Roman"/>
          <w:strike/>
          <w:sz w:val="24"/>
          <w:szCs w:val="24"/>
        </w:rPr>
        <w:t>odstavců 2 až 4 a 6</w:t>
      </w:r>
      <w:r w:rsidRPr="003825DA">
        <w:rPr>
          <w:rFonts w:ascii="Times New Roman" w:hAnsi="Times New Roman" w:cs="Times New Roman"/>
          <w:sz w:val="24"/>
          <w:szCs w:val="24"/>
        </w:rPr>
        <w:t xml:space="preserve"> </w:t>
      </w:r>
      <w:r w:rsidRPr="003825DA">
        <w:rPr>
          <w:rFonts w:ascii="Times New Roman" w:hAnsi="Times New Roman" w:cs="Times New Roman"/>
          <w:b/>
          <w:bCs/>
          <w:sz w:val="24"/>
          <w:szCs w:val="24"/>
        </w:rPr>
        <w:t>odstavců 3, 4 a 6</w:t>
      </w:r>
      <w:r w:rsidRPr="003825DA">
        <w:rPr>
          <w:rFonts w:ascii="Times New Roman" w:hAnsi="Times New Roman" w:cs="Times New Roman"/>
          <w:sz w:val="24"/>
          <w:szCs w:val="24"/>
        </w:rPr>
        <w:t xml:space="preserve"> obdobně. </w:t>
      </w:r>
      <w:r w:rsidRPr="003825DA">
        <w:rPr>
          <w:rFonts w:ascii="Times New Roman" w:hAnsi="Times New Roman" w:cs="Times New Roman"/>
          <w:b/>
          <w:bCs/>
          <w:color w:val="FF0000"/>
          <w:sz w:val="24"/>
          <w:szCs w:val="24"/>
        </w:rPr>
        <w:t xml:space="preserve">Sníženým důchodovým věkem se rozumí důchodový věk stanovený podle § 37c odst. 1, </w:t>
      </w:r>
      <w:r>
        <w:rPr>
          <w:rFonts w:ascii="Times New Roman" w:hAnsi="Times New Roman" w:cs="Times New Roman"/>
          <w:b/>
          <w:bCs/>
          <w:color w:val="FF0000"/>
          <w:sz w:val="24"/>
          <w:szCs w:val="24"/>
        </w:rPr>
        <w:t xml:space="preserve">     </w:t>
      </w:r>
      <w:r w:rsidRPr="003825DA">
        <w:rPr>
          <w:rFonts w:ascii="Times New Roman" w:hAnsi="Times New Roman" w:cs="Times New Roman"/>
          <w:b/>
          <w:bCs/>
          <w:color w:val="FF0000"/>
          <w:sz w:val="24"/>
          <w:szCs w:val="24"/>
        </w:rPr>
        <w:t>§ 37e, § 74 a § 74a nebo podle nařízení vlády o stanovení důchodového věku a přepočtu starobních důchodů některých horníků, kteří začali vykonávat své zaměstnání před rokem 1993.</w:t>
      </w:r>
    </w:p>
    <w:p w14:paraId="2835B361" w14:textId="77777777" w:rsidR="003825DA" w:rsidRPr="003825DA" w:rsidRDefault="003825DA" w:rsidP="003825DA">
      <w:pPr>
        <w:pStyle w:val="Bezmezer"/>
        <w:jc w:val="both"/>
        <w:rPr>
          <w:rFonts w:ascii="Times New Roman" w:hAnsi="Times New Roman" w:cs="Times New Roman"/>
          <w:sz w:val="24"/>
          <w:szCs w:val="24"/>
        </w:rPr>
      </w:pPr>
    </w:p>
    <w:p w14:paraId="2F2F5553" w14:textId="77777777" w:rsidR="003825DA" w:rsidRPr="003825DA" w:rsidRDefault="003825DA" w:rsidP="003825DA">
      <w:pPr>
        <w:pStyle w:val="Bezmezer"/>
        <w:jc w:val="both"/>
        <w:rPr>
          <w:rFonts w:ascii="Times New Roman" w:hAnsi="Times New Roman" w:cs="Times New Roman"/>
          <w:sz w:val="24"/>
          <w:szCs w:val="24"/>
        </w:rPr>
      </w:pPr>
      <w:r w:rsidRPr="003825DA">
        <w:rPr>
          <w:rFonts w:ascii="Times New Roman" w:hAnsi="Times New Roman" w:cs="Times New Roman"/>
          <w:sz w:val="24"/>
          <w:szCs w:val="24"/>
        </w:rPr>
        <w:tab/>
      </w:r>
      <w:r w:rsidRPr="003825DA">
        <w:rPr>
          <w:rFonts w:ascii="Times New Roman" w:hAnsi="Times New Roman" w:cs="Times New Roman"/>
          <w:strike/>
          <w:sz w:val="24"/>
          <w:szCs w:val="24"/>
        </w:rPr>
        <w:t>(8)</w:t>
      </w:r>
      <w:r w:rsidRPr="003825DA">
        <w:rPr>
          <w:rFonts w:ascii="Times New Roman" w:hAnsi="Times New Roman" w:cs="Times New Roman"/>
          <w:sz w:val="24"/>
          <w:szCs w:val="24"/>
        </w:rPr>
        <w:t xml:space="preserve"> </w:t>
      </w:r>
      <w:r w:rsidRPr="003825DA">
        <w:rPr>
          <w:rFonts w:ascii="Times New Roman" w:hAnsi="Times New Roman" w:cs="Times New Roman"/>
          <w:b/>
          <w:bCs/>
          <w:strike/>
          <w:sz w:val="24"/>
          <w:szCs w:val="24"/>
        </w:rPr>
        <w:t>(9)</w:t>
      </w:r>
      <w:r w:rsidRPr="003825DA">
        <w:rPr>
          <w:rFonts w:ascii="Times New Roman" w:hAnsi="Times New Roman" w:cs="Times New Roman"/>
          <w:sz w:val="24"/>
          <w:szCs w:val="24"/>
        </w:rPr>
        <w:t xml:space="preserve"> </w:t>
      </w:r>
      <w:r w:rsidRPr="003825DA">
        <w:rPr>
          <w:rFonts w:ascii="Times New Roman" w:hAnsi="Times New Roman" w:cs="Times New Roman"/>
          <w:b/>
          <w:bCs/>
          <w:sz w:val="24"/>
          <w:szCs w:val="24"/>
        </w:rPr>
        <w:t>(8)</w:t>
      </w:r>
      <w:r w:rsidRPr="003825DA">
        <w:rPr>
          <w:rFonts w:ascii="Times New Roman" w:hAnsi="Times New Roman" w:cs="Times New Roman"/>
          <w:sz w:val="24"/>
          <w:szCs w:val="24"/>
        </w:rPr>
        <w:t xml:space="preserve"> Celým rokem doby pojištění se pro účely tohoto zákona rozumí 365 kalendářních dnů.</w:t>
      </w:r>
    </w:p>
    <w:p w14:paraId="45E916C3" w14:textId="77777777" w:rsidR="003825DA" w:rsidRPr="003825DA" w:rsidRDefault="003825DA" w:rsidP="003825DA">
      <w:pPr>
        <w:pStyle w:val="Bezmezer"/>
        <w:jc w:val="both"/>
        <w:rPr>
          <w:rFonts w:ascii="Times New Roman" w:hAnsi="Times New Roman" w:cs="Times New Roman"/>
          <w:sz w:val="24"/>
          <w:szCs w:val="24"/>
        </w:rPr>
      </w:pPr>
    </w:p>
    <w:p w14:paraId="1A1B06DE" w14:textId="77777777" w:rsidR="003825DA" w:rsidRDefault="003825DA" w:rsidP="003825DA">
      <w:pPr>
        <w:pStyle w:val="Bezmezer"/>
        <w:ind w:firstLine="708"/>
        <w:jc w:val="both"/>
        <w:rPr>
          <w:rFonts w:ascii="Times New Roman" w:eastAsia="Arial" w:hAnsi="Times New Roman" w:cs="Times New Roman"/>
          <w:b/>
          <w:bCs/>
          <w:color w:val="0070C0"/>
          <w:sz w:val="24"/>
          <w:szCs w:val="24"/>
        </w:rPr>
      </w:pPr>
      <w:r w:rsidRPr="003825DA">
        <w:rPr>
          <w:rFonts w:ascii="Times New Roman" w:eastAsia="Arial" w:hAnsi="Times New Roman" w:cs="Times New Roman"/>
          <w:b/>
          <w:bCs/>
          <w:color w:val="0070C0"/>
          <w:sz w:val="24"/>
          <w:szCs w:val="24"/>
        </w:rPr>
        <w:t xml:space="preserve"> </w:t>
      </w:r>
      <w:r w:rsidRPr="003825DA">
        <w:rPr>
          <w:rFonts w:ascii="Times New Roman" w:eastAsia="Arial" w:hAnsi="Times New Roman" w:cs="Times New Roman"/>
          <w:b/>
          <w:bCs/>
          <w:sz w:val="24"/>
          <w:szCs w:val="24"/>
        </w:rPr>
        <w:t>(9) Pokud pojištěnec vykonával po vzniku nároku na starobní důchod výdělečnou činnost a procentní výměra starobního důchodu se zvyšuje podle odstavců 3 až 6, zvyšuje se podle odstavců 3 až 6 procentní výměra před úpravou podle § 33 odst. 2 věty třetí.</w:t>
      </w:r>
    </w:p>
    <w:p w14:paraId="0CC10B52" w14:textId="77777777" w:rsidR="003825DA" w:rsidRPr="003825DA" w:rsidRDefault="003825DA" w:rsidP="003825DA">
      <w:pPr>
        <w:pStyle w:val="Bezmezer"/>
        <w:ind w:firstLine="708"/>
        <w:jc w:val="both"/>
        <w:rPr>
          <w:rFonts w:ascii="Times New Roman" w:eastAsia="Arial" w:hAnsi="Times New Roman" w:cs="Times New Roman"/>
          <w:b/>
          <w:bCs/>
          <w:color w:val="0070C0"/>
          <w:sz w:val="24"/>
          <w:szCs w:val="24"/>
        </w:rPr>
      </w:pPr>
    </w:p>
    <w:p w14:paraId="669B5C69" w14:textId="56F5DC39" w:rsidR="003825DA" w:rsidRDefault="004F0EBA" w:rsidP="004F0EBA">
      <w:pPr>
        <w:pStyle w:val="Bezmezer"/>
        <w:jc w:val="center"/>
        <w:rPr>
          <w:rFonts w:ascii="Times New Roman" w:hAnsi="Times New Roman" w:cs="Times New Roman"/>
          <w:sz w:val="24"/>
          <w:szCs w:val="24"/>
        </w:rPr>
      </w:pPr>
      <w:r w:rsidRPr="004F0EBA">
        <w:rPr>
          <w:rFonts w:ascii="Times New Roman" w:hAnsi="Times New Roman" w:cs="Times New Roman"/>
          <w:sz w:val="24"/>
          <w:szCs w:val="24"/>
        </w:rPr>
        <w:t>* * *</w:t>
      </w:r>
    </w:p>
    <w:p w14:paraId="6E082EE9" w14:textId="10AD1493" w:rsidR="003825DA" w:rsidRDefault="003825DA" w:rsidP="003825DA">
      <w:pPr>
        <w:pStyle w:val="Bezmezer"/>
        <w:jc w:val="both"/>
        <w:rPr>
          <w:rFonts w:ascii="Times New Roman" w:hAnsi="Times New Roman" w:cs="Times New Roman"/>
          <w:sz w:val="24"/>
          <w:szCs w:val="24"/>
        </w:rPr>
      </w:pPr>
      <w:r>
        <w:rPr>
          <w:rFonts w:ascii="Times New Roman" w:hAnsi="Times New Roman" w:cs="Times New Roman"/>
          <w:sz w:val="24"/>
          <w:szCs w:val="24"/>
        </w:rPr>
        <w:t xml:space="preserve">                                 </w:t>
      </w:r>
      <w:r w:rsidRPr="003825DA">
        <w:rPr>
          <w:rFonts w:ascii="Times New Roman" w:hAnsi="Times New Roman" w:cs="Times New Roman"/>
          <w:b/>
          <w:bCs/>
          <w:color w:val="FF0000"/>
          <w:sz w:val="24"/>
          <w:szCs w:val="24"/>
        </w:rPr>
        <w:t xml:space="preserve">                                  </w:t>
      </w:r>
      <w:r w:rsidR="004F0EBA">
        <w:rPr>
          <w:rFonts w:ascii="Times New Roman" w:hAnsi="Times New Roman" w:cs="Times New Roman"/>
          <w:b/>
          <w:bCs/>
          <w:color w:val="FF0000"/>
          <w:sz w:val="24"/>
          <w:szCs w:val="24"/>
        </w:rPr>
        <w:t xml:space="preserve">  </w:t>
      </w:r>
      <w:r>
        <w:rPr>
          <w:rFonts w:ascii="Times New Roman" w:hAnsi="Times New Roman" w:cs="Times New Roman"/>
          <w:sz w:val="24"/>
          <w:szCs w:val="24"/>
        </w:rPr>
        <w:t xml:space="preserve">Díl třetí </w:t>
      </w:r>
    </w:p>
    <w:p w14:paraId="7F9D7EBF" w14:textId="33858D79" w:rsidR="003825DA" w:rsidRPr="004F0EBA" w:rsidRDefault="003825DA" w:rsidP="003825DA">
      <w:pPr>
        <w:pStyle w:val="Bezmezer"/>
        <w:jc w:val="both"/>
        <w:rPr>
          <w:rFonts w:ascii="Times New Roman" w:hAnsi="Times New Roman" w:cs="Times New Roman"/>
          <w:b/>
          <w:bCs/>
          <w:color w:val="FF0000"/>
          <w:sz w:val="24"/>
          <w:szCs w:val="24"/>
        </w:rPr>
      </w:pPr>
      <w:r>
        <w:rPr>
          <w:rFonts w:ascii="Times New Roman" w:hAnsi="Times New Roman" w:cs="Times New Roman"/>
          <w:sz w:val="24"/>
          <w:szCs w:val="24"/>
        </w:rPr>
        <w:t xml:space="preserve">                                                     </w:t>
      </w:r>
      <w:r w:rsidRPr="004F0EBA">
        <w:rPr>
          <w:rFonts w:ascii="Times New Roman" w:hAnsi="Times New Roman" w:cs="Times New Roman"/>
          <w:b/>
          <w:bCs/>
          <w:sz w:val="24"/>
          <w:szCs w:val="24"/>
        </w:rPr>
        <w:t>Výplata starobního důchodu</w:t>
      </w:r>
      <w:r w:rsidRPr="004F0EBA">
        <w:rPr>
          <w:rFonts w:ascii="Times New Roman" w:hAnsi="Times New Roman" w:cs="Times New Roman"/>
          <w:b/>
          <w:bCs/>
          <w:color w:val="FF0000"/>
          <w:sz w:val="24"/>
          <w:szCs w:val="24"/>
        </w:rPr>
        <w:t xml:space="preserve"> </w:t>
      </w:r>
    </w:p>
    <w:p w14:paraId="04936B9B" w14:textId="5D8ABF9C" w:rsidR="003825DA" w:rsidRPr="003825DA" w:rsidRDefault="003825DA" w:rsidP="003825DA">
      <w:pPr>
        <w:pStyle w:val="Bezmezer"/>
        <w:jc w:val="both"/>
        <w:rPr>
          <w:rFonts w:ascii="Times New Roman" w:hAnsi="Times New Roman" w:cs="Times New Roman"/>
          <w:sz w:val="24"/>
          <w:szCs w:val="24"/>
        </w:rPr>
      </w:pPr>
    </w:p>
    <w:p w14:paraId="55C95C04" w14:textId="77777777" w:rsidR="004F777E" w:rsidRDefault="004F777E" w:rsidP="004F777E">
      <w:pPr>
        <w:jc w:val="center"/>
        <w:rPr>
          <w:rFonts w:ascii="Times New Roman" w:hAnsi="Times New Roman" w:cs="Times New Roman"/>
          <w:sz w:val="24"/>
          <w:szCs w:val="24"/>
        </w:rPr>
      </w:pPr>
      <w:r>
        <w:rPr>
          <w:rFonts w:ascii="Times New Roman" w:hAnsi="Times New Roman" w:cs="Times New Roman"/>
          <w:sz w:val="24"/>
          <w:szCs w:val="24"/>
        </w:rPr>
        <w:t>§ 37</w:t>
      </w:r>
    </w:p>
    <w:p w14:paraId="28DBE0CB" w14:textId="77777777" w:rsidR="004F777E" w:rsidRDefault="004F777E" w:rsidP="004F777E">
      <w:pPr>
        <w:shd w:val="clear" w:color="auto" w:fill="FFFFFF"/>
        <w:spacing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(1) Výplata starobního důchodu, na který vznikl nárok podle </w:t>
      </w:r>
      <w:r>
        <w:rPr>
          <w:rFonts w:ascii="Times New Roman" w:eastAsia="Times New Roman" w:hAnsi="Times New Roman" w:cs="Times New Roman"/>
          <w:color w:val="000000" w:themeColor="text1"/>
          <w:sz w:val="24"/>
          <w:szCs w:val="24"/>
          <w:lang w:eastAsia="cs-CZ"/>
        </w:rPr>
        <w:t>§ 29</w:t>
      </w:r>
      <w:r>
        <w:rPr>
          <w:rFonts w:ascii="Times New Roman" w:eastAsia="Times New Roman" w:hAnsi="Times New Roman" w:cs="Times New Roman"/>
          <w:color w:val="232323"/>
          <w:sz w:val="24"/>
          <w:szCs w:val="24"/>
          <w:lang w:eastAsia="cs-CZ"/>
        </w:rPr>
        <w:t>, náleží osobám vykonávajícím výdělečnou činnost v plné výši nebo ve výši poloviny; polovina starobního důchodu se vyplácí na základě žádosti pojištěnce. Polovinou starobního důchodu se rozumí polovina základní výměry a polovina procentní výměry; v případě, že se starobní důchod nevyplácí v plné výši z důvodu souběhu s jiným důchodem podle </w:t>
      </w:r>
      <w:r>
        <w:rPr>
          <w:rFonts w:ascii="Times New Roman" w:eastAsia="Times New Roman" w:hAnsi="Times New Roman" w:cs="Times New Roman"/>
          <w:color w:val="000000" w:themeColor="text1"/>
          <w:sz w:val="24"/>
          <w:szCs w:val="24"/>
          <w:lang w:eastAsia="cs-CZ"/>
        </w:rPr>
        <w:t>§ 59</w:t>
      </w:r>
      <w:r>
        <w:rPr>
          <w:rFonts w:ascii="Times New Roman" w:eastAsia="Times New Roman" w:hAnsi="Times New Roman" w:cs="Times New Roman"/>
          <w:color w:val="232323"/>
          <w:sz w:val="24"/>
          <w:szCs w:val="24"/>
          <w:lang w:eastAsia="cs-CZ"/>
        </w:rPr>
        <w:t>, rozumí se polovinou starobního důchodu polovina procentní výměry vyplácené podle </w:t>
      </w:r>
      <w:r>
        <w:rPr>
          <w:rFonts w:ascii="Times New Roman" w:eastAsia="Times New Roman" w:hAnsi="Times New Roman" w:cs="Times New Roman"/>
          <w:color w:val="000000" w:themeColor="text1"/>
          <w:sz w:val="24"/>
          <w:szCs w:val="24"/>
          <w:lang w:eastAsia="cs-CZ"/>
        </w:rPr>
        <w:t>§ 59</w:t>
      </w:r>
      <w:r>
        <w:rPr>
          <w:rFonts w:ascii="Times New Roman" w:eastAsia="Times New Roman" w:hAnsi="Times New Roman" w:cs="Times New Roman"/>
          <w:color w:val="232323"/>
          <w:sz w:val="24"/>
          <w:szCs w:val="24"/>
          <w:lang w:eastAsia="cs-CZ"/>
        </w:rPr>
        <w:t>.</w:t>
      </w:r>
    </w:p>
    <w:p w14:paraId="164B8F56" w14:textId="77777777" w:rsidR="004F777E" w:rsidRDefault="004F777E" w:rsidP="004F777E">
      <w:pPr>
        <w:shd w:val="clear" w:color="auto" w:fill="FFFFFF"/>
        <w:spacing w:line="240" w:lineRule="auto"/>
        <w:jc w:val="both"/>
        <w:rPr>
          <w:rFonts w:ascii="Fira Sans" w:eastAsia="Times New Roman" w:hAnsi="Fira Sans" w:cs="Times New Roman"/>
          <w:color w:val="232323"/>
          <w:sz w:val="24"/>
          <w:szCs w:val="24"/>
          <w:lang w:eastAsia="cs-CZ"/>
        </w:rPr>
      </w:pPr>
      <w:r>
        <w:rPr>
          <w:rFonts w:ascii="Times New Roman" w:eastAsia="Times New Roman" w:hAnsi="Times New Roman" w:cs="Times New Roman"/>
          <w:color w:val="232323"/>
          <w:sz w:val="24"/>
          <w:szCs w:val="24"/>
          <w:lang w:eastAsia="cs-CZ"/>
        </w:rPr>
        <w:t>(2) Výplata starobního důchodu, na který vznikl nárok podle </w:t>
      </w:r>
      <w:r>
        <w:rPr>
          <w:rFonts w:ascii="Times New Roman" w:eastAsia="Times New Roman" w:hAnsi="Times New Roman" w:cs="Times New Roman"/>
          <w:color w:val="000000" w:themeColor="text1"/>
          <w:sz w:val="24"/>
          <w:szCs w:val="24"/>
          <w:lang w:eastAsia="cs-CZ"/>
        </w:rPr>
        <w:t>§ 31</w:t>
      </w:r>
      <w:r>
        <w:rPr>
          <w:rFonts w:ascii="Times New Roman" w:eastAsia="Times New Roman" w:hAnsi="Times New Roman" w:cs="Times New Roman"/>
          <w:color w:val="232323"/>
          <w:sz w:val="24"/>
          <w:szCs w:val="24"/>
          <w:lang w:eastAsia="cs-CZ"/>
        </w:rPr>
        <w:t>, nenáleží do dosažení důchodového věku, pokud je vykonávána výdělečná činnost nebo je poskytována podpora v nezaměstnanosti nebo podpora při rekvalifikaci; ode dne dosažení důchodového věku se posuzují podmínky pro výplatu starobního důchodu obdobně podle odstavce 1.</w:t>
      </w:r>
    </w:p>
    <w:p w14:paraId="369BDD85" w14:textId="77777777" w:rsidR="003825DA" w:rsidRDefault="003825DA" w:rsidP="003825DA">
      <w:pPr>
        <w:pStyle w:val="Bezmezer"/>
        <w:jc w:val="both"/>
        <w:rPr>
          <w:rFonts w:ascii="Times New Roman" w:hAnsi="Times New Roman" w:cs="Times New Roman"/>
          <w:b/>
          <w:bCs/>
          <w:color w:val="FF0000"/>
          <w:sz w:val="24"/>
          <w:szCs w:val="24"/>
        </w:rPr>
      </w:pPr>
    </w:p>
    <w:p w14:paraId="73689C6B" w14:textId="3EC8A070" w:rsidR="003825DA" w:rsidRPr="003825DA" w:rsidRDefault="003825DA" w:rsidP="003825DA">
      <w:pPr>
        <w:pStyle w:val="Bezmezer"/>
        <w:jc w:val="both"/>
        <w:rPr>
          <w:rFonts w:ascii="Times New Roman" w:hAnsi="Times New Roman" w:cs="Times New Roman"/>
          <w:b/>
          <w:bCs/>
          <w:color w:val="FF0000"/>
          <w:sz w:val="24"/>
          <w:szCs w:val="24"/>
        </w:rPr>
      </w:pPr>
      <w:r>
        <w:rPr>
          <w:rFonts w:ascii="Times New Roman" w:hAnsi="Times New Roman" w:cs="Times New Roman"/>
          <w:b/>
          <w:bCs/>
          <w:color w:val="FF0000"/>
          <w:sz w:val="24"/>
          <w:szCs w:val="24"/>
        </w:rPr>
        <w:t xml:space="preserve">                                                                     </w:t>
      </w:r>
      <w:r w:rsidRPr="003825DA">
        <w:rPr>
          <w:rFonts w:ascii="Times New Roman" w:hAnsi="Times New Roman" w:cs="Times New Roman"/>
          <w:b/>
          <w:bCs/>
          <w:color w:val="FF0000"/>
          <w:sz w:val="24"/>
          <w:szCs w:val="24"/>
        </w:rPr>
        <w:t xml:space="preserve"> § 37a</w:t>
      </w:r>
    </w:p>
    <w:p w14:paraId="0F45A02C" w14:textId="77777777" w:rsidR="003825DA" w:rsidRPr="003825DA" w:rsidRDefault="003825DA" w:rsidP="003825DA">
      <w:pPr>
        <w:pStyle w:val="Bezmezer"/>
        <w:jc w:val="both"/>
        <w:rPr>
          <w:rFonts w:ascii="Times New Roman" w:hAnsi="Times New Roman" w:cs="Times New Roman"/>
          <w:b/>
          <w:bCs/>
          <w:color w:val="FF0000"/>
          <w:sz w:val="24"/>
          <w:szCs w:val="24"/>
        </w:rPr>
      </w:pPr>
    </w:p>
    <w:p w14:paraId="74FDFA9F" w14:textId="4842FB09" w:rsidR="00C83BD6" w:rsidRDefault="003825DA" w:rsidP="003825DA">
      <w:pPr>
        <w:jc w:val="both"/>
        <w:rPr>
          <w:rFonts w:ascii="Times New Roman" w:hAnsi="Times New Roman" w:cs="Times New Roman"/>
          <w:b/>
          <w:bCs/>
          <w:color w:val="FF0000"/>
          <w:sz w:val="24"/>
          <w:szCs w:val="24"/>
        </w:rPr>
      </w:pPr>
      <w:r w:rsidRPr="003825DA">
        <w:rPr>
          <w:rFonts w:ascii="Times New Roman" w:hAnsi="Times New Roman" w:cs="Times New Roman"/>
          <w:b/>
          <w:bCs/>
          <w:color w:val="FF0000"/>
          <w:sz w:val="24"/>
          <w:szCs w:val="24"/>
        </w:rPr>
        <w:t xml:space="preserve">       Výplata starobního důchodu, na který vznikl nárok pojištěncům se sníženým důchodovým věkem, nenáleží do dosažení důchodového věku stanoveného pro tohoto pojištěnce podle § 32 na ten kalendářní měsíc, v němž pojištěnec odpracoval aspoň</w:t>
      </w:r>
      <w:r>
        <w:rPr>
          <w:rFonts w:ascii="Times New Roman" w:hAnsi="Times New Roman" w:cs="Times New Roman"/>
          <w:b/>
          <w:bCs/>
          <w:color w:val="FF0000"/>
          <w:sz w:val="24"/>
          <w:szCs w:val="24"/>
        </w:rPr>
        <w:t xml:space="preserve">              </w:t>
      </w:r>
      <w:r w:rsidRPr="003825DA">
        <w:rPr>
          <w:rFonts w:ascii="Times New Roman" w:hAnsi="Times New Roman" w:cs="Times New Roman"/>
          <w:b/>
          <w:bCs/>
          <w:color w:val="FF0000"/>
          <w:sz w:val="24"/>
          <w:szCs w:val="24"/>
        </w:rPr>
        <w:t xml:space="preserve"> 1 směnu v zaměstnání v hlubinném hornictví podle § 37b odst. 2, 1 směnu v rizikovém zaměstnání podle § 37d odst. 5 věty první nebo 1 směnu v zaměstnání zdravotnického záchranáře nebo člena jednotky hasičského záchranného sboru podniku podle § 37d </w:t>
      </w:r>
      <w:r>
        <w:rPr>
          <w:rFonts w:ascii="Times New Roman" w:hAnsi="Times New Roman" w:cs="Times New Roman"/>
          <w:b/>
          <w:bCs/>
          <w:color w:val="FF0000"/>
          <w:sz w:val="24"/>
          <w:szCs w:val="24"/>
        </w:rPr>
        <w:t xml:space="preserve">    </w:t>
      </w:r>
      <w:r w:rsidRPr="003825DA">
        <w:rPr>
          <w:rFonts w:ascii="Times New Roman" w:hAnsi="Times New Roman" w:cs="Times New Roman"/>
          <w:b/>
          <w:bCs/>
          <w:color w:val="FF0000"/>
          <w:sz w:val="24"/>
          <w:szCs w:val="24"/>
        </w:rPr>
        <w:lastRenderedPageBreak/>
        <w:t>odst. 5 věty druhé. Ustanovení věty první se nevztahuje na kalendářní měsíc, v němž pojištěnec dosáhl důchodového věku uvedeného ve větě první.</w:t>
      </w:r>
    </w:p>
    <w:p w14:paraId="58DD89F5" w14:textId="77777777" w:rsidR="004F777E" w:rsidRPr="003825DA" w:rsidRDefault="004F777E" w:rsidP="003825DA">
      <w:pPr>
        <w:jc w:val="both"/>
        <w:rPr>
          <w:rFonts w:ascii="Times New Roman" w:hAnsi="Times New Roman" w:cs="Times New Roman"/>
          <w:b/>
          <w:bCs/>
          <w:color w:val="FF0000"/>
          <w:sz w:val="24"/>
          <w:szCs w:val="24"/>
        </w:rPr>
      </w:pPr>
    </w:p>
    <w:p w14:paraId="6E8A177A" w14:textId="77777777" w:rsidR="003825DA" w:rsidRDefault="003825DA" w:rsidP="003825DA">
      <w:pPr>
        <w:rPr>
          <w:rFonts w:ascii="Times New Roman" w:hAnsi="Times New Roman" w:cs="Times New Roman"/>
          <w:sz w:val="24"/>
          <w:szCs w:val="24"/>
        </w:rPr>
      </w:pPr>
    </w:p>
    <w:p w14:paraId="7ECC1FD9" w14:textId="77777777" w:rsidR="003825DA" w:rsidRDefault="003825DA" w:rsidP="003825DA">
      <w:pPr>
        <w:rPr>
          <w:rFonts w:ascii="Times New Roman" w:hAnsi="Times New Roman" w:cs="Times New Roman"/>
          <w:sz w:val="24"/>
          <w:szCs w:val="24"/>
        </w:rPr>
      </w:pPr>
    </w:p>
    <w:p w14:paraId="4E84A9B6" w14:textId="16E3B648" w:rsidR="00C83BD6" w:rsidRDefault="00C83BD6" w:rsidP="00C83BD6">
      <w:pPr>
        <w:jc w:val="center"/>
        <w:rPr>
          <w:rFonts w:ascii="Times New Roman" w:hAnsi="Times New Roman" w:cs="Times New Roman"/>
          <w:b/>
          <w:bCs/>
          <w:sz w:val="24"/>
          <w:szCs w:val="24"/>
        </w:rPr>
      </w:pPr>
      <w:r w:rsidRPr="00DC7645">
        <w:rPr>
          <w:rFonts w:ascii="Times New Roman" w:hAnsi="Times New Roman" w:cs="Times New Roman"/>
          <w:b/>
          <w:bCs/>
          <w:sz w:val="24"/>
          <w:szCs w:val="24"/>
        </w:rPr>
        <w:t>Platné znění</w:t>
      </w:r>
      <w:r>
        <w:rPr>
          <w:rFonts w:ascii="Times New Roman" w:hAnsi="Times New Roman" w:cs="Times New Roman"/>
          <w:b/>
          <w:bCs/>
          <w:sz w:val="24"/>
          <w:szCs w:val="24"/>
        </w:rPr>
        <w:t xml:space="preserve"> </w:t>
      </w:r>
      <w:r w:rsidR="004F0EBA">
        <w:rPr>
          <w:rFonts w:ascii="Times New Roman" w:hAnsi="Times New Roman" w:cs="Times New Roman"/>
          <w:b/>
          <w:bCs/>
          <w:sz w:val="24"/>
          <w:szCs w:val="24"/>
        </w:rPr>
        <w:t xml:space="preserve">částí </w:t>
      </w:r>
      <w:r>
        <w:rPr>
          <w:rFonts w:ascii="Times New Roman" w:hAnsi="Times New Roman" w:cs="Times New Roman"/>
          <w:b/>
          <w:bCs/>
          <w:sz w:val="24"/>
          <w:szCs w:val="24"/>
        </w:rPr>
        <w:t>zákona č. 582/199</w:t>
      </w:r>
      <w:r w:rsidR="004F777E">
        <w:rPr>
          <w:rFonts w:ascii="Times New Roman" w:hAnsi="Times New Roman" w:cs="Times New Roman"/>
          <w:b/>
          <w:bCs/>
          <w:sz w:val="24"/>
          <w:szCs w:val="24"/>
        </w:rPr>
        <w:t>1</w:t>
      </w:r>
      <w:r>
        <w:rPr>
          <w:rFonts w:ascii="Times New Roman" w:hAnsi="Times New Roman" w:cs="Times New Roman"/>
          <w:b/>
          <w:bCs/>
          <w:sz w:val="24"/>
          <w:szCs w:val="24"/>
        </w:rPr>
        <w:t xml:space="preserve"> Sb., o organizaci a provádění sociálního zabezpečení, s vyznačením navrhovaných změn, ve znění ST 696</w:t>
      </w:r>
    </w:p>
    <w:p w14:paraId="1D79AF44" w14:textId="77777777" w:rsidR="003825DA" w:rsidRDefault="003825DA" w:rsidP="003825DA">
      <w:pPr>
        <w:jc w:val="center"/>
        <w:rPr>
          <w:rFonts w:ascii="Times New Roman" w:hAnsi="Times New Roman" w:cs="Times New Roman"/>
          <w:color w:val="FF0000"/>
          <w:sz w:val="24"/>
          <w:szCs w:val="24"/>
        </w:rPr>
      </w:pPr>
      <w:r w:rsidRPr="003825DA">
        <w:rPr>
          <w:rFonts w:ascii="Times New Roman" w:hAnsi="Times New Roman" w:cs="Times New Roman"/>
          <w:color w:val="FF0000"/>
          <w:sz w:val="24"/>
          <w:szCs w:val="24"/>
        </w:rPr>
        <w:t>změny podle pozměňovacího návrhu jsou vyznačeny červeně</w:t>
      </w:r>
    </w:p>
    <w:p w14:paraId="003F4661" w14:textId="6C922A29" w:rsidR="004F777E" w:rsidRPr="004F0EBA" w:rsidRDefault="004F0EBA" w:rsidP="003825DA">
      <w:pPr>
        <w:jc w:val="center"/>
        <w:rPr>
          <w:rFonts w:ascii="Times New Roman" w:hAnsi="Times New Roman" w:cs="Times New Roman"/>
          <w:color w:val="000000" w:themeColor="text1"/>
          <w:sz w:val="24"/>
          <w:szCs w:val="24"/>
        </w:rPr>
      </w:pPr>
      <w:r w:rsidRPr="004F0EBA">
        <w:rPr>
          <w:rFonts w:ascii="Times New Roman" w:hAnsi="Times New Roman" w:cs="Times New Roman"/>
          <w:color w:val="000000" w:themeColor="text1"/>
          <w:sz w:val="24"/>
          <w:szCs w:val="24"/>
        </w:rPr>
        <w:t>* * *</w:t>
      </w:r>
    </w:p>
    <w:p w14:paraId="1E0F65A9" w14:textId="6EBC470E" w:rsidR="004F777E" w:rsidRPr="004F777E" w:rsidRDefault="004F777E" w:rsidP="003825DA">
      <w:pPr>
        <w:jc w:val="center"/>
        <w:rPr>
          <w:rFonts w:ascii="Times New Roman" w:hAnsi="Times New Roman" w:cs="Times New Roman"/>
          <w:sz w:val="24"/>
          <w:szCs w:val="24"/>
        </w:rPr>
      </w:pPr>
      <w:r w:rsidRPr="004F777E">
        <w:rPr>
          <w:rFonts w:ascii="Times New Roman" w:hAnsi="Times New Roman" w:cs="Times New Roman"/>
          <w:sz w:val="24"/>
          <w:szCs w:val="24"/>
        </w:rPr>
        <w:t>§ 37</w:t>
      </w:r>
    </w:p>
    <w:p w14:paraId="3BB12EC4" w14:textId="77777777" w:rsidR="00A5100D" w:rsidRPr="004F0EBA" w:rsidRDefault="00A5100D" w:rsidP="00A5100D">
      <w:pPr>
        <w:jc w:val="center"/>
        <w:rPr>
          <w:rFonts w:ascii="Times New Roman" w:hAnsi="Times New Roman" w:cs="Times New Roman"/>
          <w:b/>
          <w:bCs/>
          <w:sz w:val="24"/>
          <w:szCs w:val="24"/>
        </w:rPr>
      </w:pPr>
      <w:r w:rsidRPr="004F0EBA">
        <w:rPr>
          <w:rFonts w:ascii="Times New Roman" w:hAnsi="Times New Roman" w:cs="Times New Roman"/>
          <w:b/>
          <w:bCs/>
          <w:sz w:val="24"/>
          <w:szCs w:val="24"/>
        </w:rPr>
        <w:t>Vedení a předkládání záznamů</w:t>
      </w:r>
    </w:p>
    <w:p w14:paraId="175BDC76" w14:textId="77777777"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(1) Evidence, kterou zaměstnavatel vede o občanech pro účely důchodového pojištění, musí obsahovat tyto údaje:</w:t>
      </w:r>
    </w:p>
    <w:p w14:paraId="3A256ABE" w14:textId="77777777"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a) příjmení (včetně všech dřívějších příjmení), jméno, datum a místo narození, pohlaví, místo trvalého pobytu, státní občanství, a byl-li občan účasten důchodového pojištění v cizině a zaměstnavatel je jeho prvním zaměstnavatelem po skončení této účasti, též údaj o názvu a adrese cizozemského nositele pojištění a o cizozemském čísle pojištění,</w:t>
      </w:r>
    </w:p>
    <w:p w14:paraId="487CC6A0" w14:textId="77777777"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b) rodné číslo,</w:t>
      </w:r>
    </w:p>
    <w:p w14:paraId="75DCCC87" w14:textId="77777777"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c) vznik a skončení pracovního poměru nebo jiného vztahu k zaměstnavateli, který zakládá účast na důchodovém pojištění,</w:t>
      </w:r>
    </w:p>
    <w:p w14:paraId="329F402B" w14:textId="77777777"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d) vyměřovací základ pojištěnce pro stanovení pojistného na důchodové pojištění za příslušná rozhodná období podle zvláštního zákona,</w:t>
      </w:r>
      <w:r>
        <w:rPr>
          <w:rFonts w:ascii="Times New Roman" w:eastAsia="Times New Roman" w:hAnsi="Times New Roman" w:cs="Times New Roman"/>
          <w:color w:val="232323"/>
          <w:sz w:val="24"/>
          <w:szCs w:val="24"/>
          <w:vertAlign w:val="superscript"/>
          <w:lang w:eastAsia="cs-CZ"/>
        </w:rPr>
        <w:t>55)</w:t>
      </w:r>
    </w:p>
    <w:p w14:paraId="226D8578" w14:textId="77777777"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e) dobu dočasné pracovní neschopnosti, s výjimkou dočasné pracovní neschopnosti, kterou si občan přivodil úmyslně, a karantény, dobu, po kterou trvala potřeba ošetřování nebo péče o dítě ve věku do 10 let nebo ošetřování jiné fyzické osoby v případech uvedených v </w:t>
      </w:r>
      <w:r>
        <w:rPr>
          <w:rFonts w:ascii="Times New Roman" w:eastAsia="Times New Roman" w:hAnsi="Times New Roman" w:cs="Times New Roman"/>
          <w:color w:val="000000" w:themeColor="text1"/>
          <w:sz w:val="24"/>
          <w:szCs w:val="24"/>
          <w:lang w:eastAsia="cs-CZ"/>
        </w:rPr>
        <w:t>§ 39 zákona o nemocenském pojištění</w:t>
      </w:r>
      <w:r>
        <w:rPr>
          <w:rFonts w:ascii="Times New Roman" w:eastAsia="Times New Roman" w:hAnsi="Times New Roman" w:cs="Times New Roman"/>
          <w:color w:val="232323"/>
          <w:sz w:val="24"/>
          <w:szCs w:val="24"/>
          <w:lang w:eastAsia="cs-CZ"/>
        </w:rPr>
        <w:t>, nejde-li o osoby, které podle </w:t>
      </w:r>
      <w:r>
        <w:rPr>
          <w:rFonts w:ascii="Times New Roman" w:eastAsia="Times New Roman" w:hAnsi="Times New Roman" w:cs="Times New Roman"/>
          <w:color w:val="000000" w:themeColor="text1"/>
          <w:sz w:val="24"/>
          <w:szCs w:val="24"/>
          <w:lang w:eastAsia="cs-CZ"/>
        </w:rPr>
        <w:t>zákona o nemocenském pojištění </w:t>
      </w:r>
      <w:r>
        <w:rPr>
          <w:rFonts w:ascii="Times New Roman" w:eastAsia="Times New Roman" w:hAnsi="Times New Roman" w:cs="Times New Roman"/>
          <w:color w:val="232323"/>
          <w:sz w:val="24"/>
          <w:szCs w:val="24"/>
          <w:lang w:eastAsia="cs-CZ"/>
        </w:rPr>
        <w:t>nemají nárok na ošetřovné, a skutečnost, zda pojištěnec v žádosti o ošetřovné uvedl, že je osamělý, dobu, po kterou trvala potřeba poskytování dlouhodobé péče podle </w:t>
      </w:r>
      <w:r>
        <w:rPr>
          <w:rFonts w:ascii="Times New Roman" w:eastAsia="Times New Roman" w:hAnsi="Times New Roman" w:cs="Times New Roman"/>
          <w:color w:val="000000" w:themeColor="text1"/>
          <w:sz w:val="24"/>
          <w:szCs w:val="24"/>
          <w:lang w:eastAsia="cs-CZ"/>
        </w:rPr>
        <w:t>zákona o nemocenském pojištění</w:t>
      </w:r>
      <w:r>
        <w:rPr>
          <w:rFonts w:ascii="Times New Roman" w:eastAsia="Times New Roman" w:hAnsi="Times New Roman" w:cs="Times New Roman"/>
          <w:color w:val="232323"/>
          <w:sz w:val="24"/>
          <w:szCs w:val="24"/>
          <w:lang w:eastAsia="cs-CZ"/>
        </w:rPr>
        <w:t>, nejde-li o osoby, které nemají nárok na dlouhodobé ošetřovné, dobu, po kterou trvala podpůrčí doba u dávky otcovské poporodní péče podle </w:t>
      </w:r>
      <w:r>
        <w:rPr>
          <w:rFonts w:ascii="Times New Roman" w:eastAsia="Times New Roman" w:hAnsi="Times New Roman" w:cs="Times New Roman"/>
          <w:color w:val="000000" w:themeColor="text1"/>
          <w:sz w:val="24"/>
          <w:szCs w:val="24"/>
          <w:lang w:eastAsia="cs-CZ"/>
        </w:rPr>
        <w:t>zákona o nemocenském pojištění,</w:t>
      </w:r>
      <w:r>
        <w:rPr>
          <w:rFonts w:ascii="Times New Roman" w:eastAsia="Times New Roman" w:hAnsi="Times New Roman" w:cs="Times New Roman"/>
          <w:color w:val="232323"/>
          <w:sz w:val="24"/>
          <w:szCs w:val="24"/>
          <w:lang w:eastAsia="cs-CZ"/>
        </w:rPr>
        <w:t xml:space="preserve"> a dobu před porodem, po kterou nebyla vykonávána výdělečná činnost z důvodu těhotenství, nejdříve však od začátku osmého týdne před očekávaným dnem porodu, do dne, který bezprostředně předchází dni porodu,</w:t>
      </w:r>
    </w:p>
    <w:p w14:paraId="5EA609E2" w14:textId="77777777"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f) dobu pracovního volna bez náhrady příjmu a neomluvené nepřítomnosti v práci,</w:t>
      </w:r>
    </w:p>
    <w:p w14:paraId="22D61345" w14:textId="60593D73"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g) záznam, zda občan pobírá starobní důchod přiznaný podle </w:t>
      </w:r>
      <w:r>
        <w:rPr>
          <w:rFonts w:ascii="Times New Roman" w:eastAsia="Times New Roman" w:hAnsi="Times New Roman" w:cs="Times New Roman"/>
          <w:color w:val="000000" w:themeColor="text1"/>
          <w:sz w:val="24"/>
          <w:szCs w:val="24"/>
          <w:lang w:eastAsia="cs-CZ"/>
        </w:rPr>
        <w:t>§ 31 zákona o důchodovém pojištění</w:t>
      </w:r>
      <w:r w:rsidR="004F777E" w:rsidRPr="004F777E">
        <w:rPr>
          <w:rFonts w:ascii="Times New Roman" w:eastAsia="Calibri" w:hAnsi="Times New Roman" w:cs="Times New Roman"/>
          <w:sz w:val="24"/>
          <w:szCs w:val="24"/>
          <w:lang w:eastAsia="cs-CZ"/>
        </w:rPr>
        <w:t xml:space="preserve"> </w:t>
      </w:r>
      <w:r w:rsidR="004F777E" w:rsidRPr="004F777E">
        <w:rPr>
          <w:rFonts w:ascii="Times New Roman" w:eastAsia="Calibri" w:hAnsi="Times New Roman" w:cs="Times New Roman"/>
          <w:b/>
          <w:bCs/>
          <w:color w:val="FF0000"/>
          <w:sz w:val="24"/>
          <w:szCs w:val="24"/>
          <w:lang w:eastAsia="cs-CZ"/>
        </w:rPr>
        <w:t>nebo starobní důchod se sníženým důchodovým věkem</w:t>
      </w:r>
      <w:r>
        <w:rPr>
          <w:rFonts w:ascii="Times New Roman" w:eastAsia="Times New Roman" w:hAnsi="Times New Roman" w:cs="Times New Roman"/>
          <w:color w:val="232323"/>
          <w:sz w:val="24"/>
          <w:szCs w:val="24"/>
          <w:lang w:eastAsia="cs-CZ"/>
        </w:rPr>
        <w:t>, kdo jej vyplácí, datum vzniku nároku na tento důchod, popřípadě číslo rozhodnutí o jeho přiznání, jde-li o poživatele důchodu vypláceného orgány ministerstev obrany, vnitra a spravedlnosti,</w:t>
      </w:r>
    </w:p>
    <w:p w14:paraId="09AE14B0" w14:textId="77777777"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h) jde-li o obchodní společnost za období před rokem 2014, seznam společníků a členů statutárního orgánu a dozorčí rady této společnosti za jednotlivé kalendářní měsíce a přehled kalendářních měsíců, za které tato společnost neodvedla pojistné na sociální zabezpečení a příspěvek na státní politiku zaměstnanosti, které byla povinna odvést; to platí obdobně pro družstvo,</w:t>
      </w:r>
    </w:p>
    <w:p w14:paraId="765C5683" w14:textId="77777777"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lastRenderedPageBreak/>
        <w:t>i) nepodléhá-li zaměstnanec nebo smluvní zaměstnanec pojištění podle </w:t>
      </w:r>
      <w:r>
        <w:rPr>
          <w:rFonts w:ascii="Times New Roman" w:eastAsia="Times New Roman" w:hAnsi="Times New Roman" w:cs="Times New Roman"/>
          <w:color w:val="000000" w:themeColor="text1"/>
          <w:sz w:val="24"/>
          <w:szCs w:val="24"/>
          <w:lang w:eastAsia="cs-CZ"/>
        </w:rPr>
        <w:t xml:space="preserve">zákona o důchodovém pojištění, </w:t>
      </w:r>
      <w:r>
        <w:rPr>
          <w:rFonts w:ascii="Times New Roman" w:eastAsia="Times New Roman" w:hAnsi="Times New Roman" w:cs="Times New Roman"/>
          <w:color w:val="232323"/>
          <w:sz w:val="24"/>
          <w:szCs w:val="24"/>
          <w:lang w:eastAsia="cs-CZ"/>
        </w:rPr>
        <w:t>údaje o jeho pojištění v cizině,</w:t>
      </w:r>
    </w:p>
    <w:p w14:paraId="4F6FD0BB" w14:textId="77777777" w:rsidR="00A5100D" w:rsidRDefault="00A5100D" w:rsidP="00A5100D">
      <w:pPr>
        <w:shd w:val="clear" w:color="auto" w:fill="FFFFFF"/>
        <w:spacing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j) dobu vojenské činné služby, nejde-li o vojáky z povolání.</w:t>
      </w:r>
    </w:p>
    <w:p w14:paraId="0FA77A91" w14:textId="77777777"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(2) Zaměstnavatel dále vede evidenci</w:t>
      </w:r>
    </w:p>
    <w:p w14:paraId="2715BDFB" w14:textId="77777777" w:rsidR="00A5100D" w:rsidRDefault="00A5100D" w:rsidP="00A5100D">
      <w:pPr>
        <w:shd w:val="clear" w:color="auto" w:fill="FFFFFF"/>
        <w:spacing w:after="0" w:line="240" w:lineRule="auto"/>
        <w:ind w:firstLine="708"/>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a) o náhradách za ztrátu na výdělku po skončení pracovní neschopnosti náležející za pracovní úraz (nemoc z povolání), které vyplácí, a vystavuje občanům potvrzení o době a důvodu poskytování těchto náhrad a o výši těchto náhrad vyplacených v jednotlivých kalendářních letech,</w:t>
      </w:r>
    </w:p>
    <w:p w14:paraId="08260D98" w14:textId="77777777" w:rsidR="00A5100D" w:rsidRDefault="00A5100D" w:rsidP="00A5100D">
      <w:pPr>
        <w:shd w:val="clear" w:color="auto" w:fill="FFFFFF"/>
        <w:spacing w:after="0" w:line="240" w:lineRule="auto"/>
        <w:ind w:firstLine="708"/>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b) o zvláštním příspěvku horníkům, který vyplácela před rokem 1996, a vystavuje potvrzení občanům o době poskytování příspěvku a o výši příspěvku vyplaceného v jednotlivých kalendářních letech,</w:t>
      </w:r>
    </w:p>
    <w:p w14:paraId="36E437AB" w14:textId="77777777" w:rsidR="00A5100D" w:rsidRDefault="00A5100D" w:rsidP="00A5100D">
      <w:pPr>
        <w:shd w:val="clear" w:color="auto" w:fill="FFFFFF"/>
        <w:spacing w:after="0" w:line="240" w:lineRule="auto"/>
        <w:ind w:firstLine="708"/>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c) o dobách uvedených v </w:t>
      </w:r>
      <w:r>
        <w:rPr>
          <w:rFonts w:ascii="Times New Roman" w:eastAsia="Times New Roman" w:hAnsi="Times New Roman" w:cs="Times New Roman"/>
          <w:color w:val="000000" w:themeColor="text1"/>
          <w:sz w:val="24"/>
          <w:szCs w:val="24"/>
          <w:lang w:eastAsia="cs-CZ"/>
        </w:rPr>
        <w:t>§ 16 odst. 4 větě druhé písm. a), d) a e) zákona o důchodovém pojištění</w:t>
      </w:r>
      <w:r>
        <w:rPr>
          <w:rFonts w:ascii="Times New Roman" w:eastAsia="Times New Roman" w:hAnsi="Times New Roman" w:cs="Times New Roman"/>
          <w:color w:val="232323"/>
          <w:sz w:val="24"/>
          <w:szCs w:val="24"/>
          <w:lang w:eastAsia="cs-CZ"/>
        </w:rPr>
        <w:t>, pokud tyto doby trvaly celý kalendářní měsíc, popřípadě jen po část kalendářního měsíce, pokud pracovní poměr nebo jiný vztah k zaměstnavateli, který zakládá účast na důchodovém pojištění, trval jen po část kalendářního měsíce, a v takovém kalendářním měsíci byl zúčtován příjem, který se zahrnuje do vyměřovacího základu pro stanovení pojistného na sociální zabezpečení, a o výši tohoto příjmu; zaměstnavatel vystavuje potvrzení o těchto dobách a o výši tohoto příjmu na žádost občana za jednotlivé kalendářní roky;</w:t>
      </w:r>
    </w:p>
    <w:p w14:paraId="6C385E7B" w14:textId="77777777" w:rsidR="00A5100D" w:rsidRDefault="00A5100D" w:rsidP="00A5100D">
      <w:pPr>
        <w:shd w:val="clear" w:color="auto" w:fill="FFFFFF"/>
        <w:spacing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potvrzení podle písmen a) až c) je zaměstnavatel povinen vystavit občanu do 30 kalendářních dnů ode dne doručení žádosti o jeho vystavení.</w:t>
      </w:r>
    </w:p>
    <w:p w14:paraId="498D79D6" w14:textId="77777777"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(3) Zaměstnavatel, který zaměstnává zaměstnance, kteří pracují v zaměstnání v hornictví se stálým pracovištěm pod zemí v hlubinných dolech (dále jen "zaměstnání v hlubinném hornictví"), dále vede pro účely stanovení důchodového věku podle </w:t>
      </w:r>
      <w:r>
        <w:rPr>
          <w:rFonts w:ascii="Times New Roman" w:eastAsia="Times New Roman" w:hAnsi="Times New Roman" w:cs="Times New Roman"/>
          <w:color w:val="000000" w:themeColor="text1"/>
          <w:sz w:val="24"/>
          <w:szCs w:val="24"/>
          <w:lang w:eastAsia="cs-CZ"/>
        </w:rPr>
        <w:t>§ 37c odst. 1 zákona o důchodovém pojištění </w:t>
      </w:r>
      <w:r>
        <w:rPr>
          <w:rFonts w:ascii="Times New Roman" w:eastAsia="Times New Roman" w:hAnsi="Times New Roman" w:cs="Times New Roman"/>
          <w:color w:val="232323"/>
          <w:sz w:val="24"/>
          <w:szCs w:val="24"/>
          <w:lang w:eastAsia="cs-CZ"/>
        </w:rPr>
        <w:t>o těchto zaměstnancích</w:t>
      </w:r>
    </w:p>
    <w:p w14:paraId="5387E8F9" w14:textId="77777777"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a) jejich seznam,</w:t>
      </w:r>
    </w:p>
    <w:p w14:paraId="20017752" w14:textId="77777777"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b) evidenci o směnách, v nichž bylo zaměstnání v hlubinném hornictví po převážnou část směny vykonáváno pod zemí v hlubinných dolech,</w:t>
      </w:r>
    </w:p>
    <w:p w14:paraId="734B369D" w14:textId="77777777"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c) název povolání, které vykonává zaměstnanec v zaměstnání v hlubinném hornictví, a popisy pracovních činností, které vykonává zaměstnanec v těchto povoláních; při zpracování těchto popisů a označení názvu povolání se používají pracovní činnosti a názvy povolání obsažené v Národní soustavě povolání</w:t>
      </w:r>
      <w:r>
        <w:rPr>
          <w:rFonts w:ascii="Times New Roman" w:eastAsia="Times New Roman" w:hAnsi="Times New Roman" w:cs="Times New Roman"/>
          <w:color w:val="232323"/>
          <w:sz w:val="24"/>
          <w:szCs w:val="24"/>
          <w:vertAlign w:val="superscript"/>
          <w:lang w:eastAsia="cs-CZ"/>
        </w:rPr>
        <w:t>83)</w:t>
      </w:r>
      <w:r>
        <w:rPr>
          <w:rFonts w:ascii="Times New Roman" w:eastAsia="Times New Roman" w:hAnsi="Times New Roman" w:cs="Times New Roman"/>
          <w:color w:val="232323"/>
          <w:sz w:val="24"/>
          <w:szCs w:val="24"/>
          <w:lang w:eastAsia="cs-CZ"/>
        </w:rPr>
        <w:t>, přičemž se zároveň uvede, že pracoviště tohoto zaměstnance má charakter stálého pracoviště pod zemí v hlubinných dolech,</w:t>
      </w:r>
    </w:p>
    <w:p w14:paraId="277B1D39" w14:textId="77777777"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d) záznam o dni dosažení nejvyšší přípustné expozice; zaměstnavatel vystavuje potvrzení o údajích podle písmen b) a d) na předepsaných tiskopisech. Zaměstnavatel je povinen vystavit toto potvrzení občanu na jeho žádost, a to do 30 kalendářních dnů od obdržení této žádosti;</w:t>
      </w:r>
    </w:p>
    <w:p w14:paraId="391CD4AC" w14:textId="77777777" w:rsidR="00A5100D" w:rsidRDefault="00A5100D" w:rsidP="00A5100D">
      <w:pPr>
        <w:shd w:val="clear" w:color="auto" w:fill="FFFFFF"/>
        <w:spacing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zaměstnavatel je dále povinen vystavit občanu toto potvrzení a stejnopis potvrzení předložit České správě sociálního zabezpečení, a to do 30 kalendářních dnů po skončení zaměstnání v hlubinném hornictví.</w:t>
      </w:r>
    </w:p>
    <w:p w14:paraId="22179078" w14:textId="77777777"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(4) Zaměstnavatel, který zaměstnává zaměstnance, kteří vykonávají práce člena výjezdové skupiny zdravotnické záchranné služby</w:t>
      </w:r>
      <w:r>
        <w:rPr>
          <w:rFonts w:ascii="Times New Roman" w:eastAsia="Times New Roman" w:hAnsi="Times New Roman" w:cs="Times New Roman"/>
          <w:color w:val="232323"/>
          <w:sz w:val="24"/>
          <w:szCs w:val="24"/>
          <w:vertAlign w:val="superscript"/>
          <w:lang w:eastAsia="cs-CZ"/>
        </w:rPr>
        <w:t>88)</w:t>
      </w:r>
      <w:r>
        <w:rPr>
          <w:rFonts w:ascii="Times New Roman" w:eastAsia="Times New Roman" w:hAnsi="Times New Roman" w:cs="Times New Roman"/>
          <w:color w:val="232323"/>
          <w:sz w:val="24"/>
          <w:szCs w:val="24"/>
          <w:lang w:eastAsia="cs-CZ"/>
        </w:rPr>
        <w:t>, operátora zdravotnického operačního střediska a pomocného operačního střediska zdravotnické záchranné služby a záchranáře horské služby (dále jen "zdravotnický záchranář") nebo člena jednotky hasičského záchranného sboru podniku, dále vede pro účely stanovení důchodového věku podle </w:t>
      </w:r>
      <w:r>
        <w:rPr>
          <w:rFonts w:ascii="Times New Roman" w:eastAsia="Times New Roman" w:hAnsi="Times New Roman" w:cs="Times New Roman"/>
          <w:color w:val="000000" w:themeColor="text1"/>
          <w:sz w:val="24"/>
          <w:szCs w:val="24"/>
          <w:lang w:eastAsia="cs-CZ"/>
        </w:rPr>
        <w:t xml:space="preserve">§ 37e zákona o důchodovém pojištění </w:t>
      </w:r>
      <w:r>
        <w:rPr>
          <w:rFonts w:ascii="Times New Roman" w:eastAsia="Times New Roman" w:hAnsi="Times New Roman" w:cs="Times New Roman"/>
          <w:color w:val="232323"/>
          <w:sz w:val="24"/>
          <w:szCs w:val="24"/>
          <w:lang w:eastAsia="cs-CZ"/>
        </w:rPr>
        <w:t>o těchto zaměstnancích</w:t>
      </w:r>
    </w:p>
    <w:p w14:paraId="7D0E1818" w14:textId="77777777" w:rsidR="00A5100D" w:rsidRDefault="00A5100D" w:rsidP="00A5100D">
      <w:pPr>
        <w:shd w:val="clear" w:color="auto" w:fill="FFFFFF"/>
        <w:spacing w:after="0"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a) jejich seznam,</w:t>
      </w:r>
    </w:p>
    <w:p w14:paraId="20BF3C05" w14:textId="77777777" w:rsidR="00A5100D" w:rsidRDefault="00A5100D" w:rsidP="00A5100D">
      <w:pPr>
        <w:shd w:val="clear" w:color="auto" w:fill="FFFFFF"/>
        <w:spacing w:after="0" w:line="240" w:lineRule="auto"/>
        <w:ind w:left="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b) evidenci o době výkonu prací zdravotnického záchranáře nebo člena jednotky hasičského záchranného sboru podniku v jednotlivých směnách a v jednotlivých kalendářních měsících; doba výkonu těchto prací v kalendářním měsíci se stanoví v celých hodinách, přičemž zbytek minut nižší než 60 se považuje za 1 hodinu,</w:t>
      </w:r>
    </w:p>
    <w:p w14:paraId="636E437C" w14:textId="77777777" w:rsidR="00A5100D" w:rsidRDefault="00A5100D" w:rsidP="00A5100D">
      <w:pPr>
        <w:shd w:val="clear" w:color="auto" w:fill="FFFFFF"/>
        <w:spacing w:after="0" w:line="240" w:lineRule="auto"/>
        <w:ind w:left="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lastRenderedPageBreak/>
        <w:t>c) počet směn v zaměstnání zdravotnického záchranáře nebo člena jednotky hasičského záchranného sboru podniku podle </w:t>
      </w:r>
      <w:r>
        <w:rPr>
          <w:rFonts w:ascii="Times New Roman" w:eastAsia="Times New Roman" w:hAnsi="Times New Roman" w:cs="Times New Roman"/>
          <w:color w:val="000000" w:themeColor="text1"/>
          <w:sz w:val="24"/>
          <w:szCs w:val="24"/>
          <w:lang w:eastAsia="cs-CZ"/>
        </w:rPr>
        <w:t xml:space="preserve">§ 37d odst. 2 až 4 zákona o důchodovém pojištění </w:t>
      </w:r>
      <w:r>
        <w:rPr>
          <w:rFonts w:ascii="Times New Roman" w:eastAsia="Times New Roman" w:hAnsi="Times New Roman" w:cs="Times New Roman"/>
          <w:color w:val="232323"/>
          <w:sz w:val="24"/>
          <w:szCs w:val="24"/>
          <w:lang w:eastAsia="cs-CZ"/>
        </w:rPr>
        <w:t>v kalendářním roce; tento počet směn se stanoví tak, že se úhrn hodin výkonu prací zdravotnického záchranáře nebo člena jednotky hasičského záchranného sboru podniku v jednotlivých kalendářních měsících vydělí 8, přičemž zbytek hodin nižší než 8 se považuje za 1 směnu;</w:t>
      </w:r>
    </w:p>
    <w:p w14:paraId="181FEAAE" w14:textId="77777777" w:rsidR="00A5100D" w:rsidRDefault="00A5100D" w:rsidP="00A5100D">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zaměstnavatel vystavuje potvrzení o údajích podle písmene c) na předepsaných tiskopisech. Zaměstnavatel je povinen toto potvrzení předložit příslušnému orgánu sociálního zabezpečení spolu s evidenčním listem postupem podle </w:t>
      </w:r>
      <w:r>
        <w:rPr>
          <w:rFonts w:ascii="Times New Roman" w:eastAsia="Times New Roman" w:hAnsi="Times New Roman" w:cs="Times New Roman"/>
          <w:color w:val="000000" w:themeColor="text1"/>
          <w:sz w:val="24"/>
          <w:szCs w:val="24"/>
          <w:lang w:eastAsia="cs-CZ"/>
        </w:rPr>
        <w:t>§ 39 </w:t>
      </w:r>
      <w:r>
        <w:rPr>
          <w:rFonts w:ascii="Times New Roman" w:eastAsia="Times New Roman" w:hAnsi="Times New Roman" w:cs="Times New Roman"/>
          <w:color w:val="232323"/>
          <w:sz w:val="24"/>
          <w:szCs w:val="24"/>
          <w:lang w:eastAsia="cs-CZ"/>
        </w:rPr>
        <w:t xml:space="preserve">nebo na výzvu tohoto orgánu podle </w:t>
      </w:r>
      <w:r>
        <w:rPr>
          <w:rFonts w:ascii="Times New Roman" w:eastAsia="Times New Roman" w:hAnsi="Times New Roman" w:cs="Times New Roman"/>
          <w:color w:val="000000" w:themeColor="text1"/>
          <w:sz w:val="24"/>
          <w:szCs w:val="24"/>
          <w:lang w:eastAsia="cs-CZ"/>
        </w:rPr>
        <w:t>§ 39</w:t>
      </w:r>
      <w:r>
        <w:rPr>
          <w:rFonts w:ascii="Times New Roman" w:eastAsia="Times New Roman" w:hAnsi="Times New Roman" w:cs="Times New Roman"/>
          <w:color w:val="232323"/>
          <w:sz w:val="24"/>
          <w:szCs w:val="24"/>
          <w:lang w:eastAsia="cs-CZ"/>
        </w:rPr>
        <w:t xml:space="preserve">. Zaměstnavatel je dále povinen vyhotovit stejnopisy tohoto potvrzení a občanu předat stejnopis tohoto potvrzení spolu se stejnopisem evidenčního listu; pro stejnopisy tohoto potvrzení platí </w:t>
      </w:r>
      <w:r>
        <w:rPr>
          <w:rFonts w:ascii="Times New Roman" w:eastAsia="Times New Roman" w:hAnsi="Times New Roman" w:cs="Times New Roman"/>
          <w:color w:val="000000" w:themeColor="text1"/>
          <w:sz w:val="24"/>
          <w:szCs w:val="24"/>
          <w:lang w:eastAsia="cs-CZ"/>
        </w:rPr>
        <w:t>§ 38 odst. 5 </w:t>
      </w:r>
      <w:r>
        <w:rPr>
          <w:rFonts w:ascii="Times New Roman" w:eastAsia="Times New Roman" w:hAnsi="Times New Roman" w:cs="Times New Roman"/>
          <w:color w:val="232323"/>
          <w:sz w:val="24"/>
          <w:szCs w:val="24"/>
          <w:lang w:eastAsia="cs-CZ"/>
        </w:rPr>
        <w:t>obdobně.</w:t>
      </w:r>
    </w:p>
    <w:p w14:paraId="1B7AC7A4" w14:textId="77777777" w:rsidR="00A5100D" w:rsidRDefault="00A5100D" w:rsidP="00A5100D">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50499B6B" w14:textId="77777777" w:rsidR="00A5100D" w:rsidRDefault="00A5100D" w:rsidP="00A5100D">
      <w:pPr>
        <w:shd w:val="clear" w:color="auto" w:fill="FFFFFF"/>
        <w:spacing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(5) Občané předkládají potvrzení uvedená v odstavci 2 v souvislosti se žádostí o přiznání důchodu. Občané předkládají potvrzení uvedené v odstavci 3 v souvislosti se žádostí o přiznání důchodu nebo v souvislosti se žádostí o přepočet důchodu podle zvláštního právního předpisu</w:t>
      </w:r>
      <w:r>
        <w:rPr>
          <w:rFonts w:ascii="Times New Roman" w:eastAsia="Times New Roman" w:hAnsi="Times New Roman" w:cs="Times New Roman"/>
          <w:color w:val="232323"/>
          <w:sz w:val="24"/>
          <w:szCs w:val="24"/>
          <w:vertAlign w:val="superscript"/>
          <w:lang w:eastAsia="cs-CZ"/>
        </w:rPr>
        <w:t>84)</w:t>
      </w:r>
      <w:r>
        <w:rPr>
          <w:rFonts w:ascii="Times New Roman" w:eastAsia="Times New Roman" w:hAnsi="Times New Roman" w:cs="Times New Roman"/>
          <w:color w:val="232323"/>
          <w:sz w:val="24"/>
          <w:szCs w:val="24"/>
          <w:lang w:eastAsia="cs-CZ"/>
        </w:rPr>
        <w:t>.</w:t>
      </w:r>
    </w:p>
    <w:p w14:paraId="32DC4498" w14:textId="77777777" w:rsidR="00A5100D" w:rsidRDefault="00A5100D" w:rsidP="00A5100D">
      <w:pPr>
        <w:shd w:val="clear" w:color="auto" w:fill="FFFFFF"/>
        <w:spacing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(6) Jde-li o osobu samostatně výdělečně činnou a o osobu dobrovolně účastnou důchodového pojištění, vede příslušná územní správa sociálního zabezpečení v evidenci údaje potřebné pro provádění důchodového pojištění. Územní správa sociálního zabezpečení je na žádost osoby samostatně výdělečně činné a osoby dobrovolně účastné důchodového pojištění povinna vydat jí potvrzení o době trvání účasti na důchodovém pojištění a o vyměřovacím základu pro pojistné na sociální zabezpečení a příspěvek na státní politiku zaměstnanosti, a to nejpozději do jednoho měsíce ode dne, kdy jí žádost této osoby byla doručena. Územní správa sociálního zabezpečení zasílá příslušnému plátci důchodu potvrzení o výši vyměřovacího základu pro stanovení pojistného na důchodové pojištění a příspěvku na státní politiku zaměstnanosti za kalendářní rok, který bezprostředně předchází roku přiznání důchodu osobě samostatně výdělečně činné.</w:t>
      </w:r>
      <w:r>
        <w:rPr>
          <w:rFonts w:ascii="Times New Roman" w:eastAsia="Times New Roman" w:hAnsi="Times New Roman" w:cs="Times New Roman"/>
          <w:color w:val="232323"/>
          <w:sz w:val="24"/>
          <w:szCs w:val="24"/>
          <w:vertAlign w:val="superscript"/>
          <w:lang w:eastAsia="cs-CZ"/>
        </w:rPr>
        <w:t>56)</w:t>
      </w:r>
    </w:p>
    <w:p w14:paraId="47404433" w14:textId="77777777" w:rsidR="00A5100D" w:rsidRDefault="00A5100D" w:rsidP="00A5100D">
      <w:pPr>
        <w:shd w:val="clear" w:color="auto" w:fill="FFFFFF"/>
        <w:spacing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(7) Jde-li o osoby vedené v evidenci krajské pobočky Úřadu práce jako uchazeči o zaměstnání, vede příslušná krajská pobočka Úřadu práce v evidenci údaje potřebné pro provádění důchodového pojištění. Krajská pobočka Úřadu práce zasílá České správě sociálního zabezpečení prostřednictvím ministerstva údaje o době, po kterou uchazeči o zaměstnání náležela podpora v nezaměstnanosti nebo podpora při rekvalifikaci, a době, po kterou tato podpora v nezaměstnanosti nebo podpora při rekvalifikaci nenáležely, a to vždy po uplynutí kalendářního roku. Ustanovení odstavce 6 věty druhé platí zde přiměřeně.</w:t>
      </w:r>
    </w:p>
    <w:p w14:paraId="07852F39" w14:textId="77777777" w:rsidR="00A5100D" w:rsidRDefault="00A5100D" w:rsidP="00A5100D">
      <w:pPr>
        <w:shd w:val="clear" w:color="auto" w:fill="FFFFFF"/>
        <w:spacing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(8) Jde-li o osoby, které pečují o dítě v případech uvedených v </w:t>
      </w:r>
      <w:r>
        <w:rPr>
          <w:rFonts w:ascii="Times New Roman" w:eastAsia="Times New Roman" w:hAnsi="Times New Roman" w:cs="Times New Roman"/>
          <w:color w:val="000000" w:themeColor="text1"/>
          <w:sz w:val="24"/>
          <w:szCs w:val="24"/>
          <w:lang w:eastAsia="cs-CZ"/>
        </w:rPr>
        <w:t>§ 5 odst. 2 písm. h) </w:t>
      </w:r>
      <w:r>
        <w:rPr>
          <w:rFonts w:ascii="Times New Roman" w:eastAsia="Times New Roman" w:hAnsi="Times New Roman" w:cs="Times New Roman"/>
          <w:color w:val="232323"/>
          <w:sz w:val="24"/>
          <w:szCs w:val="24"/>
          <w:lang w:eastAsia="cs-CZ"/>
        </w:rPr>
        <w:t>a v </w:t>
      </w:r>
      <w:r>
        <w:rPr>
          <w:rFonts w:ascii="Times New Roman" w:eastAsia="Times New Roman" w:hAnsi="Times New Roman" w:cs="Times New Roman"/>
          <w:color w:val="000000" w:themeColor="text1"/>
          <w:sz w:val="24"/>
          <w:szCs w:val="24"/>
          <w:lang w:eastAsia="cs-CZ"/>
        </w:rPr>
        <w:t>§ 102 odst. 6 zákona o důchodovém pojištění</w:t>
      </w:r>
      <w:r>
        <w:rPr>
          <w:rFonts w:ascii="Times New Roman" w:eastAsia="Times New Roman" w:hAnsi="Times New Roman" w:cs="Times New Roman"/>
          <w:color w:val="232323"/>
          <w:sz w:val="24"/>
          <w:szCs w:val="24"/>
          <w:lang w:eastAsia="cs-CZ"/>
        </w:rPr>
        <w:t>, vede Úřad práce České republiky v evidenci údaje potřebné pro provádění důchodového pojištění. Úřad práce České republiky zasílá České správě sociálního zabezpečení prostřednictvím ministerstva tyto údaje po uplynutí kalendářního roku. Ustanovení odstavce 6 věty druhé platí zde přiměřeně.</w:t>
      </w:r>
    </w:p>
    <w:p w14:paraId="1B715741" w14:textId="77777777" w:rsidR="00A5100D" w:rsidRDefault="00A5100D" w:rsidP="00A5100D">
      <w:pPr>
        <w:shd w:val="clear" w:color="auto" w:fill="FFFFFF"/>
        <w:spacing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(9) Jde-li o osoby se zdravotním postižením při teoretické a praktické přípravě pro zaměstnání nebo jinou výdělečnou činnost, vede zaměstnavatel nebo vzdělávací zařízení, u nichž se příprava provádí, v evidenci údaje potřebné pro provádění důchodového pojištění. Ustanovení odstavce 6 věty druhé platí zde přiměřeně.</w:t>
      </w:r>
    </w:p>
    <w:p w14:paraId="662D1F45" w14:textId="77777777" w:rsidR="00A5100D" w:rsidRDefault="00A5100D" w:rsidP="00A5100D">
      <w:pPr>
        <w:shd w:val="clear" w:color="auto" w:fill="FFFFFF"/>
        <w:spacing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(10) Zaniká-li obchodní společnost [odstavec 1 písm. h)] bez právního nástupce, je povinna předat údaje uvedené v odstavci 1 písm. h) územní správě sociálního zabezpečení, v jejímž obvodu je útvar zaměstnavatele, ve kterém je vedena evidence mezd, a to nejpozději do dne výmazu obchodní společnosti z obchodního rejstříku; to platí obdobně pro družstvo.</w:t>
      </w:r>
    </w:p>
    <w:p w14:paraId="6C157EEB" w14:textId="5E6FD6EB" w:rsidR="00A5100D" w:rsidRDefault="004F0EBA" w:rsidP="00A5100D">
      <w:pPr>
        <w:jc w:val="center"/>
        <w:rPr>
          <w:rFonts w:ascii="Times New Roman" w:hAnsi="Times New Roman" w:cs="Times New Roman"/>
          <w:sz w:val="24"/>
          <w:szCs w:val="24"/>
        </w:rPr>
      </w:pPr>
      <w:r w:rsidRPr="004F0EBA">
        <w:rPr>
          <w:rFonts w:ascii="Times New Roman" w:hAnsi="Times New Roman" w:cs="Times New Roman"/>
          <w:sz w:val="24"/>
          <w:szCs w:val="24"/>
        </w:rPr>
        <w:lastRenderedPageBreak/>
        <w:t>* * *</w:t>
      </w:r>
    </w:p>
    <w:p w14:paraId="0FB2E9F2" w14:textId="77777777" w:rsidR="00A5100D" w:rsidRDefault="00A5100D" w:rsidP="00A5100D">
      <w:pPr>
        <w:jc w:val="center"/>
        <w:rPr>
          <w:rFonts w:ascii="Times New Roman" w:hAnsi="Times New Roman" w:cs="Times New Roman"/>
          <w:sz w:val="24"/>
          <w:szCs w:val="24"/>
        </w:rPr>
      </w:pPr>
      <w:r>
        <w:rPr>
          <w:rFonts w:ascii="Times New Roman" w:hAnsi="Times New Roman" w:cs="Times New Roman"/>
          <w:sz w:val="24"/>
          <w:szCs w:val="24"/>
        </w:rPr>
        <w:t>§ 41</w:t>
      </w:r>
    </w:p>
    <w:p w14:paraId="5DC5A408" w14:textId="77777777" w:rsidR="00A5100D" w:rsidRPr="004F0EBA" w:rsidRDefault="00A5100D" w:rsidP="00A5100D">
      <w:pPr>
        <w:jc w:val="center"/>
        <w:rPr>
          <w:rFonts w:ascii="Times New Roman" w:hAnsi="Times New Roman" w:cs="Times New Roman"/>
          <w:b/>
          <w:bCs/>
          <w:sz w:val="24"/>
          <w:szCs w:val="24"/>
        </w:rPr>
      </w:pPr>
      <w:r w:rsidRPr="004F0EBA">
        <w:rPr>
          <w:rFonts w:ascii="Times New Roman" w:hAnsi="Times New Roman" w:cs="Times New Roman"/>
          <w:b/>
          <w:bCs/>
          <w:sz w:val="24"/>
          <w:szCs w:val="24"/>
        </w:rPr>
        <w:t>Hlášení o zaměstnávání důchodců</w:t>
      </w:r>
    </w:p>
    <w:p w14:paraId="0232ACD0" w14:textId="5D218E4B" w:rsidR="00A5100D" w:rsidRDefault="00A5100D" w:rsidP="00A5100D">
      <w:pPr>
        <w:shd w:val="clear" w:color="auto" w:fill="FFFFFF"/>
        <w:spacing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(1) Zaměstnavatel má povinnost ohlásit, vstoupí-li k němu do zaměstnání poživatel starobního důchodu, přiznaného podle </w:t>
      </w:r>
      <w:r>
        <w:rPr>
          <w:rFonts w:ascii="Times New Roman" w:eastAsia="Times New Roman" w:hAnsi="Times New Roman" w:cs="Times New Roman"/>
          <w:color w:val="000000" w:themeColor="text1"/>
          <w:sz w:val="24"/>
          <w:szCs w:val="24"/>
          <w:lang w:eastAsia="cs-CZ"/>
        </w:rPr>
        <w:t>§ 31 zákona o důchodovém pojištění</w:t>
      </w:r>
      <w:r w:rsidR="004F777E" w:rsidRPr="004F777E">
        <w:rPr>
          <w:rFonts w:ascii="Times New Roman" w:eastAsia="Calibri" w:hAnsi="Times New Roman" w:cs="Times New Roman"/>
          <w:sz w:val="24"/>
          <w:szCs w:val="24"/>
          <w:lang w:eastAsia="cs-CZ"/>
        </w:rPr>
        <w:t xml:space="preserve"> </w:t>
      </w:r>
      <w:r w:rsidR="004F777E" w:rsidRPr="004F777E">
        <w:rPr>
          <w:rFonts w:ascii="Times New Roman" w:eastAsia="Calibri" w:hAnsi="Times New Roman" w:cs="Times New Roman"/>
          <w:b/>
          <w:bCs/>
          <w:color w:val="FF0000"/>
          <w:sz w:val="24"/>
          <w:szCs w:val="24"/>
          <w:lang w:eastAsia="cs-CZ"/>
        </w:rPr>
        <w:t>nebo poživatel starobního důchodu se sníženým důchodovým věkem</w:t>
      </w:r>
      <w:r>
        <w:rPr>
          <w:rFonts w:ascii="Times New Roman" w:eastAsia="Times New Roman" w:hAnsi="Times New Roman" w:cs="Times New Roman"/>
          <w:color w:val="232323"/>
          <w:sz w:val="24"/>
          <w:szCs w:val="24"/>
          <w:lang w:eastAsia="cs-CZ"/>
        </w:rPr>
        <w:t>, pokud poživatel tohoto důchodu podle </w:t>
      </w:r>
      <w:r>
        <w:rPr>
          <w:rFonts w:ascii="Times New Roman" w:eastAsia="Times New Roman" w:hAnsi="Times New Roman" w:cs="Times New Roman"/>
          <w:color w:val="000000" w:themeColor="text1"/>
          <w:sz w:val="24"/>
          <w:szCs w:val="24"/>
          <w:lang w:eastAsia="cs-CZ"/>
        </w:rPr>
        <w:t xml:space="preserve">§ 37 odst. 2 </w:t>
      </w:r>
      <w:r w:rsidR="004F777E" w:rsidRPr="004F777E">
        <w:rPr>
          <w:rFonts w:ascii="Times New Roman" w:eastAsia="Calibri" w:hAnsi="Times New Roman" w:cs="Times New Roman"/>
          <w:b/>
          <w:bCs/>
          <w:color w:val="FF0000"/>
          <w:sz w:val="24"/>
          <w:szCs w:val="24"/>
          <w:lang w:eastAsia="cs-CZ"/>
        </w:rPr>
        <w:t xml:space="preserve">nebo § </w:t>
      </w:r>
      <w:proofErr w:type="gramStart"/>
      <w:r w:rsidR="004F777E" w:rsidRPr="004F777E">
        <w:rPr>
          <w:rFonts w:ascii="Times New Roman" w:eastAsia="Calibri" w:hAnsi="Times New Roman" w:cs="Times New Roman"/>
          <w:b/>
          <w:bCs/>
          <w:color w:val="FF0000"/>
          <w:sz w:val="24"/>
          <w:szCs w:val="24"/>
          <w:lang w:eastAsia="cs-CZ"/>
        </w:rPr>
        <w:t>37a</w:t>
      </w:r>
      <w:proofErr w:type="gramEnd"/>
      <w:r w:rsidR="004F777E" w:rsidRPr="004F777E">
        <w:rPr>
          <w:rFonts w:ascii="Times New Roman" w:eastAsia="Times New Roman" w:hAnsi="Times New Roman" w:cs="Times New Roman"/>
          <w:b/>
          <w:bCs/>
          <w:color w:val="FF0000"/>
          <w:sz w:val="24"/>
          <w:szCs w:val="24"/>
          <w:lang w:eastAsia="cs-CZ"/>
        </w:rPr>
        <w:t xml:space="preserve"> </w:t>
      </w:r>
      <w:r>
        <w:rPr>
          <w:rFonts w:ascii="Times New Roman" w:eastAsia="Times New Roman" w:hAnsi="Times New Roman" w:cs="Times New Roman"/>
          <w:color w:val="000000" w:themeColor="text1"/>
          <w:sz w:val="24"/>
          <w:szCs w:val="24"/>
          <w:lang w:eastAsia="cs-CZ"/>
        </w:rPr>
        <w:t>zákona o důchodovém pojištění </w:t>
      </w:r>
      <w:r>
        <w:rPr>
          <w:rFonts w:ascii="Times New Roman" w:eastAsia="Times New Roman" w:hAnsi="Times New Roman" w:cs="Times New Roman"/>
          <w:color w:val="232323"/>
          <w:sz w:val="24"/>
          <w:szCs w:val="24"/>
          <w:lang w:eastAsia="cs-CZ"/>
        </w:rPr>
        <w:t>nesplňuje podmínky pro výplatu tohoto důchodu při výkonu výdělečné činnosti.</w:t>
      </w:r>
    </w:p>
    <w:p w14:paraId="6D1C5C3C" w14:textId="77777777" w:rsidR="00A5100D" w:rsidRDefault="00A5100D" w:rsidP="00A5100D">
      <w:pPr>
        <w:shd w:val="clear" w:color="auto" w:fill="FFFFFF"/>
        <w:spacing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(2) Hlášení musí obsahovat příjmení, jméno, rodné číslo, pod kterým je vyplácena dávka důchodového pojištění, místo trvalého pobytu občana, den, kdy došlo ke vstupu do zaměstnání, popřípadě kdy nastala jiná skutečnost zakládající ohlašovací povinnost.</w:t>
      </w:r>
    </w:p>
    <w:p w14:paraId="740B5E3C" w14:textId="77777777" w:rsidR="00A5100D" w:rsidRDefault="00A5100D" w:rsidP="00A5100D">
      <w:pPr>
        <w:shd w:val="clear" w:color="auto" w:fill="FFFFFF"/>
        <w:spacing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(3) Jde-li o poživatele důchodu vypláceného orgány ministerstev obrany, vnitra a spravedlnosti, musí hlášení obsahovat též číslo rozhodnutí o přiznání důchodu.</w:t>
      </w:r>
    </w:p>
    <w:p w14:paraId="732B1F0D" w14:textId="77777777" w:rsidR="00A5100D" w:rsidRDefault="00A5100D" w:rsidP="00A5100D">
      <w:pPr>
        <w:shd w:val="clear" w:color="auto" w:fill="FFFFFF"/>
        <w:spacing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(4) Zaměstnavatel má povinnost odeslat hlášení tomu orgánu sociálního zabezpečení, který vyplácí důchod.</w:t>
      </w:r>
    </w:p>
    <w:p w14:paraId="58532E48" w14:textId="77777777" w:rsidR="00A5100D" w:rsidRDefault="00A5100D" w:rsidP="00A5100D">
      <w:pPr>
        <w:shd w:val="clear" w:color="auto" w:fill="FFFFFF"/>
        <w:spacing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(5) Předložením evidenčního listu podle </w:t>
      </w:r>
      <w:r>
        <w:rPr>
          <w:rFonts w:ascii="Times New Roman" w:eastAsia="Times New Roman" w:hAnsi="Times New Roman" w:cs="Times New Roman"/>
          <w:color w:val="000000" w:themeColor="text1"/>
          <w:sz w:val="24"/>
          <w:szCs w:val="24"/>
          <w:lang w:eastAsia="cs-CZ"/>
        </w:rPr>
        <w:t>§ 39 </w:t>
      </w:r>
      <w:r>
        <w:rPr>
          <w:rFonts w:ascii="Times New Roman" w:eastAsia="Times New Roman" w:hAnsi="Times New Roman" w:cs="Times New Roman"/>
          <w:color w:val="232323"/>
          <w:sz w:val="24"/>
          <w:szCs w:val="24"/>
          <w:lang w:eastAsia="cs-CZ"/>
        </w:rPr>
        <w:t>není splněna povinnost uložená zaměstnavateli v odstavcích 1 až 3.</w:t>
      </w:r>
    </w:p>
    <w:p w14:paraId="0A23640A" w14:textId="77777777" w:rsidR="00A5100D" w:rsidRDefault="00A5100D" w:rsidP="00A5100D">
      <w:pPr>
        <w:shd w:val="clear" w:color="auto" w:fill="FFFFFF"/>
        <w:spacing w:line="240" w:lineRule="auto"/>
        <w:ind w:firstLine="284"/>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(6) Zaměstnavatelé jsou povinni podávat hlášení na tiskopisech vydaných orgány sociálního zabezpečení.</w:t>
      </w:r>
    </w:p>
    <w:p w14:paraId="56F1603E" w14:textId="784F3E34" w:rsidR="000212AD" w:rsidRPr="004F0EBA" w:rsidRDefault="004F0EBA" w:rsidP="003825DA">
      <w:pPr>
        <w:jc w:val="center"/>
        <w:rPr>
          <w:rFonts w:ascii="Times New Roman" w:hAnsi="Times New Roman" w:cs="Times New Roman"/>
          <w:color w:val="000000" w:themeColor="text1"/>
          <w:sz w:val="24"/>
          <w:szCs w:val="24"/>
        </w:rPr>
      </w:pPr>
      <w:r w:rsidRPr="004F0EBA">
        <w:rPr>
          <w:rFonts w:ascii="Times New Roman" w:hAnsi="Times New Roman" w:cs="Times New Roman"/>
          <w:color w:val="000000" w:themeColor="text1"/>
          <w:sz w:val="24"/>
          <w:szCs w:val="24"/>
        </w:rPr>
        <w:t>* * *</w:t>
      </w:r>
    </w:p>
    <w:p w14:paraId="39A030A3" w14:textId="77777777" w:rsidR="000212AD" w:rsidRPr="000212AD" w:rsidRDefault="000212AD" w:rsidP="000212AD">
      <w:pPr>
        <w:pStyle w:val="Bezmezer"/>
        <w:jc w:val="center"/>
        <w:rPr>
          <w:rFonts w:ascii="Times New Roman" w:hAnsi="Times New Roman" w:cs="Times New Roman"/>
          <w:sz w:val="24"/>
          <w:szCs w:val="24"/>
        </w:rPr>
      </w:pPr>
      <w:r w:rsidRPr="000212AD">
        <w:rPr>
          <w:rFonts w:ascii="Times New Roman" w:hAnsi="Times New Roman" w:cs="Times New Roman"/>
          <w:sz w:val="24"/>
          <w:szCs w:val="24"/>
        </w:rPr>
        <w:t xml:space="preserve">§ </w:t>
      </w:r>
      <w:proofErr w:type="gramStart"/>
      <w:r w:rsidRPr="000212AD">
        <w:rPr>
          <w:rFonts w:ascii="Times New Roman" w:hAnsi="Times New Roman" w:cs="Times New Roman"/>
          <w:sz w:val="24"/>
          <w:szCs w:val="24"/>
        </w:rPr>
        <w:t>118a</w:t>
      </w:r>
      <w:proofErr w:type="gramEnd"/>
    </w:p>
    <w:p w14:paraId="5176C1B1" w14:textId="77777777" w:rsidR="000212AD" w:rsidRPr="000212AD" w:rsidRDefault="000212AD" w:rsidP="000212AD">
      <w:pPr>
        <w:pStyle w:val="Bezmezer"/>
        <w:jc w:val="both"/>
        <w:rPr>
          <w:rFonts w:ascii="Times New Roman" w:hAnsi="Times New Roman" w:cs="Times New Roman"/>
          <w:sz w:val="24"/>
          <w:szCs w:val="24"/>
        </w:rPr>
      </w:pPr>
    </w:p>
    <w:p w14:paraId="53F19365" w14:textId="77777777" w:rsidR="000212AD" w:rsidRPr="000212AD" w:rsidRDefault="000212AD" w:rsidP="000212AD">
      <w:pPr>
        <w:pStyle w:val="Bezmezer"/>
        <w:ind w:firstLine="708"/>
        <w:jc w:val="both"/>
        <w:rPr>
          <w:rFonts w:ascii="Times New Roman" w:hAnsi="Times New Roman" w:cs="Times New Roman"/>
          <w:sz w:val="24"/>
          <w:szCs w:val="24"/>
        </w:rPr>
      </w:pPr>
      <w:r w:rsidRPr="000212AD">
        <w:rPr>
          <w:rFonts w:ascii="Times New Roman" w:hAnsi="Times New Roman" w:cs="Times New Roman"/>
          <w:sz w:val="24"/>
          <w:szCs w:val="24"/>
        </w:rPr>
        <w:t>(1) Jestliže důchod byl vyplacen neprávem nebo ve vyšší částce, než náležel, protože příjemce důchodu nesplnil některou jemu uloženou povinnost, přijal důchod nebo jeho část, ačkoliv musel z okolností předpokládat, že byl vyplacen neprávem nebo ve vyšší částce, než náležel, nebo vědomě jinak způsobil, že důchod nebo jeho část byl vyplácen neprávem nebo ve vyšší částce, než náležel, má plátce důchodu vůči příjemci důchodu nárok na vrácení, popřípadě náhradu nesprávně vyplacené částky.</w:t>
      </w:r>
    </w:p>
    <w:p w14:paraId="75B05956" w14:textId="77777777" w:rsidR="000212AD" w:rsidRPr="000212AD" w:rsidRDefault="000212AD" w:rsidP="000212AD">
      <w:pPr>
        <w:pStyle w:val="Bezmezer"/>
        <w:jc w:val="both"/>
        <w:rPr>
          <w:rFonts w:ascii="Times New Roman" w:hAnsi="Times New Roman" w:cs="Times New Roman"/>
          <w:sz w:val="24"/>
          <w:szCs w:val="24"/>
        </w:rPr>
      </w:pPr>
    </w:p>
    <w:p w14:paraId="09603BAC" w14:textId="2D15A246" w:rsidR="000212AD" w:rsidRPr="000212AD" w:rsidRDefault="000212AD" w:rsidP="000212AD">
      <w:pPr>
        <w:pStyle w:val="Bezmezer"/>
        <w:ind w:firstLine="708"/>
        <w:jc w:val="both"/>
        <w:rPr>
          <w:rFonts w:ascii="Times New Roman" w:hAnsi="Times New Roman" w:cs="Times New Roman"/>
          <w:sz w:val="24"/>
          <w:szCs w:val="24"/>
        </w:rPr>
      </w:pPr>
      <w:r w:rsidRPr="000212AD">
        <w:rPr>
          <w:rFonts w:ascii="Times New Roman" w:hAnsi="Times New Roman" w:cs="Times New Roman"/>
          <w:sz w:val="24"/>
          <w:szCs w:val="24"/>
        </w:rPr>
        <w:t xml:space="preserve">(2) Jestliže byl občanu vyplácen starobní důchod a nebyly přitom splněny podmínky stanovené </w:t>
      </w:r>
      <w:r w:rsidRPr="004B3357">
        <w:rPr>
          <w:rFonts w:ascii="Times New Roman" w:hAnsi="Times New Roman" w:cs="Times New Roman"/>
          <w:strike/>
          <w:color w:val="FF0000"/>
          <w:sz w:val="24"/>
          <w:szCs w:val="24"/>
        </w:rPr>
        <w:t>zákonem o důchodovém pojištění</w:t>
      </w:r>
      <w:r w:rsidRPr="004B3357">
        <w:rPr>
          <w:rFonts w:ascii="Times New Roman" w:hAnsi="Times New Roman" w:cs="Times New Roman"/>
          <w:color w:val="FF0000"/>
          <w:sz w:val="24"/>
          <w:szCs w:val="24"/>
        </w:rPr>
        <w:t xml:space="preserve"> </w:t>
      </w:r>
      <w:r w:rsidR="004B3357" w:rsidRPr="004B3357">
        <w:rPr>
          <w:rFonts w:ascii="Times New Roman" w:eastAsia="Calibri" w:hAnsi="Times New Roman" w:cs="Times New Roman"/>
          <w:b/>
          <w:bCs/>
          <w:color w:val="FF0000"/>
          <w:sz w:val="24"/>
          <w:szCs w:val="24"/>
          <w:lang w:eastAsia="cs-CZ"/>
        </w:rPr>
        <w:t xml:space="preserve">v § 37 a </w:t>
      </w:r>
      <w:proofErr w:type="gramStart"/>
      <w:r w:rsidR="004B3357" w:rsidRPr="004B3357">
        <w:rPr>
          <w:rFonts w:ascii="Times New Roman" w:eastAsia="Calibri" w:hAnsi="Times New Roman" w:cs="Times New Roman"/>
          <w:b/>
          <w:bCs/>
          <w:color w:val="FF0000"/>
          <w:sz w:val="24"/>
          <w:szCs w:val="24"/>
          <w:lang w:eastAsia="cs-CZ"/>
        </w:rPr>
        <w:t>37a</w:t>
      </w:r>
      <w:proofErr w:type="gramEnd"/>
      <w:r w:rsidR="004B3357" w:rsidRPr="004B3357">
        <w:rPr>
          <w:rFonts w:ascii="Times New Roman" w:eastAsia="Calibri" w:hAnsi="Times New Roman" w:cs="Times New Roman"/>
          <w:b/>
          <w:bCs/>
          <w:color w:val="FF0000"/>
          <w:sz w:val="24"/>
          <w:szCs w:val="24"/>
          <w:lang w:eastAsia="cs-CZ"/>
        </w:rPr>
        <w:t xml:space="preserve"> zákona o důchodovém pojištění</w:t>
      </w:r>
      <w:r w:rsidR="004B3357" w:rsidRPr="004B3357">
        <w:rPr>
          <w:rFonts w:ascii="Times New Roman" w:hAnsi="Times New Roman" w:cs="Times New Roman"/>
          <w:color w:val="FF0000"/>
          <w:sz w:val="24"/>
          <w:szCs w:val="24"/>
        </w:rPr>
        <w:t xml:space="preserve"> </w:t>
      </w:r>
      <w:r w:rsidRPr="000212AD">
        <w:rPr>
          <w:rFonts w:ascii="Times New Roman" w:hAnsi="Times New Roman" w:cs="Times New Roman"/>
          <w:sz w:val="24"/>
          <w:szCs w:val="24"/>
        </w:rPr>
        <w:t>pro výplatu tohoto důchodu,</w:t>
      </w:r>
      <w:r w:rsidRPr="004B3357">
        <w:rPr>
          <w:rFonts w:ascii="Times New Roman" w:hAnsi="Times New Roman" w:cs="Times New Roman"/>
          <w:strike/>
          <w:color w:val="FF0000"/>
          <w:sz w:val="24"/>
          <w:szCs w:val="24"/>
          <w:vertAlign w:val="superscript"/>
        </w:rPr>
        <w:t>57)</w:t>
      </w:r>
      <w:r w:rsidRPr="004B3357">
        <w:rPr>
          <w:rFonts w:ascii="Times New Roman" w:hAnsi="Times New Roman" w:cs="Times New Roman"/>
          <w:color w:val="FF0000"/>
          <w:sz w:val="24"/>
          <w:szCs w:val="24"/>
        </w:rPr>
        <w:t xml:space="preserve"> </w:t>
      </w:r>
      <w:r w:rsidRPr="000212AD">
        <w:rPr>
          <w:rFonts w:ascii="Times New Roman" w:hAnsi="Times New Roman" w:cs="Times New Roman"/>
          <w:sz w:val="24"/>
          <w:szCs w:val="24"/>
        </w:rPr>
        <w:t xml:space="preserve">má plátce důchodu vůči tomuto občanu nárok na vrácení těch vyplacených částek starobního důchodu, které nenáležely. To platí obdobně, zanikl-li nárok na vdovský nebo vdovecký důchod z důvodu uzavření nového manželství nebo nárok na sirotčí, vdovský nebo vdovecký důchod z důvodu dosažení 26. roku věku nezaopatřeného dítěte. Plátce důchodu má dále nárok na vrácení těch vyplacených částek vdovského nebo vdoveckého důchodu, které nenáležely z důvodu zpětného přiznání invalidního důchodu pro invaliditu třetího stupně dítěti, o které vdova nebo vdovec pečovali a které se z důvodu tohoto zpětného přiznání tohoto důchodu nepovažuje za nezaopatřené dítě. Plátce důchodu má dále nárok na vrácení těch částek vdovského nebo vdoveckého důchodu nebo sirotčího důchodu, které byly vyplaceny po zániku nároku na tyto důchody podle § 50 odst. 6 a 7 nebo § 52 odst. 6 zákona o důchodovém pojištění. Plátce důchodu má dále nárok na vrácení těch částek důchodu, které nenáležely, došlo-li ke snížení výše důchodu z českého důchodového pojištění v důsledku postupu podle přímo použitelného předpisu Evropské unie nebo mezinárodní smlouvy, pokud </w:t>
      </w:r>
      <w:r w:rsidRPr="000212AD">
        <w:rPr>
          <w:rFonts w:ascii="Times New Roman" w:hAnsi="Times New Roman" w:cs="Times New Roman"/>
          <w:sz w:val="24"/>
          <w:szCs w:val="24"/>
        </w:rPr>
        <w:lastRenderedPageBreak/>
        <w:t xml:space="preserve">přeplatek nebyl zúčtován nebo uhrazen postupem podle § </w:t>
      </w:r>
      <w:proofErr w:type="gramStart"/>
      <w:r w:rsidRPr="000212AD">
        <w:rPr>
          <w:rFonts w:ascii="Times New Roman" w:hAnsi="Times New Roman" w:cs="Times New Roman"/>
          <w:sz w:val="24"/>
          <w:szCs w:val="24"/>
        </w:rPr>
        <w:t>115a</w:t>
      </w:r>
      <w:proofErr w:type="gramEnd"/>
      <w:r w:rsidRPr="000212AD">
        <w:rPr>
          <w:rFonts w:ascii="Times New Roman" w:hAnsi="Times New Roman" w:cs="Times New Roman"/>
          <w:sz w:val="24"/>
          <w:szCs w:val="24"/>
        </w:rPr>
        <w:t xml:space="preserve"> odst. 2 věty první. Zemře-li občan, považují se neuspokojené nároky plátce důchodu na vrácení vyplacených částek v případech uvedených ve větách první až páté </w:t>
      </w:r>
      <w:r w:rsidRPr="004B3357">
        <w:rPr>
          <w:rFonts w:ascii="Times New Roman" w:hAnsi="Times New Roman" w:cs="Times New Roman"/>
          <w:b/>
          <w:bCs/>
          <w:sz w:val="24"/>
          <w:szCs w:val="24"/>
        </w:rPr>
        <w:t>a v odstavci 3</w:t>
      </w:r>
      <w:r w:rsidRPr="004B3357">
        <w:rPr>
          <w:rFonts w:ascii="Times New Roman" w:hAnsi="Times New Roman" w:cs="Times New Roman"/>
          <w:sz w:val="24"/>
          <w:szCs w:val="24"/>
        </w:rPr>
        <w:t xml:space="preserve"> </w:t>
      </w:r>
      <w:r w:rsidRPr="000212AD">
        <w:rPr>
          <w:rFonts w:ascii="Times New Roman" w:hAnsi="Times New Roman" w:cs="Times New Roman"/>
          <w:sz w:val="24"/>
          <w:szCs w:val="24"/>
        </w:rPr>
        <w:t>za dluh občana, který se vypořádá v rámci dědictví; to platí i v případě, že o těchto nárocích nebylo pravomocně rozhodnuto.</w:t>
      </w:r>
    </w:p>
    <w:p w14:paraId="4BDDD9AD" w14:textId="77777777" w:rsidR="000212AD" w:rsidRPr="000212AD" w:rsidRDefault="000212AD" w:rsidP="000212AD">
      <w:pPr>
        <w:pStyle w:val="Bezmezer"/>
        <w:ind w:firstLine="708"/>
        <w:jc w:val="both"/>
        <w:rPr>
          <w:rFonts w:ascii="Times New Roman" w:hAnsi="Times New Roman" w:cs="Times New Roman"/>
          <w:b/>
          <w:bCs/>
          <w:sz w:val="24"/>
          <w:szCs w:val="24"/>
        </w:rPr>
      </w:pPr>
    </w:p>
    <w:p w14:paraId="18F4916D" w14:textId="77777777" w:rsidR="000212AD" w:rsidRPr="004B3357" w:rsidRDefault="000212AD" w:rsidP="000212AD">
      <w:pPr>
        <w:jc w:val="both"/>
        <w:rPr>
          <w:rFonts w:ascii="Times New Roman" w:hAnsi="Times New Roman" w:cs="Times New Roman"/>
          <w:b/>
          <w:bCs/>
          <w:sz w:val="24"/>
          <w:szCs w:val="24"/>
        </w:rPr>
      </w:pPr>
      <w:r w:rsidRPr="004B3357">
        <w:rPr>
          <w:rFonts w:ascii="Times New Roman" w:hAnsi="Times New Roman" w:cs="Times New Roman"/>
          <w:b/>
          <w:bCs/>
          <w:sz w:val="24"/>
          <w:szCs w:val="24"/>
        </w:rPr>
        <w:t xml:space="preserve">            (3) Plátce důchodu má dále nárok na vrácení vyplacených částek zvýšení za vychované dítě, které nenáležely z důvodu, že se k dítěti nepřihlíží podle § </w:t>
      </w:r>
      <w:proofErr w:type="gramStart"/>
      <w:r w:rsidRPr="004B3357">
        <w:rPr>
          <w:rFonts w:ascii="Times New Roman" w:hAnsi="Times New Roman" w:cs="Times New Roman"/>
          <w:b/>
          <w:bCs/>
          <w:sz w:val="24"/>
          <w:szCs w:val="24"/>
        </w:rPr>
        <w:t>34a</w:t>
      </w:r>
      <w:proofErr w:type="gramEnd"/>
      <w:r w:rsidRPr="004B3357">
        <w:rPr>
          <w:rFonts w:ascii="Times New Roman" w:hAnsi="Times New Roman" w:cs="Times New Roman"/>
          <w:b/>
          <w:bCs/>
          <w:sz w:val="24"/>
          <w:szCs w:val="24"/>
        </w:rPr>
        <w:t xml:space="preserve"> odst. 4 zákona o důchodovém pojištění jako k vychovanému dítěti proto, že se občan dopustil vůči dítěti úmyslného trestného činu.</w:t>
      </w:r>
      <w:r w:rsidRPr="004B3357">
        <w:rPr>
          <w:rFonts w:ascii="Times New Roman" w:hAnsi="Times New Roman" w:cs="Times New Roman"/>
          <w:sz w:val="24"/>
          <w:szCs w:val="24"/>
        </w:rPr>
        <w:t xml:space="preserve"> </w:t>
      </w:r>
      <w:r w:rsidRPr="004B3357">
        <w:rPr>
          <w:rFonts w:ascii="Times New Roman" w:hAnsi="Times New Roman" w:cs="Times New Roman"/>
          <w:b/>
          <w:bCs/>
          <w:sz w:val="24"/>
          <w:szCs w:val="24"/>
        </w:rPr>
        <w:t>Jestliže byl občanu snížen starobní důchod v důsledku nově stanoveného sdíleného vyměřovacího základu za kalendářní rok v řízení o stanovení výše starobního důchodu osoby, s níž občan učinil společné prohlášení                 o sdílení vyměřovacích základů, nebo v důsledku zjištění, že u osob, které učinily společné prohlášení o sdílení vyměřovacích základů, se sdílený vyměřovací základ nepoužije, má plátce důchodu vůči tomuto občanu nárok na vrácení těch vyplacených částek starobního důchodu, které mu nenáležely.</w:t>
      </w:r>
    </w:p>
    <w:p w14:paraId="797BB253" w14:textId="77777777" w:rsidR="000212AD" w:rsidRPr="004B3357" w:rsidRDefault="000212AD" w:rsidP="000212AD">
      <w:pPr>
        <w:pStyle w:val="Bezmezer"/>
        <w:jc w:val="both"/>
        <w:rPr>
          <w:rFonts w:ascii="Times New Roman" w:hAnsi="Times New Roman" w:cs="Times New Roman"/>
          <w:sz w:val="24"/>
          <w:szCs w:val="24"/>
        </w:rPr>
      </w:pPr>
    </w:p>
    <w:p w14:paraId="19750F0B" w14:textId="77777777" w:rsidR="000212AD" w:rsidRPr="004B3357" w:rsidRDefault="000212AD" w:rsidP="000212AD">
      <w:pPr>
        <w:pStyle w:val="Bezmezer"/>
        <w:ind w:firstLine="708"/>
        <w:jc w:val="both"/>
        <w:rPr>
          <w:rFonts w:ascii="Times New Roman" w:hAnsi="Times New Roman" w:cs="Times New Roman"/>
          <w:sz w:val="24"/>
          <w:szCs w:val="24"/>
        </w:rPr>
      </w:pPr>
      <w:r w:rsidRPr="004B3357">
        <w:rPr>
          <w:rFonts w:ascii="Times New Roman" w:hAnsi="Times New Roman" w:cs="Times New Roman"/>
          <w:strike/>
          <w:sz w:val="24"/>
          <w:szCs w:val="24"/>
        </w:rPr>
        <w:t>(3)</w:t>
      </w:r>
      <w:r w:rsidRPr="004B3357">
        <w:rPr>
          <w:rFonts w:ascii="Times New Roman" w:hAnsi="Times New Roman" w:cs="Times New Roman"/>
          <w:sz w:val="24"/>
          <w:szCs w:val="24"/>
        </w:rPr>
        <w:t xml:space="preserve"> </w:t>
      </w:r>
      <w:r w:rsidRPr="004B3357">
        <w:rPr>
          <w:rFonts w:ascii="Times New Roman" w:hAnsi="Times New Roman" w:cs="Times New Roman"/>
          <w:b/>
          <w:bCs/>
          <w:sz w:val="24"/>
          <w:szCs w:val="24"/>
        </w:rPr>
        <w:t>(4)</w:t>
      </w:r>
      <w:r w:rsidRPr="004B3357">
        <w:rPr>
          <w:rFonts w:ascii="Times New Roman" w:hAnsi="Times New Roman" w:cs="Times New Roman"/>
          <w:sz w:val="24"/>
          <w:szCs w:val="24"/>
        </w:rPr>
        <w:t xml:space="preserve"> Nárok na vrácení, popřípadě náhradu částek vyplacených neprávem nebo ve vyšší výši, než náležely, zaniká, pokud rozhodnutí o vrácení, popřípadě náhradě částek vyplacených neprávem nebo ve vyšší výši, než náležely, nebylo vydáno do 5 let ode dne výplaty dávky. Účinky rozhodnutí, které bylo vydáno ve lhůtě uvedené ve větě první, jsou zachovány, pokud došlo po uplynutí této lhůty z důvodu nesprávného vyčíslení přeplatku ke změně rozhodnutí nebo k jeho zrušení a nahrazení novým rozhodnutím. Nárok na vrácení, popřípadě náhradu částek vyplacených neprávem nebo ve vyšší výši, než náležely, vzniká znovu, zjistí-li se, že přeplatek na dávce důchodového pojištění vznikl v příčinné souvislosti s trestným činem, jehož pachatelem, spolupachatelem nebo účastníkem je příjemce dávky nebo poživatel důchodu; v těchto případech běží znovu lhůta uvedená ve větě první ode dne, kdy se plátce důchodu dozví o rozhodnutí soudu o tomto trestném činu.</w:t>
      </w:r>
    </w:p>
    <w:p w14:paraId="3ACEDA42" w14:textId="77777777" w:rsidR="000212AD" w:rsidRPr="004B3357" w:rsidRDefault="000212AD" w:rsidP="000212AD">
      <w:pPr>
        <w:pStyle w:val="Bezmezer"/>
        <w:jc w:val="both"/>
        <w:rPr>
          <w:rFonts w:ascii="Times New Roman" w:hAnsi="Times New Roman" w:cs="Times New Roman"/>
          <w:sz w:val="24"/>
          <w:szCs w:val="24"/>
        </w:rPr>
      </w:pPr>
    </w:p>
    <w:p w14:paraId="2C97F7D6" w14:textId="77777777" w:rsidR="000212AD" w:rsidRPr="000212AD" w:rsidRDefault="000212AD" w:rsidP="000212AD">
      <w:pPr>
        <w:pStyle w:val="Bezmezer"/>
        <w:ind w:firstLine="708"/>
        <w:jc w:val="both"/>
        <w:rPr>
          <w:rFonts w:ascii="Times New Roman" w:hAnsi="Times New Roman" w:cs="Times New Roman"/>
          <w:sz w:val="24"/>
          <w:szCs w:val="24"/>
        </w:rPr>
      </w:pPr>
      <w:r w:rsidRPr="004B3357">
        <w:rPr>
          <w:rFonts w:ascii="Times New Roman" w:hAnsi="Times New Roman" w:cs="Times New Roman"/>
          <w:strike/>
          <w:sz w:val="24"/>
          <w:szCs w:val="24"/>
        </w:rPr>
        <w:t>(4)</w:t>
      </w:r>
      <w:r w:rsidRPr="004B3357">
        <w:rPr>
          <w:rFonts w:ascii="Times New Roman" w:hAnsi="Times New Roman" w:cs="Times New Roman"/>
          <w:sz w:val="24"/>
          <w:szCs w:val="24"/>
        </w:rPr>
        <w:t xml:space="preserve"> </w:t>
      </w:r>
      <w:r w:rsidRPr="004B3357">
        <w:rPr>
          <w:rFonts w:ascii="Times New Roman" w:hAnsi="Times New Roman" w:cs="Times New Roman"/>
          <w:b/>
          <w:bCs/>
          <w:sz w:val="24"/>
          <w:szCs w:val="24"/>
        </w:rPr>
        <w:t xml:space="preserve">(5) </w:t>
      </w:r>
      <w:r w:rsidRPr="004B3357">
        <w:rPr>
          <w:rFonts w:ascii="Times New Roman" w:hAnsi="Times New Roman" w:cs="Times New Roman"/>
          <w:sz w:val="24"/>
          <w:szCs w:val="24"/>
        </w:rPr>
        <w:t>Občanu, který je povinen na základě pravomocného ro</w:t>
      </w:r>
      <w:r w:rsidRPr="000212AD">
        <w:rPr>
          <w:rFonts w:ascii="Times New Roman" w:hAnsi="Times New Roman" w:cs="Times New Roman"/>
          <w:sz w:val="24"/>
          <w:szCs w:val="24"/>
        </w:rPr>
        <w:t>zhodnutí příslušného orgánu sociálního zabezpečení vrátit dávku, může být přeplatek srážen z důchodu nebo ze mzdy, platu nebo jiného pracovního příjmu; přitom platí obdobně předpisy o výkonu soudních rozhodnutí srážkou ze mzdy.</w:t>
      </w:r>
    </w:p>
    <w:p w14:paraId="17AFA5AA" w14:textId="77777777" w:rsidR="004B3357" w:rsidRDefault="004B3357" w:rsidP="004B3357">
      <w:pPr>
        <w:pStyle w:val="Bezmezer"/>
        <w:jc w:val="both"/>
      </w:pPr>
      <w:r>
        <w:t>------------------------------------------------------------------</w:t>
      </w:r>
    </w:p>
    <w:p w14:paraId="48732B0C" w14:textId="77777777" w:rsidR="004B3357" w:rsidRPr="004B3357" w:rsidRDefault="004B3357" w:rsidP="004B3357">
      <w:pPr>
        <w:pStyle w:val="Bezmezer"/>
        <w:jc w:val="both"/>
        <w:rPr>
          <w:rFonts w:ascii="Times New Roman" w:hAnsi="Times New Roman" w:cs="Times New Roman"/>
          <w:strike/>
          <w:color w:val="FF0000"/>
          <w:sz w:val="24"/>
          <w:szCs w:val="24"/>
        </w:rPr>
      </w:pPr>
      <w:r w:rsidRPr="004B3357">
        <w:rPr>
          <w:rFonts w:ascii="Times New Roman" w:hAnsi="Times New Roman" w:cs="Times New Roman"/>
          <w:strike/>
          <w:color w:val="FF0000"/>
          <w:sz w:val="24"/>
          <w:szCs w:val="24"/>
        </w:rPr>
        <w:t>57) § 37 zákona č. 155/1995 Sb., ve znění pozdějších předpisů.</w:t>
      </w:r>
    </w:p>
    <w:p w14:paraId="2F0D3FE7" w14:textId="77777777" w:rsidR="00DC7645" w:rsidRPr="000212AD" w:rsidRDefault="00DC7645" w:rsidP="00DC7645">
      <w:pPr>
        <w:jc w:val="center"/>
        <w:rPr>
          <w:rFonts w:ascii="Times New Roman" w:hAnsi="Times New Roman" w:cs="Times New Roman"/>
          <w:b/>
          <w:bCs/>
          <w:sz w:val="24"/>
          <w:szCs w:val="24"/>
        </w:rPr>
      </w:pPr>
    </w:p>
    <w:sectPr w:rsidR="00DC7645" w:rsidRPr="000212A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983A62" w14:textId="77777777" w:rsidR="00030A34" w:rsidRDefault="00030A34" w:rsidP="00593F40">
      <w:pPr>
        <w:spacing w:after="0" w:line="240" w:lineRule="auto"/>
      </w:pPr>
      <w:r>
        <w:separator/>
      </w:r>
    </w:p>
  </w:endnote>
  <w:endnote w:type="continuationSeparator" w:id="0">
    <w:p w14:paraId="0C4FF2C2" w14:textId="77777777" w:rsidR="00030A34" w:rsidRDefault="00030A34" w:rsidP="00593F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oboto">
    <w:charset w:val="00"/>
    <w:family w:val="auto"/>
    <w:pitch w:val="variable"/>
    <w:sig w:usb0="E0000AFF" w:usb1="5000217F" w:usb2="00000021" w:usb3="00000000" w:csb0="0000019F" w:csb1="00000000"/>
  </w:font>
  <w:font w:name="Arial">
    <w:panose1 w:val="020B0604020202020204"/>
    <w:charset w:val="EE"/>
    <w:family w:val="swiss"/>
    <w:pitch w:val="variable"/>
    <w:sig w:usb0="E0002EFF" w:usb1="C000785B" w:usb2="00000009" w:usb3="00000000" w:csb0="000001FF" w:csb1="00000000"/>
  </w:font>
  <w:font w:name="Fira Sans">
    <w:altName w:val="Calibri"/>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14065172"/>
      <w:docPartObj>
        <w:docPartGallery w:val="Page Numbers (Bottom of Page)"/>
        <w:docPartUnique/>
      </w:docPartObj>
    </w:sdtPr>
    <w:sdtEndPr/>
    <w:sdtContent>
      <w:p w14:paraId="6D4A7E70" w14:textId="1DE0BC11" w:rsidR="00057AF1" w:rsidRDefault="00057AF1">
        <w:pPr>
          <w:pStyle w:val="Zpat"/>
          <w:jc w:val="center"/>
        </w:pPr>
        <w:r>
          <w:fldChar w:fldCharType="begin"/>
        </w:r>
        <w:r>
          <w:instrText>PAGE   \* MERGEFORMAT</w:instrText>
        </w:r>
        <w:r>
          <w:fldChar w:fldCharType="separate"/>
        </w:r>
        <w:r w:rsidR="00E51282">
          <w:rPr>
            <w:noProof/>
          </w:rPr>
          <w:t>1</w:t>
        </w:r>
        <w:r>
          <w:fldChar w:fldCharType="end"/>
        </w:r>
      </w:p>
    </w:sdtContent>
  </w:sdt>
  <w:p w14:paraId="4AAE887D" w14:textId="77777777" w:rsidR="00057AF1" w:rsidRDefault="00057AF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ED9E8A" w14:textId="77777777" w:rsidR="00030A34" w:rsidRDefault="00030A34" w:rsidP="00593F40">
      <w:pPr>
        <w:spacing w:after="0" w:line="240" w:lineRule="auto"/>
      </w:pPr>
      <w:r>
        <w:separator/>
      </w:r>
    </w:p>
  </w:footnote>
  <w:footnote w:type="continuationSeparator" w:id="0">
    <w:p w14:paraId="61402D90" w14:textId="77777777" w:rsidR="00030A34" w:rsidRDefault="00030A34" w:rsidP="00593F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5260D96"/>
    <w:multiLevelType w:val="hybridMultilevel"/>
    <w:tmpl w:val="B4CCBD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D325821"/>
    <w:multiLevelType w:val="hybridMultilevel"/>
    <w:tmpl w:val="682A6A66"/>
    <w:lvl w:ilvl="0" w:tplc="09845C60">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 w15:restartNumberingAfterBreak="0">
    <w:nsid w:val="0D41283F"/>
    <w:multiLevelType w:val="hybridMultilevel"/>
    <w:tmpl w:val="FEBAAF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1E25882"/>
    <w:multiLevelType w:val="hybridMultilevel"/>
    <w:tmpl w:val="4FBC50B6"/>
    <w:lvl w:ilvl="0" w:tplc="04050017">
      <w:start w:val="1"/>
      <w:numFmt w:val="lowerLetter"/>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3BB019CD"/>
    <w:multiLevelType w:val="hybridMultilevel"/>
    <w:tmpl w:val="614073A4"/>
    <w:lvl w:ilvl="0" w:tplc="C24ED89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5" w15:restartNumberingAfterBreak="0">
    <w:nsid w:val="41CC69B5"/>
    <w:multiLevelType w:val="hybridMultilevel"/>
    <w:tmpl w:val="0ECE42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47310596"/>
    <w:multiLevelType w:val="hybridMultilevel"/>
    <w:tmpl w:val="D73F39A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2304A09"/>
    <w:multiLevelType w:val="hybridMultilevel"/>
    <w:tmpl w:val="2B36148A"/>
    <w:lvl w:ilvl="0" w:tplc="3FEA5E6E">
      <w:start w:val="1"/>
      <w:numFmt w:val="lowerLetter"/>
      <w:lvlText w:val="%1)"/>
      <w:lvlJc w:val="left"/>
      <w:pPr>
        <w:ind w:left="644" w:hanging="36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5E7F70E9"/>
    <w:multiLevelType w:val="hybridMultilevel"/>
    <w:tmpl w:val="38543F4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64C08BEF"/>
    <w:multiLevelType w:val="hybridMultilevel"/>
    <w:tmpl w:val="BE1CA3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78731B7B"/>
    <w:multiLevelType w:val="hybridMultilevel"/>
    <w:tmpl w:val="914C9D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9564EC"/>
    <w:multiLevelType w:val="hybridMultilevel"/>
    <w:tmpl w:val="B7A6F18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9"/>
  </w:num>
  <w:num w:numId="3">
    <w:abstractNumId w:val="0"/>
  </w:num>
  <w:num w:numId="4">
    <w:abstractNumId w:val="10"/>
  </w:num>
  <w:num w:numId="5">
    <w:abstractNumId w:val="2"/>
  </w:num>
  <w:num w:numId="6">
    <w:abstractNumId w:val="4"/>
  </w:num>
  <w:num w:numId="7">
    <w:abstractNumId w:val="5"/>
  </w:num>
  <w:num w:numId="8">
    <w:abstractNumId w:val="7"/>
  </w:num>
  <w:num w:numId="9">
    <w:abstractNumId w:val="1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lvlOverride w:ilvl="2"/>
    <w:lvlOverride w:ilvl="3"/>
    <w:lvlOverride w:ilvl="4"/>
    <w:lvlOverride w:ilvl="5"/>
    <w:lvlOverride w:ilvl="6"/>
    <w:lvlOverride w:ilvl="7"/>
    <w:lvlOverride w:ilv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D5C"/>
    <w:rsid w:val="0000692E"/>
    <w:rsid w:val="00006A19"/>
    <w:rsid w:val="0001075F"/>
    <w:rsid w:val="0001366C"/>
    <w:rsid w:val="00016BCB"/>
    <w:rsid w:val="0002097A"/>
    <w:rsid w:val="000212AD"/>
    <w:rsid w:val="00030A34"/>
    <w:rsid w:val="0003505D"/>
    <w:rsid w:val="000461B4"/>
    <w:rsid w:val="00051F12"/>
    <w:rsid w:val="000565B7"/>
    <w:rsid w:val="00057AF1"/>
    <w:rsid w:val="00060547"/>
    <w:rsid w:val="00063775"/>
    <w:rsid w:val="000740E2"/>
    <w:rsid w:val="000934F5"/>
    <w:rsid w:val="00097DD1"/>
    <w:rsid w:val="000B54E8"/>
    <w:rsid w:val="000C2F3A"/>
    <w:rsid w:val="000C5B41"/>
    <w:rsid w:val="000D2497"/>
    <w:rsid w:val="000D3194"/>
    <w:rsid w:val="000D5E6A"/>
    <w:rsid w:val="000D6251"/>
    <w:rsid w:val="000F0AC6"/>
    <w:rsid w:val="000F4A04"/>
    <w:rsid w:val="0011227D"/>
    <w:rsid w:val="00117029"/>
    <w:rsid w:val="0013147F"/>
    <w:rsid w:val="001519F9"/>
    <w:rsid w:val="00153519"/>
    <w:rsid w:val="0017559A"/>
    <w:rsid w:val="00182508"/>
    <w:rsid w:val="00185FA9"/>
    <w:rsid w:val="00190AEF"/>
    <w:rsid w:val="001915A3"/>
    <w:rsid w:val="00193CDB"/>
    <w:rsid w:val="001A269C"/>
    <w:rsid w:val="001A2E58"/>
    <w:rsid w:val="001B2C40"/>
    <w:rsid w:val="001B49C8"/>
    <w:rsid w:val="001C640C"/>
    <w:rsid w:val="001D22C0"/>
    <w:rsid w:val="001D2931"/>
    <w:rsid w:val="001D6411"/>
    <w:rsid w:val="001D7B43"/>
    <w:rsid w:val="001E7B57"/>
    <w:rsid w:val="001F2AF9"/>
    <w:rsid w:val="00206FA2"/>
    <w:rsid w:val="00217CAD"/>
    <w:rsid w:val="00226AD3"/>
    <w:rsid w:val="0023588D"/>
    <w:rsid w:val="002369D3"/>
    <w:rsid w:val="00253196"/>
    <w:rsid w:val="0025373A"/>
    <w:rsid w:val="002566E0"/>
    <w:rsid w:val="00270334"/>
    <w:rsid w:val="00274585"/>
    <w:rsid w:val="00276D0C"/>
    <w:rsid w:val="0027794B"/>
    <w:rsid w:val="00290D5C"/>
    <w:rsid w:val="002B74C7"/>
    <w:rsid w:val="002C3E82"/>
    <w:rsid w:val="002C401F"/>
    <w:rsid w:val="002C7C63"/>
    <w:rsid w:val="002C7F34"/>
    <w:rsid w:val="002D4FE0"/>
    <w:rsid w:val="002E2A56"/>
    <w:rsid w:val="002E72B9"/>
    <w:rsid w:val="002E7884"/>
    <w:rsid w:val="002F6E4E"/>
    <w:rsid w:val="002F742A"/>
    <w:rsid w:val="00300905"/>
    <w:rsid w:val="00300CB9"/>
    <w:rsid w:val="00310E93"/>
    <w:rsid w:val="00316B8E"/>
    <w:rsid w:val="00325055"/>
    <w:rsid w:val="003333B8"/>
    <w:rsid w:val="00335CD1"/>
    <w:rsid w:val="00337AB4"/>
    <w:rsid w:val="00340746"/>
    <w:rsid w:val="00354933"/>
    <w:rsid w:val="003565C6"/>
    <w:rsid w:val="00356FAF"/>
    <w:rsid w:val="00366140"/>
    <w:rsid w:val="0037185D"/>
    <w:rsid w:val="003718CD"/>
    <w:rsid w:val="00373DA3"/>
    <w:rsid w:val="003742E7"/>
    <w:rsid w:val="0037537C"/>
    <w:rsid w:val="003825DA"/>
    <w:rsid w:val="003877FC"/>
    <w:rsid w:val="00394EDA"/>
    <w:rsid w:val="00396876"/>
    <w:rsid w:val="0039728E"/>
    <w:rsid w:val="003A02BB"/>
    <w:rsid w:val="003B7173"/>
    <w:rsid w:val="003B7B24"/>
    <w:rsid w:val="003C0C1E"/>
    <w:rsid w:val="003D14C4"/>
    <w:rsid w:val="003D1A81"/>
    <w:rsid w:val="003D53FB"/>
    <w:rsid w:val="003D5E72"/>
    <w:rsid w:val="003F1411"/>
    <w:rsid w:val="003F738A"/>
    <w:rsid w:val="0041236D"/>
    <w:rsid w:val="00417504"/>
    <w:rsid w:val="004216B5"/>
    <w:rsid w:val="004218B8"/>
    <w:rsid w:val="00425DB7"/>
    <w:rsid w:val="00427FAB"/>
    <w:rsid w:val="00451E22"/>
    <w:rsid w:val="0046638F"/>
    <w:rsid w:val="00481410"/>
    <w:rsid w:val="00482E63"/>
    <w:rsid w:val="00491063"/>
    <w:rsid w:val="004A584F"/>
    <w:rsid w:val="004B3357"/>
    <w:rsid w:val="004B4EAC"/>
    <w:rsid w:val="004B5612"/>
    <w:rsid w:val="004C1206"/>
    <w:rsid w:val="004D0896"/>
    <w:rsid w:val="004D17AD"/>
    <w:rsid w:val="004D1CAA"/>
    <w:rsid w:val="004E06C0"/>
    <w:rsid w:val="004E1B83"/>
    <w:rsid w:val="004F0EBA"/>
    <w:rsid w:val="004F1919"/>
    <w:rsid w:val="004F6ECB"/>
    <w:rsid w:val="004F777E"/>
    <w:rsid w:val="00513E1C"/>
    <w:rsid w:val="0051668E"/>
    <w:rsid w:val="00524879"/>
    <w:rsid w:val="005249B6"/>
    <w:rsid w:val="00530D11"/>
    <w:rsid w:val="0053192E"/>
    <w:rsid w:val="0053567D"/>
    <w:rsid w:val="005458C5"/>
    <w:rsid w:val="005459B4"/>
    <w:rsid w:val="005579D3"/>
    <w:rsid w:val="00562D5E"/>
    <w:rsid w:val="00573767"/>
    <w:rsid w:val="005814EB"/>
    <w:rsid w:val="00591309"/>
    <w:rsid w:val="00593F40"/>
    <w:rsid w:val="005975E7"/>
    <w:rsid w:val="005B6E6A"/>
    <w:rsid w:val="005C466C"/>
    <w:rsid w:val="005C5EFB"/>
    <w:rsid w:val="005E7B8B"/>
    <w:rsid w:val="005F0F87"/>
    <w:rsid w:val="00601BE4"/>
    <w:rsid w:val="006114C0"/>
    <w:rsid w:val="00614454"/>
    <w:rsid w:val="00614B99"/>
    <w:rsid w:val="00631D21"/>
    <w:rsid w:val="00633D66"/>
    <w:rsid w:val="00634EE1"/>
    <w:rsid w:val="00637C13"/>
    <w:rsid w:val="00637DA7"/>
    <w:rsid w:val="00644871"/>
    <w:rsid w:val="00646E14"/>
    <w:rsid w:val="00646E36"/>
    <w:rsid w:val="0064721E"/>
    <w:rsid w:val="00647DBC"/>
    <w:rsid w:val="00654D95"/>
    <w:rsid w:val="00662F32"/>
    <w:rsid w:val="00677771"/>
    <w:rsid w:val="00686B1C"/>
    <w:rsid w:val="00696E7A"/>
    <w:rsid w:val="00697C16"/>
    <w:rsid w:val="006A269A"/>
    <w:rsid w:val="006A7785"/>
    <w:rsid w:val="006B4106"/>
    <w:rsid w:val="006B5B37"/>
    <w:rsid w:val="006C28C1"/>
    <w:rsid w:val="006C5AAF"/>
    <w:rsid w:val="006E3B39"/>
    <w:rsid w:val="006F18BB"/>
    <w:rsid w:val="00713387"/>
    <w:rsid w:val="00725C95"/>
    <w:rsid w:val="0072658E"/>
    <w:rsid w:val="007270BC"/>
    <w:rsid w:val="007325D9"/>
    <w:rsid w:val="00733B96"/>
    <w:rsid w:val="00741FAC"/>
    <w:rsid w:val="007440F5"/>
    <w:rsid w:val="00746975"/>
    <w:rsid w:val="00750C7A"/>
    <w:rsid w:val="00757796"/>
    <w:rsid w:val="00757816"/>
    <w:rsid w:val="007614BE"/>
    <w:rsid w:val="00762879"/>
    <w:rsid w:val="00772629"/>
    <w:rsid w:val="007A6EA1"/>
    <w:rsid w:val="007B7578"/>
    <w:rsid w:val="007C64F2"/>
    <w:rsid w:val="007D1B0F"/>
    <w:rsid w:val="007E1121"/>
    <w:rsid w:val="007E3EC7"/>
    <w:rsid w:val="007E73F7"/>
    <w:rsid w:val="007F13E8"/>
    <w:rsid w:val="008013FB"/>
    <w:rsid w:val="00803E2C"/>
    <w:rsid w:val="00812F1B"/>
    <w:rsid w:val="008149AB"/>
    <w:rsid w:val="00821758"/>
    <w:rsid w:val="00822A6D"/>
    <w:rsid w:val="00835D76"/>
    <w:rsid w:val="0084053F"/>
    <w:rsid w:val="00842CDB"/>
    <w:rsid w:val="008444EE"/>
    <w:rsid w:val="008620A2"/>
    <w:rsid w:val="0088143C"/>
    <w:rsid w:val="008822C2"/>
    <w:rsid w:val="00894D4E"/>
    <w:rsid w:val="008A28D0"/>
    <w:rsid w:val="008A2958"/>
    <w:rsid w:val="008A7ED3"/>
    <w:rsid w:val="008B1AAF"/>
    <w:rsid w:val="008B4526"/>
    <w:rsid w:val="008B74BA"/>
    <w:rsid w:val="008C137B"/>
    <w:rsid w:val="008D06E6"/>
    <w:rsid w:val="008D1C59"/>
    <w:rsid w:val="008D788A"/>
    <w:rsid w:val="008D7A33"/>
    <w:rsid w:val="008F0D31"/>
    <w:rsid w:val="008F54F2"/>
    <w:rsid w:val="009115E8"/>
    <w:rsid w:val="00911745"/>
    <w:rsid w:val="0091773E"/>
    <w:rsid w:val="00931B39"/>
    <w:rsid w:val="00960487"/>
    <w:rsid w:val="009644A1"/>
    <w:rsid w:val="0097016D"/>
    <w:rsid w:val="009752DA"/>
    <w:rsid w:val="0098286A"/>
    <w:rsid w:val="009902BE"/>
    <w:rsid w:val="00991234"/>
    <w:rsid w:val="009D7D83"/>
    <w:rsid w:val="009E29CB"/>
    <w:rsid w:val="009E7330"/>
    <w:rsid w:val="009F1294"/>
    <w:rsid w:val="009F35E3"/>
    <w:rsid w:val="00A00CFA"/>
    <w:rsid w:val="00A01662"/>
    <w:rsid w:val="00A01859"/>
    <w:rsid w:val="00A03866"/>
    <w:rsid w:val="00A06145"/>
    <w:rsid w:val="00A14BD5"/>
    <w:rsid w:val="00A34AB0"/>
    <w:rsid w:val="00A37B96"/>
    <w:rsid w:val="00A5100D"/>
    <w:rsid w:val="00A5189C"/>
    <w:rsid w:val="00A54D61"/>
    <w:rsid w:val="00A6043F"/>
    <w:rsid w:val="00A642A2"/>
    <w:rsid w:val="00A67EBC"/>
    <w:rsid w:val="00A77F69"/>
    <w:rsid w:val="00AA3DE7"/>
    <w:rsid w:val="00AA3E42"/>
    <w:rsid w:val="00AA488B"/>
    <w:rsid w:val="00AB37DD"/>
    <w:rsid w:val="00AD0853"/>
    <w:rsid w:val="00AD73D4"/>
    <w:rsid w:val="00AF0B70"/>
    <w:rsid w:val="00AF6120"/>
    <w:rsid w:val="00B10327"/>
    <w:rsid w:val="00B13A79"/>
    <w:rsid w:val="00B52A4F"/>
    <w:rsid w:val="00B559D1"/>
    <w:rsid w:val="00B70590"/>
    <w:rsid w:val="00B860D1"/>
    <w:rsid w:val="00B8758A"/>
    <w:rsid w:val="00B9263F"/>
    <w:rsid w:val="00BA094B"/>
    <w:rsid w:val="00BA467F"/>
    <w:rsid w:val="00BA7D4E"/>
    <w:rsid w:val="00BB1E31"/>
    <w:rsid w:val="00BC203A"/>
    <w:rsid w:val="00BD042E"/>
    <w:rsid w:val="00BE7A81"/>
    <w:rsid w:val="00BF1661"/>
    <w:rsid w:val="00BF1E77"/>
    <w:rsid w:val="00BF75EF"/>
    <w:rsid w:val="00BF7E3F"/>
    <w:rsid w:val="00C2606E"/>
    <w:rsid w:val="00C325C9"/>
    <w:rsid w:val="00C3339C"/>
    <w:rsid w:val="00C33849"/>
    <w:rsid w:val="00C37368"/>
    <w:rsid w:val="00C37FED"/>
    <w:rsid w:val="00C42F0C"/>
    <w:rsid w:val="00C531DD"/>
    <w:rsid w:val="00C6270A"/>
    <w:rsid w:val="00C705E2"/>
    <w:rsid w:val="00C83BD6"/>
    <w:rsid w:val="00C91521"/>
    <w:rsid w:val="00C92355"/>
    <w:rsid w:val="00CA0B28"/>
    <w:rsid w:val="00CA776F"/>
    <w:rsid w:val="00CB2B2C"/>
    <w:rsid w:val="00CB644C"/>
    <w:rsid w:val="00CC15B6"/>
    <w:rsid w:val="00CC7360"/>
    <w:rsid w:val="00CD001E"/>
    <w:rsid w:val="00CE4665"/>
    <w:rsid w:val="00CE7638"/>
    <w:rsid w:val="00CF0421"/>
    <w:rsid w:val="00D0101E"/>
    <w:rsid w:val="00D01FA6"/>
    <w:rsid w:val="00D10056"/>
    <w:rsid w:val="00D1219A"/>
    <w:rsid w:val="00D14645"/>
    <w:rsid w:val="00D238B7"/>
    <w:rsid w:val="00D24685"/>
    <w:rsid w:val="00D32F9E"/>
    <w:rsid w:val="00D35363"/>
    <w:rsid w:val="00D3735E"/>
    <w:rsid w:val="00D412CC"/>
    <w:rsid w:val="00D431BE"/>
    <w:rsid w:val="00D5363D"/>
    <w:rsid w:val="00D5403B"/>
    <w:rsid w:val="00D73C9C"/>
    <w:rsid w:val="00D77525"/>
    <w:rsid w:val="00D867E2"/>
    <w:rsid w:val="00DC7645"/>
    <w:rsid w:val="00DD6A20"/>
    <w:rsid w:val="00DE073D"/>
    <w:rsid w:val="00DE5AE3"/>
    <w:rsid w:val="00DE5DBE"/>
    <w:rsid w:val="00DE5FDF"/>
    <w:rsid w:val="00DF7BF4"/>
    <w:rsid w:val="00E0299F"/>
    <w:rsid w:val="00E102A4"/>
    <w:rsid w:val="00E15032"/>
    <w:rsid w:val="00E230B4"/>
    <w:rsid w:val="00E2490C"/>
    <w:rsid w:val="00E3511D"/>
    <w:rsid w:val="00E45DB6"/>
    <w:rsid w:val="00E47F3C"/>
    <w:rsid w:val="00E51282"/>
    <w:rsid w:val="00E640B0"/>
    <w:rsid w:val="00E65BCE"/>
    <w:rsid w:val="00E66B82"/>
    <w:rsid w:val="00E73AFF"/>
    <w:rsid w:val="00E81BB5"/>
    <w:rsid w:val="00E83775"/>
    <w:rsid w:val="00E9541B"/>
    <w:rsid w:val="00E97B00"/>
    <w:rsid w:val="00EA5EF4"/>
    <w:rsid w:val="00EB184B"/>
    <w:rsid w:val="00EB3A9A"/>
    <w:rsid w:val="00EC28D4"/>
    <w:rsid w:val="00EC7275"/>
    <w:rsid w:val="00EE145B"/>
    <w:rsid w:val="00EE68E1"/>
    <w:rsid w:val="00EF083A"/>
    <w:rsid w:val="00EF2D7A"/>
    <w:rsid w:val="00EF5989"/>
    <w:rsid w:val="00F00C4D"/>
    <w:rsid w:val="00F0248D"/>
    <w:rsid w:val="00F033DE"/>
    <w:rsid w:val="00F12924"/>
    <w:rsid w:val="00F17940"/>
    <w:rsid w:val="00F23908"/>
    <w:rsid w:val="00F3284B"/>
    <w:rsid w:val="00F33763"/>
    <w:rsid w:val="00F34247"/>
    <w:rsid w:val="00F42D57"/>
    <w:rsid w:val="00F50750"/>
    <w:rsid w:val="00F51D50"/>
    <w:rsid w:val="00F6072F"/>
    <w:rsid w:val="00F63E0F"/>
    <w:rsid w:val="00F71F9C"/>
    <w:rsid w:val="00F902E7"/>
    <w:rsid w:val="00FC584C"/>
    <w:rsid w:val="00FC72B1"/>
    <w:rsid w:val="00FD4A79"/>
    <w:rsid w:val="00FE13D2"/>
    <w:rsid w:val="00FE6ABB"/>
    <w:rsid w:val="00FE77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6127"/>
  <w15:chartTrackingRefBased/>
  <w15:docId w15:val="{E30451DA-1FA6-4939-ADEE-DA9887585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290D5C"/>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9E29CB"/>
    <w:pPr>
      <w:spacing w:after="0" w:line="240" w:lineRule="auto"/>
    </w:pPr>
  </w:style>
  <w:style w:type="character" w:styleId="Odkaznakoment">
    <w:name w:val="annotation reference"/>
    <w:basedOn w:val="Standardnpsmoodstavce"/>
    <w:uiPriority w:val="99"/>
    <w:semiHidden/>
    <w:unhideWhenUsed/>
    <w:rsid w:val="009E29CB"/>
    <w:rPr>
      <w:sz w:val="16"/>
      <w:szCs w:val="16"/>
    </w:rPr>
  </w:style>
  <w:style w:type="paragraph" w:styleId="Textkomente">
    <w:name w:val="annotation text"/>
    <w:basedOn w:val="Normln"/>
    <w:link w:val="TextkomenteChar"/>
    <w:uiPriority w:val="99"/>
    <w:unhideWhenUsed/>
    <w:rsid w:val="009E29CB"/>
    <w:pPr>
      <w:spacing w:line="240" w:lineRule="auto"/>
    </w:pPr>
    <w:rPr>
      <w:sz w:val="20"/>
      <w:szCs w:val="20"/>
    </w:rPr>
  </w:style>
  <w:style w:type="character" w:customStyle="1" w:styleId="TextkomenteChar">
    <w:name w:val="Text komentáře Char"/>
    <w:basedOn w:val="Standardnpsmoodstavce"/>
    <w:link w:val="Textkomente"/>
    <w:uiPriority w:val="99"/>
    <w:rsid w:val="009E29CB"/>
    <w:rPr>
      <w:sz w:val="20"/>
      <w:szCs w:val="20"/>
    </w:rPr>
  </w:style>
  <w:style w:type="paragraph" w:styleId="Pedmtkomente">
    <w:name w:val="annotation subject"/>
    <w:basedOn w:val="Textkomente"/>
    <w:next w:val="Textkomente"/>
    <w:link w:val="PedmtkomenteChar"/>
    <w:uiPriority w:val="99"/>
    <w:semiHidden/>
    <w:unhideWhenUsed/>
    <w:rsid w:val="009E29CB"/>
    <w:rPr>
      <w:b/>
      <w:bCs/>
    </w:rPr>
  </w:style>
  <w:style w:type="character" w:customStyle="1" w:styleId="PedmtkomenteChar">
    <w:name w:val="Předmět komentáře Char"/>
    <w:basedOn w:val="TextkomenteChar"/>
    <w:link w:val="Pedmtkomente"/>
    <w:uiPriority w:val="99"/>
    <w:semiHidden/>
    <w:rsid w:val="009E29CB"/>
    <w:rPr>
      <w:b/>
      <w:bCs/>
      <w:sz w:val="20"/>
      <w:szCs w:val="20"/>
    </w:rPr>
  </w:style>
  <w:style w:type="paragraph" w:styleId="Zhlav">
    <w:name w:val="header"/>
    <w:basedOn w:val="Normln"/>
    <w:link w:val="ZhlavChar"/>
    <w:uiPriority w:val="99"/>
    <w:unhideWhenUsed/>
    <w:rsid w:val="00593F4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93F40"/>
  </w:style>
  <w:style w:type="paragraph" w:styleId="Zpat">
    <w:name w:val="footer"/>
    <w:basedOn w:val="Normln"/>
    <w:link w:val="ZpatChar"/>
    <w:uiPriority w:val="99"/>
    <w:unhideWhenUsed/>
    <w:rsid w:val="00593F40"/>
    <w:pPr>
      <w:tabs>
        <w:tab w:val="center" w:pos="4536"/>
        <w:tab w:val="right" w:pos="9072"/>
      </w:tabs>
      <w:spacing w:after="0" w:line="240" w:lineRule="auto"/>
    </w:pPr>
  </w:style>
  <w:style w:type="character" w:customStyle="1" w:styleId="ZpatChar">
    <w:name w:val="Zápatí Char"/>
    <w:basedOn w:val="Standardnpsmoodstavce"/>
    <w:link w:val="Zpat"/>
    <w:uiPriority w:val="99"/>
    <w:rsid w:val="00593F40"/>
  </w:style>
  <w:style w:type="paragraph" w:styleId="Bezmezer">
    <w:name w:val="No Spacing"/>
    <w:link w:val="BezmezerChar"/>
    <w:uiPriority w:val="1"/>
    <w:qFormat/>
    <w:rsid w:val="0001075F"/>
    <w:pPr>
      <w:spacing w:after="0" w:line="240" w:lineRule="auto"/>
    </w:pPr>
  </w:style>
  <w:style w:type="paragraph" w:styleId="Textbubliny">
    <w:name w:val="Balloon Text"/>
    <w:basedOn w:val="Normln"/>
    <w:link w:val="TextbublinyChar"/>
    <w:uiPriority w:val="99"/>
    <w:semiHidden/>
    <w:unhideWhenUsed/>
    <w:rsid w:val="00E5128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51282"/>
    <w:rPr>
      <w:rFonts w:ascii="Segoe UI" w:hAnsi="Segoe UI" w:cs="Segoe UI"/>
      <w:sz w:val="18"/>
      <w:szCs w:val="18"/>
    </w:rPr>
  </w:style>
  <w:style w:type="paragraph" w:styleId="Odstavecseseznamem">
    <w:name w:val="List Paragraph"/>
    <w:basedOn w:val="Normln"/>
    <w:uiPriority w:val="34"/>
    <w:qFormat/>
    <w:rsid w:val="00E51282"/>
    <w:pPr>
      <w:spacing w:after="0" w:line="240" w:lineRule="auto"/>
      <w:ind w:left="720"/>
    </w:pPr>
    <w:rPr>
      <w:rFonts w:ascii="Times New Roman" w:hAnsi="Times New Roman" w:cs="Times New Roman"/>
      <w:sz w:val="24"/>
      <w:szCs w:val="24"/>
      <w:lang w:eastAsia="cs-CZ"/>
    </w:rPr>
  </w:style>
  <w:style w:type="character" w:customStyle="1" w:styleId="cf01">
    <w:name w:val="cf01"/>
    <w:basedOn w:val="Standardnpsmoodstavce"/>
    <w:rsid w:val="00253196"/>
    <w:rPr>
      <w:rFonts w:ascii="Segoe UI" w:hAnsi="Segoe UI" w:cs="Segoe UI" w:hint="default"/>
      <w:sz w:val="18"/>
      <w:szCs w:val="18"/>
    </w:rPr>
  </w:style>
  <w:style w:type="character" w:customStyle="1" w:styleId="BezmezerChar">
    <w:name w:val="Bez mezer Char"/>
    <w:link w:val="Bezmezer"/>
    <w:uiPriority w:val="1"/>
    <w:locked/>
    <w:rsid w:val="00F42D57"/>
  </w:style>
  <w:style w:type="character" w:styleId="PromnnHTML">
    <w:name w:val="HTML Variable"/>
    <w:basedOn w:val="Standardnpsmoodstavce"/>
    <w:uiPriority w:val="99"/>
    <w:semiHidden/>
    <w:unhideWhenUsed/>
    <w:rsid w:val="00A06145"/>
    <w:rPr>
      <w:i/>
      <w:iCs/>
    </w:rPr>
  </w:style>
  <w:style w:type="paragraph" w:customStyle="1" w:styleId="nadpiszkona">
    <w:name w:val="nadpis zákona"/>
    <w:basedOn w:val="Normln"/>
    <w:next w:val="Normln"/>
    <w:rsid w:val="006B4106"/>
    <w:pPr>
      <w:keepNext/>
      <w:keepLines/>
      <w:spacing w:before="120" w:after="0" w:line="240" w:lineRule="auto"/>
      <w:jc w:val="center"/>
      <w:outlineLvl w:val="0"/>
    </w:pPr>
    <w:rPr>
      <w:rFonts w:ascii="Times New Roman" w:eastAsia="Times New Roman" w:hAnsi="Times New Roman" w:cs="Times New Roman"/>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217645">
      <w:bodyDiv w:val="1"/>
      <w:marLeft w:val="0"/>
      <w:marRight w:val="0"/>
      <w:marTop w:val="0"/>
      <w:marBottom w:val="0"/>
      <w:divBdr>
        <w:top w:val="none" w:sz="0" w:space="0" w:color="auto"/>
        <w:left w:val="none" w:sz="0" w:space="0" w:color="auto"/>
        <w:bottom w:val="none" w:sz="0" w:space="0" w:color="auto"/>
        <w:right w:val="none" w:sz="0" w:space="0" w:color="auto"/>
      </w:divBdr>
    </w:div>
    <w:div w:id="118185929">
      <w:bodyDiv w:val="1"/>
      <w:marLeft w:val="0"/>
      <w:marRight w:val="0"/>
      <w:marTop w:val="0"/>
      <w:marBottom w:val="0"/>
      <w:divBdr>
        <w:top w:val="none" w:sz="0" w:space="0" w:color="auto"/>
        <w:left w:val="none" w:sz="0" w:space="0" w:color="auto"/>
        <w:bottom w:val="none" w:sz="0" w:space="0" w:color="auto"/>
        <w:right w:val="none" w:sz="0" w:space="0" w:color="auto"/>
      </w:divBdr>
    </w:div>
    <w:div w:id="749885019">
      <w:bodyDiv w:val="1"/>
      <w:marLeft w:val="0"/>
      <w:marRight w:val="0"/>
      <w:marTop w:val="0"/>
      <w:marBottom w:val="0"/>
      <w:divBdr>
        <w:top w:val="none" w:sz="0" w:space="0" w:color="auto"/>
        <w:left w:val="none" w:sz="0" w:space="0" w:color="auto"/>
        <w:bottom w:val="none" w:sz="0" w:space="0" w:color="auto"/>
        <w:right w:val="none" w:sz="0" w:space="0" w:color="auto"/>
      </w:divBdr>
    </w:div>
    <w:div w:id="1079014406">
      <w:bodyDiv w:val="1"/>
      <w:marLeft w:val="0"/>
      <w:marRight w:val="0"/>
      <w:marTop w:val="0"/>
      <w:marBottom w:val="0"/>
      <w:divBdr>
        <w:top w:val="none" w:sz="0" w:space="0" w:color="auto"/>
        <w:left w:val="none" w:sz="0" w:space="0" w:color="auto"/>
        <w:bottom w:val="none" w:sz="0" w:space="0" w:color="auto"/>
        <w:right w:val="none" w:sz="0" w:space="0" w:color="auto"/>
      </w:divBdr>
    </w:div>
    <w:div w:id="1175607825">
      <w:bodyDiv w:val="1"/>
      <w:marLeft w:val="0"/>
      <w:marRight w:val="0"/>
      <w:marTop w:val="0"/>
      <w:marBottom w:val="0"/>
      <w:divBdr>
        <w:top w:val="none" w:sz="0" w:space="0" w:color="auto"/>
        <w:left w:val="none" w:sz="0" w:space="0" w:color="auto"/>
        <w:bottom w:val="none" w:sz="0" w:space="0" w:color="auto"/>
        <w:right w:val="none" w:sz="0" w:space="0" w:color="auto"/>
      </w:divBdr>
    </w:div>
    <w:div w:id="1422491093">
      <w:bodyDiv w:val="1"/>
      <w:marLeft w:val="0"/>
      <w:marRight w:val="0"/>
      <w:marTop w:val="0"/>
      <w:marBottom w:val="0"/>
      <w:divBdr>
        <w:top w:val="none" w:sz="0" w:space="0" w:color="auto"/>
        <w:left w:val="none" w:sz="0" w:space="0" w:color="auto"/>
        <w:bottom w:val="none" w:sz="0" w:space="0" w:color="auto"/>
        <w:right w:val="none" w:sz="0" w:space="0" w:color="auto"/>
      </w:divBdr>
    </w:div>
    <w:div w:id="1553343084">
      <w:bodyDiv w:val="1"/>
      <w:marLeft w:val="0"/>
      <w:marRight w:val="0"/>
      <w:marTop w:val="0"/>
      <w:marBottom w:val="0"/>
      <w:divBdr>
        <w:top w:val="none" w:sz="0" w:space="0" w:color="auto"/>
        <w:left w:val="none" w:sz="0" w:space="0" w:color="auto"/>
        <w:bottom w:val="none" w:sz="0" w:space="0" w:color="auto"/>
        <w:right w:val="none" w:sz="0" w:space="0" w:color="auto"/>
      </w:divBdr>
    </w:div>
    <w:div w:id="1558281859">
      <w:bodyDiv w:val="1"/>
      <w:marLeft w:val="0"/>
      <w:marRight w:val="0"/>
      <w:marTop w:val="0"/>
      <w:marBottom w:val="0"/>
      <w:divBdr>
        <w:top w:val="none" w:sz="0" w:space="0" w:color="auto"/>
        <w:left w:val="none" w:sz="0" w:space="0" w:color="auto"/>
        <w:bottom w:val="none" w:sz="0" w:space="0" w:color="auto"/>
        <w:right w:val="none" w:sz="0" w:space="0" w:color="auto"/>
      </w:divBdr>
    </w:div>
    <w:div w:id="1579288339">
      <w:bodyDiv w:val="1"/>
      <w:marLeft w:val="0"/>
      <w:marRight w:val="0"/>
      <w:marTop w:val="0"/>
      <w:marBottom w:val="0"/>
      <w:divBdr>
        <w:top w:val="none" w:sz="0" w:space="0" w:color="auto"/>
        <w:left w:val="none" w:sz="0" w:space="0" w:color="auto"/>
        <w:bottom w:val="none" w:sz="0" w:space="0" w:color="auto"/>
        <w:right w:val="none" w:sz="0" w:space="0" w:color="auto"/>
      </w:divBdr>
    </w:div>
    <w:div w:id="1654748233">
      <w:bodyDiv w:val="1"/>
      <w:marLeft w:val="0"/>
      <w:marRight w:val="0"/>
      <w:marTop w:val="0"/>
      <w:marBottom w:val="0"/>
      <w:divBdr>
        <w:top w:val="none" w:sz="0" w:space="0" w:color="auto"/>
        <w:left w:val="none" w:sz="0" w:space="0" w:color="auto"/>
        <w:bottom w:val="none" w:sz="0" w:space="0" w:color="auto"/>
        <w:right w:val="none" w:sz="0" w:space="0" w:color="auto"/>
      </w:divBdr>
    </w:div>
    <w:div w:id="1817840870">
      <w:bodyDiv w:val="1"/>
      <w:marLeft w:val="0"/>
      <w:marRight w:val="0"/>
      <w:marTop w:val="0"/>
      <w:marBottom w:val="0"/>
      <w:divBdr>
        <w:top w:val="none" w:sz="0" w:space="0" w:color="auto"/>
        <w:left w:val="none" w:sz="0" w:space="0" w:color="auto"/>
        <w:bottom w:val="none" w:sz="0" w:space="0" w:color="auto"/>
        <w:right w:val="none" w:sz="0" w:space="0" w:color="auto"/>
      </w:divBdr>
    </w:div>
    <w:div w:id="1846826548">
      <w:bodyDiv w:val="1"/>
      <w:marLeft w:val="0"/>
      <w:marRight w:val="0"/>
      <w:marTop w:val="0"/>
      <w:marBottom w:val="0"/>
      <w:divBdr>
        <w:top w:val="none" w:sz="0" w:space="0" w:color="auto"/>
        <w:left w:val="none" w:sz="0" w:space="0" w:color="auto"/>
        <w:bottom w:val="none" w:sz="0" w:space="0" w:color="auto"/>
        <w:right w:val="none" w:sz="0" w:space="0" w:color="auto"/>
      </w:divBdr>
    </w:div>
    <w:div w:id="203267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1B4EAF-7374-4D5A-A236-95F1075A0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4976</Words>
  <Characters>29360</Characters>
  <Application>Microsoft Office Word</Application>
  <DocSecurity>0</DocSecurity>
  <Lines>244</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Ing. Martin Dlouhý, Dr., MSc.</dc:creator>
  <cp:keywords/>
  <dc:description/>
  <cp:lastModifiedBy>prof. Ing. Martin Dlouhý, Dr., MSc.</cp:lastModifiedBy>
  <cp:revision>7</cp:revision>
  <cp:lastPrinted>2024-10-02T07:11:00Z</cp:lastPrinted>
  <dcterms:created xsi:type="dcterms:W3CDTF">2024-10-02T07:05:00Z</dcterms:created>
  <dcterms:modified xsi:type="dcterms:W3CDTF">2024-10-02T07:12:00Z</dcterms:modified>
</cp:coreProperties>
</file>