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1EF" w:rsidRPr="00CA7182" w:rsidRDefault="00DD41EF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Parlament České republiky</w:t>
      </w:r>
    </w:p>
    <w:p w:rsidR="00DD41EF" w:rsidRPr="00CA7182" w:rsidRDefault="00DD41EF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POSLANECKÁ SNĚMOVNA</w:t>
      </w:r>
    </w:p>
    <w:p w:rsidR="00DD41EF" w:rsidRPr="00CA7182" w:rsidRDefault="00DD41EF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202</w:t>
      </w:r>
      <w:r w:rsidR="0030344D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4</w:t>
      </w:r>
    </w:p>
    <w:p w:rsidR="00DD41EF" w:rsidRPr="00CA7182" w:rsidRDefault="00DD41EF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9</w:t>
      </w: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. volební období</w:t>
      </w:r>
    </w:p>
    <w:p w:rsidR="00DD41EF" w:rsidRPr="00CA7182" w:rsidRDefault="0065663F" w:rsidP="00DD41EF">
      <w:pPr>
        <w:widowControl/>
        <w:suppressAutoHyphens w:val="0"/>
        <w:autoSpaceDN/>
        <w:spacing w:before="360" w:after="360"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307</w:t>
      </w:r>
    </w:p>
    <w:p w:rsidR="00DD41EF" w:rsidRPr="00CA7182" w:rsidRDefault="00DD41EF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2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2"/>
          <w:szCs w:val="22"/>
          <w:lang w:eastAsia="en-US" w:bidi="ar-SA"/>
        </w:rPr>
        <w:t>USNESENÍ</w:t>
      </w:r>
    </w:p>
    <w:p w:rsidR="00501A6A" w:rsidRDefault="00501A6A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</w:p>
    <w:p w:rsidR="00DD41EF" w:rsidRPr="00CA7182" w:rsidRDefault="00DD41EF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organizačního výboru</w:t>
      </w:r>
    </w:p>
    <w:p w:rsidR="00DD41EF" w:rsidRPr="00CA7182" w:rsidRDefault="00DD41EF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z </w:t>
      </w:r>
      <w:r w:rsidR="00706709">
        <w:rPr>
          <w:rFonts w:eastAsia="Calibri" w:cs="Times New Roman"/>
          <w:b/>
          <w:i/>
          <w:kern w:val="0"/>
          <w:szCs w:val="22"/>
          <w:lang w:eastAsia="en-US" w:bidi="ar-SA"/>
        </w:rPr>
        <w:t>6</w:t>
      </w:r>
      <w:r w:rsidR="00054B95">
        <w:rPr>
          <w:rFonts w:eastAsia="Calibri" w:cs="Times New Roman"/>
          <w:b/>
          <w:i/>
          <w:kern w:val="0"/>
          <w:szCs w:val="22"/>
          <w:lang w:eastAsia="en-US" w:bidi="ar-SA"/>
        </w:rPr>
        <w:t>3</w:t>
      </w: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. schůze</w:t>
      </w:r>
    </w:p>
    <w:p w:rsidR="00DD41EF" w:rsidRPr="00CA7182" w:rsidRDefault="00DD41EF" w:rsidP="00DD41EF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ze dne </w:t>
      </w:r>
      <w:r w:rsidR="00054B95">
        <w:rPr>
          <w:rFonts w:eastAsia="Calibri" w:cs="Times New Roman"/>
          <w:b/>
          <w:i/>
          <w:kern w:val="0"/>
          <w:szCs w:val="22"/>
          <w:lang w:eastAsia="en-US" w:bidi="ar-SA"/>
        </w:rPr>
        <w:t>1</w:t>
      </w:r>
      <w:r w:rsidR="00706709">
        <w:rPr>
          <w:rFonts w:eastAsia="Calibri" w:cs="Times New Roman"/>
          <w:b/>
          <w:i/>
          <w:kern w:val="0"/>
          <w:szCs w:val="22"/>
          <w:lang w:eastAsia="en-US" w:bidi="ar-SA"/>
        </w:rPr>
        <w:t>8</w:t>
      </w:r>
      <w:r>
        <w:rPr>
          <w:rFonts w:eastAsia="Calibri" w:cs="Times New Roman"/>
          <w:b/>
          <w:i/>
          <w:kern w:val="0"/>
          <w:szCs w:val="22"/>
          <w:lang w:eastAsia="en-US" w:bidi="ar-SA"/>
        </w:rPr>
        <w:t>.</w:t>
      </w:r>
      <w:r w:rsidR="008C173A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</w:t>
      </w:r>
      <w:r w:rsidR="00706709">
        <w:rPr>
          <w:rFonts w:eastAsia="Calibri" w:cs="Times New Roman"/>
          <w:b/>
          <w:i/>
          <w:kern w:val="0"/>
          <w:szCs w:val="22"/>
          <w:lang w:eastAsia="en-US" w:bidi="ar-SA"/>
        </w:rPr>
        <w:t>září</w:t>
      </w:r>
      <w:r w:rsidR="00480DE7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2024</w:t>
      </w:r>
    </w:p>
    <w:p w:rsidR="00DD41EF" w:rsidRDefault="00DD41EF" w:rsidP="00DD41EF">
      <w:pPr>
        <w:jc w:val="both"/>
      </w:pPr>
    </w:p>
    <w:p w:rsidR="0070525D" w:rsidRPr="00CA7182" w:rsidRDefault="0070525D" w:rsidP="00DD41EF">
      <w:pPr>
        <w:jc w:val="both"/>
      </w:pPr>
    </w:p>
    <w:p w:rsidR="0090712D" w:rsidRDefault="0090712D" w:rsidP="0090712D">
      <w:pPr>
        <w:pStyle w:val="nvrhpoadu"/>
        <w:numPr>
          <w:ilvl w:val="0"/>
          <w:numId w:val="0"/>
        </w:numPr>
        <w:tabs>
          <w:tab w:val="left" w:pos="708"/>
        </w:tabs>
        <w:spacing w:after="0"/>
        <w:rPr>
          <w:sz w:val="24"/>
          <w:szCs w:val="24"/>
        </w:rPr>
      </w:pPr>
      <w:r w:rsidRPr="0090712D">
        <w:rPr>
          <w:sz w:val="24"/>
          <w:szCs w:val="24"/>
        </w:rPr>
        <w:t xml:space="preserve">k návrhu časového harmonogramu pravidelných akcí Poslanecké sněmovny na </w:t>
      </w:r>
      <w:r w:rsidR="00706709">
        <w:rPr>
          <w:sz w:val="24"/>
          <w:szCs w:val="24"/>
        </w:rPr>
        <w:t>1</w:t>
      </w:r>
      <w:r w:rsidRPr="0090712D">
        <w:rPr>
          <w:sz w:val="24"/>
          <w:szCs w:val="24"/>
        </w:rPr>
        <w:t>. pololetí 202</w:t>
      </w:r>
      <w:r w:rsidR="00706709">
        <w:rPr>
          <w:sz w:val="24"/>
          <w:szCs w:val="24"/>
        </w:rPr>
        <w:t>5</w:t>
      </w:r>
    </w:p>
    <w:p w:rsidR="009D6836" w:rsidRPr="009D6836" w:rsidRDefault="009D6836" w:rsidP="009D6836">
      <w:pPr>
        <w:pStyle w:val="nvrhpoadu"/>
        <w:numPr>
          <w:ilvl w:val="0"/>
          <w:numId w:val="0"/>
        </w:numPr>
        <w:tabs>
          <w:tab w:val="left" w:pos="708"/>
        </w:tabs>
        <w:spacing w:after="120"/>
      </w:pPr>
      <w:r>
        <w:t>_____________________________________________________________________</w:t>
      </w:r>
    </w:p>
    <w:p w:rsidR="00DD41EF" w:rsidRPr="00CA7182" w:rsidRDefault="00DD41EF" w:rsidP="00DD41EF">
      <w:pPr>
        <w:tabs>
          <w:tab w:val="left" w:pos="-720"/>
        </w:tabs>
        <w:spacing w:before="720"/>
        <w:rPr>
          <w:b/>
          <w:spacing w:val="-3"/>
        </w:rPr>
      </w:pPr>
      <w:r w:rsidRPr="00CA7182">
        <w:rPr>
          <w:b/>
          <w:spacing w:val="-3"/>
        </w:rPr>
        <w:t>Organizační výbor Poslanecké sněmovny</w:t>
      </w:r>
    </w:p>
    <w:p w:rsidR="00DD41EF" w:rsidRDefault="00DD41EF" w:rsidP="00DD41EF">
      <w:pPr>
        <w:widowControl/>
        <w:tabs>
          <w:tab w:val="left" w:pos="-720"/>
        </w:tabs>
        <w:jc w:val="both"/>
        <w:rPr>
          <w:rFonts w:eastAsia="Times New Roman" w:cs="Times New Roman"/>
          <w:spacing w:val="-3"/>
        </w:rPr>
      </w:pPr>
    </w:p>
    <w:p w:rsidR="008741AD" w:rsidRPr="00CA7182" w:rsidRDefault="008741AD" w:rsidP="00DD41EF">
      <w:pPr>
        <w:widowControl/>
        <w:tabs>
          <w:tab w:val="left" w:pos="-720"/>
        </w:tabs>
        <w:jc w:val="both"/>
        <w:rPr>
          <w:rFonts w:eastAsia="Times New Roman" w:cs="Times New Roman"/>
          <w:spacing w:val="-3"/>
        </w:rPr>
      </w:pPr>
    </w:p>
    <w:p w:rsidR="00C86806" w:rsidRDefault="00C86806" w:rsidP="00C86806">
      <w:pPr>
        <w:jc w:val="both"/>
      </w:pPr>
      <w:r w:rsidRPr="00352DE4">
        <w:rPr>
          <w:b/>
        </w:rPr>
        <w:t>schvaluje</w:t>
      </w:r>
      <w:r>
        <w:t xml:space="preserve"> časový harmonogram pravidelných akcí Poslanecké sněmovny na </w:t>
      </w:r>
      <w:r w:rsidR="00706709">
        <w:t>1</w:t>
      </w:r>
      <w:r>
        <w:t>. pololetí 202</w:t>
      </w:r>
      <w:r w:rsidR="00706709">
        <w:t>5</w:t>
      </w:r>
      <w:r>
        <w:t>, který tvoří přílohu tohoto usnesení.</w:t>
      </w:r>
    </w:p>
    <w:p w:rsidR="00C86806" w:rsidRDefault="00C86806" w:rsidP="00C86806"/>
    <w:p w:rsidR="00163664" w:rsidRDefault="00163664" w:rsidP="008741AD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b/>
          <w:spacing w:val="-3"/>
          <w:szCs w:val="20"/>
        </w:rPr>
      </w:pPr>
    </w:p>
    <w:p w:rsidR="00163664" w:rsidRDefault="00163664" w:rsidP="008741AD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</w:p>
    <w:p w:rsidR="00163664" w:rsidRDefault="00163664" w:rsidP="008741AD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</w:p>
    <w:p w:rsidR="00163664" w:rsidRDefault="00163664" w:rsidP="008741AD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</w:p>
    <w:p w:rsidR="00DE08BD" w:rsidRDefault="00DE08BD" w:rsidP="008741AD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</w:p>
    <w:p w:rsidR="00DE08BD" w:rsidRPr="007D0FAB" w:rsidRDefault="00DE08BD" w:rsidP="008741AD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</w:p>
    <w:p w:rsidR="00804564" w:rsidRDefault="00804564" w:rsidP="007C4204">
      <w:pPr>
        <w:keepLines/>
        <w:widowControl/>
        <w:spacing w:after="240"/>
        <w:jc w:val="both"/>
        <w:textAlignment w:val="baseline"/>
        <w:rPr>
          <w:rFonts w:eastAsia="Times New Roman" w:cs="Times New Roman"/>
          <w:sz w:val="22"/>
          <w:szCs w:val="20"/>
        </w:rPr>
      </w:pPr>
    </w:p>
    <w:p w:rsidR="00804564" w:rsidRDefault="00804564" w:rsidP="007C4204">
      <w:pPr>
        <w:keepLines/>
        <w:widowControl/>
        <w:spacing w:after="240"/>
        <w:jc w:val="both"/>
        <w:textAlignment w:val="baseline"/>
        <w:rPr>
          <w:rFonts w:eastAsia="Times New Roman" w:cs="Times New Roman"/>
          <w:sz w:val="22"/>
          <w:szCs w:val="20"/>
        </w:rPr>
      </w:pPr>
    </w:p>
    <w:p w:rsidR="00706709" w:rsidRDefault="00BD2425" w:rsidP="003C7B74">
      <w:pPr>
        <w:pStyle w:val="PS-podpisnsled"/>
        <w:spacing w:after="0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</w:t>
      </w:r>
    </w:p>
    <w:p w:rsidR="00AE1B84" w:rsidRDefault="00AE1B84" w:rsidP="003C7B74">
      <w:pPr>
        <w:pStyle w:val="PS-podpisnsled"/>
        <w:spacing w:after="0"/>
      </w:pPr>
      <w:r>
        <w:t>předsedkyně Poslanecké sněmovny</w:t>
      </w:r>
    </w:p>
    <w:p w:rsidR="00AE1B84" w:rsidRDefault="00AE1B84" w:rsidP="000123CF">
      <w:pPr>
        <w:jc w:val="center"/>
      </w:pPr>
    </w:p>
    <w:p w:rsidR="00AE1B84" w:rsidRDefault="00AE1B84" w:rsidP="00AE1B84"/>
    <w:p w:rsidR="001E1084" w:rsidRDefault="001E1084" w:rsidP="00AE1B84"/>
    <w:p w:rsidR="00706709" w:rsidRDefault="00BD2425" w:rsidP="00A12BCE">
      <w:pPr>
        <w:jc w:val="center"/>
      </w:pPr>
      <w:r>
        <w:t>Jan Jakob v. r.</w:t>
      </w:r>
    </w:p>
    <w:p w:rsidR="00083081" w:rsidRDefault="00AE1B84" w:rsidP="00A12BCE">
      <w:pPr>
        <w:jc w:val="center"/>
      </w:pPr>
      <w:bookmarkStart w:id="0" w:name="_GoBack"/>
      <w:bookmarkEnd w:id="0"/>
      <w:r>
        <w:t>ověřovatel organizačního výboru</w:t>
      </w:r>
    </w:p>
    <w:p w:rsidR="0083624D" w:rsidRDefault="0083624D" w:rsidP="00D14C24">
      <w:pPr>
        <w:jc w:val="center"/>
        <w:rPr>
          <w:color w:val="000000"/>
        </w:rPr>
      </w:pPr>
    </w:p>
    <w:p w:rsidR="00DC02DD" w:rsidRDefault="00DC02DD" w:rsidP="00D14C24">
      <w:pPr>
        <w:jc w:val="center"/>
        <w:rPr>
          <w:color w:val="000000"/>
        </w:rPr>
      </w:pPr>
    </w:p>
    <w:p w:rsidR="00DC02DD" w:rsidRDefault="00DC02DD" w:rsidP="00D14C24">
      <w:pPr>
        <w:jc w:val="center"/>
        <w:rPr>
          <w:color w:val="000000"/>
        </w:rPr>
      </w:pPr>
    </w:p>
    <w:p w:rsidR="00DC02DD" w:rsidRDefault="00DC02DD" w:rsidP="00D14C24">
      <w:pPr>
        <w:jc w:val="center"/>
        <w:rPr>
          <w:color w:val="000000"/>
        </w:rPr>
      </w:pPr>
    </w:p>
    <w:p w:rsidR="00EE6574" w:rsidRPr="004C2D11" w:rsidRDefault="00EE6574" w:rsidP="00EE657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Časový harmonogram </w:t>
      </w:r>
      <w:r w:rsidRPr="004C2D11">
        <w:rPr>
          <w:b/>
          <w:sz w:val="28"/>
          <w:szCs w:val="28"/>
        </w:rPr>
        <w:t>pravidelných akcí Poslanecké sněmovny</w:t>
      </w:r>
    </w:p>
    <w:p w:rsidR="00EE6574" w:rsidRDefault="00EE6574" w:rsidP="00EE657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na 1. pololetí 2025  </w:t>
      </w:r>
    </w:p>
    <w:p w:rsidR="00EE6574" w:rsidRDefault="00EE6574" w:rsidP="00EE6574">
      <w:pPr>
        <w:spacing w:line="360" w:lineRule="auto"/>
        <w:jc w:val="center"/>
        <w:rPr>
          <w:b/>
          <w:sz w:val="28"/>
        </w:rPr>
      </w:pPr>
    </w:p>
    <w:tbl>
      <w:tblPr>
        <w:tblW w:w="1036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7"/>
        <w:gridCol w:w="1843"/>
        <w:gridCol w:w="1134"/>
        <w:gridCol w:w="5889"/>
      </w:tblGrid>
      <w:tr w:rsidR="00EE6574" w:rsidTr="0060752E">
        <w:trPr>
          <w:jc w:val="center"/>
        </w:trPr>
        <w:tc>
          <w:tcPr>
            <w:tcW w:w="1497" w:type="dxa"/>
            <w:tcBorders>
              <w:top w:val="thickThinSmallGap" w:sz="24" w:space="0" w:color="000000"/>
              <w:left w:val="thickThinSmallGap" w:sz="24" w:space="0" w:color="000000"/>
              <w:bottom w:val="double" w:sz="4" w:space="0" w:color="000000"/>
            </w:tcBorders>
          </w:tcPr>
          <w:p w:rsidR="00EE6574" w:rsidRDefault="00EE6574" w:rsidP="0060752E">
            <w:r>
              <w:t xml:space="preserve">Týden </w:t>
            </w:r>
          </w:p>
          <w:p w:rsidR="00EE6574" w:rsidRDefault="00EE6574" w:rsidP="0060752E">
            <w:r>
              <w:t xml:space="preserve">kalendářního </w:t>
            </w:r>
          </w:p>
          <w:p w:rsidR="00EE6574" w:rsidRDefault="00EE6574" w:rsidP="0060752E">
            <w:r>
              <w:t>roku</w:t>
            </w:r>
          </w:p>
        </w:tc>
        <w:tc>
          <w:tcPr>
            <w:tcW w:w="1843" w:type="dxa"/>
            <w:tcBorders>
              <w:top w:val="thickThinSmallGap" w:sz="24" w:space="0" w:color="000000"/>
              <w:left w:val="double" w:sz="4" w:space="0" w:color="000000"/>
              <w:bottom w:val="double" w:sz="4" w:space="0" w:color="000000"/>
            </w:tcBorders>
          </w:tcPr>
          <w:p w:rsidR="00EE6574" w:rsidRDefault="00EE6574" w:rsidP="0060752E">
            <w:r>
              <w:t>Datum</w:t>
            </w:r>
          </w:p>
        </w:tc>
        <w:tc>
          <w:tcPr>
            <w:tcW w:w="1134" w:type="dxa"/>
            <w:tcBorders>
              <w:top w:val="thickThinSmallGap" w:sz="24" w:space="0" w:color="000000"/>
              <w:left w:val="double" w:sz="4" w:space="0" w:color="000000"/>
              <w:bottom w:val="double" w:sz="4" w:space="0" w:color="000000"/>
            </w:tcBorders>
          </w:tcPr>
          <w:p w:rsidR="00EE6574" w:rsidRDefault="00EE6574" w:rsidP="0060752E">
            <w:r>
              <w:t>Týden</w:t>
            </w:r>
          </w:p>
          <w:p w:rsidR="00EE6574" w:rsidRDefault="00EE6574" w:rsidP="0060752E">
            <w:r>
              <w:t>týdenního</w:t>
            </w:r>
          </w:p>
          <w:p w:rsidR="00EE6574" w:rsidRDefault="00EE6574" w:rsidP="0060752E">
            <w:r>
              <w:t>cyklu</w:t>
            </w:r>
          </w:p>
        </w:tc>
        <w:tc>
          <w:tcPr>
            <w:tcW w:w="5889" w:type="dxa"/>
            <w:tcBorders>
              <w:top w:val="thickThinSmallGap" w:sz="24" w:space="0" w:color="000000"/>
              <w:left w:val="double" w:sz="4" w:space="0" w:color="000000"/>
              <w:bottom w:val="double" w:sz="4" w:space="0" w:color="000000"/>
              <w:right w:val="thickThinSmallGap" w:sz="24" w:space="0" w:color="000000"/>
            </w:tcBorders>
          </w:tcPr>
          <w:p w:rsidR="00EE6574" w:rsidRPr="00CA66AD" w:rsidRDefault="00EE6574" w:rsidP="0060752E">
            <w:pPr>
              <w:pStyle w:val="Nadpis9"/>
              <w:rPr>
                <w:rFonts w:eastAsia="Times New Roman"/>
              </w:rPr>
            </w:pPr>
            <w:r w:rsidRPr="00CA66AD">
              <w:rPr>
                <w:rFonts w:ascii="Times New Roman" w:hAnsi="Times New Roman" w:cs="Times New Roman"/>
                <w:sz w:val="24"/>
              </w:rPr>
              <w:t>Náplň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6. 1. – 12. 1.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6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095F41" w:rsidRDefault="00EE6574" w:rsidP="0060752E">
            <w:r>
              <w:t xml:space="preserve">Poslanecký týden             </w:t>
            </w:r>
            <w:r w:rsidRPr="00173C14">
              <w:rPr>
                <w:b/>
                <w:sz w:val="16"/>
                <w:szCs w:val="16"/>
              </w:rPr>
              <w:t>čt. 9. 1. ORGV schvaluje pořad schůze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13. 1. – 19. 1.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5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095F41" w:rsidRDefault="00EE6574" w:rsidP="0060752E">
            <w:r>
              <w:t>Výbory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20. 1. – 26. 1.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172140" w:rsidRDefault="00EE6574" w:rsidP="0060752E">
            <w:pPr>
              <w:rPr>
                <w:u w:val="single"/>
              </w:rPr>
            </w:pPr>
            <w:r w:rsidRPr="00172140">
              <w:rPr>
                <w:u w:val="single"/>
              </w:rPr>
              <w:t>Poslanecká sněmovna</w:t>
            </w:r>
            <w:r w:rsidRPr="0082429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     </w:t>
            </w:r>
            <w:r w:rsidRPr="00173C14">
              <w:rPr>
                <w:b/>
                <w:sz w:val="16"/>
                <w:szCs w:val="16"/>
              </w:rPr>
              <w:t xml:space="preserve">st. 22. </w:t>
            </w:r>
            <w:r>
              <w:rPr>
                <w:b/>
                <w:sz w:val="16"/>
                <w:szCs w:val="16"/>
              </w:rPr>
              <w:t>1</w:t>
            </w:r>
            <w:r w:rsidRPr="00173C14">
              <w:rPr>
                <w:b/>
                <w:sz w:val="16"/>
                <w:szCs w:val="16"/>
              </w:rPr>
              <w:t>. ORGV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27. 1. – 2. 2.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172140" w:rsidRDefault="00EE6574" w:rsidP="0060752E">
            <w:pPr>
              <w:rPr>
                <w:u w:val="single"/>
              </w:rPr>
            </w:pPr>
            <w:r w:rsidRPr="008D1125">
              <w:rPr>
                <w:u w:val="single"/>
              </w:rPr>
              <w:t>Poslanecká sněmovna</w:t>
            </w:r>
            <w:r>
              <w:t xml:space="preserve">      </w:t>
            </w:r>
            <w:r w:rsidRPr="0082429B">
              <w:rPr>
                <w:b/>
                <w:sz w:val="16"/>
                <w:szCs w:val="16"/>
              </w:rPr>
              <w:t xml:space="preserve">st. </w:t>
            </w:r>
            <w:r>
              <w:rPr>
                <w:b/>
                <w:sz w:val="16"/>
                <w:szCs w:val="16"/>
              </w:rPr>
              <w:t>29</w:t>
            </w:r>
            <w:r w:rsidRPr="0082429B">
              <w:rPr>
                <w:b/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1</w:t>
            </w:r>
            <w:r w:rsidRPr="0082429B">
              <w:rPr>
                <w:b/>
                <w:sz w:val="16"/>
                <w:szCs w:val="16"/>
              </w:rPr>
              <w:t>. ORGV příp. schvaluje pořad schůze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637E0">
              <w:rPr>
                <w:sz w:val="16"/>
                <w:szCs w:val="16"/>
              </w:rPr>
              <w:t>1/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3. 2. – 9. 2.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F9659E" w:rsidRDefault="00EE6574" w:rsidP="0060752E">
            <w:pPr>
              <w:jc w:val="center"/>
            </w:pPr>
            <w:r>
              <w:t>3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095F41" w:rsidRDefault="00EE6574" w:rsidP="0060752E">
            <w:r>
              <w:t>Výbory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10. 2. – 16. 2.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1F29AA" w:rsidRDefault="00EE6574" w:rsidP="0060752E">
            <w:pPr>
              <w:jc w:val="center"/>
            </w:pPr>
            <w:r>
              <w:t>4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095F41" w:rsidRDefault="00EE6574" w:rsidP="0060752E">
            <w:pPr>
              <w:pStyle w:val="Zhlav"/>
              <w:tabs>
                <w:tab w:val="left" w:pos="708"/>
              </w:tabs>
            </w:pPr>
            <w:r>
              <w:t>Variabilní týden</w:t>
            </w:r>
          </w:p>
        </w:tc>
      </w:tr>
      <w:tr w:rsidR="00EE6574" w:rsidTr="0060752E">
        <w:trPr>
          <w:trHeight w:val="171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17. 2. – 23. 2.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5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095F41" w:rsidRDefault="00EE6574" w:rsidP="0060752E">
            <w:r>
              <w:t xml:space="preserve">Výbory                             </w:t>
            </w:r>
            <w:r w:rsidRPr="00173C14">
              <w:rPr>
                <w:sz w:val="16"/>
                <w:szCs w:val="16"/>
              </w:rPr>
              <w:t>č</w:t>
            </w:r>
            <w:r w:rsidRPr="00173C14">
              <w:rPr>
                <w:b/>
                <w:sz w:val="16"/>
                <w:szCs w:val="16"/>
              </w:rPr>
              <w:t>t. 20. 2. ORGV schvaluje pořad schůze</w:t>
            </w:r>
            <w:r>
              <w:rPr>
                <w:b/>
                <w:sz w:val="16"/>
                <w:szCs w:val="16"/>
              </w:rPr>
              <w:t xml:space="preserve">           </w:t>
            </w:r>
            <w:r w:rsidRPr="008637E0">
              <w:rPr>
                <w:sz w:val="16"/>
                <w:szCs w:val="16"/>
              </w:rPr>
              <w:t>2/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24. 2. – 2. 3.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6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3F4089" w:rsidRDefault="00EE6574" w:rsidP="0060752E">
            <w:r>
              <w:t>Poslanecký týden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3. 3. – 9. 3.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172140" w:rsidRDefault="00EE6574" w:rsidP="0060752E">
            <w:pPr>
              <w:rPr>
                <w:u w:val="single"/>
              </w:rPr>
            </w:pPr>
            <w:r w:rsidRPr="008D1125">
              <w:rPr>
                <w:u w:val="single"/>
              </w:rPr>
              <w:t>Poslanecká sněmovna</w:t>
            </w:r>
            <w:r w:rsidRPr="004510A4">
              <w:t xml:space="preserve">      </w:t>
            </w:r>
            <w:r w:rsidRPr="00173C14">
              <w:rPr>
                <w:b/>
                <w:sz w:val="16"/>
                <w:szCs w:val="16"/>
              </w:rPr>
              <w:t xml:space="preserve">st. </w:t>
            </w:r>
            <w:r>
              <w:rPr>
                <w:b/>
                <w:sz w:val="16"/>
                <w:szCs w:val="16"/>
              </w:rPr>
              <w:t>5</w:t>
            </w:r>
            <w:r w:rsidRPr="00173C14">
              <w:rPr>
                <w:b/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3</w:t>
            </w:r>
            <w:r w:rsidRPr="00173C14">
              <w:rPr>
                <w:b/>
                <w:sz w:val="16"/>
                <w:szCs w:val="16"/>
              </w:rPr>
              <w:t>. ORGV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10. 3. – 16. 3.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172140" w:rsidRDefault="00EE6574" w:rsidP="0060752E">
            <w:pPr>
              <w:rPr>
                <w:u w:val="single"/>
              </w:rPr>
            </w:pPr>
            <w:r w:rsidRPr="00173C14">
              <w:rPr>
                <w:u w:val="single"/>
              </w:rPr>
              <w:t>Poslanecká sněmovna</w:t>
            </w:r>
            <w:r>
              <w:t xml:space="preserve">      </w:t>
            </w:r>
            <w:r w:rsidRPr="0082429B">
              <w:rPr>
                <w:b/>
                <w:sz w:val="16"/>
                <w:szCs w:val="16"/>
              </w:rPr>
              <w:t xml:space="preserve">st. </w:t>
            </w:r>
            <w:r>
              <w:rPr>
                <w:b/>
                <w:sz w:val="16"/>
                <w:szCs w:val="16"/>
              </w:rPr>
              <w:t>12</w:t>
            </w:r>
            <w:r w:rsidRPr="0082429B">
              <w:rPr>
                <w:b/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3</w:t>
            </w:r>
            <w:r w:rsidRPr="0082429B">
              <w:rPr>
                <w:b/>
                <w:sz w:val="16"/>
                <w:szCs w:val="16"/>
              </w:rPr>
              <w:t>. ORGV příp. schvaluje pořad schůze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17. 3. – 23. 3.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1F29AA" w:rsidRDefault="00EE6574" w:rsidP="0060752E">
            <w:pPr>
              <w:jc w:val="center"/>
            </w:pPr>
            <w:r>
              <w:t>3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3F4089" w:rsidRDefault="00EE6574" w:rsidP="0060752E">
            <w:r>
              <w:t>Výbory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24. 3. – 30. 3.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1F29AA" w:rsidRDefault="00EE6574" w:rsidP="0060752E">
            <w:pPr>
              <w:jc w:val="center"/>
            </w:pPr>
            <w:r>
              <w:t>4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6A1F41" w:rsidRDefault="00EE6574" w:rsidP="0060752E">
            <w:pPr>
              <w:pStyle w:val="Zhlav"/>
              <w:tabs>
                <w:tab w:val="left" w:pos="708"/>
              </w:tabs>
            </w:pPr>
            <w:r>
              <w:t>Variabilní týden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31. 3. – 6. 4.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5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6A1F41" w:rsidRDefault="00EE6574" w:rsidP="0060752E">
            <w:r>
              <w:t xml:space="preserve">Výbory                             </w:t>
            </w:r>
            <w:r w:rsidRPr="00173C14">
              <w:rPr>
                <w:sz w:val="16"/>
                <w:szCs w:val="16"/>
              </w:rPr>
              <w:t>č</w:t>
            </w:r>
            <w:r w:rsidRPr="00173C14">
              <w:rPr>
                <w:b/>
                <w:sz w:val="16"/>
                <w:szCs w:val="16"/>
              </w:rPr>
              <w:t>t. 3. 4. ORGV schvaluje pořad schůze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7. 4. – 13. 4.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6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8637E0" w:rsidRDefault="00EE6574" w:rsidP="0060752E">
            <w:pPr>
              <w:rPr>
                <w:sz w:val="16"/>
                <w:szCs w:val="16"/>
              </w:rPr>
            </w:pPr>
            <w:r>
              <w:t xml:space="preserve">Poslanecký týden                                                                 </w:t>
            </w:r>
            <w:r w:rsidRPr="008637E0">
              <w:rPr>
                <w:sz w:val="16"/>
                <w:szCs w:val="16"/>
              </w:rPr>
              <w:t>3/</w:t>
            </w:r>
            <w:r>
              <w:t xml:space="preserve">  </w:t>
            </w:r>
          </w:p>
        </w:tc>
      </w:tr>
      <w:tr w:rsidR="00EE6574" w:rsidTr="0060752E">
        <w:trPr>
          <w:trHeight w:val="26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14. 4. – 20. 4.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1F29AA" w:rsidRDefault="00EE6574" w:rsidP="0060752E">
            <w:pPr>
              <w:jc w:val="center"/>
            </w:pPr>
            <w:r>
              <w:t>1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8637E0" w:rsidRDefault="00EE6574" w:rsidP="0060752E">
            <w:pPr>
              <w:rPr>
                <w:sz w:val="16"/>
                <w:szCs w:val="16"/>
              </w:rPr>
            </w:pPr>
            <w:r w:rsidRPr="00172140">
              <w:rPr>
                <w:u w:val="single"/>
              </w:rPr>
              <w:t>Poslanecká sněmovna</w:t>
            </w:r>
            <w:r w:rsidRPr="00AA12CB">
              <w:rPr>
                <w:sz w:val="16"/>
                <w:szCs w:val="16"/>
              </w:rPr>
              <w:t xml:space="preserve">              </w:t>
            </w:r>
            <w:r>
              <w:rPr>
                <w:sz w:val="16"/>
                <w:szCs w:val="16"/>
              </w:rPr>
              <w:t xml:space="preserve">  </w:t>
            </w:r>
            <w:r w:rsidRPr="00AA12CB">
              <w:rPr>
                <w:sz w:val="16"/>
                <w:szCs w:val="16"/>
              </w:rPr>
              <w:t xml:space="preserve">     Velký pátek</w:t>
            </w:r>
            <w:r>
              <w:rPr>
                <w:sz w:val="18"/>
                <w:szCs w:val="18"/>
              </w:rPr>
              <w:t xml:space="preserve">                                       </w:t>
            </w:r>
            <w:r w:rsidRPr="008637E0">
              <w:rPr>
                <w:sz w:val="16"/>
                <w:szCs w:val="16"/>
              </w:rPr>
              <w:t>4/</w:t>
            </w:r>
            <w:r>
              <w:rPr>
                <w:sz w:val="16"/>
                <w:szCs w:val="16"/>
              </w:rPr>
              <w:t>5/</w:t>
            </w:r>
          </w:p>
          <w:p w:rsidR="00EE6574" w:rsidRPr="008D1125" w:rsidRDefault="00EE6574" w:rsidP="0060752E">
            <w:pPr>
              <w:rPr>
                <w:b/>
                <w:sz w:val="16"/>
                <w:szCs w:val="16"/>
              </w:rPr>
            </w:pPr>
            <w:r w:rsidRPr="008D1125">
              <w:rPr>
                <w:b/>
                <w:sz w:val="16"/>
                <w:szCs w:val="16"/>
              </w:rPr>
              <w:t xml:space="preserve">                                                   </w:t>
            </w:r>
            <w:r>
              <w:rPr>
                <w:b/>
                <w:sz w:val="16"/>
                <w:szCs w:val="16"/>
              </w:rPr>
              <w:t xml:space="preserve">       </w:t>
            </w:r>
            <w:r w:rsidRPr="008D1125">
              <w:rPr>
                <w:b/>
                <w:sz w:val="16"/>
                <w:szCs w:val="16"/>
              </w:rPr>
              <w:t xml:space="preserve">    st.</w:t>
            </w:r>
            <w:r>
              <w:rPr>
                <w:b/>
                <w:sz w:val="16"/>
                <w:szCs w:val="16"/>
              </w:rPr>
              <w:t xml:space="preserve"> 16. 4. ORGV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21. 4. – 27. 4.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1F29AA" w:rsidRDefault="00EE6574" w:rsidP="0060752E">
            <w:pPr>
              <w:jc w:val="center"/>
            </w:pPr>
            <w:r>
              <w:t>2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Default="00EE6574" w:rsidP="0060752E">
            <w:pPr>
              <w:rPr>
                <w:sz w:val="18"/>
                <w:szCs w:val="18"/>
              </w:rPr>
            </w:pPr>
            <w:r w:rsidRPr="00172140">
              <w:rPr>
                <w:u w:val="single"/>
              </w:rPr>
              <w:t>Poslanecká sněmovna</w:t>
            </w:r>
            <w:r>
              <w:rPr>
                <w:sz w:val="18"/>
                <w:szCs w:val="18"/>
              </w:rPr>
              <w:t xml:space="preserve">                  </w:t>
            </w:r>
            <w:r w:rsidRPr="00AA12CB">
              <w:rPr>
                <w:sz w:val="16"/>
                <w:szCs w:val="16"/>
              </w:rPr>
              <w:t>Velikonoční pondělí</w:t>
            </w:r>
            <w:r>
              <w:rPr>
                <w:sz w:val="16"/>
                <w:szCs w:val="16"/>
              </w:rPr>
              <w:t xml:space="preserve">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8637E0">
              <w:rPr>
                <w:sz w:val="16"/>
                <w:szCs w:val="16"/>
              </w:rPr>
              <w:t>6/</w:t>
            </w:r>
          </w:p>
          <w:p w:rsidR="00EE6574" w:rsidRPr="008D1125" w:rsidRDefault="00EE6574" w:rsidP="0060752E">
            <w:pPr>
              <w:rPr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                                               s</w:t>
            </w:r>
            <w:r w:rsidRPr="008D1125">
              <w:rPr>
                <w:b/>
                <w:sz w:val="16"/>
                <w:szCs w:val="16"/>
              </w:rPr>
              <w:t>t. 23. 4. ORGV př</w:t>
            </w:r>
            <w:r>
              <w:rPr>
                <w:b/>
                <w:sz w:val="16"/>
                <w:szCs w:val="16"/>
              </w:rPr>
              <w:t>í</w:t>
            </w:r>
            <w:r w:rsidRPr="008D1125">
              <w:rPr>
                <w:b/>
                <w:sz w:val="16"/>
                <w:szCs w:val="16"/>
              </w:rPr>
              <w:t>p. schvaluje pořad schůze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28. 4. – 4. 5.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3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AA12CB" w:rsidRDefault="00EE6574" w:rsidP="0060752E">
            <w:pPr>
              <w:rPr>
                <w:sz w:val="18"/>
                <w:szCs w:val="18"/>
              </w:rPr>
            </w:pPr>
            <w:r w:rsidRPr="00F62F5B">
              <w:t xml:space="preserve">Výbory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</w:t>
            </w:r>
            <w:r w:rsidRPr="008637E0">
              <w:rPr>
                <w:sz w:val="16"/>
                <w:szCs w:val="16"/>
              </w:rPr>
              <w:t>7</w:t>
            </w:r>
            <w:r w:rsidRPr="00AA12CB">
              <w:rPr>
                <w:sz w:val="18"/>
                <w:szCs w:val="18"/>
              </w:rPr>
              <w:t>/</w:t>
            </w:r>
          </w:p>
        </w:tc>
      </w:tr>
      <w:tr w:rsidR="00EE6574" w:rsidTr="0060752E">
        <w:trPr>
          <w:trHeight w:val="70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5. 5. – 11. 5.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4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AA12CB" w:rsidRDefault="00EE6574" w:rsidP="0060752E">
            <w:pPr>
              <w:rPr>
                <w:sz w:val="18"/>
                <w:szCs w:val="18"/>
              </w:rPr>
            </w:pPr>
            <w:r>
              <w:t>Variabilní týden</w:t>
            </w:r>
            <w:r w:rsidRPr="00891FAB">
              <w:t xml:space="preserve">           </w:t>
            </w:r>
            <w:r>
              <w:t xml:space="preserve">                                                      </w:t>
            </w:r>
            <w:r w:rsidRPr="00891FAB">
              <w:t xml:space="preserve">  </w:t>
            </w:r>
            <w:r w:rsidRPr="008637E0">
              <w:rPr>
                <w:sz w:val="16"/>
                <w:szCs w:val="16"/>
              </w:rPr>
              <w:t>8/</w:t>
            </w:r>
            <w:r w:rsidRPr="00891FAB">
              <w:t xml:space="preserve">                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12. 5. – 18. 5.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5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095F41" w:rsidRDefault="00EE6574" w:rsidP="0060752E">
            <w:r>
              <w:t xml:space="preserve">Výbory                             </w:t>
            </w:r>
            <w:r w:rsidRPr="00173C14">
              <w:rPr>
                <w:b/>
                <w:sz w:val="16"/>
                <w:szCs w:val="16"/>
              </w:rPr>
              <w:t>čt. 15. 5. ORGV schvaluje pořad schůze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19. 5. – 25. 5.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1F29AA" w:rsidRDefault="00EE6574" w:rsidP="0060752E">
            <w:pPr>
              <w:jc w:val="center"/>
            </w:pPr>
            <w:r>
              <w:t>6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8637E0" w:rsidRDefault="00EE6574" w:rsidP="0060752E">
            <w:pPr>
              <w:rPr>
                <w:sz w:val="16"/>
                <w:szCs w:val="16"/>
              </w:rPr>
            </w:pPr>
            <w:r>
              <w:t xml:space="preserve">Poslanecký týden                                                                 </w:t>
            </w:r>
            <w:r>
              <w:rPr>
                <w:sz w:val="16"/>
                <w:szCs w:val="16"/>
              </w:rPr>
              <w:t>9/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26.5. – 1. 6.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1F29AA" w:rsidRDefault="00EE6574" w:rsidP="0060752E">
            <w:pPr>
              <w:jc w:val="center"/>
            </w:pPr>
            <w:r>
              <w:t>1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172140" w:rsidRDefault="00EE6574" w:rsidP="0060752E">
            <w:pPr>
              <w:rPr>
                <w:u w:val="single"/>
              </w:rPr>
            </w:pPr>
            <w:r w:rsidRPr="008D1125">
              <w:rPr>
                <w:u w:val="single"/>
              </w:rPr>
              <w:t>Poslanecká sněmovna</w:t>
            </w:r>
            <w:r w:rsidRPr="00173C14">
              <w:rPr>
                <w:b/>
                <w:sz w:val="16"/>
                <w:szCs w:val="16"/>
              </w:rPr>
              <w:t xml:space="preserve">         st. </w:t>
            </w:r>
            <w:r>
              <w:rPr>
                <w:b/>
                <w:sz w:val="16"/>
                <w:szCs w:val="16"/>
              </w:rPr>
              <w:t>28</w:t>
            </w:r>
            <w:r w:rsidRPr="00173C14">
              <w:rPr>
                <w:b/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5</w:t>
            </w:r>
            <w:r w:rsidRPr="00173C14">
              <w:rPr>
                <w:b/>
                <w:sz w:val="16"/>
                <w:szCs w:val="16"/>
              </w:rPr>
              <w:t>. ORGV</w:t>
            </w:r>
            <w:r>
              <w:rPr>
                <w:b/>
                <w:sz w:val="16"/>
                <w:szCs w:val="16"/>
              </w:rPr>
              <w:t xml:space="preserve">                                                   </w:t>
            </w:r>
            <w:r w:rsidRPr="008637E0">
              <w:rPr>
                <w:sz w:val="16"/>
                <w:szCs w:val="16"/>
              </w:rPr>
              <w:t>9/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23.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2. 6. – 8. 6.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172140" w:rsidRDefault="00EE6574" w:rsidP="0060752E">
            <w:pPr>
              <w:rPr>
                <w:u w:val="single"/>
              </w:rPr>
            </w:pPr>
            <w:r w:rsidRPr="008D1125">
              <w:rPr>
                <w:u w:val="single"/>
              </w:rPr>
              <w:t>Poslanecká sněmovna</w:t>
            </w:r>
            <w:r w:rsidRPr="00CC0D06">
              <w:t xml:space="preserve">     </w:t>
            </w:r>
            <w:r>
              <w:t xml:space="preserve"> </w:t>
            </w:r>
            <w:r w:rsidRPr="0082429B">
              <w:rPr>
                <w:b/>
                <w:sz w:val="16"/>
                <w:szCs w:val="16"/>
              </w:rPr>
              <w:t xml:space="preserve">st. </w:t>
            </w:r>
            <w:r>
              <w:rPr>
                <w:b/>
                <w:sz w:val="16"/>
                <w:szCs w:val="16"/>
              </w:rPr>
              <w:t>4</w:t>
            </w:r>
            <w:r w:rsidRPr="0082429B">
              <w:rPr>
                <w:b/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6</w:t>
            </w:r>
            <w:r w:rsidRPr="0082429B">
              <w:rPr>
                <w:b/>
                <w:sz w:val="16"/>
                <w:szCs w:val="16"/>
              </w:rPr>
              <w:t>. ORGV příp. schvaluje pořad schůze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24.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9. 6. – 15. 6.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3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095F41" w:rsidRDefault="00EE6574" w:rsidP="0060752E">
            <w:r>
              <w:t xml:space="preserve">Výbory                         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25.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16. 6. – 22. 6.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4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2702EA" w:rsidRDefault="00EE6574" w:rsidP="0060752E">
            <w:pPr>
              <w:rPr>
                <w:sz w:val="16"/>
                <w:szCs w:val="16"/>
              </w:rPr>
            </w:pPr>
            <w:r>
              <w:t xml:space="preserve">Variabilní týden               </w:t>
            </w:r>
            <w:r w:rsidRPr="00842ACF">
              <w:rPr>
                <w:b/>
                <w:sz w:val="16"/>
                <w:szCs w:val="16"/>
              </w:rPr>
              <w:t>příp</w:t>
            </w:r>
            <w:r>
              <w:rPr>
                <w:b/>
                <w:sz w:val="16"/>
                <w:szCs w:val="16"/>
              </w:rPr>
              <w:t>adně</w:t>
            </w:r>
            <w:r w:rsidRPr="00842ACF">
              <w:rPr>
                <w:b/>
                <w:sz w:val="16"/>
                <w:szCs w:val="16"/>
              </w:rPr>
              <w:t xml:space="preserve"> </w:t>
            </w:r>
            <w:r w:rsidRPr="002702EA">
              <w:rPr>
                <w:b/>
                <w:sz w:val="16"/>
                <w:szCs w:val="16"/>
              </w:rPr>
              <w:t>st. 18. 6. ORGV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26.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23. 6. – 29. 6.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Pr="00611B0F" w:rsidRDefault="00EE6574" w:rsidP="0060752E">
            <w:pPr>
              <w:jc w:val="center"/>
            </w:pPr>
            <w:r>
              <w:t>5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Pr="009E6A99" w:rsidRDefault="00EE6574" w:rsidP="0060752E">
            <w:r>
              <w:t>Výbory</w:t>
            </w:r>
            <w:r w:rsidRPr="00B11BB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       </w:t>
            </w:r>
            <w:r w:rsidRPr="000F66CF">
              <w:rPr>
                <w:sz w:val="16"/>
                <w:szCs w:val="16"/>
              </w:rPr>
              <w:t>10/</w:t>
            </w:r>
          </w:p>
        </w:tc>
      </w:tr>
      <w:tr w:rsidR="00EE6574" w:rsidTr="0060752E">
        <w:trPr>
          <w:trHeight w:val="284"/>
          <w:jc w:val="center"/>
        </w:trPr>
        <w:tc>
          <w:tcPr>
            <w:tcW w:w="1497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 xml:space="preserve">27. </w:t>
            </w:r>
          </w:p>
        </w:tc>
        <w:tc>
          <w:tcPr>
            <w:tcW w:w="18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both"/>
            </w:pPr>
            <w:r>
              <w:t xml:space="preserve">   30. 6. – 6. 7.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EE6574" w:rsidRDefault="00EE6574" w:rsidP="0060752E">
            <w:pPr>
              <w:jc w:val="center"/>
            </w:pPr>
            <w:r>
              <w:t>6</w:t>
            </w:r>
          </w:p>
        </w:tc>
        <w:tc>
          <w:tcPr>
            <w:tcW w:w="58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EE6574" w:rsidRDefault="00EE6574" w:rsidP="0060752E">
            <w:r w:rsidRPr="009E6A99">
              <w:t>Posla</w:t>
            </w:r>
            <w:r>
              <w:t>necký týden</w:t>
            </w:r>
            <w:r>
              <w:rPr>
                <w:sz w:val="18"/>
                <w:szCs w:val="18"/>
              </w:rPr>
              <w:t xml:space="preserve">                                                                             </w:t>
            </w:r>
            <w:r w:rsidRPr="000F66CF">
              <w:rPr>
                <w:sz w:val="16"/>
                <w:szCs w:val="16"/>
              </w:rPr>
              <w:t>11/12</w:t>
            </w:r>
            <w:r>
              <w:rPr>
                <w:sz w:val="16"/>
                <w:szCs w:val="16"/>
              </w:rPr>
              <w:t>/13</w:t>
            </w:r>
          </w:p>
        </w:tc>
      </w:tr>
      <w:tr w:rsidR="00EE6574" w:rsidTr="0060752E">
        <w:tblPrEx>
          <w:tblCellMar>
            <w:left w:w="0" w:type="dxa"/>
            <w:right w:w="0" w:type="dxa"/>
          </w:tblCellMar>
        </w:tblPrEx>
        <w:trPr>
          <w:trHeight w:val="120"/>
          <w:jc w:val="center"/>
        </w:trPr>
        <w:tc>
          <w:tcPr>
            <w:tcW w:w="10363" w:type="dxa"/>
            <w:gridSpan w:val="4"/>
            <w:tcBorders>
              <w:top w:val="thickThinSmallGap" w:sz="24" w:space="0" w:color="000000"/>
            </w:tcBorders>
          </w:tcPr>
          <w:p w:rsidR="00EE6574" w:rsidRDefault="00EE6574" w:rsidP="0060752E">
            <w:pPr>
              <w:snapToGrid w:val="0"/>
              <w:rPr>
                <w:u w:val="single"/>
              </w:rPr>
            </w:pPr>
          </w:p>
          <w:p w:rsidR="00EE6574" w:rsidRPr="00172140" w:rsidRDefault="00EE6574" w:rsidP="0060752E">
            <w:pPr>
              <w:snapToGrid w:val="0"/>
              <w:rPr>
                <w:u w:val="single"/>
              </w:rPr>
            </w:pPr>
          </w:p>
        </w:tc>
      </w:tr>
    </w:tbl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1/ 1. část plenárního zasedání PS RE ve Štrasburku (</w:t>
      </w:r>
      <w:proofErr w:type="gramStart"/>
      <w:r>
        <w:rPr>
          <w:sz w:val="18"/>
          <w:szCs w:val="18"/>
        </w:rPr>
        <w:t xml:space="preserve">Francie)   </w:t>
      </w:r>
      <w:proofErr w:type="gramEnd"/>
      <w:r>
        <w:rPr>
          <w:sz w:val="18"/>
          <w:szCs w:val="18"/>
        </w:rPr>
        <w:t xml:space="preserve">        27. – 31. 1. 2025</w:t>
      </w:r>
    </w:p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2/ Zimní zasedání PS OBSE ve Vídni (</w:t>
      </w:r>
      <w:proofErr w:type="gramStart"/>
      <w:r>
        <w:rPr>
          <w:sz w:val="18"/>
          <w:szCs w:val="18"/>
        </w:rPr>
        <w:t xml:space="preserve">Rakousko)   </w:t>
      </w:r>
      <w:proofErr w:type="gramEnd"/>
      <w:r>
        <w:rPr>
          <w:sz w:val="18"/>
          <w:szCs w:val="18"/>
        </w:rPr>
        <w:t xml:space="preserve">                          20. – 21. 2. 2025</w:t>
      </w:r>
    </w:p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3/ 2. část plenárního zasedání PS RE ve Štrasburku (</w:t>
      </w:r>
      <w:proofErr w:type="gramStart"/>
      <w:r>
        <w:rPr>
          <w:sz w:val="18"/>
          <w:szCs w:val="18"/>
        </w:rPr>
        <w:t xml:space="preserve">Francie)   </w:t>
      </w:r>
      <w:proofErr w:type="gramEnd"/>
      <w:r>
        <w:rPr>
          <w:sz w:val="18"/>
          <w:szCs w:val="18"/>
        </w:rPr>
        <w:t xml:space="preserve">        7. – 11. 4. 2025</w:t>
      </w:r>
    </w:p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4/ 150. Shromáždění MPU v Taškentu (</w:t>
      </w:r>
      <w:proofErr w:type="gramStart"/>
      <w:r>
        <w:rPr>
          <w:sz w:val="18"/>
          <w:szCs w:val="18"/>
        </w:rPr>
        <w:t xml:space="preserve">Uzbekistán)   </w:t>
      </w:r>
      <w:proofErr w:type="gramEnd"/>
      <w:r>
        <w:rPr>
          <w:sz w:val="18"/>
          <w:szCs w:val="18"/>
        </w:rPr>
        <w:t xml:space="preserve">                      15. – 19. 4. 2025</w:t>
      </w:r>
    </w:p>
    <w:p w:rsidR="00EE6574" w:rsidRPr="00966FA3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5</w:t>
      </w:r>
      <w:r w:rsidRPr="00966FA3">
        <w:rPr>
          <w:sz w:val="18"/>
          <w:szCs w:val="18"/>
        </w:rPr>
        <w:t xml:space="preserve">/ Velký pátek                                                                     </w:t>
      </w:r>
      <w:r>
        <w:rPr>
          <w:sz w:val="18"/>
          <w:szCs w:val="18"/>
        </w:rPr>
        <w:t xml:space="preserve">   </w:t>
      </w:r>
      <w:r w:rsidRPr="00966FA3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   18</w:t>
      </w:r>
      <w:r w:rsidRPr="00966FA3">
        <w:rPr>
          <w:sz w:val="18"/>
          <w:szCs w:val="18"/>
        </w:rPr>
        <w:t xml:space="preserve">. </w:t>
      </w:r>
      <w:r>
        <w:rPr>
          <w:sz w:val="18"/>
          <w:szCs w:val="18"/>
        </w:rPr>
        <w:t>4</w:t>
      </w:r>
      <w:r w:rsidRPr="00966FA3">
        <w:rPr>
          <w:sz w:val="18"/>
          <w:szCs w:val="18"/>
        </w:rPr>
        <w:t>. 202</w:t>
      </w:r>
      <w:r>
        <w:rPr>
          <w:sz w:val="18"/>
          <w:szCs w:val="18"/>
        </w:rPr>
        <w:t>5</w:t>
      </w:r>
    </w:p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6</w:t>
      </w:r>
      <w:r w:rsidRPr="00966FA3">
        <w:rPr>
          <w:sz w:val="18"/>
          <w:szCs w:val="18"/>
        </w:rPr>
        <w:t xml:space="preserve">/ Velikonoční pondělí                                                       </w:t>
      </w:r>
      <w:r>
        <w:rPr>
          <w:sz w:val="18"/>
          <w:szCs w:val="18"/>
        </w:rPr>
        <w:t xml:space="preserve">    </w:t>
      </w:r>
      <w:r w:rsidRPr="00966FA3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   2</w:t>
      </w:r>
      <w:r w:rsidRPr="00966FA3">
        <w:rPr>
          <w:sz w:val="18"/>
          <w:szCs w:val="18"/>
        </w:rPr>
        <w:t>1.</w:t>
      </w:r>
      <w:r>
        <w:rPr>
          <w:sz w:val="18"/>
          <w:szCs w:val="18"/>
        </w:rPr>
        <w:t xml:space="preserve"> </w:t>
      </w:r>
      <w:r w:rsidRPr="00966FA3">
        <w:rPr>
          <w:sz w:val="18"/>
          <w:szCs w:val="18"/>
        </w:rPr>
        <w:t>4. 202</w:t>
      </w:r>
      <w:r>
        <w:rPr>
          <w:sz w:val="18"/>
          <w:szCs w:val="18"/>
        </w:rPr>
        <w:t>5</w:t>
      </w:r>
    </w:p>
    <w:p w:rsidR="00EE6574" w:rsidRPr="00966FA3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7</w:t>
      </w:r>
      <w:r w:rsidRPr="00966FA3">
        <w:rPr>
          <w:sz w:val="18"/>
          <w:szCs w:val="18"/>
        </w:rPr>
        <w:t>/ Svátek práce (</w:t>
      </w:r>
      <w:proofErr w:type="gramStart"/>
      <w:r>
        <w:rPr>
          <w:sz w:val="18"/>
          <w:szCs w:val="18"/>
        </w:rPr>
        <w:t>čtvrtek</w:t>
      </w:r>
      <w:r w:rsidRPr="00966FA3">
        <w:rPr>
          <w:sz w:val="18"/>
          <w:szCs w:val="18"/>
        </w:rPr>
        <w:t xml:space="preserve">)   </w:t>
      </w:r>
      <w:proofErr w:type="gramEnd"/>
      <w:r w:rsidRPr="00966FA3">
        <w:rPr>
          <w:sz w:val="18"/>
          <w:szCs w:val="18"/>
        </w:rPr>
        <w:t xml:space="preserve">                                                    </w:t>
      </w:r>
      <w:r>
        <w:rPr>
          <w:sz w:val="18"/>
          <w:szCs w:val="18"/>
        </w:rPr>
        <w:t xml:space="preserve">    </w:t>
      </w:r>
      <w:r w:rsidRPr="00966FA3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</w:t>
      </w:r>
      <w:r w:rsidRPr="00966FA3">
        <w:rPr>
          <w:sz w:val="18"/>
          <w:szCs w:val="18"/>
        </w:rPr>
        <w:t>1.</w:t>
      </w:r>
      <w:r>
        <w:rPr>
          <w:sz w:val="18"/>
          <w:szCs w:val="18"/>
        </w:rPr>
        <w:t xml:space="preserve"> </w:t>
      </w:r>
      <w:r w:rsidRPr="00966FA3">
        <w:rPr>
          <w:sz w:val="18"/>
          <w:szCs w:val="18"/>
        </w:rPr>
        <w:t>5. 202</w:t>
      </w:r>
      <w:r>
        <w:rPr>
          <w:sz w:val="18"/>
          <w:szCs w:val="18"/>
        </w:rPr>
        <w:t>5</w:t>
      </w:r>
      <w:r w:rsidRPr="00966FA3">
        <w:rPr>
          <w:sz w:val="18"/>
          <w:szCs w:val="18"/>
        </w:rPr>
        <w:t xml:space="preserve">  </w:t>
      </w:r>
    </w:p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8</w:t>
      </w:r>
      <w:r w:rsidRPr="00966FA3">
        <w:rPr>
          <w:sz w:val="18"/>
          <w:szCs w:val="18"/>
        </w:rPr>
        <w:t>/ Den vítězství (</w:t>
      </w:r>
      <w:proofErr w:type="gramStart"/>
      <w:r>
        <w:rPr>
          <w:sz w:val="18"/>
          <w:szCs w:val="18"/>
        </w:rPr>
        <w:t>čtvrtek</w:t>
      </w:r>
      <w:r w:rsidRPr="00966FA3">
        <w:rPr>
          <w:sz w:val="18"/>
          <w:szCs w:val="18"/>
        </w:rPr>
        <w:t xml:space="preserve">)   </w:t>
      </w:r>
      <w:proofErr w:type="gramEnd"/>
      <w:r w:rsidRPr="00966FA3"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 xml:space="preserve">   </w:t>
      </w:r>
      <w:r w:rsidRPr="00966FA3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</w:t>
      </w:r>
      <w:r w:rsidRPr="00966FA3">
        <w:rPr>
          <w:sz w:val="18"/>
          <w:szCs w:val="18"/>
        </w:rPr>
        <w:t>8. 5. 202</w:t>
      </w:r>
      <w:r>
        <w:rPr>
          <w:sz w:val="18"/>
          <w:szCs w:val="18"/>
        </w:rPr>
        <w:t>5</w:t>
      </w:r>
    </w:p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9/ Jarní zasedání PS NATO v </w:t>
      </w:r>
      <w:proofErr w:type="spellStart"/>
      <w:r>
        <w:rPr>
          <w:sz w:val="18"/>
          <w:szCs w:val="18"/>
        </w:rPr>
        <w:t>Daytonu</w:t>
      </w:r>
      <w:proofErr w:type="spellEnd"/>
      <w:r>
        <w:rPr>
          <w:sz w:val="18"/>
          <w:szCs w:val="18"/>
        </w:rPr>
        <w:t xml:space="preserve"> (Ohio, </w:t>
      </w:r>
      <w:proofErr w:type="gramStart"/>
      <w:r>
        <w:rPr>
          <w:sz w:val="18"/>
          <w:szCs w:val="18"/>
        </w:rPr>
        <w:t xml:space="preserve">USA)   </w:t>
      </w:r>
      <w:proofErr w:type="gramEnd"/>
      <w:r>
        <w:rPr>
          <w:sz w:val="18"/>
          <w:szCs w:val="18"/>
        </w:rPr>
        <w:t xml:space="preserve">                      23. – 26. 5. 2025</w:t>
      </w:r>
    </w:p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10/ 3. část plenárního zasedání PS RE ve Štrasburku (</w:t>
      </w:r>
      <w:proofErr w:type="gramStart"/>
      <w:r>
        <w:rPr>
          <w:sz w:val="18"/>
          <w:szCs w:val="18"/>
        </w:rPr>
        <w:t xml:space="preserve">Francie)   </w:t>
      </w:r>
      <w:proofErr w:type="gramEnd"/>
      <w:r>
        <w:rPr>
          <w:sz w:val="18"/>
          <w:szCs w:val="18"/>
        </w:rPr>
        <w:t xml:space="preserve">      23.  – 27. 6. 2025</w:t>
      </w:r>
    </w:p>
    <w:p w:rsidR="00EE6574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11/ Výroční zasedání PS OBSE v Portu (</w:t>
      </w:r>
      <w:proofErr w:type="gramStart"/>
      <w:r>
        <w:rPr>
          <w:sz w:val="18"/>
          <w:szCs w:val="18"/>
        </w:rPr>
        <w:t xml:space="preserve">Portugalsko)   </w:t>
      </w:r>
      <w:proofErr w:type="gramEnd"/>
      <w:r>
        <w:rPr>
          <w:sz w:val="18"/>
          <w:szCs w:val="18"/>
        </w:rPr>
        <w:t xml:space="preserve">                    přelom června/července 2025</w:t>
      </w:r>
    </w:p>
    <w:p w:rsidR="00EE6574" w:rsidRPr="00966FA3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12</w:t>
      </w:r>
      <w:r w:rsidRPr="00966FA3">
        <w:rPr>
          <w:sz w:val="18"/>
          <w:szCs w:val="18"/>
        </w:rPr>
        <w:t>/ Den slovanských věrozvěstů Cyrila a Metoděje (</w:t>
      </w:r>
      <w:proofErr w:type="gramStart"/>
      <w:r>
        <w:rPr>
          <w:sz w:val="18"/>
          <w:szCs w:val="18"/>
        </w:rPr>
        <w:t>sobota</w:t>
      </w:r>
      <w:r w:rsidRPr="00966FA3">
        <w:rPr>
          <w:sz w:val="18"/>
          <w:szCs w:val="18"/>
        </w:rPr>
        <w:t xml:space="preserve">)  </w:t>
      </w:r>
      <w:r>
        <w:rPr>
          <w:sz w:val="18"/>
          <w:szCs w:val="18"/>
        </w:rPr>
        <w:t xml:space="preserve"> </w:t>
      </w:r>
      <w:proofErr w:type="gramEnd"/>
      <w:r w:rsidRPr="00966FA3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</w:t>
      </w:r>
      <w:r w:rsidRPr="00966FA3">
        <w:rPr>
          <w:sz w:val="18"/>
          <w:szCs w:val="18"/>
        </w:rPr>
        <w:t>5. 7. 202</w:t>
      </w:r>
      <w:r>
        <w:rPr>
          <w:sz w:val="18"/>
          <w:szCs w:val="18"/>
        </w:rPr>
        <w:t>5</w:t>
      </w:r>
    </w:p>
    <w:p w:rsidR="00EE6574" w:rsidRPr="008C030F" w:rsidRDefault="00EE6574" w:rsidP="00EE6574">
      <w:pPr>
        <w:rPr>
          <w:sz w:val="18"/>
          <w:szCs w:val="18"/>
        </w:rPr>
      </w:pPr>
      <w:r>
        <w:rPr>
          <w:sz w:val="18"/>
          <w:szCs w:val="18"/>
        </w:rPr>
        <w:t>13/</w:t>
      </w:r>
      <w:r w:rsidRPr="008C030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8C030F">
        <w:rPr>
          <w:color w:val="000000"/>
          <w:sz w:val="18"/>
          <w:szCs w:val="18"/>
          <w:shd w:val="clear" w:color="auto" w:fill="FFFFFF"/>
        </w:rPr>
        <w:t>Den upálení mistra Jana Husa (</w:t>
      </w:r>
      <w:proofErr w:type="gramStart"/>
      <w:r>
        <w:rPr>
          <w:color w:val="000000"/>
          <w:sz w:val="18"/>
          <w:szCs w:val="18"/>
          <w:shd w:val="clear" w:color="auto" w:fill="FFFFFF"/>
        </w:rPr>
        <w:t>neděle</w:t>
      </w:r>
      <w:r w:rsidRPr="008C030F">
        <w:rPr>
          <w:color w:val="000000"/>
          <w:sz w:val="18"/>
          <w:szCs w:val="18"/>
          <w:shd w:val="clear" w:color="auto" w:fill="FFFFFF"/>
        </w:rPr>
        <w:t>)</w:t>
      </w:r>
      <w:r>
        <w:rPr>
          <w:color w:val="000000"/>
          <w:sz w:val="18"/>
          <w:szCs w:val="18"/>
          <w:shd w:val="clear" w:color="auto" w:fill="FFFFFF"/>
        </w:rPr>
        <w:t xml:space="preserve">   </w:t>
      </w:r>
      <w:proofErr w:type="gramEnd"/>
      <w:r>
        <w:rPr>
          <w:color w:val="000000"/>
          <w:sz w:val="18"/>
          <w:szCs w:val="18"/>
          <w:shd w:val="clear" w:color="auto" w:fill="FFFFFF"/>
        </w:rPr>
        <w:t xml:space="preserve">                               </w:t>
      </w:r>
      <w:r w:rsidRPr="008C030F">
        <w:rPr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00"/>
          <w:sz w:val="18"/>
          <w:szCs w:val="18"/>
          <w:shd w:val="clear" w:color="auto" w:fill="FFFFFF"/>
        </w:rPr>
        <w:t xml:space="preserve">      </w:t>
      </w:r>
      <w:r w:rsidRPr="008C030F">
        <w:rPr>
          <w:color w:val="000000"/>
          <w:sz w:val="18"/>
          <w:szCs w:val="18"/>
          <w:shd w:val="clear" w:color="auto" w:fill="FFFFFF"/>
        </w:rPr>
        <w:t xml:space="preserve">6. </w:t>
      </w:r>
      <w:r>
        <w:rPr>
          <w:color w:val="000000"/>
          <w:sz w:val="18"/>
          <w:szCs w:val="18"/>
          <w:shd w:val="clear" w:color="auto" w:fill="FFFFFF"/>
        </w:rPr>
        <w:t>7. 2025</w:t>
      </w:r>
    </w:p>
    <w:p w:rsidR="00EE6574" w:rsidRDefault="00EE6574" w:rsidP="00EE6574"/>
    <w:sectPr w:rsidR="00EE6574" w:rsidSect="00EE6574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A94" w:rsidRDefault="00702A94" w:rsidP="0088543A">
      <w:r>
        <w:separator/>
      </w:r>
    </w:p>
  </w:endnote>
  <w:endnote w:type="continuationSeparator" w:id="0">
    <w:p w:rsidR="00702A94" w:rsidRDefault="00702A94" w:rsidP="0088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A94" w:rsidRDefault="00702A94" w:rsidP="0088543A">
      <w:r>
        <w:separator/>
      </w:r>
    </w:p>
  </w:footnote>
  <w:footnote w:type="continuationSeparator" w:id="0">
    <w:p w:rsidR="00702A94" w:rsidRDefault="00702A94" w:rsidP="00885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8C8" w:rsidRDefault="008138C8" w:rsidP="008138C8">
    <w:pPr>
      <w:pStyle w:val="Zhlav"/>
      <w:jc w:val="right"/>
    </w:pPr>
    <w:r>
      <w:tab/>
      <w:t xml:space="preserve">Příloha k usnesení č. </w:t>
    </w:r>
    <w:r w:rsidR="00706709">
      <w:t>307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13F59"/>
    <w:multiLevelType w:val="hybridMultilevel"/>
    <w:tmpl w:val="D1426096"/>
    <w:lvl w:ilvl="0" w:tplc="FFFFFFFF">
      <w:start w:val="1"/>
      <w:numFmt w:val="ordinal"/>
      <w:pStyle w:val="nvrhpoadu"/>
      <w:lvlText w:val="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952D97"/>
    <w:multiLevelType w:val="hybridMultilevel"/>
    <w:tmpl w:val="50287328"/>
    <w:lvl w:ilvl="0" w:tplc="0405000F">
      <w:start w:val="1"/>
      <w:numFmt w:val="decimal"/>
      <w:lvlText w:val="%1."/>
      <w:lvlJc w:val="left"/>
      <w:pPr>
        <w:ind w:left="1395" w:hanging="360"/>
      </w:pPr>
    </w:lvl>
    <w:lvl w:ilvl="1" w:tplc="04050019" w:tentative="1">
      <w:start w:val="1"/>
      <w:numFmt w:val="lowerLetter"/>
      <w:lvlText w:val="%2."/>
      <w:lvlJc w:val="left"/>
      <w:pPr>
        <w:ind w:left="2115" w:hanging="360"/>
      </w:pPr>
    </w:lvl>
    <w:lvl w:ilvl="2" w:tplc="0405001B" w:tentative="1">
      <w:start w:val="1"/>
      <w:numFmt w:val="lowerRoman"/>
      <w:lvlText w:val="%3."/>
      <w:lvlJc w:val="right"/>
      <w:pPr>
        <w:ind w:left="2835" w:hanging="180"/>
      </w:pPr>
    </w:lvl>
    <w:lvl w:ilvl="3" w:tplc="0405000F" w:tentative="1">
      <w:start w:val="1"/>
      <w:numFmt w:val="decimal"/>
      <w:lvlText w:val="%4."/>
      <w:lvlJc w:val="left"/>
      <w:pPr>
        <w:ind w:left="3555" w:hanging="360"/>
      </w:pPr>
    </w:lvl>
    <w:lvl w:ilvl="4" w:tplc="04050019" w:tentative="1">
      <w:start w:val="1"/>
      <w:numFmt w:val="lowerLetter"/>
      <w:lvlText w:val="%5."/>
      <w:lvlJc w:val="left"/>
      <w:pPr>
        <w:ind w:left="4275" w:hanging="360"/>
      </w:pPr>
    </w:lvl>
    <w:lvl w:ilvl="5" w:tplc="0405001B" w:tentative="1">
      <w:start w:val="1"/>
      <w:numFmt w:val="lowerRoman"/>
      <w:lvlText w:val="%6."/>
      <w:lvlJc w:val="right"/>
      <w:pPr>
        <w:ind w:left="4995" w:hanging="180"/>
      </w:pPr>
    </w:lvl>
    <w:lvl w:ilvl="6" w:tplc="0405000F" w:tentative="1">
      <w:start w:val="1"/>
      <w:numFmt w:val="decimal"/>
      <w:lvlText w:val="%7."/>
      <w:lvlJc w:val="left"/>
      <w:pPr>
        <w:ind w:left="5715" w:hanging="360"/>
      </w:pPr>
    </w:lvl>
    <w:lvl w:ilvl="7" w:tplc="04050019" w:tentative="1">
      <w:start w:val="1"/>
      <w:numFmt w:val="lowerLetter"/>
      <w:lvlText w:val="%8."/>
      <w:lvlJc w:val="left"/>
      <w:pPr>
        <w:ind w:left="6435" w:hanging="360"/>
      </w:pPr>
    </w:lvl>
    <w:lvl w:ilvl="8" w:tplc="040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 w15:restartNumberingAfterBreak="0">
    <w:nsid w:val="35C92E4A"/>
    <w:multiLevelType w:val="hybridMultilevel"/>
    <w:tmpl w:val="D4FC72E8"/>
    <w:lvl w:ilvl="0" w:tplc="8E2CC818">
      <w:start w:val="166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FB8"/>
    <w:rsid w:val="0001066D"/>
    <w:rsid w:val="0001099B"/>
    <w:rsid w:val="000123CF"/>
    <w:rsid w:val="0005452C"/>
    <w:rsid w:val="0005456D"/>
    <w:rsid w:val="00054B95"/>
    <w:rsid w:val="000601C9"/>
    <w:rsid w:val="00063190"/>
    <w:rsid w:val="00070304"/>
    <w:rsid w:val="00080534"/>
    <w:rsid w:val="000826D1"/>
    <w:rsid w:val="00083081"/>
    <w:rsid w:val="00087DEA"/>
    <w:rsid w:val="000A1B34"/>
    <w:rsid w:val="000E00B6"/>
    <w:rsid w:val="000E43E3"/>
    <w:rsid w:val="00103A00"/>
    <w:rsid w:val="0010645A"/>
    <w:rsid w:val="00110C58"/>
    <w:rsid w:val="0011631F"/>
    <w:rsid w:val="00117251"/>
    <w:rsid w:val="001415C0"/>
    <w:rsid w:val="00147DB1"/>
    <w:rsid w:val="001534DD"/>
    <w:rsid w:val="00163664"/>
    <w:rsid w:val="00181AF1"/>
    <w:rsid w:val="001915E8"/>
    <w:rsid w:val="001B0477"/>
    <w:rsid w:val="001E1084"/>
    <w:rsid w:val="00205DCD"/>
    <w:rsid w:val="00224517"/>
    <w:rsid w:val="0028161B"/>
    <w:rsid w:val="0029656D"/>
    <w:rsid w:val="002B1F80"/>
    <w:rsid w:val="002B40A1"/>
    <w:rsid w:val="002C69ED"/>
    <w:rsid w:val="002C7D7D"/>
    <w:rsid w:val="002D2382"/>
    <w:rsid w:val="002D3863"/>
    <w:rsid w:val="002D5F72"/>
    <w:rsid w:val="002E0E66"/>
    <w:rsid w:val="002E7AAE"/>
    <w:rsid w:val="0030344D"/>
    <w:rsid w:val="00304691"/>
    <w:rsid w:val="00325F45"/>
    <w:rsid w:val="00326876"/>
    <w:rsid w:val="0036510D"/>
    <w:rsid w:val="00372A21"/>
    <w:rsid w:val="00394F85"/>
    <w:rsid w:val="003A214D"/>
    <w:rsid w:val="003A3B65"/>
    <w:rsid w:val="003B1875"/>
    <w:rsid w:val="003B507C"/>
    <w:rsid w:val="003B7984"/>
    <w:rsid w:val="003C55CA"/>
    <w:rsid w:val="003C7B74"/>
    <w:rsid w:val="004116A1"/>
    <w:rsid w:val="00425212"/>
    <w:rsid w:val="0044719B"/>
    <w:rsid w:val="00480DE7"/>
    <w:rsid w:val="004F22A6"/>
    <w:rsid w:val="00501A6A"/>
    <w:rsid w:val="00545343"/>
    <w:rsid w:val="005621EC"/>
    <w:rsid w:val="005734C3"/>
    <w:rsid w:val="005855D8"/>
    <w:rsid w:val="005B3E4E"/>
    <w:rsid w:val="005C1E87"/>
    <w:rsid w:val="005C2484"/>
    <w:rsid w:val="005C28F5"/>
    <w:rsid w:val="005D3825"/>
    <w:rsid w:val="005E2367"/>
    <w:rsid w:val="0062067C"/>
    <w:rsid w:val="0062304F"/>
    <w:rsid w:val="006360A5"/>
    <w:rsid w:val="0064243D"/>
    <w:rsid w:val="00654953"/>
    <w:rsid w:val="0065663F"/>
    <w:rsid w:val="006960DD"/>
    <w:rsid w:val="006A2207"/>
    <w:rsid w:val="006B7B57"/>
    <w:rsid w:val="006C2CDC"/>
    <w:rsid w:val="006C3960"/>
    <w:rsid w:val="00702A94"/>
    <w:rsid w:val="0070525D"/>
    <w:rsid w:val="00705487"/>
    <w:rsid w:val="00706709"/>
    <w:rsid w:val="00706E17"/>
    <w:rsid w:val="007152FC"/>
    <w:rsid w:val="007213FA"/>
    <w:rsid w:val="007C4204"/>
    <w:rsid w:val="007C4B58"/>
    <w:rsid w:val="007E176F"/>
    <w:rsid w:val="007F1753"/>
    <w:rsid w:val="00802FB8"/>
    <w:rsid w:val="00804564"/>
    <w:rsid w:val="0080577B"/>
    <w:rsid w:val="008138C8"/>
    <w:rsid w:val="008159DF"/>
    <w:rsid w:val="0083624D"/>
    <w:rsid w:val="00836385"/>
    <w:rsid w:val="008372F9"/>
    <w:rsid w:val="0085066F"/>
    <w:rsid w:val="00850684"/>
    <w:rsid w:val="00861F44"/>
    <w:rsid w:val="008741AD"/>
    <w:rsid w:val="00882986"/>
    <w:rsid w:val="0088543A"/>
    <w:rsid w:val="008B21CD"/>
    <w:rsid w:val="008B4231"/>
    <w:rsid w:val="008C173A"/>
    <w:rsid w:val="008C238F"/>
    <w:rsid w:val="008C3BAA"/>
    <w:rsid w:val="008C6315"/>
    <w:rsid w:val="00904EF2"/>
    <w:rsid w:val="0090712D"/>
    <w:rsid w:val="00920714"/>
    <w:rsid w:val="0093066B"/>
    <w:rsid w:val="0095632E"/>
    <w:rsid w:val="009702D3"/>
    <w:rsid w:val="00973E0D"/>
    <w:rsid w:val="009A6F6D"/>
    <w:rsid w:val="009C0FA4"/>
    <w:rsid w:val="009C1087"/>
    <w:rsid w:val="009D3782"/>
    <w:rsid w:val="009D6836"/>
    <w:rsid w:val="009E5123"/>
    <w:rsid w:val="009E59E0"/>
    <w:rsid w:val="00A12BCE"/>
    <w:rsid w:val="00A3773C"/>
    <w:rsid w:val="00A56CB1"/>
    <w:rsid w:val="00A82B58"/>
    <w:rsid w:val="00AE1B84"/>
    <w:rsid w:val="00B505B2"/>
    <w:rsid w:val="00B519BC"/>
    <w:rsid w:val="00BA35D1"/>
    <w:rsid w:val="00BD2425"/>
    <w:rsid w:val="00BF5E7F"/>
    <w:rsid w:val="00C14587"/>
    <w:rsid w:val="00C202CC"/>
    <w:rsid w:val="00C22941"/>
    <w:rsid w:val="00C22E20"/>
    <w:rsid w:val="00C60AC3"/>
    <w:rsid w:val="00C86806"/>
    <w:rsid w:val="00CA5DDE"/>
    <w:rsid w:val="00CB4335"/>
    <w:rsid w:val="00CB791E"/>
    <w:rsid w:val="00CC1CDD"/>
    <w:rsid w:val="00CD3FD4"/>
    <w:rsid w:val="00CF4394"/>
    <w:rsid w:val="00CF62DC"/>
    <w:rsid w:val="00D14C24"/>
    <w:rsid w:val="00D20C9D"/>
    <w:rsid w:val="00D46752"/>
    <w:rsid w:val="00D46E45"/>
    <w:rsid w:val="00D503ED"/>
    <w:rsid w:val="00D54D64"/>
    <w:rsid w:val="00D808EA"/>
    <w:rsid w:val="00D823A7"/>
    <w:rsid w:val="00DA6FD5"/>
    <w:rsid w:val="00DB244E"/>
    <w:rsid w:val="00DB3AAE"/>
    <w:rsid w:val="00DC02DD"/>
    <w:rsid w:val="00DD41EF"/>
    <w:rsid w:val="00DE08BD"/>
    <w:rsid w:val="00DE2B13"/>
    <w:rsid w:val="00DE56E5"/>
    <w:rsid w:val="00DF3D8E"/>
    <w:rsid w:val="00E2674C"/>
    <w:rsid w:val="00E37F1B"/>
    <w:rsid w:val="00E629A7"/>
    <w:rsid w:val="00E708DF"/>
    <w:rsid w:val="00E76504"/>
    <w:rsid w:val="00E90E77"/>
    <w:rsid w:val="00E95E52"/>
    <w:rsid w:val="00EC2A69"/>
    <w:rsid w:val="00EC7EDD"/>
    <w:rsid w:val="00ED7718"/>
    <w:rsid w:val="00EE6574"/>
    <w:rsid w:val="00EF0DC1"/>
    <w:rsid w:val="00F10A7F"/>
    <w:rsid w:val="00F174EF"/>
    <w:rsid w:val="00F415F4"/>
    <w:rsid w:val="00F961EA"/>
    <w:rsid w:val="00FC75AE"/>
    <w:rsid w:val="00FD14C9"/>
    <w:rsid w:val="00FD7329"/>
    <w:rsid w:val="00F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45AF"/>
  <w15:chartTrackingRefBased/>
  <w15:docId w15:val="{7AE68D36-59D0-4262-9B1C-CF251B80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22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62304F"/>
    <w:pPr>
      <w:keepNext/>
      <w:keepLines/>
      <w:autoSpaceDN/>
      <w:spacing w:before="40"/>
      <w:outlineLvl w:val="8"/>
    </w:pPr>
    <w:rPr>
      <w:rFonts w:ascii="Calibri Light" w:hAnsi="Calibri Light"/>
      <w:i/>
      <w:iCs/>
      <w:color w:val="272727"/>
      <w:kern w:val="0"/>
      <w:sz w:val="21"/>
      <w:szCs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6A2207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6A2207"/>
    <w:rPr>
      <w:caps/>
      <w:sz w:val="36"/>
      <w:szCs w:val="36"/>
    </w:rPr>
  </w:style>
  <w:style w:type="paragraph" w:customStyle="1" w:styleId="PSnvrhprogramu">
    <w:name w:val="PS návrh programu"/>
    <w:basedOn w:val="Normln"/>
    <w:next w:val="Normln"/>
    <w:rsid w:val="006A2207"/>
    <w:pPr>
      <w:spacing w:before="800" w:after="600"/>
    </w:pPr>
    <w:rPr>
      <w:szCs w:val="32"/>
    </w:rPr>
  </w:style>
  <w:style w:type="paragraph" w:customStyle="1" w:styleId="PSmsto">
    <w:name w:val="PS místo"/>
    <w:basedOn w:val="Normln"/>
    <w:next w:val="PSnvrhprogramu"/>
    <w:rsid w:val="006A2207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-pozvanka-hlavika3">
    <w:name w:val="PS-pozvanka-hlavička3"/>
    <w:basedOn w:val="PS-pozvanka-hlavika2"/>
    <w:next w:val="PS-pozvanka-halvika1"/>
    <w:rsid w:val="006A2207"/>
    <w:pPr>
      <w:spacing w:before="240" w:after="240"/>
    </w:pPr>
    <w:rPr>
      <w:spacing w:val="60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543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543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B4335"/>
    <w:pPr>
      <w:ind w:left="720"/>
      <w:contextualSpacing/>
    </w:pPr>
    <w:rPr>
      <w:szCs w:val="21"/>
    </w:rPr>
  </w:style>
  <w:style w:type="paragraph" w:customStyle="1" w:styleId="PS-vPraze">
    <w:name w:val="PS-v Praze"/>
    <w:basedOn w:val="Normln"/>
    <w:next w:val="Normln"/>
    <w:link w:val="PS-vPrazeChar"/>
    <w:qFormat/>
    <w:rsid w:val="00EC7EDD"/>
    <w:pPr>
      <w:spacing w:before="600"/>
      <w:textAlignment w:val="baseline"/>
    </w:pPr>
  </w:style>
  <w:style w:type="character" w:customStyle="1" w:styleId="PS-vPrazeChar">
    <w:name w:val="PS-v Praze Char"/>
    <w:basedOn w:val="Standardnpsmoodstavce"/>
    <w:link w:val="PS-vPraze"/>
    <w:rsid w:val="00EC7EDD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EC7EDD"/>
    <w:pPr>
      <w:keepNext/>
      <w:spacing w:after="600"/>
      <w:jc w:val="center"/>
      <w:textAlignment w:val="baseline"/>
    </w:pPr>
  </w:style>
  <w:style w:type="character" w:customStyle="1" w:styleId="PS-podpisnsledChar">
    <w:name w:val="PS-podpis násled Char"/>
    <w:basedOn w:val="Standardnpsmoodstavce"/>
    <w:link w:val="PS-podpisnsled"/>
    <w:rsid w:val="00EC7EDD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D41E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nvrhpoadu">
    <w:name w:val="_návrh pořadu"/>
    <w:basedOn w:val="Normln"/>
    <w:rsid w:val="009D6836"/>
    <w:pPr>
      <w:widowControl/>
      <w:numPr>
        <w:numId w:val="3"/>
      </w:numPr>
      <w:autoSpaceDN/>
      <w:spacing w:after="280"/>
      <w:jc w:val="both"/>
    </w:pPr>
    <w:rPr>
      <w:rFonts w:eastAsia="Times New Roman" w:cs="Times New Roman"/>
      <w:bCs/>
      <w:color w:val="000000"/>
      <w:kern w:val="0"/>
      <w:sz w:val="26"/>
      <w:szCs w:val="20"/>
      <w:lang w:eastAsia="cs-CZ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62304F"/>
    <w:rPr>
      <w:rFonts w:ascii="Calibri Light" w:eastAsia="SimSun" w:hAnsi="Calibri Light" w:cs="Mangal"/>
      <w:i/>
      <w:iCs/>
      <w:color w:val="272727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D7C0A-EFBE-4F60-AD05-32F7DBE9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60</cp:revision>
  <cp:lastPrinted>2024-04-11T07:42:00Z</cp:lastPrinted>
  <dcterms:created xsi:type="dcterms:W3CDTF">2024-03-05T09:47:00Z</dcterms:created>
  <dcterms:modified xsi:type="dcterms:W3CDTF">2024-09-18T14:53:00Z</dcterms:modified>
</cp:coreProperties>
</file>