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B054F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C71F68">
        <w:rPr>
          <w:rFonts w:ascii="Times New Roman" w:eastAsia="Calibri" w:hAnsi="Times New Roman" w:cs="Times New Roman"/>
          <w:b/>
          <w:i/>
          <w:sz w:val="24"/>
        </w:rPr>
        <w:t>3</w:t>
      </w:r>
      <w:r w:rsidR="00042452">
        <w:rPr>
          <w:rFonts w:ascii="Times New Roman" w:eastAsia="Calibri" w:hAnsi="Times New Roman" w:cs="Times New Roman"/>
          <w:b/>
          <w:i/>
          <w:sz w:val="24"/>
        </w:rPr>
        <w:t>9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C3803">
        <w:rPr>
          <w:rFonts w:ascii="Times New Roman" w:eastAsia="Calibri" w:hAnsi="Times New Roman" w:cs="Times New Roman"/>
          <w:b/>
          <w:i/>
          <w:sz w:val="24"/>
        </w:rPr>
        <w:t>8</w:t>
      </w:r>
      <w:r w:rsidR="00B054F7">
        <w:rPr>
          <w:rFonts w:ascii="Times New Roman" w:eastAsia="Calibri" w:hAnsi="Times New Roman" w:cs="Times New Roman"/>
          <w:b/>
          <w:i/>
          <w:sz w:val="24"/>
        </w:rPr>
        <w:t>4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054F7">
        <w:rPr>
          <w:rFonts w:ascii="Times New Roman" w:eastAsia="Calibri" w:hAnsi="Times New Roman" w:cs="Times New Roman"/>
          <w:b/>
          <w:i/>
          <w:sz w:val="24"/>
        </w:rPr>
        <w:t>30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826C35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054F7">
        <w:rPr>
          <w:rFonts w:ascii="Times New Roman" w:eastAsia="Calibri" w:hAnsi="Times New Roman" w:cs="Times New Roman"/>
          <w:b/>
          <w:i/>
          <w:sz w:val="24"/>
        </w:rPr>
        <w:t xml:space="preserve">listopadu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F14089">
        <w:rPr>
          <w:rFonts w:ascii="Times New Roman" w:hAnsi="Times New Roman" w:cs="Times New Roman"/>
          <w:sz w:val="24"/>
          <w:szCs w:val="24"/>
        </w:rPr>
        <w:t>c</w:t>
      </w:r>
      <w:r w:rsidR="00F14089" w:rsidRPr="00F14089">
        <w:rPr>
          <w:rFonts w:ascii="Times New Roman" w:hAnsi="Times New Roman" w:cs="Times New Roman"/>
          <w:sz w:val="24"/>
          <w:szCs w:val="24"/>
        </w:rPr>
        <w:t>en</w:t>
      </w:r>
      <w:r w:rsidR="00F14089">
        <w:rPr>
          <w:rFonts w:ascii="Times New Roman" w:hAnsi="Times New Roman" w:cs="Times New Roman"/>
          <w:sz w:val="24"/>
          <w:szCs w:val="24"/>
        </w:rPr>
        <w:t>ám</w:t>
      </w:r>
      <w:r w:rsidR="00F14089" w:rsidRPr="00F14089">
        <w:rPr>
          <w:rFonts w:ascii="Times New Roman" w:hAnsi="Times New Roman" w:cs="Times New Roman"/>
          <w:sz w:val="24"/>
          <w:szCs w:val="24"/>
        </w:rPr>
        <w:t xml:space="preserve"> energií od ledna 2024 – pokus druhý</w:t>
      </w:r>
      <w:r w:rsidR="00F14089">
        <w:rPr>
          <w:szCs w:val="24"/>
        </w:rPr>
        <w:t xml:space="preserve"> </w:t>
      </w: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C546DE" w:rsidP="00C546DE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konstatuje</w:t>
      </w:r>
      <w:r>
        <w:rPr>
          <w:rFonts w:ascii="Times New Roman" w:eastAsia="Calibri" w:hAnsi="Times New Roman" w:cs="Times New Roman"/>
          <w:sz w:val="24"/>
          <w:szCs w:val="24"/>
        </w:rPr>
        <w:t>, že Česká republika zaostala v</w:t>
      </w:r>
      <w:r w:rsidR="00837C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oblasti rozvoje výroby elektřiny z</w:t>
      </w:r>
      <w:r w:rsidR="00837C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cenově dostupných zdrojů, jako jsou vítr, voda a sluneční energie nebo jádro</w:t>
      </w:r>
      <w:r w:rsidR="00DB54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46DE" w:rsidRDefault="00C546DE" w:rsidP="00C546DE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546DE" w:rsidRDefault="00C546DE" w:rsidP="00C546DE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546DE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C546DE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vyzývá </w:t>
      </w:r>
      <w:r w:rsidRPr="00C64C02">
        <w:rPr>
          <w:rFonts w:ascii="Times New Roman" w:eastAsia="Calibri" w:hAnsi="Times New Roman" w:cs="Times New Roman"/>
          <w:sz w:val="24"/>
          <w:szCs w:val="24"/>
        </w:rPr>
        <w:t>vládu</w:t>
      </w:r>
      <w:r w:rsidR="00C64C02">
        <w:rPr>
          <w:rFonts w:ascii="Times New Roman" w:eastAsia="Calibri" w:hAnsi="Times New Roman" w:cs="Times New Roman"/>
          <w:sz w:val="24"/>
          <w:szCs w:val="24"/>
        </w:rPr>
        <w:t>, aby:</w:t>
      </w:r>
    </w:p>
    <w:p w:rsidR="00C64C02" w:rsidRDefault="00C64C02" w:rsidP="00C546DE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C02" w:rsidRDefault="00C64C02" w:rsidP="00DB5487">
      <w:pPr>
        <w:widowControl w:val="0"/>
        <w:suppressAutoHyphens/>
        <w:autoSpaceDN w:val="0"/>
        <w:spacing w:after="12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64C02">
        <w:rPr>
          <w:rFonts w:ascii="Times New Roman" w:eastAsia="Calibri" w:hAnsi="Times New Roman" w:cs="Times New Roman"/>
          <w:sz w:val="24"/>
          <w:szCs w:val="24"/>
        </w:rPr>
        <w:t>1)</w:t>
      </w:r>
      <w:r w:rsidR="007D31EF">
        <w:rPr>
          <w:rFonts w:ascii="Times New Roman" w:eastAsia="Calibri" w:hAnsi="Times New Roman" w:cs="Times New Roman"/>
          <w:sz w:val="24"/>
          <w:szCs w:val="24"/>
        </w:rPr>
        <w:tab/>
        <w:t>podnikla opatření na podporu vzniku nových zdrojů pro výrobu elektrické energie</w:t>
      </w:r>
      <w:r w:rsidR="00DB548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D31EF" w:rsidRDefault="007D31EF" w:rsidP="00DB5487">
      <w:pPr>
        <w:widowControl w:val="0"/>
        <w:suppressAutoHyphens/>
        <w:autoSpaceDN w:val="0"/>
        <w:spacing w:after="12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</w:t>
      </w:r>
      <w:r>
        <w:rPr>
          <w:rFonts w:ascii="Times New Roman" w:eastAsia="Calibri" w:hAnsi="Times New Roman" w:cs="Times New Roman"/>
          <w:sz w:val="24"/>
          <w:szCs w:val="24"/>
        </w:rPr>
        <w:tab/>
        <w:t>pokračovala v</w:t>
      </w:r>
      <w:r w:rsidR="00837C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realizaci opatření, která zjednoduší, zefektivní a zatraktivní výrobu a</w:t>
      </w:r>
      <w:r w:rsidR="00286824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využívání elektřiny z</w:t>
      </w:r>
      <w:r w:rsidR="00837C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obnovitelných zdrojů</w:t>
      </w:r>
      <w:r w:rsidR="00DB548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D31EF" w:rsidRDefault="007D31EF" w:rsidP="00DB5487">
      <w:pPr>
        <w:widowControl w:val="0"/>
        <w:suppressAutoHyphens/>
        <w:autoSpaceDN w:val="0"/>
        <w:spacing w:after="12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</w:t>
      </w:r>
      <w:r>
        <w:rPr>
          <w:rFonts w:ascii="Times New Roman" w:eastAsia="Calibri" w:hAnsi="Times New Roman" w:cs="Times New Roman"/>
          <w:sz w:val="24"/>
          <w:szCs w:val="24"/>
        </w:rPr>
        <w:tab/>
        <w:t>pokračovala v</w:t>
      </w:r>
      <w:r w:rsidR="00837C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opatřeních, která mají za cíl posílit energetickou bezpečnost České</w:t>
      </w:r>
      <w:r w:rsidR="00CA335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republiky</w:t>
      </w:r>
      <w:r w:rsidR="00DB548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D31EF" w:rsidRDefault="007D31EF" w:rsidP="00DB5487">
      <w:pPr>
        <w:widowControl w:val="0"/>
        <w:suppressAutoHyphens/>
        <w:autoSpaceDN w:val="0"/>
        <w:spacing w:after="12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4)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092972">
        <w:rPr>
          <w:rFonts w:ascii="Times New Roman" w:eastAsia="Calibri" w:hAnsi="Times New Roman" w:cs="Times New Roman"/>
          <w:sz w:val="24"/>
          <w:szCs w:val="24"/>
        </w:rPr>
        <w:t>připravila strategii pro další rozvoj jaderné energetiky v</w:t>
      </w:r>
      <w:r w:rsidR="0009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2972">
        <w:rPr>
          <w:rFonts w:ascii="Times New Roman" w:eastAsia="Calibri" w:hAnsi="Times New Roman" w:cs="Times New Roman"/>
          <w:sz w:val="24"/>
          <w:szCs w:val="24"/>
        </w:rPr>
        <w:t>České republice, včetně stanovení plánu pro výstavbu nových jaderných zdrojů</w:t>
      </w:r>
      <w:r w:rsidR="00DB5487">
        <w:rPr>
          <w:rFonts w:ascii="Times New Roman" w:eastAsia="Calibri" w:hAnsi="Times New Roman" w:cs="Times New Roman"/>
          <w:sz w:val="24"/>
          <w:szCs w:val="24"/>
        </w:rPr>
        <w:t>,</w:t>
      </w:r>
    </w:p>
    <w:p w:rsidR="00092972" w:rsidRDefault="00092972" w:rsidP="00DB5487">
      <w:pPr>
        <w:widowControl w:val="0"/>
        <w:suppressAutoHyphens/>
        <w:autoSpaceDN w:val="0"/>
        <w:spacing w:after="12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</w:t>
      </w:r>
      <w:r>
        <w:rPr>
          <w:rFonts w:ascii="Times New Roman" w:eastAsia="Calibri" w:hAnsi="Times New Roman" w:cs="Times New Roman"/>
          <w:sz w:val="24"/>
          <w:szCs w:val="24"/>
        </w:rPr>
        <w:tab/>
        <w:t>vypracovala kvalitní a dlouhodobou státní energetickou koncepci, která provede Českou</w:t>
      </w:r>
      <w:r w:rsidR="000963E8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republiku procesem dekarbonizace a zároveň zaručí dostatečné množství energie pro</w:t>
      </w:r>
      <w:r w:rsidR="00286824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české občany a firmy za přijatelné ceny</w:t>
      </w:r>
      <w:r w:rsidR="00522D6A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B3E3C" w:rsidRPr="00837C4D" w:rsidRDefault="00092972" w:rsidP="00837C4D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6)</w:t>
      </w:r>
      <w:r>
        <w:rPr>
          <w:rFonts w:ascii="Times New Roman" w:eastAsia="Calibri" w:hAnsi="Times New Roman" w:cs="Times New Roman"/>
          <w:sz w:val="24"/>
          <w:szCs w:val="24"/>
        </w:rPr>
        <w:tab/>
        <w:t>prověřila možnosti využívání finančních prostředků dostupných z</w:t>
      </w:r>
      <w:r w:rsidR="00837C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evropských fondů k financování rozvoje distribuční soustavy či přenosové soustavy v České republice.</w:t>
      </w:r>
    </w:p>
    <w:p w:rsidR="001E457F" w:rsidRDefault="001E457F" w:rsidP="00837C4D">
      <w:pPr>
        <w:pStyle w:val="PS-podpisnsled"/>
        <w:tabs>
          <w:tab w:val="left" w:pos="2835"/>
        </w:tabs>
        <w:spacing w:after="0"/>
        <w:jc w:val="left"/>
        <w:rPr>
          <w:rFonts w:cs="Times New Roman"/>
        </w:rPr>
      </w:pPr>
    </w:p>
    <w:p w:rsidR="001B26C0" w:rsidRPr="001B26C0" w:rsidRDefault="001B26C0" w:rsidP="001B26C0">
      <w:pPr>
        <w:rPr>
          <w:lang w:eastAsia="zh-CN" w:bidi="hi-IN"/>
        </w:rPr>
      </w:pPr>
    </w:p>
    <w:p w:rsidR="00EC58FF" w:rsidRDefault="00E978E1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EC58FF" w:rsidRDefault="00E978E1" w:rsidP="00E978E1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Tom Philipp v. r.</w:t>
      </w:r>
      <w:bookmarkEnd w:id="0"/>
    </w:p>
    <w:p w:rsidR="006D0328" w:rsidRPr="00837C4D" w:rsidRDefault="006D0328" w:rsidP="00837C4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837C4D" w:rsidSect="001B26C0">
      <w:footerReference w:type="default" r:id="rId7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2452"/>
    <w:rsid w:val="0004442F"/>
    <w:rsid w:val="00045A76"/>
    <w:rsid w:val="0004700E"/>
    <w:rsid w:val="00057E18"/>
    <w:rsid w:val="00090E9D"/>
    <w:rsid w:val="00092972"/>
    <w:rsid w:val="000963E8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30C52"/>
    <w:rsid w:val="00143AA6"/>
    <w:rsid w:val="00151269"/>
    <w:rsid w:val="00152B10"/>
    <w:rsid w:val="00156089"/>
    <w:rsid w:val="00163737"/>
    <w:rsid w:val="0017218F"/>
    <w:rsid w:val="00177DE0"/>
    <w:rsid w:val="00194A32"/>
    <w:rsid w:val="001A0A72"/>
    <w:rsid w:val="001B0A2A"/>
    <w:rsid w:val="001B0F93"/>
    <w:rsid w:val="001B26C0"/>
    <w:rsid w:val="001B577B"/>
    <w:rsid w:val="001C0B59"/>
    <w:rsid w:val="001C283B"/>
    <w:rsid w:val="001E457F"/>
    <w:rsid w:val="001E5DD4"/>
    <w:rsid w:val="00215786"/>
    <w:rsid w:val="0022073C"/>
    <w:rsid w:val="002275ED"/>
    <w:rsid w:val="00231FE0"/>
    <w:rsid w:val="002376F2"/>
    <w:rsid w:val="00286824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311F78"/>
    <w:rsid w:val="00324669"/>
    <w:rsid w:val="00331E16"/>
    <w:rsid w:val="003463FD"/>
    <w:rsid w:val="00352B54"/>
    <w:rsid w:val="00353702"/>
    <w:rsid w:val="00354B13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40431C"/>
    <w:rsid w:val="0040617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975"/>
    <w:rsid w:val="00522D6A"/>
    <w:rsid w:val="00554B8C"/>
    <w:rsid w:val="00570AF2"/>
    <w:rsid w:val="00574837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28E"/>
    <w:rsid w:val="007104DB"/>
    <w:rsid w:val="007316FB"/>
    <w:rsid w:val="00736E70"/>
    <w:rsid w:val="00742F0E"/>
    <w:rsid w:val="00751668"/>
    <w:rsid w:val="0075272C"/>
    <w:rsid w:val="00771486"/>
    <w:rsid w:val="00777633"/>
    <w:rsid w:val="00784D29"/>
    <w:rsid w:val="00785357"/>
    <w:rsid w:val="00794165"/>
    <w:rsid w:val="007A423F"/>
    <w:rsid w:val="007B1F13"/>
    <w:rsid w:val="007B6DF3"/>
    <w:rsid w:val="007D31EF"/>
    <w:rsid w:val="007E1FAD"/>
    <w:rsid w:val="007F01A4"/>
    <w:rsid w:val="007F533F"/>
    <w:rsid w:val="008014FE"/>
    <w:rsid w:val="0081225C"/>
    <w:rsid w:val="00820BC8"/>
    <w:rsid w:val="00826C35"/>
    <w:rsid w:val="00837C4D"/>
    <w:rsid w:val="008468EB"/>
    <w:rsid w:val="008672FE"/>
    <w:rsid w:val="008703C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E43FF"/>
    <w:rsid w:val="00AF45AD"/>
    <w:rsid w:val="00AF5332"/>
    <w:rsid w:val="00B04691"/>
    <w:rsid w:val="00B054F7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E351A"/>
    <w:rsid w:val="00BF2B89"/>
    <w:rsid w:val="00C020EC"/>
    <w:rsid w:val="00C117FA"/>
    <w:rsid w:val="00C16347"/>
    <w:rsid w:val="00C202CC"/>
    <w:rsid w:val="00C26923"/>
    <w:rsid w:val="00C50BCB"/>
    <w:rsid w:val="00C546DE"/>
    <w:rsid w:val="00C64C02"/>
    <w:rsid w:val="00C71F68"/>
    <w:rsid w:val="00C978C3"/>
    <w:rsid w:val="00CA3350"/>
    <w:rsid w:val="00CC3803"/>
    <w:rsid w:val="00CD7EDF"/>
    <w:rsid w:val="00CE7017"/>
    <w:rsid w:val="00D00970"/>
    <w:rsid w:val="00D01E1A"/>
    <w:rsid w:val="00D219A1"/>
    <w:rsid w:val="00D25CA2"/>
    <w:rsid w:val="00D65E41"/>
    <w:rsid w:val="00D86920"/>
    <w:rsid w:val="00D87CB9"/>
    <w:rsid w:val="00D954D7"/>
    <w:rsid w:val="00DA122F"/>
    <w:rsid w:val="00DA357F"/>
    <w:rsid w:val="00DA517A"/>
    <w:rsid w:val="00DB5487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70085"/>
    <w:rsid w:val="00E97695"/>
    <w:rsid w:val="00E978E1"/>
    <w:rsid w:val="00E979B5"/>
    <w:rsid w:val="00EA6798"/>
    <w:rsid w:val="00EC55B5"/>
    <w:rsid w:val="00EC58FF"/>
    <w:rsid w:val="00ED744B"/>
    <w:rsid w:val="00EF7EBB"/>
    <w:rsid w:val="00F02F10"/>
    <w:rsid w:val="00F07467"/>
    <w:rsid w:val="00F14089"/>
    <w:rsid w:val="00F16CA4"/>
    <w:rsid w:val="00F3756A"/>
    <w:rsid w:val="00F52E49"/>
    <w:rsid w:val="00F624BB"/>
    <w:rsid w:val="00F653DD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6918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52C4-B314-4629-875E-D4885D8D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17</cp:revision>
  <cp:lastPrinted>2023-11-30T15:21:00Z</cp:lastPrinted>
  <dcterms:created xsi:type="dcterms:W3CDTF">2023-11-30T15:01:00Z</dcterms:created>
  <dcterms:modified xsi:type="dcterms:W3CDTF">2023-12-01T10:18:00Z</dcterms:modified>
</cp:coreProperties>
</file>