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AEE5F" w14:textId="4216AEE3" w:rsidR="000860B3" w:rsidRPr="001B27FA" w:rsidRDefault="000860B3" w:rsidP="000860B3">
      <w:pPr>
        <w:jc w:val="center"/>
        <w:rPr>
          <w:rFonts w:ascii="Times New Roman tučné" w:hAnsi="Times New Roman tučné"/>
          <w:b/>
          <w:smallCaps/>
          <w:spacing w:val="60"/>
          <w:sz w:val="28"/>
          <w:szCs w:val="28"/>
        </w:rPr>
      </w:pPr>
      <w:r w:rsidRPr="001B27FA">
        <w:rPr>
          <w:rFonts w:ascii="Times New Roman tučné" w:hAnsi="Times New Roman tučné"/>
          <w:b/>
          <w:smallCaps/>
          <w:spacing w:val="60"/>
          <w:sz w:val="28"/>
          <w:szCs w:val="28"/>
        </w:rPr>
        <w:t xml:space="preserve">Stanovisko Ministerstva </w:t>
      </w:r>
      <w:r w:rsidR="00117B56">
        <w:rPr>
          <w:rFonts w:ascii="Times New Roman tučné" w:hAnsi="Times New Roman tučné"/>
          <w:b/>
          <w:smallCaps/>
          <w:spacing w:val="60"/>
          <w:sz w:val="28"/>
          <w:szCs w:val="28"/>
        </w:rPr>
        <w:t>průmyslu a obchodu</w:t>
      </w:r>
    </w:p>
    <w:p w14:paraId="109763AB" w14:textId="77777777" w:rsidR="000860B3" w:rsidRPr="001B27FA" w:rsidRDefault="000860B3" w:rsidP="000159FA">
      <w:pPr>
        <w:spacing w:before="120"/>
        <w:jc w:val="center"/>
        <w:rPr>
          <w:rFonts w:ascii="Times New Roman tučné" w:hAnsi="Times New Roman tučné"/>
          <w:b/>
          <w:spacing w:val="-3"/>
        </w:rPr>
      </w:pPr>
      <w:r w:rsidRPr="001B27FA">
        <w:rPr>
          <w:rFonts w:ascii="Times New Roman tučné" w:hAnsi="Times New Roman tučné"/>
          <w:b/>
          <w:spacing w:val="-3"/>
        </w:rPr>
        <w:t>k pozměňovacím návrhům uplatněným</w:t>
      </w:r>
    </w:p>
    <w:p w14:paraId="7422DAE3" w14:textId="77777777" w:rsidR="00117B56" w:rsidRPr="00117B56" w:rsidRDefault="000860B3" w:rsidP="00117B56">
      <w:pPr>
        <w:jc w:val="center"/>
        <w:rPr>
          <w:rFonts w:ascii="Times New Roman tučné" w:hAnsi="Times New Roman tučné"/>
          <w:b/>
          <w:spacing w:val="-3"/>
        </w:rPr>
      </w:pPr>
      <w:r w:rsidRPr="001B27FA">
        <w:rPr>
          <w:rFonts w:ascii="Times New Roman tučné" w:hAnsi="Times New Roman tučné"/>
          <w:b/>
          <w:spacing w:val="-3"/>
        </w:rPr>
        <w:t>k </w:t>
      </w:r>
      <w:r w:rsidR="006847B5" w:rsidRPr="006847B5">
        <w:rPr>
          <w:rFonts w:ascii="Times New Roman tučné" w:hAnsi="Times New Roman tučné"/>
          <w:b/>
          <w:spacing w:val="-3"/>
        </w:rPr>
        <w:t xml:space="preserve">vládnímu návrhu zákona, </w:t>
      </w:r>
      <w:r w:rsidR="00117B56" w:rsidRPr="00117B56">
        <w:rPr>
          <w:rFonts w:ascii="Times New Roman tučné" w:hAnsi="Times New Roman tučné"/>
          <w:b/>
          <w:spacing w:val="-3"/>
        </w:rPr>
        <w:t>kterým se mění zákon č. 458/2000 Sb., o podmínkách podnikání a o výkonu státní správy v energetických odvětvích a o změně některých zákonů (energetický zákon), ve znění pozdějších předpisů, a další související zákony</w:t>
      </w:r>
    </w:p>
    <w:p w14:paraId="1AD75098" w14:textId="783420EF" w:rsidR="000860B3" w:rsidRPr="001B27FA" w:rsidRDefault="000860B3" w:rsidP="006847B5">
      <w:pPr>
        <w:jc w:val="center"/>
        <w:rPr>
          <w:rFonts w:ascii="Times New Roman tučné" w:hAnsi="Times New Roman tučné"/>
          <w:b/>
        </w:rPr>
      </w:pPr>
    </w:p>
    <w:p w14:paraId="513B96E8" w14:textId="102DC69F" w:rsidR="000860B3" w:rsidRPr="001B27FA" w:rsidRDefault="000860B3" w:rsidP="000860B3">
      <w:pPr>
        <w:spacing w:before="60"/>
        <w:jc w:val="center"/>
      </w:pPr>
      <w:r w:rsidRPr="001B27FA">
        <w:rPr>
          <w:rFonts w:ascii="Times New Roman tučné" w:hAnsi="Times New Roman tučné"/>
        </w:rPr>
        <w:t xml:space="preserve"> </w:t>
      </w:r>
      <w:r w:rsidRPr="001B27FA">
        <w:t xml:space="preserve">(sněmovní tisk č. </w:t>
      </w:r>
      <w:r w:rsidR="006847B5">
        <w:rPr>
          <w:spacing w:val="-3"/>
        </w:rPr>
        <w:t>4</w:t>
      </w:r>
      <w:r w:rsidR="00117B56">
        <w:rPr>
          <w:spacing w:val="-3"/>
        </w:rPr>
        <w:t>87</w:t>
      </w:r>
      <w:r w:rsidRPr="001B27FA">
        <w:t>)</w:t>
      </w:r>
    </w:p>
    <w:p w14:paraId="76192B41" w14:textId="77777777" w:rsidR="000860B3" w:rsidRPr="00286F12" w:rsidRDefault="000860B3" w:rsidP="000860B3">
      <w:pPr>
        <w:spacing w:before="60"/>
        <w:jc w:val="center"/>
        <w:rPr>
          <w:b/>
        </w:rPr>
      </w:pPr>
    </w:p>
    <w:p w14:paraId="3E9D48CF" w14:textId="4EB828D6" w:rsidR="000860B3" w:rsidRDefault="00B311C3" w:rsidP="000860B3">
      <w:pPr>
        <w:jc w:val="center"/>
        <w:rPr>
          <w:bCs/>
        </w:rPr>
      </w:pPr>
      <w:r>
        <w:rPr>
          <w:b/>
          <w:bCs/>
          <w:i/>
        </w:rPr>
        <w:t>p</w:t>
      </w:r>
      <w:r w:rsidR="000860B3">
        <w:rPr>
          <w:b/>
          <w:bCs/>
          <w:i/>
        </w:rPr>
        <w:t>ro projednání v</w:t>
      </w:r>
      <w:r w:rsidR="001578BF">
        <w:rPr>
          <w:b/>
          <w:bCs/>
          <w:i/>
        </w:rPr>
        <w:t>e výboru pro životní prostředí</w:t>
      </w:r>
      <w:r w:rsidR="000860B3">
        <w:rPr>
          <w:b/>
          <w:bCs/>
          <w:i/>
        </w:rPr>
        <w:t xml:space="preserve"> </w:t>
      </w:r>
      <w:r>
        <w:rPr>
          <w:b/>
          <w:bCs/>
          <w:i/>
        </w:rPr>
        <w:t>Poslanecké sněmovny Parlamentu České republiky</w:t>
      </w:r>
      <w:r w:rsidR="00435C70">
        <w:rPr>
          <w:b/>
          <w:bCs/>
          <w:i/>
        </w:rPr>
        <w:t xml:space="preserve"> dn</w:t>
      </w:r>
      <w:r w:rsidR="00C720A0">
        <w:rPr>
          <w:b/>
          <w:bCs/>
          <w:i/>
        </w:rPr>
        <w:t xml:space="preserve">e </w:t>
      </w:r>
      <w:r w:rsidR="00D1794F">
        <w:rPr>
          <w:b/>
          <w:bCs/>
          <w:i/>
        </w:rPr>
        <w:t>1. listopadu 2023</w:t>
      </w:r>
    </w:p>
    <w:p w14:paraId="32FF1221" w14:textId="77777777" w:rsidR="000860B3" w:rsidRDefault="000860B3" w:rsidP="000860B3">
      <w:pPr>
        <w:jc w:val="center"/>
      </w:pPr>
    </w:p>
    <w:tbl>
      <w:tblPr>
        <w:tblW w:w="15309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4819"/>
        <w:gridCol w:w="3969"/>
        <w:gridCol w:w="5670"/>
      </w:tblGrid>
      <w:tr w:rsidR="001956B6" w14:paraId="27F03F49" w14:textId="77777777" w:rsidTr="00983A64">
        <w:trPr>
          <w:trHeight w:val="1182"/>
          <w:tblHeader/>
        </w:trPr>
        <w:tc>
          <w:tcPr>
            <w:tcW w:w="851" w:type="dxa"/>
            <w:shd w:val="clear" w:color="auto" w:fill="99CCFF"/>
          </w:tcPr>
          <w:p w14:paraId="7E674929" w14:textId="77777777" w:rsidR="001956B6" w:rsidRPr="007465F6" w:rsidRDefault="001956B6" w:rsidP="00FB5178">
            <w:pPr>
              <w:spacing w:before="120" w:after="120"/>
              <w:rPr>
                <w:b/>
                <w:i/>
              </w:rPr>
            </w:pPr>
          </w:p>
        </w:tc>
        <w:tc>
          <w:tcPr>
            <w:tcW w:w="8788" w:type="dxa"/>
            <w:gridSpan w:val="2"/>
            <w:shd w:val="clear" w:color="auto" w:fill="99CCFF"/>
          </w:tcPr>
          <w:p w14:paraId="5B6EAD8B" w14:textId="77777777" w:rsidR="001956B6" w:rsidRDefault="001956B6" w:rsidP="00983A64">
            <w:pPr>
              <w:spacing w:before="240" w:after="120"/>
              <w:jc w:val="center"/>
              <w:rPr>
                <w:b/>
                <w:i/>
              </w:rPr>
            </w:pPr>
            <w:r w:rsidRPr="007465F6">
              <w:rPr>
                <w:b/>
                <w:i/>
              </w:rPr>
              <w:t>Pozměňovací návrhy</w:t>
            </w:r>
            <w:r w:rsidRPr="007465F6">
              <w:rPr>
                <w:b/>
              </w:rPr>
              <w:t xml:space="preserve"> </w:t>
            </w:r>
            <w:r>
              <w:rPr>
                <w:b/>
                <w:i/>
              </w:rPr>
              <w:t xml:space="preserve">poslanců </w:t>
            </w:r>
          </w:p>
          <w:p w14:paraId="40048CE1" w14:textId="72986976" w:rsidR="001956B6" w:rsidRPr="00DD3D41" w:rsidRDefault="001956B6" w:rsidP="00983A64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  <w:i/>
              </w:rPr>
              <w:t xml:space="preserve">uplatněné k sněmovnímu tisku č. </w:t>
            </w:r>
            <w:r w:rsidR="0026772A">
              <w:rPr>
                <w:b/>
                <w:i/>
              </w:rPr>
              <w:t>487</w:t>
            </w:r>
          </w:p>
        </w:tc>
        <w:tc>
          <w:tcPr>
            <w:tcW w:w="5670" w:type="dxa"/>
            <w:shd w:val="clear" w:color="auto" w:fill="99CCFF"/>
          </w:tcPr>
          <w:p w14:paraId="099D7659" w14:textId="77777777" w:rsidR="001956B6" w:rsidRPr="00792064" w:rsidRDefault="001956B6" w:rsidP="00FB5178">
            <w:pPr>
              <w:spacing w:before="120" w:after="120"/>
              <w:jc w:val="center"/>
              <w:rPr>
                <w:b/>
              </w:rPr>
            </w:pPr>
          </w:p>
          <w:p w14:paraId="78D1E94E" w14:textId="232FA235" w:rsidR="001956B6" w:rsidRPr="00792064" w:rsidRDefault="001956B6" w:rsidP="007A7792">
            <w:pPr>
              <w:spacing w:before="120" w:after="120"/>
              <w:jc w:val="center"/>
              <w:rPr>
                <w:b/>
                <w:i/>
              </w:rPr>
            </w:pPr>
            <w:r w:rsidRPr="00792064">
              <w:rPr>
                <w:b/>
                <w:i/>
              </w:rPr>
              <w:t xml:space="preserve">Stanovisko </w:t>
            </w:r>
            <w:r w:rsidR="0026772A" w:rsidRPr="00792064">
              <w:rPr>
                <w:b/>
                <w:i/>
              </w:rPr>
              <w:t>ministerstva</w:t>
            </w:r>
          </w:p>
        </w:tc>
      </w:tr>
      <w:tr w:rsidR="00886F2F" w14:paraId="1FA9CD7B" w14:textId="77777777" w:rsidTr="006E0E1D">
        <w:tc>
          <w:tcPr>
            <w:tcW w:w="851" w:type="dxa"/>
            <w:shd w:val="clear" w:color="auto" w:fill="BFBFBF" w:themeFill="background1" w:themeFillShade="BF"/>
          </w:tcPr>
          <w:p w14:paraId="6C2F5175" w14:textId="77777777" w:rsidR="00886F2F" w:rsidRDefault="00886F2F" w:rsidP="00886F2F">
            <w:pPr>
              <w:spacing w:before="120" w:after="120"/>
              <w:jc w:val="both"/>
              <w:rPr>
                <w:rFonts w:eastAsia="TimesNewRoman,Bold"/>
                <w:bCs/>
                <w:lang w:eastAsia="en-US"/>
              </w:rPr>
            </w:pPr>
          </w:p>
        </w:tc>
        <w:tc>
          <w:tcPr>
            <w:tcW w:w="878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7D10710" w14:textId="3DAB32D5" w:rsidR="00886F2F" w:rsidRPr="00F67E76" w:rsidRDefault="00F67E76" w:rsidP="00886F2F">
            <w:pPr>
              <w:spacing w:line="276" w:lineRule="auto"/>
              <w:jc w:val="both"/>
              <w:rPr>
                <w:b/>
                <w:bCs/>
              </w:rPr>
            </w:pPr>
            <w:r w:rsidRPr="00F67E76">
              <w:rPr>
                <w:b/>
                <w:bCs/>
              </w:rPr>
              <w:t>Pozměňovací návrh poslance</w:t>
            </w:r>
            <w:r w:rsidR="00D1794F">
              <w:rPr>
                <w:b/>
                <w:bCs/>
              </w:rPr>
              <w:t xml:space="preserve"> Václava Krále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908BF90" w14:textId="77777777" w:rsidR="00886F2F" w:rsidRPr="00792064" w:rsidRDefault="00886F2F" w:rsidP="00886F2F">
            <w:pPr>
              <w:spacing w:before="120" w:after="120"/>
              <w:jc w:val="both"/>
              <w:rPr>
                <w:b/>
                <w:color w:val="00B050"/>
              </w:rPr>
            </w:pPr>
          </w:p>
        </w:tc>
      </w:tr>
      <w:tr w:rsidR="006E0E1D" w:rsidRPr="004C5A00" w14:paraId="68B58774" w14:textId="77777777" w:rsidTr="006E0E1D">
        <w:tc>
          <w:tcPr>
            <w:tcW w:w="851" w:type="dxa"/>
            <w:shd w:val="clear" w:color="auto" w:fill="FFFF00"/>
          </w:tcPr>
          <w:p w14:paraId="503CBD2D" w14:textId="6279666F" w:rsidR="006E0E1D" w:rsidRDefault="006E0E1D" w:rsidP="00886F2F">
            <w:pPr>
              <w:spacing w:before="120" w:after="120"/>
              <w:jc w:val="both"/>
              <w:rPr>
                <w:rFonts w:eastAsia="TimesNewRoman,Bold"/>
                <w:bCs/>
                <w:lang w:eastAsia="en-US"/>
              </w:rPr>
            </w:pPr>
            <w:r>
              <w:rPr>
                <w:rFonts w:eastAsia="TimesNewRoman,Bold"/>
                <w:bCs/>
                <w:lang w:eastAsia="en-US"/>
              </w:rPr>
              <w:t>PN 1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FFFF00"/>
          </w:tcPr>
          <w:p w14:paraId="57A8DA2C" w14:textId="6428C507" w:rsidR="006E0E1D" w:rsidRPr="004C5A00" w:rsidRDefault="00D1794F" w:rsidP="00886F2F">
            <w:pPr>
              <w:spacing w:before="120" w:after="120"/>
              <w:jc w:val="both"/>
              <w:rPr>
                <w:b/>
                <w:color w:val="00B050"/>
              </w:rPr>
            </w:pPr>
            <w:r w:rsidRPr="00D1794F">
              <w:rPr>
                <w:b/>
              </w:rPr>
              <w:t>Biometan</w:t>
            </w:r>
          </w:p>
        </w:tc>
        <w:tc>
          <w:tcPr>
            <w:tcW w:w="3969" w:type="dxa"/>
            <w:tcBorders>
              <w:left w:val="nil"/>
              <w:right w:val="single" w:sz="4" w:space="0" w:color="auto"/>
            </w:tcBorders>
            <w:shd w:val="clear" w:color="auto" w:fill="FFFF00"/>
          </w:tcPr>
          <w:p w14:paraId="03C6B450" w14:textId="77777777" w:rsidR="006E0E1D" w:rsidRPr="004C5A00" w:rsidRDefault="006E0E1D" w:rsidP="00886F2F">
            <w:pPr>
              <w:spacing w:before="120" w:after="120"/>
              <w:jc w:val="both"/>
              <w:rPr>
                <w:b/>
                <w:color w:val="00B050"/>
              </w:rPr>
            </w:pPr>
          </w:p>
        </w:tc>
        <w:tc>
          <w:tcPr>
            <w:tcW w:w="5670" w:type="dxa"/>
            <w:tcBorders>
              <w:right w:val="single" w:sz="4" w:space="0" w:color="auto"/>
            </w:tcBorders>
            <w:shd w:val="clear" w:color="auto" w:fill="FFFF00"/>
          </w:tcPr>
          <w:p w14:paraId="356E6F6D" w14:textId="40B8CB6D" w:rsidR="006E0E1D" w:rsidRPr="004420F3" w:rsidRDefault="004420F3" w:rsidP="00886F2F">
            <w:pPr>
              <w:spacing w:before="120" w:after="120"/>
              <w:jc w:val="both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Souhlas</w:t>
            </w:r>
          </w:p>
        </w:tc>
      </w:tr>
      <w:tr w:rsidR="00886F2F" w14:paraId="06D8AE12" w14:textId="77777777" w:rsidTr="00983A64">
        <w:tc>
          <w:tcPr>
            <w:tcW w:w="851" w:type="dxa"/>
          </w:tcPr>
          <w:p w14:paraId="171A6BB3" w14:textId="77777777" w:rsidR="00886F2F" w:rsidRPr="00187080" w:rsidRDefault="00886F2F" w:rsidP="00886F2F">
            <w:pPr>
              <w:spacing w:before="120" w:after="120"/>
              <w:jc w:val="both"/>
              <w:rPr>
                <w:rFonts w:eastAsia="TimesNewRoman,Bold"/>
                <w:lang w:eastAsia="en-US"/>
              </w:rPr>
            </w:pPr>
          </w:p>
        </w:tc>
        <w:tc>
          <w:tcPr>
            <w:tcW w:w="8788" w:type="dxa"/>
            <w:gridSpan w:val="2"/>
            <w:shd w:val="clear" w:color="auto" w:fill="auto"/>
          </w:tcPr>
          <w:p w14:paraId="1C3F9025" w14:textId="77777777" w:rsidR="00D1794F" w:rsidRPr="00D1794F" w:rsidRDefault="00D1794F" w:rsidP="00D1794F">
            <w:pPr>
              <w:jc w:val="both"/>
            </w:pPr>
            <w:r w:rsidRPr="00D1794F">
              <w:t>V části osmé čl. IX se za bod 2 vkládají nové body 3 a 4, které zní:</w:t>
            </w:r>
          </w:p>
          <w:p w14:paraId="4D89ABFD" w14:textId="1DC8959A" w:rsidR="00D1794F" w:rsidRPr="00D1794F" w:rsidRDefault="00D1794F" w:rsidP="00D1794F">
            <w:pPr>
              <w:jc w:val="both"/>
            </w:pPr>
            <w:r w:rsidRPr="00D1794F">
              <w:t>„3. V § 47b se na konci textu odstavce 1 až 4 doplňují slova „nebo dokladem vydaným v souladu s vnitrostátním režimem podle § 47ba“.</w:t>
            </w:r>
          </w:p>
          <w:p w14:paraId="3597ECDE" w14:textId="77777777" w:rsidR="00D1794F" w:rsidRPr="00D1794F" w:rsidRDefault="00D1794F" w:rsidP="00D1794F">
            <w:pPr>
              <w:jc w:val="both"/>
            </w:pPr>
            <w:r w:rsidRPr="00D1794F">
              <w:t>4. Za § 47b se vkládá nový § 47ba, který včetně nadpisu zní:</w:t>
            </w:r>
          </w:p>
          <w:p w14:paraId="2066BFF7" w14:textId="77777777" w:rsidR="00D1794F" w:rsidRPr="00D1794F" w:rsidRDefault="00D1794F" w:rsidP="00D1794F">
            <w:pPr>
              <w:jc w:val="center"/>
              <w:rPr>
                <w:b/>
              </w:rPr>
            </w:pPr>
            <w:r w:rsidRPr="00D1794F">
              <w:rPr>
                <w:b/>
              </w:rPr>
              <w:t>„§ 47ba</w:t>
            </w:r>
          </w:p>
          <w:p w14:paraId="20DF2CDE" w14:textId="77777777" w:rsidR="00D1794F" w:rsidRPr="00D1794F" w:rsidRDefault="00D1794F" w:rsidP="00D1794F">
            <w:pPr>
              <w:jc w:val="center"/>
              <w:rPr>
                <w:b/>
              </w:rPr>
            </w:pPr>
            <w:r w:rsidRPr="00D1794F">
              <w:rPr>
                <w:b/>
              </w:rPr>
              <w:t>Vnitrostátní režim prokazování kritérií udržitelnosti a úspor emisí skleníkových plynů u výroby elektřiny, výroby tepla a výroby biometanu</w:t>
            </w:r>
          </w:p>
          <w:p w14:paraId="2CC8F4BA" w14:textId="77777777" w:rsidR="00D1794F" w:rsidRPr="00D1794F" w:rsidRDefault="00D1794F" w:rsidP="00D1794F">
            <w:pPr>
              <w:jc w:val="both"/>
            </w:pPr>
            <w:r w:rsidRPr="00D1794F">
              <w:t>(1) Pokud palivo z biomasy, vstupní surovina pro výrobu paliva z biomasy nebo vstupní surovina pro výrobu biometanu pochází z České republiky, platí, že splňuje kritéria udržitelnosti.</w:t>
            </w:r>
          </w:p>
          <w:p w14:paraId="34614043" w14:textId="331FECB1" w:rsidR="00D1794F" w:rsidRPr="00D1794F" w:rsidRDefault="00D1794F" w:rsidP="00D1794F">
            <w:pPr>
              <w:jc w:val="both"/>
            </w:pPr>
            <w:r w:rsidRPr="00D1794F">
              <w:t xml:space="preserve">(2) Výrobce, výrobce tepla a výrobce biometanu, kteří využívají vnitrostátní režim pro dokládání plnění kritérií udržitelnosti a úspor emisí skleníkových plynů, jsou povinni zajistit jednou ročně audit ověřující původ biomasy a plnění úspor emisí skleníkových plynů provedený držitelem osvědčení o akreditaci pro ověřování množství emisí </w:t>
            </w:r>
            <w:r w:rsidRPr="00D1794F">
              <w:lastRenderedPageBreak/>
              <w:t>skleníkových plynů podle zákona o obchodování s emisními povolenkami nebo držitelem osvědčení o akreditaci pro ověřování režimu přijatého rozhodnutím podle čl. 30 odst. 5 směrnice 2018/2001. Rozsah auditu a obsahové náležitosti zprávy o auditu stanoví prováděcí právní předpis.</w:t>
            </w:r>
          </w:p>
          <w:p w14:paraId="11EB2921" w14:textId="77777777" w:rsidR="00D1794F" w:rsidRPr="00D1794F" w:rsidRDefault="00D1794F" w:rsidP="00D1794F">
            <w:pPr>
              <w:jc w:val="both"/>
            </w:pPr>
            <w:r w:rsidRPr="00D1794F">
              <w:t xml:space="preserve">(3) Výrobce, výrobce tepla a výrobce biometanu, kteří využívají vnitrostátní režim prokazování plnění kritérií udržitelnosti a úspor emisí skleníkových plynů, jsou povinni doložit původ paliva z biomasy, vstupní suroviny pro výrobu paliva z biomasy nebo vstupní suroviny pro výrobu biometanu a plnění úspor emisí skleníkových plynů zprávou o auditu podle odstavce 2. </w:t>
            </w:r>
          </w:p>
          <w:p w14:paraId="059581DA" w14:textId="77777777" w:rsidR="00D1794F" w:rsidRPr="00D1794F" w:rsidRDefault="00D1794F" w:rsidP="00D1794F">
            <w:pPr>
              <w:jc w:val="both"/>
            </w:pPr>
            <w:r w:rsidRPr="00D1794F">
              <w:t>(4) Dovozce, výrobce nebo dodavatel paliv z biomasy a výrobce, dovozce nebo prodejce vstupní suroviny pro výrobu paliv z biomasy nebo vstupní suroviny pro výrobu biometanu, kteří využívají vnitrostátní režim prokazování plnění kritérií udržitelnosti a úspor emisí skleníkových plynů, jsou povinni doložit prohlášení o původu biomasy a plnění úspor emisí skleníkových plynů. Vzor prohlášení stanoví prováděcí právní předpis.“.“</w:t>
            </w:r>
          </w:p>
          <w:p w14:paraId="74566233" w14:textId="6AC82188" w:rsidR="00886F2F" w:rsidRPr="00187080" w:rsidRDefault="00D1794F" w:rsidP="00D1794F">
            <w:pPr>
              <w:jc w:val="both"/>
            </w:pPr>
            <w:r w:rsidRPr="00D1794F">
              <w:t>Ostatní body se přečíslují.</w:t>
            </w:r>
          </w:p>
        </w:tc>
        <w:tc>
          <w:tcPr>
            <w:tcW w:w="5670" w:type="dxa"/>
            <w:shd w:val="clear" w:color="auto" w:fill="auto"/>
          </w:tcPr>
          <w:p w14:paraId="7F053BEB" w14:textId="3CC382DB" w:rsidR="00502E22" w:rsidRPr="00792064" w:rsidRDefault="00502E22" w:rsidP="00502E22">
            <w:pPr>
              <w:spacing w:before="120" w:after="120"/>
              <w:jc w:val="both"/>
              <w:rPr>
                <w:b/>
                <w:color w:val="00B050"/>
              </w:rPr>
            </w:pPr>
          </w:p>
        </w:tc>
      </w:tr>
      <w:tr w:rsidR="00886F2F" w14:paraId="57053DD1" w14:textId="77777777" w:rsidTr="00983A64">
        <w:tc>
          <w:tcPr>
            <w:tcW w:w="851" w:type="dxa"/>
          </w:tcPr>
          <w:p w14:paraId="1498B7CC" w14:textId="77777777" w:rsidR="00886F2F" w:rsidRDefault="00886F2F" w:rsidP="00886F2F">
            <w:pPr>
              <w:spacing w:before="120" w:after="120"/>
              <w:jc w:val="both"/>
              <w:rPr>
                <w:rFonts w:eastAsia="TimesNewRoman,Bold"/>
                <w:bCs/>
                <w:lang w:eastAsia="en-US"/>
              </w:rPr>
            </w:pPr>
          </w:p>
        </w:tc>
        <w:tc>
          <w:tcPr>
            <w:tcW w:w="8788" w:type="dxa"/>
            <w:gridSpan w:val="2"/>
            <w:shd w:val="clear" w:color="auto" w:fill="auto"/>
          </w:tcPr>
          <w:p w14:paraId="4424F5BB" w14:textId="77777777" w:rsidR="00D1794F" w:rsidRPr="00D1794F" w:rsidRDefault="00D1794F" w:rsidP="00D1794F">
            <w:pPr>
              <w:jc w:val="both"/>
            </w:pPr>
            <w:r w:rsidRPr="00D1794F">
              <w:t>V části osmé čl. IX se za bod 4 vkládají nové body 4 až 10, které zní:</w:t>
            </w:r>
          </w:p>
          <w:p w14:paraId="58F3F141" w14:textId="77777777" w:rsidR="00D1794F" w:rsidRPr="00D1794F" w:rsidRDefault="00D1794F" w:rsidP="00D1794F">
            <w:pPr>
              <w:jc w:val="both"/>
            </w:pPr>
            <w:r w:rsidRPr="00D1794F">
              <w:t xml:space="preserve">„4. V § 49 odst. 1 se na konci písmene l) slovo „nebo“ zrušuje. </w:t>
            </w:r>
          </w:p>
          <w:p w14:paraId="217B4127" w14:textId="77777777" w:rsidR="00D1794F" w:rsidRPr="00D1794F" w:rsidRDefault="00D1794F" w:rsidP="00D1794F">
            <w:pPr>
              <w:jc w:val="both"/>
            </w:pPr>
            <w:r w:rsidRPr="00D1794F">
              <w:t>5. V § 49 se na konci odstavce 1 tečka nahrazuje čárkou a doplňují se písmena n) a o), která znějí:</w:t>
            </w:r>
          </w:p>
          <w:p w14:paraId="107F3649" w14:textId="77777777" w:rsidR="00D1794F" w:rsidRPr="00D1794F" w:rsidRDefault="00D1794F" w:rsidP="00D1794F">
            <w:pPr>
              <w:jc w:val="both"/>
            </w:pPr>
            <w:r w:rsidRPr="00D1794F">
              <w:t xml:space="preserve">„n) v případě, že využívá vnitrostátní režim pro dokládání plnění kritérií udržitelnosti a úspor emisí skleníkových plynů, nezajistí jednou ročně audit podle § 47ba odst. 2, nebo </w:t>
            </w:r>
          </w:p>
          <w:p w14:paraId="7B523C13" w14:textId="77777777" w:rsidR="00D1794F" w:rsidRPr="00D1794F" w:rsidRDefault="00D1794F" w:rsidP="00D1794F">
            <w:pPr>
              <w:jc w:val="both"/>
            </w:pPr>
            <w:r w:rsidRPr="00D1794F">
              <w:t>o) v případě, že využívá vnitrostátní režim prokazování plnění kritérií udržitelnosti a úspor emisí skleníkových plynů, nedoloží splnění kritérií podle § 47ba odst. 3.“.</w:t>
            </w:r>
          </w:p>
          <w:p w14:paraId="1CD78F87" w14:textId="77777777" w:rsidR="00D1794F" w:rsidRPr="00D1794F" w:rsidRDefault="00D1794F" w:rsidP="00D1794F">
            <w:pPr>
              <w:jc w:val="both"/>
            </w:pPr>
            <w:r w:rsidRPr="00D1794F">
              <w:t xml:space="preserve">6. V § 49 odst. 5 se na konci písmene j) slovo „nebo“ zrušuje. </w:t>
            </w:r>
          </w:p>
          <w:p w14:paraId="14A9F3CE" w14:textId="77777777" w:rsidR="00D1794F" w:rsidRPr="00D1794F" w:rsidRDefault="00D1794F" w:rsidP="00D1794F">
            <w:pPr>
              <w:jc w:val="both"/>
            </w:pPr>
            <w:r w:rsidRPr="00D1794F">
              <w:t>7. V § 49 se na konci odstavce 5 tečka nahrazuje čárkou a doplňují se písmena l) a m), která znějí:</w:t>
            </w:r>
          </w:p>
          <w:p w14:paraId="56FADD6F" w14:textId="77777777" w:rsidR="00D1794F" w:rsidRPr="00D1794F" w:rsidRDefault="00D1794F" w:rsidP="00D1794F">
            <w:pPr>
              <w:jc w:val="both"/>
            </w:pPr>
            <w:r w:rsidRPr="00D1794F">
              <w:lastRenderedPageBreak/>
              <w:t>„l) v případě, že využívá vnitrostátní režim pro dokládání plnění kritérií udržitelnosti a úspor emisí skleníkových plynů, nezajistí jednou ročně audit podle § 47ba odst. 2, nebo</w:t>
            </w:r>
          </w:p>
          <w:p w14:paraId="710DBC9E" w14:textId="77777777" w:rsidR="00D1794F" w:rsidRPr="00D1794F" w:rsidRDefault="00D1794F" w:rsidP="00D1794F">
            <w:pPr>
              <w:jc w:val="both"/>
            </w:pPr>
            <w:r w:rsidRPr="00D1794F">
              <w:t>m) v případě, že využívá vnitrostátní režim prokazování plnění kritérií udržitelnosti a úspor emisí skleníkových plynů, nedoloží splnění kritérií podle § 47ba odst. 3.“.</w:t>
            </w:r>
          </w:p>
          <w:p w14:paraId="3709FCAC" w14:textId="77777777" w:rsidR="00D1794F" w:rsidRPr="00D1794F" w:rsidRDefault="00D1794F" w:rsidP="00D1794F">
            <w:pPr>
              <w:jc w:val="both"/>
            </w:pPr>
            <w:r w:rsidRPr="00D1794F">
              <w:t xml:space="preserve">8. V § 49 odst. 6 se na konci písmene g) slovo „nebo“ zrušuje. </w:t>
            </w:r>
          </w:p>
          <w:p w14:paraId="152F3551" w14:textId="77777777" w:rsidR="00D1794F" w:rsidRPr="00D1794F" w:rsidRDefault="00D1794F" w:rsidP="00D1794F">
            <w:pPr>
              <w:jc w:val="both"/>
            </w:pPr>
            <w:r w:rsidRPr="00D1794F">
              <w:t>9. V § 49 se na konci odstavce 6 tečka nahrazuje čárkou a doplňují se písmena i) a j), která znějí:</w:t>
            </w:r>
          </w:p>
          <w:p w14:paraId="4F1D2E4E" w14:textId="77777777" w:rsidR="00D1794F" w:rsidRPr="00D1794F" w:rsidRDefault="00D1794F" w:rsidP="00D1794F">
            <w:pPr>
              <w:jc w:val="both"/>
            </w:pPr>
            <w:r w:rsidRPr="00D1794F">
              <w:t>„i) v případě, že využívá vnitrostátní režim pro dokládání plnění kritérií udržitelnosti a úspor emisí skleníkových plynů, nezajistí jednou ročně audit podle § 47ba odst. 2, nebo</w:t>
            </w:r>
          </w:p>
          <w:p w14:paraId="2D8643EC" w14:textId="77777777" w:rsidR="00D1794F" w:rsidRPr="00D1794F" w:rsidRDefault="00D1794F" w:rsidP="00D1794F">
            <w:pPr>
              <w:jc w:val="both"/>
            </w:pPr>
            <w:r w:rsidRPr="00D1794F">
              <w:t>j) v případě, že využívá vnitrostátní režim prokazování plnění kritérií udržitelnosti a úspor emisí skleníkových plynů, nedoloží splnění kritérií podle § 47ba odst. 3.“.</w:t>
            </w:r>
          </w:p>
          <w:p w14:paraId="12E8898E" w14:textId="77777777" w:rsidR="00D1794F" w:rsidRPr="00D1794F" w:rsidRDefault="00D1794F" w:rsidP="00D1794F">
            <w:pPr>
              <w:jc w:val="both"/>
            </w:pPr>
            <w:r w:rsidRPr="00D1794F">
              <w:t>10. V § 49 odstavec 9 zní:</w:t>
            </w:r>
          </w:p>
          <w:p w14:paraId="7DF1D7BC" w14:textId="77777777" w:rsidR="00D1794F" w:rsidRPr="00D1794F" w:rsidRDefault="00D1794F" w:rsidP="00D1794F">
            <w:pPr>
              <w:jc w:val="both"/>
            </w:pPr>
            <w:r w:rsidRPr="00D1794F">
              <w:t xml:space="preserve">„(9) Výrobce paliva, dodavatel paliva nebo dovozce paliva z biomasy se dopustí přestupku tím, že </w:t>
            </w:r>
          </w:p>
          <w:p w14:paraId="41EE4E9E" w14:textId="77777777" w:rsidR="00D1794F" w:rsidRPr="00D1794F" w:rsidRDefault="00D1794F" w:rsidP="00D1794F">
            <w:pPr>
              <w:jc w:val="both"/>
            </w:pPr>
            <w:r w:rsidRPr="00D1794F">
              <w:t xml:space="preserve">a) neuchová dokumenty a záznamy o použitých druzích biomasy, </w:t>
            </w:r>
            <w:proofErr w:type="spellStart"/>
            <w:r w:rsidRPr="00D1794F">
              <w:t>biokapalin</w:t>
            </w:r>
            <w:proofErr w:type="spellEnd"/>
            <w:r w:rsidRPr="00D1794F">
              <w:t>, bioplynu a biometanu a o způsobu jejich využití pro výrobu paliv po stanovenou dobu nebo na vyžádání tyto dokumenty a záznamy nezpřístupní podle § 39 odst. 6, nebo</w:t>
            </w:r>
          </w:p>
          <w:p w14:paraId="6E4ADF09" w14:textId="77777777" w:rsidR="00D1794F" w:rsidRPr="00D1794F" w:rsidRDefault="00D1794F" w:rsidP="00D1794F">
            <w:pPr>
              <w:jc w:val="both"/>
            </w:pPr>
            <w:r w:rsidRPr="00D1794F">
              <w:t>b) v případě, že využívá vnitrostátní režim prokazování plnění kritérií udržitelnosti a úspor emisí skleníkových plynů, nedoloží prohlášení podle § 47ba odst. 4.“.“</w:t>
            </w:r>
          </w:p>
          <w:p w14:paraId="433A5ACE" w14:textId="40867F4C" w:rsidR="00886F2F" w:rsidRPr="00174ADC" w:rsidRDefault="00D1794F" w:rsidP="00D1794F">
            <w:pPr>
              <w:jc w:val="both"/>
            </w:pPr>
            <w:r w:rsidRPr="00D1794F">
              <w:t>Ostatní body se přečíslují.</w:t>
            </w:r>
          </w:p>
        </w:tc>
        <w:tc>
          <w:tcPr>
            <w:tcW w:w="5670" w:type="dxa"/>
            <w:shd w:val="clear" w:color="auto" w:fill="auto"/>
          </w:tcPr>
          <w:p w14:paraId="3DD95E58" w14:textId="1D6A963F" w:rsidR="00502E22" w:rsidRPr="00792064" w:rsidRDefault="00502E22" w:rsidP="00D31CA1">
            <w:pPr>
              <w:spacing w:before="120" w:after="120"/>
              <w:jc w:val="both"/>
              <w:rPr>
                <w:b/>
                <w:color w:val="00B050"/>
              </w:rPr>
            </w:pPr>
          </w:p>
        </w:tc>
      </w:tr>
      <w:tr w:rsidR="00886F2F" w14:paraId="74FDF82F" w14:textId="77777777" w:rsidTr="00983A64">
        <w:tc>
          <w:tcPr>
            <w:tcW w:w="851" w:type="dxa"/>
          </w:tcPr>
          <w:p w14:paraId="71BCF1CD" w14:textId="77777777" w:rsidR="00886F2F" w:rsidRDefault="00886F2F" w:rsidP="00886F2F">
            <w:pPr>
              <w:spacing w:before="120" w:after="120"/>
              <w:jc w:val="both"/>
              <w:rPr>
                <w:rFonts w:eastAsia="TimesNewRoman,Bold"/>
                <w:bCs/>
                <w:lang w:eastAsia="en-US"/>
              </w:rPr>
            </w:pPr>
          </w:p>
        </w:tc>
        <w:tc>
          <w:tcPr>
            <w:tcW w:w="8788" w:type="dxa"/>
            <w:gridSpan w:val="2"/>
            <w:shd w:val="clear" w:color="auto" w:fill="auto"/>
          </w:tcPr>
          <w:p w14:paraId="1FCD1368" w14:textId="77777777" w:rsidR="00D1794F" w:rsidRPr="00D1794F" w:rsidRDefault="00D1794F" w:rsidP="00D1794F">
            <w:pPr>
              <w:jc w:val="both"/>
            </w:pPr>
            <w:r w:rsidRPr="00D1794F">
              <w:t>V části osmé čl. IX se za bod 6 doplňuje bod 7, který zní:</w:t>
            </w:r>
          </w:p>
          <w:p w14:paraId="4B20CF32" w14:textId="4560D97B" w:rsidR="00886F2F" w:rsidRPr="00174ADC" w:rsidRDefault="00D1794F" w:rsidP="00D1794F">
            <w:pPr>
              <w:jc w:val="both"/>
            </w:pPr>
            <w:r w:rsidRPr="00D1794F">
              <w:t>„7. V § 53 odst. 1 se na konci textu písmene k) doplňují slova „rozsah auditu a obsahové náležitosti zprávy o auditu ověřující původ biomasy a plnění úspor emisí skleníkových plynů a vzor prohlášení o původu biomasy a plnění úspor emisí skleníkových plynů u vnitrostátního režimu pro dokládání plnění kritérií udržitelnosti a úspor emisí skleníkových plynů,“.“</w:t>
            </w:r>
          </w:p>
        </w:tc>
        <w:tc>
          <w:tcPr>
            <w:tcW w:w="5670" w:type="dxa"/>
            <w:shd w:val="clear" w:color="auto" w:fill="auto"/>
          </w:tcPr>
          <w:p w14:paraId="4ED5A3E9" w14:textId="5097E30E" w:rsidR="00AA0046" w:rsidRPr="00AA0046" w:rsidRDefault="00AA0046" w:rsidP="00886F2F">
            <w:pPr>
              <w:spacing w:before="120" w:after="120"/>
              <w:jc w:val="both"/>
              <w:rPr>
                <w:b/>
                <w:color w:val="00B050"/>
              </w:rPr>
            </w:pPr>
          </w:p>
        </w:tc>
      </w:tr>
      <w:tr w:rsidR="00886F2F" w14:paraId="5A45527A" w14:textId="77777777" w:rsidTr="006E0E1D">
        <w:tc>
          <w:tcPr>
            <w:tcW w:w="851" w:type="dxa"/>
            <w:shd w:val="clear" w:color="auto" w:fill="BFBFBF" w:themeFill="background1" w:themeFillShade="BF"/>
          </w:tcPr>
          <w:p w14:paraId="4E271B69" w14:textId="77777777" w:rsidR="00886F2F" w:rsidRPr="00DF7C86" w:rsidRDefault="00886F2F" w:rsidP="00886F2F">
            <w:pPr>
              <w:spacing w:before="120" w:after="120"/>
              <w:jc w:val="both"/>
              <w:rPr>
                <w:rFonts w:eastAsia="TimesNewRoman,Bold"/>
                <w:bCs/>
                <w:lang w:eastAsia="en-US"/>
              </w:rPr>
            </w:pPr>
          </w:p>
        </w:tc>
        <w:tc>
          <w:tcPr>
            <w:tcW w:w="878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7709EC93" w14:textId="698DED64" w:rsidR="00EA308E" w:rsidRPr="00B90CE3" w:rsidRDefault="00886F2F" w:rsidP="00EA308E">
            <w:pPr>
              <w:spacing w:before="120" w:after="120"/>
              <w:jc w:val="both"/>
              <w:rPr>
                <w:rFonts w:eastAsia="TimesNewRoman,Bold"/>
                <w:b/>
                <w:bCs/>
                <w:lang w:eastAsia="en-US"/>
              </w:rPr>
            </w:pPr>
            <w:r w:rsidRPr="00DF7C86">
              <w:rPr>
                <w:rFonts w:eastAsia="TimesNewRoman,Bold"/>
                <w:b/>
                <w:bCs/>
                <w:lang w:eastAsia="en-US"/>
              </w:rPr>
              <w:t>Pozměňovací návrh poslanc</w:t>
            </w:r>
            <w:r w:rsidR="00D1794F">
              <w:rPr>
                <w:rFonts w:eastAsia="TimesNewRoman,Bold"/>
                <w:b/>
                <w:bCs/>
                <w:lang w:eastAsia="en-US"/>
              </w:rPr>
              <w:t>e Davida Šimka</w:t>
            </w:r>
          </w:p>
          <w:p w14:paraId="4D535A32" w14:textId="626F853E" w:rsidR="00886F2F" w:rsidRPr="00B90CE3" w:rsidRDefault="00886F2F" w:rsidP="00A51B0F">
            <w:pPr>
              <w:spacing w:before="120" w:after="120"/>
              <w:jc w:val="both"/>
              <w:rPr>
                <w:rFonts w:eastAsia="TimesNewRoman,Bold"/>
                <w:b/>
                <w:bCs/>
                <w:lang w:eastAsia="en-US"/>
              </w:rPr>
            </w:pP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11B7FBD8" w14:textId="77777777" w:rsidR="00886F2F" w:rsidRPr="00FD2A64" w:rsidRDefault="00886F2F" w:rsidP="00886F2F">
            <w:pPr>
              <w:spacing w:before="120" w:after="120"/>
              <w:jc w:val="both"/>
              <w:rPr>
                <w:b/>
                <w:color w:val="FF0000"/>
              </w:rPr>
            </w:pPr>
          </w:p>
        </w:tc>
      </w:tr>
      <w:tr w:rsidR="006E0E1D" w14:paraId="06448E9E" w14:textId="77777777" w:rsidTr="006E0E1D">
        <w:tc>
          <w:tcPr>
            <w:tcW w:w="851" w:type="dxa"/>
            <w:shd w:val="clear" w:color="auto" w:fill="FFFF00"/>
          </w:tcPr>
          <w:p w14:paraId="3079F753" w14:textId="744B18D5" w:rsidR="006E0E1D" w:rsidRDefault="006E0E1D" w:rsidP="00886F2F">
            <w:pPr>
              <w:spacing w:before="120" w:after="120"/>
              <w:jc w:val="both"/>
              <w:rPr>
                <w:rFonts w:eastAsia="TimesNewRoman,Bold"/>
                <w:bCs/>
                <w:lang w:eastAsia="en-US"/>
              </w:rPr>
            </w:pPr>
            <w:r>
              <w:rPr>
                <w:rFonts w:eastAsia="TimesNewRoman,Bold"/>
                <w:bCs/>
                <w:lang w:eastAsia="en-US"/>
              </w:rPr>
              <w:t xml:space="preserve">PN </w:t>
            </w:r>
            <w:r w:rsidR="001433B4">
              <w:rPr>
                <w:rFonts w:eastAsia="TimesNewRoman,Bold"/>
                <w:bCs/>
                <w:lang w:eastAsia="en-US"/>
              </w:rPr>
              <w:t>2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FFFF00"/>
          </w:tcPr>
          <w:p w14:paraId="12746E32" w14:textId="507A894B" w:rsidR="006E0E1D" w:rsidRPr="00D1794F" w:rsidRDefault="00D1794F" w:rsidP="001F747F">
            <w:pPr>
              <w:spacing w:before="120" w:after="120"/>
              <w:jc w:val="both"/>
              <w:rPr>
                <w:b/>
              </w:rPr>
            </w:pPr>
            <w:r w:rsidRPr="00D1794F">
              <w:rPr>
                <w:b/>
                <w:bCs/>
              </w:rPr>
              <w:t>Lhůta pro zpracování Řádu datového centra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FFFF00"/>
          </w:tcPr>
          <w:p w14:paraId="17B43FFF" w14:textId="77777777" w:rsidR="006E0E1D" w:rsidRDefault="006E0E1D" w:rsidP="001F747F">
            <w:pPr>
              <w:spacing w:before="120" w:after="120"/>
              <w:jc w:val="both"/>
              <w:rPr>
                <w:b/>
                <w:color w:val="00B050"/>
              </w:rPr>
            </w:pPr>
          </w:p>
        </w:tc>
        <w:tc>
          <w:tcPr>
            <w:tcW w:w="5670" w:type="dxa"/>
            <w:tcBorders>
              <w:right w:val="nil"/>
            </w:tcBorders>
            <w:shd w:val="clear" w:color="auto" w:fill="FFFF00"/>
          </w:tcPr>
          <w:p w14:paraId="177BDFC7" w14:textId="27BF506F" w:rsidR="006E0E1D" w:rsidRDefault="00891139" w:rsidP="001F747F">
            <w:pPr>
              <w:spacing w:before="120" w:after="120"/>
              <w:jc w:val="both"/>
              <w:rPr>
                <w:b/>
                <w:color w:val="00B050"/>
              </w:rPr>
            </w:pPr>
            <w:r w:rsidRPr="00891139">
              <w:rPr>
                <w:b/>
              </w:rPr>
              <w:t>Neutrální</w:t>
            </w:r>
          </w:p>
        </w:tc>
      </w:tr>
      <w:tr w:rsidR="00886F2F" w14:paraId="6AC46A99" w14:textId="77777777" w:rsidTr="00983A64">
        <w:tc>
          <w:tcPr>
            <w:tcW w:w="851" w:type="dxa"/>
          </w:tcPr>
          <w:p w14:paraId="0F1FF527" w14:textId="77777777" w:rsidR="00886F2F" w:rsidRDefault="00886F2F" w:rsidP="00886F2F">
            <w:pPr>
              <w:spacing w:before="120" w:after="120"/>
              <w:jc w:val="both"/>
              <w:rPr>
                <w:rFonts w:eastAsia="TimesNewRoman,Bold"/>
                <w:bCs/>
                <w:lang w:eastAsia="en-US"/>
              </w:rPr>
            </w:pPr>
          </w:p>
        </w:tc>
        <w:tc>
          <w:tcPr>
            <w:tcW w:w="8788" w:type="dxa"/>
            <w:gridSpan w:val="2"/>
            <w:shd w:val="clear" w:color="auto" w:fill="auto"/>
          </w:tcPr>
          <w:p w14:paraId="271FB560" w14:textId="2409E888" w:rsidR="00886F2F" w:rsidRPr="00A51B0F" w:rsidRDefault="00D1794F" w:rsidP="00D1794F">
            <w:pPr>
              <w:jc w:val="both"/>
              <w:rPr>
                <w:rFonts w:eastAsia="TimesNewRoman,Bold"/>
                <w:lang w:eastAsia="en-US"/>
              </w:rPr>
            </w:pPr>
            <w:r w:rsidRPr="00D1794F">
              <w:rPr>
                <w:rFonts w:eastAsia="TimesNewRoman,Bold"/>
                <w:lang w:eastAsia="en-US"/>
              </w:rPr>
              <w:t>V části první článku II se na konci bodu 5. doplňuje věta: „Datové centrum zpracuje návrh Řádu datového centra a předloží jej ke schválení Energetickému regulačnímu úřadu do 9 měsíců ode dne nabytí účinnosti tohoto zákona.“</w:t>
            </w:r>
          </w:p>
        </w:tc>
        <w:tc>
          <w:tcPr>
            <w:tcW w:w="5670" w:type="dxa"/>
            <w:shd w:val="clear" w:color="auto" w:fill="auto"/>
          </w:tcPr>
          <w:p w14:paraId="236B69BE" w14:textId="03A2B501" w:rsidR="00502E22" w:rsidRPr="002D7D61" w:rsidRDefault="002D7D61" w:rsidP="00886F2F">
            <w:pPr>
              <w:spacing w:before="120" w:after="120"/>
              <w:jc w:val="both"/>
              <w:rPr>
                <w:bCs/>
                <w:color w:val="00B050"/>
              </w:rPr>
            </w:pPr>
            <w:r w:rsidRPr="002D7D61">
              <w:rPr>
                <w:bCs/>
              </w:rPr>
              <w:t xml:space="preserve">Schválení Řádu datového centra je v kompetenci Energetického regulačního úřadu. Postup a lhůty pro jeho vydání a jeho schválení </w:t>
            </w:r>
            <w:r>
              <w:rPr>
                <w:bCs/>
              </w:rPr>
              <w:t>jsou</w:t>
            </w:r>
            <w:r w:rsidRPr="002D7D61">
              <w:rPr>
                <w:bCs/>
              </w:rPr>
              <w:t xml:space="preserve"> stanoveny v</w:t>
            </w:r>
            <w:r>
              <w:rPr>
                <w:bCs/>
              </w:rPr>
              <w:t xml:space="preserve"> této novele </w:t>
            </w:r>
            <w:r w:rsidRPr="002D7D61">
              <w:rPr>
                <w:bCs/>
              </w:rPr>
              <w:t>zákon</w:t>
            </w:r>
            <w:r>
              <w:rPr>
                <w:bCs/>
              </w:rPr>
              <w:t>a</w:t>
            </w:r>
            <w:r w:rsidRPr="002D7D61">
              <w:rPr>
                <w:bCs/>
              </w:rPr>
              <w:t>.</w:t>
            </w:r>
            <w:r w:rsidR="006E558A">
              <w:rPr>
                <w:bCs/>
              </w:rPr>
              <w:t xml:space="preserve"> Toto ustanovení požadujeme za nadbytečné a vycházíme z toho, že s ohledem na vysokou prioritu fungování datového centra, které je nezbytné pro realizaci sdílení elektřiny, bude Řád EDC schválen dříve než za 9 měsíců po nabytí účinnosti zákona. </w:t>
            </w:r>
          </w:p>
        </w:tc>
      </w:tr>
      <w:tr w:rsidR="00886F2F" w14:paraId="522596B4" w14:textId="77777777" w:rsidTr="006E0E1D">
        <w:tc>
          <w:tcPr>
            <w:tcW w:w="851" w:type="dxa"/>
            <w:shd w:val="clear" w:color="auto" w:fill="BFBFBF" w:themeFill="background1" w:themeFillShade="BF"/>
          </w:tcPr>
          <w:p w14:paraId="0C3A61DA" w14:textId="77777777" w:rsidR="00886F2F" w:rsidRDefault="00886F2F" w:rsidP="00886F2F">
            <w:pPr>
              <w:spacing w:before="120" w:after="120"/>
              <w:jc w:val="both"/>
              <w:rPr>
                <w:rFonts w:eastAsia="TimesNewRoman,Bold"/>
                <w:bCs/>
                <w:lang w:eastAsia="en-US"/>
              </w:rPr>
            </w:pPr>
          </w:p>
        </w:tc>
        <w:tc>
          <w:tcPr>
            <w:tcW w:w="8788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36C89BD2" w14:textId="5A2050A0" w:rsidR="00886F2F" w:rsidRDefault="00886F2F" w:rsidP="00886F2F">
            <w:pPr>
              <w:spacing w:line="276" w:lineRule="auto"/>
              <w:jc w:val="both"/>
              <w:rPr>
                <w:b/>
                <w:bCs/>
              </w:rPr>
            </w:pPr>
            <w:r w:rsidRPr="00876373">
              <w:rPr>
                <w:b/>
              </w:rPr>
              <w:t>Pozměňovací návrh poslanc</w:t>
            </w:r>
            <w:r w:rsidR="00D1794F">
              <w:rPr>
                <w:b/>
              </w:rPr>
              <w:t>e Davida Šimka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14:paraId="490EA6E6" w14:textId="77777777" w:rsidR="00886F2F" w:rsidRDefault="00886F2F" w:rsidP="00886F2F">
            <w:pPr>
              <w:spacing w:before="120" w:after="120"/>
              <w:jc w:val="both"/>
              <w:rPr>
                <w:b/>
                <w:color w:val="00B050"/>
              </w:rPr>
            </w:pPr>
          </w:p>
        </w:tc>
      </w:tr>
      <w:tr w:rsidR="006E0E1D" w14:paraId="6A6B7C59" w14:textId="77777777" w:rsidTr="006E0E1D">
        <w:tc>
          <w:tcPr>
            <w:tcW w:w="851" w:type="dxa"/>
            <w:shd w:val="clear" w:color="auto" w:fill="FFFF00"/>
          </w:tcPr>
          <w:p w14:paraId="0713465E" w14:textId="4D3AFA7E" w:rsidR="006E0E1D" w:rsidRDefault="006E0E1D" w:rsidP="00886F2F">
            <w:pPr>
              <w:spacing w:before="120" w:after="120"/>
              <w:jc w:val="both"/>
              <w:rPr>
                <w:rFonts w:eastAsia="TimesNewRoman,Bold"/>
                <w:bCs/>
                <w:lang w:eastAsia="en-US"/>
              </w:rPr>
            </w:pPr>
            <w:r>
              <w:rPr>
                <w:rFonts w:eastAsia="TimesNewRoman,Bold"/>
                <w:bCs/>
                <w:lang w:eastAsia="en-US"/>
              </w:rPr>
              <w:t xml:space="preserve">PN </w:t>
            </w:r>
            <w:r w:rsidR="001433B4">
              <w:rPr>
                <w:rFonts w:eastAsia="TimesNewRoman,Bold"/>
                <w:bCs/>
                <w:lang w:eastAsia="en-US"/>
              </w:rPr>
              <w:t>3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FFFF00"/>
          </w:tcPr>
          <w:p w14:paraId="4F28547E" w14:textId="24C1E9BC" w:rsidR="006E0E1D" w:rsidRPr="00D1794F" w:rsidRDefault="00D1794F" w:rsidP="00E8680A">
            <w:pPr>
              <w:spacing w:before="120" w:after="120"/>
              <w:jc w:val="both"/>
              <w:rPr>
                <w:b/>
              </w:rPr>
            </w:pPr>
            <w:r w:rsidRPr="00D1794F">
              <w:rPr>
                <w:b/>
                <w:bCs/>
              </w:rPr>
              <w:t>Plnění propan-butanových lahví bez souhlasu jejich vlastníka</w:t>
            </w:r>
          </w:p>
        </w:tc>
        <w:tc>
          <w:tcPr>
            <w:tcW w:w="3969" w:type="dxa"/>
            <w:tcBorders>
              <w:left w:val="nil"/>
              <w:right w:val="nil"/>
            </w:tcBorders>
            <w:shd w:val="clear" w:color="auto" w:fill="FFFF00"/>
          </w:tcPr>
          <w:p w14:paraId="593E53D8" w14:textId="77777777" w:rsidR="006E0E1D" w:rsidRDefault="006E0E1D" w:rsidP="00E8680A">
            <w:pPr>
              <w:spacing w:before="120" w:after="120"/>
              <w:jc w:val="both"/>
              <w:rPr>
                <w:b/>
                <w:color w:val="00B050"/>
              </w:rPr>
            </w:pPr>
          </w:p>
        </w:tc>
        <w:tc>
          <w:tcPr>
            <w:tcW w:w="5670" w:type="dxa"/>
            <w:tcBorders>
              <w:right w:val="nil"/>
            </w:tcBorders>
            <w:shd w:val="clear" w:color="auto" w:fill="FFFF00"/>
          </w:tcPr>
          <w:p w14:paraId="731AE90D" w14:textId="41C7EE11" w:rsidR="006E0E1D" w:rsidRPr="00792064" w:rsidRDefault="004420F3" w:rsidP="00E8680A">
            <w:pPr>
              <w:spacing w:before="120" w:after="120"/>
              <w:jc w:val="both"/>
              <w:rPr>
                <w:b/>
                <w:color w:val="70AD47" w:themeColor="accent6"/>
              </w:rPr>
            </w:pPr>
            <w:r w:rsidRPr="004420F3">
              <w:rPr>
                <w:b/>
              </w:rPr>
              <w:t>Neutrální</w:t>
            </w:r>
          </w:p>
        </w:tc>
      </w:tr>
      <w:tr w:rsidR="004420F3" w:rsidRPr="004420F3" w14:paraId="68064BA8" w14:textId="77777777" w:rsidTr="00983A64">
        <w:tc>
          <w:tcPr>
            <w:tcW w:w="851" w:type="dxa"/>
          </w:tcPr>
          <w:p w14:paraId="388E6070" w14:textId="77777777" w:rsidR="00886F2F" w:rsidRDefault="00886F2F" w:rsidP="00886F2F">
            <w:pPr>
              <w:spacing w:before="120" w:after="120"/>
              <w:jc w:val="both"/>
              <w:rPr>
                <w:rFonts w:eastAsia="TimesNewRoman,Bold"/>
                <w:bCs/>
                <w:lang w:eastAsia="en-US"/>
              </w:rPr>
            </w:pPr>
          </w:p>
        </w:tc>
        <w:tc>
          <w:tcPr>
            <w:tcW w:w="8788" w:type="dxa"/>
            <w:gridSpan w:val="2"/>
            <w:shd w:val="clear" w:color="auto" w:fill="auto"/>
          </w:tcPr>
          <w:p w14:paraId="2C10D0C6" w14:textId="77777777" w:rsidR="00D1794F" w:rsidRPr="00D1794F" w:rsidRDefault="00D1794F" w:rsidP="00D1794F">
            <w:pPr>
              <w:jc w:val="both"/>
            </w:pPr>
            <w:r w:rsidRPr="00D1794F">
              <w:t>V části první, čl. I se za bod 7 vkládá nový novelizační bod 8, který zní:</w:t>
            </w:r>
          </w:p>
          <w:p w14:paraId="1C25FE2B" w14:textId="77777777" w:rsidR="00D1794F" w:rsidRPr="00D1794F" w:rsidRDefault="00D1794F" w:rsidP="00D1794F">
            <w:pPr>
              <w:jc w:val="both"/>
            </w:pPr>
            <w:r w:rsidRPr="00D1794F">
              <w:t>“8. V § 3 odst. 5 se věta třetí zrušuje.“.</w:t>
            </w:r>
          </w:p>
          <w:p w14:paraId="338AE140" w14:textId="1D8CD112" w:rsidR="00E8680A" w:rsidRPr="00A51B0F" w:rsidRDefault="00D1794F" w:rsidP="00D1794F">
            <w:pPr>
              <w:jc w:val="both"/>
            </w:pPr>
            <w:r w:rsidRPr="00D1794F">
              <w:t>Následující novelizační body se přečíslují.</w:t>
            </w:r>
          </w:p>
        </w:tc>
        <w:tc>
          <w:tcPr>
            <w:tcW w:w="5670" w:type="dxa"/>
            <w:shd w:val="clear" w:color="auto" w:fill="auto"/>
          </w:tcPr>
          <w:p w14:paraId="1ED838C3" w14:textId="73B92E1C" w:rsidR="00886F2F" w:rsidRPr="004420F3" w:rsidRDefault="004420F3" w:rsidP="00886F2F">
            <w:pPr>
              <w:spacing w:before="120" w:after="120"/>
              <w:jc w:val="both"/>
              <w:rPr>
                <w:bCs/>
              </w:rPr>
            </w:pPr>
            <w:r w:rsidRPr="004420F3">
              <w:rPr>
                <w:bCs/>
              </w:rPr>
              <w:t>Řeší problematiku lahví, které nemají majitele, ale může mít negativní vliv na obnovu lahvového konta.</w:t>
            </w:r>
          </w:p>
        </w:tc>
      </w:tr>
      <w:tr w:rsidR="00886F2F" w14:paraId="6690A1C4" w14:textId="77777777" w:rsidTr="00983A64">
        <w:tc>
          <w:tcPr>
            <w:tcW w:w="851" w:type="dxa"/>
            <w:shd w:val="clear" w:color="auto" w:fill="BFBFBF" w:themeFill="background1" w:themeFillShade="BF"/>
          </w:tcPr>
          <w:p w14:paraId="63B29195" w14:textId="77777777" w:rsidR="00886F2F" w:rsidRDefault="00886F2F" w:rsidP="00886F2F">
            <w:pPr>
              <w:spacing w:before="120" w:after="120"/>
              <w:jc w:val="both"/>
              <w:rPr>
                <w:rFonts w:eastAsia="TimesNewRoman,Bold"/>
                <w:bCs/>
                <w:lang w:eastAsia="en-US"/>
              </w:rPr>
            </w:pPr>
            <w:bookmarkStart w:id="0" w:name="_Hlk147991060"/>
          </w:p>
        </w:tc>
        <w:tc>
          <w:tcPr>
            <w:tcW w:w="8788" w:type="dxa"/>
            <w:gridSpan w:val="2"/>
            <w:shd w:val="clear" w:color="auto" w:fill="BFBFBF" w:themeFill="background1" w:themeFillShade="BF"/>
          </w:tcPr>
          <w:p w14:paraId="5487FE7C" w14:textId="0B6BB25B" w:rsidR="00886F2F" w:rsidRDefault="00886F2F" w:rsidP="00886F2F">
            <w:pPr>
              <w:jc w:val="both"/>
            </w:pPr>
            <w:r w:rsidRPr="00876373">
              <w:rPr>
                <w:b/>
              </w:rPr>
              <w:t>Pozměňovací návrh poslanc</w:t>
            </w:r>
            <w:r w:rsidR="00D1794F">
              <w:rPr>
                <w:b/>
              </w:rPr>
              <w:t>e Davida Šimka</w:t>
            </w:r>
          </w:p>
        </w:tc>
        <w:tc>
          <w:tcPr>
            <w:tcW w:w="5670" w:type="dxa"/>
            <w:shd w:val="clear" w:color="auto" w:fill="BFBFBF" w:themeFill="background1" w:themeFillShade="BF"/>
          </w:tcPr>
          <w:p w14:paraId="003AB078" w14:textId="77777777" w:rsidR="00886F2F" w:rsidRDefault="00886F2F" w:rsidP="00886F2F">
            <w:pPr>
              <w:spacing w:before="120" w:after="120"/>
              <w:jc w:val="both"/>
              <w:rPr>
                <w:b/>
                <w:color w:val="00B050"/>
              </w:rPr>
            </w:pPr>
          </w:p>
        </w:tc>
      </w:tr>
      <w:tr w:rsidR="006E0E1D" w14:paraId="4B141EAF" w14:textId="77777777" w:rsidTr="006E0E1D">
        <w:tc>
          <w:tcPr>
            <w:tcW w:w="851" w:type="dxa"/>
            <w:shd w:val="clear" w:color="auto" w:fill="FFFF00"/>
          </w:tcPr>
          <w:p w14:paraId="559AC28E" w14:textId="6116AB01" w:rsidR="006E0E1D" w:rsidRDefault="006E0E1D" w:rsidP="003250DC">
            <w:pPr>
              <w:spacing w:before="120" w:after="120"/>
              <w:jc w:val="both"/>
              <w:rPr>
                <w:rFonts w:eastAsia="TimesNewRoman,Bold"/>
                <w:bCs/>
                <w:lang w:eastAsia="en-US"/>
              </w:rPr>
            </w:pPr>
            <w:r>
              <w:rPr>
                <w:rFonts w:eastAsia="TimesNewRoman,Bold"/>
                <w:bCs/>
                <w:lang w:eastAsia="en-US"/>
              </w:rPr>
              <w:t xml:space="preserve">PN </w:t>
            </w:r>
            <w:r w:rsidR="001433B4">
              <w:rPr>
                <w:rFonts w:eastAsia="TimesNewRoman,Bold"/>
                <w:bCs/>
                <w:lang w:eastAsia="en-US"/>
              </w:rPr>
              <w:t>4</w:t>
            </w:r>
          </w:p>
        </w:tc>
        <w:tc>
          <w:tcPr>
            <w:tcW w:w="4819" w:type="dxa"/>
            <w:tcBorders>
              <w:right w:val="nil"/>
            </w:tcBorders>
            <w:shd w:val="clear" w:color="auto" w:fill="FFFF00"/>
          </w:tcPr>
          <w:p w14:paraId="3563E0D3" w14:textId="22CE8C32" w:rsidR="006E0E1D" w:rsidRDefault="00D1794F" w:rsidP="00792117">
            <w:pPr>
              <w:spacing w:before="120" w:after="120"/>
              <w:jc w:val="both"/>
              <w:rPr>
                <w:b/>
                <w:color w:val="00B050"/>
              </w:rPr>
            </w:pPr>
            <w:r w:rsidRPr="00D1794F">
              <w:rPr>
                <w:b/>
                <w:bCs/>
              </w:rPr>
              <w:t>Hlasovací práva členů energetických společenství</w:t>
            </w:r>
          </w:p>
        </w:tc>
        <w:tc>
          <w:tcPr>
            <w:tcW w:w="3969" w:type="dxa"/>
            <w:tcBorders>
              <w:left w:val="nil"/>
            </w:tcBorders>
            <w:shd w:val="clear" w:color="auto" w:fill="FFFF00"/>
          </w:tcPr>
          <w:p w14:paraId="53B4E0F5" w14:textId="77777777" w:rsidR="006E0E1D" w:rsidRDefault="006E0E1D" w:rsidP="00792117">
            <w:pPr>
              <w:spacing w:before="120" w:after="120"/>
              <w:jc w:val="both"/>
              <w:rPr>
                <w:b/>
                <w:color w:val="00B050"/>
              </w:rPr>
            </w:pPr>
          </w:p>
        </w:tc>
        <w:tc>
          <w:tcPr>
            <w:tcW w:w="5670" w:type="dxa"/>
            <w:shd w:val="clear" w:color="auto" w:fill="FFFF00"/>
          </w:tcPr>
          <w:p w14:paraId="3FFF956C" w14:textId="6B2EB370" w:rsidR="006E0E1D" w:rsidRDefault="004420F3" w:rsidP="00792117">
            <w:pPr>
              <w:spacing w:before="120" w:after="120"/>
              <w:jc w:val="both"/>
              <w:rPr>
                <w:b/>
                <w:color w:val="00B050"/>
              </w:rPr>
            </w:pPr>
            <w:r w:rsidRPr="004420F3">
              <w:rPr>
                <w:b/>
              </w:rPr>
              <w:t>Neutrální</w:t>
            </w:r>
          </w:p>
        </w:tc>
      </w:tr>
      <w:tr w:rsidR="00886F2F" w14:paraId="3EC4D1A7" w14:textId="77777777" w:rsidTr="00983A64">
        <w:tc>
          <w:tcPr>
            <w:tcW w:w="851" w:type="dxa"/>
          </w:tcPr>
          <w:p w14:paraId="5DEA003B" w14:textId="77777777" w:rsidR="00886F2F" w:rsidRDefault="00886F2F" w:rsidP="00886F2F">
            <w:pPr>
              <w:spacing w:before="120" w:after="120"/>
              <w:jc w:val="both"/>
              <w:rPr>
                <w:rFonts w:eastAsia="TimesNewRoman,Bold"/>
                <w:bCs/>
                <w:lang w:eastAsia="en-US"/>
              </w:rPr>
            </w:pPr>
          </w:p>
        </w:tc>
        <w:tc>
          <w:tcPr>
            <w:tcW w:w="8788" w:type="dxa"/>
            <w:gridSpan w:val="2"/>
            <w:shd w:val="clear" w:color="auto" w:fill="auto"/>
          </w:tcPr>
          <w:p w14:paraId="2D186D20" w14:textId="3F83A246" w:rsidR="00886F2F" w:rsidRDefault="00D1794F" w:rsidP="00D1794F">
            <w:pPr>
              <w:jc w:val="both"/>
            </w:pPr>
            <w:r w:rsidRPr="00D1794F">
              <w:t>V části první čl. I v novelizačním bodě 43, § 20c odst. 7 se za první větu doplňuje věta: „Omezení podle věty první neplatí pro územní samosprávné celky, dobrovolné svazky obcí a příspěvkové organizace územních samosprávných celků.“</w:t>
            </w:r>
          </w:p>
        </w:tc>
        <w:tc>
          <w:tcPr>
            <w:tcW w:w="5670" w:type="dxa"/>
            <w:shd w:val="clear" w:color="auto" w:fill="auto"/>
          </w:tcPr>
          <w:p w14:paraId="4E877C9F" w14:textId="5687E6E0" w:rsidR="00886F2F" w:rsidRPr="004420F3" w:rsidRDefault="004420F3" w:rsidP="00886F2F">
            <w:pPr>
              <w:spacing w:before="120" w:after="120"/>
              <w:jc w:val="both"/>
              <w:rPr>
                <w:bCs/>
                <w:color w:val="00B050"/>
              </w:rPr>
            </w:pPr>
            <w:r w:rsidRPr="004420F3">
              <w:rPr>
                <w:bCs/>
              </w:rPr>
              <w:t xml:space="preserve">Směrnice mimo jiné uvádí, že mají existovat pravidla k zajištění rovného a nediskriminačního zacházení </w:t>
            </w:r>
            <w:r>
              <w:rPr>
                <w:bCs/>
              </w:rPr>
              <w:t>s členy společenství</w:t>
            </w:r>
            <w:r w:rsidRPr="004420F3">
              <w:rPr>
                <w:bCs/>
              </w:rPr>
              <w:t>.</w:t>
            </w:r>
          </w:p>
        </w:tc>
      </w:tr>
      <w:bookmarkEnd w:id="0"/>
    </w:tbl>
    <w:p w14:paraId="1FABD11B" w14:textId="77777777" w:rsidR="00660781" w:rsidRDefault="00660781" w:rsidP="00660781">
      <w:pPr>
        <w:ind w:left="708" w:firstLine="708"/>
        <w:jc w:val="both"/>
      </w:pPr>
    </w:p>
    <w:sectPr w:rsidR="00660781" w:rsidSect="000860B3"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1FCDC" w14:textId="77777777" w:rsidR="00A60B48" w:rsidRDefault="00A60B48" w:rsidP="00CE4489">
      <w:r>
        <w:separator/>
      </w:r>
    </w:p>
  </w:endnote>
  <w:endnote w:type="continuationSeparator" w:id="0">
    <w:p w14:paraId="4272ED8C" w14:textId="77777777" w:rsidR="00A60B48" w:rsidRDefault="00A60B48" w:rsidP="00CE44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 New Roman tučné">
    <w:panose1 w:val="02020803070505020304"/>
    <w:charset w:val="00"/>
    <w:family w:val="roman"/>
    <w:pitch w:val="default"/>
  </w:font>
  <w:font w:name="TimesNewRoman,Bold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3679990"/>
      <w:docPartObj>
        <w:docPartGallery w:val="Page Numbers (Bottom of Page)"/>
        <w:docPartUnique/>
      </w:docPartObj>
    </w:sdtPr>
    <w:sdtEndPr/>
    <w:sdtContent>
      <w:p w14:paraId="4EEBD461" w14:textId="77777777" w:rsidR="001F64AD" w:rsidRDefault="001F64AD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1603">
          <w:rPr>
            <w:noProof/>
          </w:rPr>
          <w:t>57</w:t>
        </w:r>
        <w:r>
          <w:fldChar w:fldCharType="end"/>
        </w:r>
      </w:p>
    </w:sdtContent>
  </w:sdt>
  <w:p w14:paraId="483F5A31" w14:textId="77777777" w:rsidR="001F64AD" w:rsidRDefault="001F64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8A1209" w14:textId="77777777" w:rsidR="00A60B48" w:rsidRDefault="00A60B48" w:rsidP="00CE4489">
      <w:r>
        <w:separator/>
      </w:r>
    </w:p>
  </w:footnote>
  <w:footnote w:type="continuationSeparator" w:id="0">
    <w:p w14:paraId="49E6D790" w14:textId="77777777" w:rsidR="00A60B48" w:rsidRDefault="00A60B48" w:rsidP="00CE44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025D2"/>
    <w:multiLevelType w:val="hybridMultilevel"/>
    <w:tmpl w:val="0DFAA6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B66C46"/>
    <w:multiLevelType w:val="hybridMultilevel"/>
    <w:tmpl w:val="2E0CE4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F6AE1"/>
    <w:multiLevelType w:val="hybridMultilevel"/>
    <w:tmpl w:val="F85EF7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9F2993"/>
    <w:multiLevelType w:val="hybridMultilevel"/>
    <w:tmpl w:val="CF2C56BA"/>
    <w:lvl w:ilvl="0" w:tplc="AE6E1E9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bCs/>
        <w:i w:val="0"/>
        <w:sz w:val="24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>
      <w:start w:val="1"/>
      <w:numFmt w:val="lowerRoman"/>
      <w:lvlText w:val="%3."/>
      <w:lvlJc w:val="right"/>
      <w:pPr>
        <w:ind w:left="2880" w:hanging="180"/>
      </w:pPr>
    </w:lvl>
    <w:lvl w:ilvl="3" w:tplc="0405000F">
      <w:start w:val="1"/>
      <w:numFmt w:val="decimal"/>
      <w:lvlText w:val="%4."/>
      <w:lvlJc w:val="left"/>
      <w:pPr>
        <w:ind w:left="3600" w:hanging="360"/>
      </w:pPr>
    </w:lvl>
    <w:lvl w:ilvl="4" w:tplc="04050019">
      <w:start w:val="1"/>
      <w:numFmt w:val="lowerLetter"/>
      <w:lvlText w:val="%5."/>
      <w:lvlJc w:val="left"/>
      <w:pPr>
        <w:ind w:left="4320" w:hanging="360"/>
      </w:pPr>
    </w:lvl>
    <w:lvl w:ilvl="5" w:tplc="0405001B">
      <w:start w:val="1"/>
      <w:numFmt w:val="lowerRoman"/>
      <w:lvlText w:val="%6."/>
      <w:lvlJc w:val="right"/>
      <w:pPr>
        <w:ind w:left="5040" w:hanging="180"/>
      </w:pPr>
    </w:lvl>
    <w:lvl w:ilvl="6" w:tplc="0405000F">
      <w:start w:val="1"/>
      <w:numFmt w:val="decimal"/>
      <w:lvlText w:val="%7."/>
      <w:lvlJc w:val="left"/>
      <w:pPr>
        <w:ind w:left="5760" w:hanging="360"/>
      </w:pPr>
    </w:lvl>
    <w:lvl w:ilvl="7" w:tplc="04050019">
      <w:start w:val="1"/>
      <w:numFmt w:val="lowerLetter"/>
      <w:lvlText w:val="%8."/>
      <w:lvlJc w:val="left"/>
      <w:pPr>
        <w:ind w:left="6480" w:hanging="360"/>
      </w:pPr>
    </w:lvl>
    <w:lvl w:ilvl="8" w:tplc="0405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C52B83"/>
    <w:multiLevelType w:val="multilevel"/>
    <w:tmpl w:val="42A29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540EE0"/>
    <w:multiLevelType w:val="hybridMultilevel"/>
    <w:tmpl w:val="87C4D46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1851B55"/>
    <w:multiLevelType w:val="hybridMultilevel"/>
    <w:tmpl w:val="F6D84164"/>
    <w:lvl w:ilvl="0" w:tplc="035E81B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935BD"/>
    <w:multiLevelType w:val="hybridMultilevel"/>
    <w:tmpl w:val="FAECF304"/>
    <w:lvl w:ilvl="0" w:tplc="784C846E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00B050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911419"/>
    <w:multiLevelType w:val="hybridMultilevel"/>
    <w:tmpl w:val="999EEA20"/>
    <w:lvl w:ilvl="0" w:tplc="592C74C4">
      <w:start w:val="1"/>
      <w:numFmt w:val="decimal"/>
      <w:lvlText w:val="%1."/>
      <w:lvlJc w:val="left"/>
      <w:pPr>
        <w:ind w:left="1080" w:hanging="360"/>
      </w:pPr>
      <w:rPr>
        <w:b/>
        <w:bCs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>
      <w:start w:val="1"/>
      <w:numFmt w:val="lowerLetter"/>
      <w:lvlText w:val="%5."/>
      <w:lvlJc w:val="left"/>
      <w:pPr>
        <w:ind w:left="3960" w:hanging="360"/>
      </w:pPr>
    </w:lvl>
    <w:lvl w:ilvl="5" w:tplc="0405001B">
      <w:start w:val="1"/>
      <w:numFmt w:val="lowerRoman"/>
      <w:lvlText w:val="%6."/>
      <w:lvlJc w:val="right"/>
      <w:pPr>
        <w:ind w:left="4680" w:hanging="180"/>
      </w:pPr>
    </w:lvl>
    <w:lvl w:ilvl="6" w:tplc="0405000F">
      <w:start w:val="1"/>
      <w:numFmt w:val="decimal"/>
      <w:lvlText w:val="%7."/>
      <w:lvlJc w:val="left"/>
      <w:pPr>
        <w:ind w:left="5400" w:hanging="360"/>
      </w:pPr>
    </w:lvl>
    <w:lvl w:ilvl="7" w:tplc="04050019">
      <w:start w:val="1"/>
      <w:numFmt w:val="lowerLetter"/>
      <w:lvlText w:val="%8."/>
      <w:lvlJc w:val="left"/>
      <w:pPr>
        <w:ind w:left="6120" w:hanging="360"/>
      </w:pPr>
    </w:lvl>
    <w:lvl w:ilvl="8" w:tplc="0405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CD47890"/>
    <w:multiLevelType w:val="hybridMultilevel"/>
    <w:tmpl w:val="A22ACAC8"/>
    <w:lvl w:ilvl="0" w:tplc="EEF244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063EC"/>
    <w:multiLevelType w:val="hybridMultilevel"/>
    <w:tmpl w:val="0DFAA632"/>
    <w:lvl w:ilvl="0" w:tplc="9BE886FC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09728C"/>
    <w:multiLevelType w:val="multilevel"/>
    <w:tmpl w:val="44E4704C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A56959"/>
    <w:multiLevelType w:val="hybridMultilevel"/>
    <w:tmpl w:val="15524B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206C20"/>
    <w:multiLevelType w:val="hybridMultilevel"/>
    <w:tmpl w:val="FCCCAD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914F51"/>
    <w:multiLevelType w:val="hybridMultilevel"/>
    <w:tmpl w:val="72D4B54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9F3F4B"/>
    <w:multiLevelType w:val="hybridMultilevel"/>
    <w:tmpl w:val="A99C61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764CA9"/>
    <w:multiLevelType w:val="multilevel"/>
    <w:tmpl w:val="53BCCC3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6424AA"/>
    <w:multiLevelType w:val="multilevel"/>
    <w:tmpl w:val="93187CA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8" w15:restartNumberingAfterBreak="0">
    <w:nsid w:val="4E9C009C"/>
    <w:multiLevelType w:val="multilevel"/>
    <w:tmpl w:val="3EF6B6CA"/>
    <w:lvl w:ilvl="0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76287"/>
    <w:multiLevelType w:val="hybridMultilevel"/>
    <w:tmpl w:val="1632DB74"/>
    <w:lvl w:ilvl="0" w:tplc="AF0CD77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72DF5"/>
    <w:multiLevelType w:val="hybridMultilevel"/>
    <w:tmpl w:val="D362D9DC"/>
    <w:lvl w:ilvl="0" w:tplc="4DF2C92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DE6B67"/>
    <w:multiLevelType w:val="multilevel"/>
    <w:tmpl w:val="42A29F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812CF6"/>
    <w:multiLevelType w:val="hybridMultilevel"/>
    <w:tmpl w:val="C49C1F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6653F4"/>
    <w:multiLevelType w:val="hybridMultilevel"/>
    <w:tmpl w:val="82124BCA"/>
    <w:lvl w:ilvl="0" w:tplc="EAA68C5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A996E2C"/>
    <w:multiLevelType w:val="hybridMultilevel"/>
    <w:tmpl w:val="05B44A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3D22AF"/>
    <w:multiLevelType w:val="multilevel"/>
    <w:tmpl w:val="ABB49CB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5F109B"/>
    <w:multiLevelType w:val="hybridMultilevel"/>
    <w:tmpl w:val="95DC940E"/>
    <w:lvl w:ilvl="0" w:tplc="03E8291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8585246"/>
    <w:multiLevelType w:val="multilevel"/>
    <w:tmpl w:val="0748914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B3488"/>
    <w:multiLevelType w:val="hybridMultilevel"/>
    <w:tmpl w:val="C346D376"/>
    <w:lvl w:ilvl="0" w:tplc="3042CE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233565B"/>
    <w:multiLevelType w:val="hybridMultilevel"/>
    <w:tmpl w:val="752817EC"/>
    <w:lvl w:ilvl="0" w:tplc="451EDEC2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8C6142"/>
    <w:multiLevelType w:val="hybridMultilevel"/>
    <w:tmpl w:val="B50C17D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C0B8B"/>
    <w:multiLevelType w:val="hybridMultilevel"/>
    <w:tmpl w:val="A55AFA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7F7A91"/>
    <w:multiLevelType w:val="hybridMultilevel"/>
    <w:tmpl w:val="0AD6144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E53A70"/>
    <w:multiLevelType w:val="hybridMultilevel"/>
    <w:tmpl w:val="83D63D14"/>
    <w:lvl w:ilvl="0" w:tplc="73F29AE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B05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F426DC3"/>
    <w:multiLevelType w:val="multilevel"/>
    <w:tmpl w:val="65828888"/>
    <w:lvl w:ilvl="0">
      <w:start w:val="1"/>
      <w:numFmt w:val="lowerLetter"/>
      <w:lvlText w:val="%1)"/>
      <w:lvlJc w:val="left"/>
      <w:pPr>
        <w:ind w:left="1004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1"/>
  </w:num>
  <w:num w:numId="2">
    <w:abstractNumId w:val="26"/>
  </w:num>
  <w:num w:numId="3">
    <w:abstractNumId w:val="6"/>
  </w:num>
  <w:num w:numId="4">
    <w:abstractNumId w:val="7"/>
  </w:num>
  <w:num w:numId="5">
    <w:abstractNumId w:val="33"/>
  </w:num>
  <w:num w:numId="6">
    <w:abstractNumId w:val="19"/>
  </w:num>
  <w:num w:numId="7">
    <w:abstractNumId w:val="24"/>
  </w:num>
  <w:num w:numId="8">
    <w:abstractNumId w:val="9"/>
  </w:num>
  <w:num w:numId="9">
    <w:abstractNumId w:val="30"/>
  </w:num>
  <w:num w:numId="10">
    <w:abstractNumId w:val="13"/>
  </w:num>
  <w:num w:numId="11">
    <w:abstractNumId w:val="2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21"/>
  </w:num>
  <w:num w:numId="24">
    <w:abstractNumId w:val="4"/>
  </w:num>
  <w:num w:numId="25">
    <w:abstractNumId w:val="15"/>
  </w:num>
  <w:num w:numId="26">
    <w:abstractNumId w:val="28"/>
  </w:num>
  <w:num w:numId="27">
    <w:abstractNumId w:val="22"/>
  </w:num>
  <w:num w:numId="28">
    <w:abstractNumId w:val="2"/>
  </w:num>
  <w:num w:numId="29">
    <w:abstractNumId w:val="16"/>
  </w:num>
  <w:num w:numId="30">
    <w:abstractNumId w:val="27"/>
  </w:num>
  <w:num w:numId="31">
    <w:abstractNumId w:val="18"/>
  </w:num>
  <w:num w:numId="32">
    <w:abstractNumId w:val="25"/>
  </w:num>
  <w:num w:numId="33">
    <w:abstractNumId w:val="34"/>
  </w:num>
  <w:num w:numId="34">
    <w:abstractNumId w:val="23"/>
  </w:num>
  <w:num w:numId="35">
    <w:abstractNumId w:val="29"/>
  </w:num>
  <w:num w:numId="36">
    <w:abstractNumId w:val="14"/>
  </w:num>
  <w:num w:numId="37">
    <w:abstractNumId w:val="17"/>
  </w:num>
  <w:num w:numId="38">
    <w:abstractNumId w:val="32"/>
  </w:num>
  <w:num w:numId="39">
    <w:abstractNumId w:val="5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60B3"/>
    <w:rsid w:val="000059BD"/>
    <w:rsid w:val="00005DC6"/>
    <w:rsid w:val="0000620A"/>
    <w:rsid w:val="000112FA"/>
    <w:rsid w:val="00011484"/>
    <w:rsid w:val="000159FA"/>
    <w:rsid w:val="00026F7A"/>
    <w:rsid w:val="00030040"/>
    <w:rsid w:val="00037035"/>
    <w:rsid w:val="00041F80"/>
    <w:rsid w:val="00062A34"/>
    <w:rsid w:val="000729B8"/>
    <w:rsid w:val="000729BE"/>
    <w:rsid w:val="00076742"/>
    <w:rsid w:val="000802ED"/>
    <w:rsid w:val="000814A5"/>
    <w:rsid w:val="000819DB"/>
    <w:rsid w:val="00081E00"/>
    <w:rsid w:val="00085715"/>
    <w:rsid w:val="000860B3"/>
    <w:rsid w:val="00091BB6"/>
    <w:rsid w:val="00093C51"/>
    <w:rsid w:val="0009471E"/>
    <w:rsid w:val="000A038D"/>
    <w:rsid w:val="000A7A32"/>
    <w:rsid w:val="000C33DD"/>
    <w:rsid w:val="000C67A5"/>
    <w:rsid w:val="000C75F8"/>
    <w:rsid w:val="000D4E8D"/>
    <w:rsid w:val="000E1777"/>
    <w:rsid w:val="000E25E0"/>
    <w:rsid w:val="000E433A"/>
    <w:rsid w:val="000E6F8F"/>
    <w:rsid w:val="000F0004"/>
    <w:rsid w:val="001006F0"/>
    <w:rsid w:val="001039D6"/>
    <w:rsid w:val="001118D8"/>
    <w:rsid w:val="0011201A"/>
    <w:rsid w:val="00117B56"/>
    <w:rsid w:val="001200F6"/>
    <w:rsid w:val="001212B6"/>
    <w:rsid w:val="0012251D"/>
    <w:rsid w:val="00124A9B"/>
    <w:rsid w:val="001258EA"/>
    <w:rsid w:val="001271E7"/>
    <w:rsid w:val="00132502"/>
    <w:rsid w:val="0013583B"/>
    <w:rsid w:val="001433B4"/>
    <w:rsid w:val="00147967"/>
    <w:rsid w:val="00150B74"/>
    <w:rsid w:val="001578BF"/>
    <w:rsid w:val="00164111"/>
    <w:rsid w:val="001716E7"/>
    <w:rsid w:val="001764F8"/>
    <w:rsid w:val="0018513C"/>
    <w:rsid w:val="00187080"/>
    <w:rsid w:val="00190DA6"/>
    <w:rsid w:val="001956B6"/>
    <w:rsid w:val="001A7A4D"/>
    <w:rsid w:val="001A7CB9"/>
    <w:rsid w:val="001A7D59"/>
    <w:rsid w:val="001B072C"/>
    <w:rsid w:val="001B238E"/>
    <w:rsid w:val="001B53A0"/>
    <w:rsid w:val="001B7CD9"/>
    <w:rsid w:val="001C7381"/>
    <w:rsid w:val="001D570D"/>
    <w:rsid w:val="001D7349"/>
    <w:rsid w:val="001E0129"/>
    <w:rsid w:val="001E0B04"/>
    <w:rsid w:val="001E36F8"/>
    <w:rsid w:val="001E72BE"/>
    <w:rsid w:val="001F3EA0"/>
    <w:rsid w:val="001F42AC"/>
    <w:rsid w:val="001F4F87"/>
    <w:rsid w:val="001F64AD"/>
    <w:rsid w:val="001F747F"/>
    <w:rsid w:val="001F7EA7"/>
    <w:rsid w:val="00227E50"/>
    <w:rsid w:val="00252A0B"/>
    <w:rsid w:val="002551FE"/>
    <w:rsid w:val="002568B2"/>
    <w:rsid w:val="00256A7C"/>
    <w:rsid w:val="002636CD"/>
    <w:rsid w:val="00265678"/>
    <w:rsid w:val="0026771C"/>
    <w:rsid w:val="0026772A"/>
    <w:rsid w:val="002677D5"/>
    <w:rsid w:val="00270DBE"/>
    <w:rsid w:val="0027232D"/>
    <w:rsid w:val="00272482"/>
    <w:rsid w:val="00280655"/>
    <w:rsid w:val="00281D1F"/>
    <w:rsid w:val="0028527A"/>
    <w:rsid w:val="0029132E"/>
    <w:rsid w:val="002929D4"/>
    <w:rsid w:val="00292C46"/>
    <w:rsid w:val="00294F50"/>
    <w:rsid w:val="002A3D4A"/>
    <w:rsid w:val="002B4899"/>
    <w:rsid w:val="002B5E59"/>
    <w:rsid w:val="002C7FEC"/>
    <w:rsid w:val="002D466D"/>
    <w:rsid w:val="002D7D61"/>
    <w:rsid w:val="002E656C"/>
    <w:rsid w:val="002F0858"/>
    <w:rsid w:val="002F19FE"/>
    <w:rsid w:val="002F3B61"/>
    <w:rsid w:val="002F784E"/>
    <w:rsid w:val="00301AA3"/>
    <w:rsid w:val="00310394"/>
    <w:rsid w:val="003104F1"/>
    <w:rsid w:val="0031051E"/>
    <w:rsid w:val="00314729"/>
    <w:rsid w:val="0032183D"/>
    <w:rsid w:val="00322965"/>
    <w:rsid w:val="003250DC"/>
    <w:rsid w:val="00325F28"/>
    <w:rsid w:val="00335341"/>
    <w:rsid w:val="00353395"/>
    <w:rsid w:val="003675A8"/>
    <w:rsid w:val="003737CC"/>
    <w:rsid w:val="00377646"/>
    <w:rsid w:val="003856DC"/>
    <w:rsid w:val="0039457A"/>
    <w:rsid w:val="00394EED"/>
    <w:rsid w:val="003A10B6"/>
    <w:rsid w:val="003A2B90"/>
    <w:rsid w:val="003A596E"/>
    <w:rsid w:val="003A6673"/>
    <w:rsid w:val="003B07D7"/>
    <w:rsid w:val="003B45DD"/>
    <w:rsid w:val="003B490D"/>
    <w:rsid w:val="003B6A7D"/>
    <w:rsid w:val="003B7455"/>
    <w:rsid w:val="003C4B44"/>
    <w:rsid w:val="003C5FFB"/>
    <w:rsid w:val="003C663B"/>
    <w:rsid w:val="003C720B"/>
    <w:rsid w:val="003D4519"/>
    <w:rsid w:val="003D532C"/>
    <w:rsid w:val="003E4589"/>
    <w:rsid w:val="003E5CAD"/>
    <w:rsid w:val="003E6127"/>
    <w:rsid w:val="003E6AA2"/>
    <w:rsid w:val="003F481B"/>
    <w:rsid w:val="003F503E"/>
    <w:rsid w:val="003F675C"/>
    <w:rsid w:val="00400C38"/>
    <w:rsid w:val="00407A66"/>
    <w:rsid w:val="00416C52"/>
    <w:rsid w:val="00417C25"/>
    <w:rsid w:val="00424FD2"/>
    <w:rsid w:val="00425C42"/>
    <w:rsid w:val="00426166"/>
    <w:rsid w:val="0043223A"/>
    <w:rsid w:val="00435C70"/>
    <w:rsid w:val="004420F3"/>
    <w:rsid w:val="004424FF"/>
    <w:rsid w:val="00450F05"/>
    <w:rsid w:val="004567FF"/>
    <w:rsid w:val="0046711A"/>
    <w:rsid w:val="0048352E"/>
    <w:rsid w:val="004850D9"/>
    <w:rsid w:val="004867DC"/>
    <w:rsid w:val="004879B2"/>
    <w:rsid w:val="00491AAF"/>
    <w:rsid w:val="004A4569"/>
    <w:rsid w:val="004B491C"/>
    <w:rsid w:val="004C5A00"/>
    <w:rsid w:val="004C785D"/>
    <w:rsid w:val="004D2827"/>
    <w:rsid w:val="004F40C9"/>
    <w:rsid w:val="00501529"/>
    <w:rsid w:val="00502E22"/>
    <w:rsid w:val="00506492"/>
    <w:rsid w:val="00515546"/>
    <w:rsid w:val="005254C7"/>
    <w:rsid w:val="005355F0"/>
    <w:rsid w:val="005413C6"/>
    <w:rsid w:val="0055253B"/>
    <w:rsid w:val="00553E63"/>
    <w:rsid w:val="00556D98"/>
    <w:rsid w:val="00561266"/>
    <w:rsid w:val="00565B29"/>
    <w:rsid w:val="00567A5E"/>
    <w:rsid w:val="00570E05"/>
    <w:rsid w:val="005710D7"/>
    <w:rsid w:val="00575602"/>
    <w:rsid w:val="005835D3"/>
    <w:rsid w:val="0058764F"/>
    <w:rsid w:val="00587A50"/>
    <w:rsid w:val="005901AA"/>
    <w:rsid w:val="005A3C85"/>
    <w:rsid w:val="005B20AF"/>
    <w:rsid w:val="005B3556"/>
    <w:rsid w:val="005B54C2"/>
    <w:rsid w:val="005C36CC"/>
    <w:rsid w:val="005C3988"/>
    <w:rsid w:val="005C5202"/>
    <w:rsid w:val="005C5E29"/>
    <w:rsid w:val="005D62DA"/>
    <w:rsid w:val="005D70F8"/>
    <w:rsid w:val="005F159B"/>
    <w:rsid w:val="006010B3"/>
    <w:rsid w:val="00606CB4"/>
    <w:rsid w:val="00607331"/>
    <w:rsid w:val="00616FFD"/>
    <w:rsid w:val="00625851"/>
    <w:rsid w:val="00627E00"/>
    <w:rsid w:val="00633BA3"/>
    <w:rsid w:val="0063411B"/>
    <w:rsid w:val="006376CC"/>
    <w:rsid w:val="006432AD"/>
    <w:rsid w:val="006462F7"/>
    <w:rsid w:val="00650401"/>
    <w:rsid w:val="0066075E"/>
    <w:rsid w:val="00660781"/>
    <w:rsid w:val="006626D3"/>
    <w:rsid w:val="0067306F"/>
    <w:rsid w:val="00680DA3"/>
    <w:rsid w:val="006847B5"/>
    <w:rsid w:val="00693004"/>
    <w:rsid w:val="006946CF"/>
    <w:rsid w:val="00697413"/>
    <w:rsid w:val="006A0DE4"/>
    <w:rsid w:val="006A108A"/>
    <w:rsid w:val="006A4043"/>
    <w:rsid w:val="006B2F11"/>
    <w:rsid w:val="006B549C"/>
    <w:rsid w:val="006C03AC"/>
    <w:rsid w:val="006C16DC"/>
    <w:rsid w:val="006C4978"/>
    <w:rsid w:val="006E0E1D"/>
    <w:rsid w:val="006E558A"/>
    <w:rsid w:val="006F7AD2"/>
    <w:rsid w:val="00700DB8"/>
    <w:rsid w:val="00703186"/>
    <w:rsid w:val="00710991"/>
    <w:rsid w:val="00721936"/>
    <w:rsid w:val="007226ED"/>
    <w:rsid w:val="00725E65"/>
    <w:rsid w:val="007268BE"/>
    <w:rsid w:val="007271DE"/>
    <w:rsid w:val="00746F13"/>
    <w:rsid w:val="0075205C"/>
    <w:rsid w:val="00755250"/>
    <w:rsid w:val="007553FA"/>
    <w:rsid w:val="007602C0"/>
    <w:rsid w:val="00771D10"/>
    <w:rsid w:val="00773B9E"/>
    <w:rsid w:val="007762F0"/>
    <w:rsid w:val="007855EF"/>
    <w:rsid w:val="007878C5"/>
    <w:rsid w:val="00791721"/>
    <w:rsid w:val="00792064"/>
    <w:rsid w:val="00792117"/>
    <w:rsid w:val="00796455"/>
    <w:rsid w:val="00796676"/>
    <w:rsid w:val="007A2D54"/>
    <w:rsid w:val="007A45F6"/>
    <w:rsid w:val="007A7792"/>
    <w:rsid w:val="007B4C82"/>
    <w:rsid w:val="007B5AC0"/>
    <w:rsid w:val="007C2819"/>
    <w:rsid w:val="007D7238"/>
    <w:rsid w:val="007F4834"/>
    <w:rsid w:val="00802B1D"/>
    <w:rsid w:val="00806759"/>
    <w:rsid w:val="00813175"/>
    <w:rsid w:val="00816BEA"/>
    <w:rsid w:val="008205AE"/>
    <w:rsid w:val="00822B45"/>
    <w:rsid w:val="008243F8"/>
    <w:rsid w:val="00824812"/>
    <w:rsid w:val="00825995"/>
    <w:rsid w:val="00825CFB"/>
    <w:rsid w:val="008263C7"/>
    <w:rsid w:val="0082743B"/>
    <w:rsid w:val="008311BD"/>
    <w:rsid w:val="00833098"/>
    <w:rsid w:val="00836EC4"/>
    <w:rsid w:val="008409A4"/>
    <w:rsid w:val="00845D73"/>
    <w:rsid w:val="008523CC"/>
    <w:rsid w:val="00853ABA"/>
    <w:rsid w:val="008715EB"/>
    <w:rsid w:val="008757FF"/>
    <w:rsid w:val="00876373"/>
    <w:rsid w:val="00882800"/>
    <w:rsid w:val="00886F2F"/>
    <w:rsid w:val="00891139"/>
    <w:rsid w:val="008913E4"/>
    <w:rsid w:val="008956E7"/>
    <w:rsid w:val="00896189"/>
    <w:rsid w:val="008A1DA9"/>
    <w:rsid w:val="008A4040"/>
    <w:rsid w:val="008B2E58"/>
    <w:rsid w:val="008C30B2"/>
    <w:rsid w:val="008C3BE2"/>
    <w:rsid w:val="008C4C1A"/>
    <w:rsid w:val="008D19BB"/>
    <w:rsid w:val="008D2CEF"/>
    <w:rsid w:val="008D6FD8"/>
    <w:rsid w:val="008E2F5B"/>
    <w:rsid w:val="008E553A"/>
    <w:rsid w:val="008F338C"/>
    <w:rsid w:val="008F6DC2"/>
    <w:rsid w:val="008F7435"/>
    <w:rsid w:val="00900D59"/>
    <w:rsid w:val="0090108D"/>
    <w:rsid w:val="009012C4"/>
    <w:rsid w:val="0091171C"/>
    <w:rsid w:val="009124EB"/>
    <w:rsid w:val="00913344"/>
    <w:rsid w:val="0092347A"/>
    <w:rsid w:val="009254F9"/>
    <w:rsid w:val="009325BA"/>
    <w:rsid w:val="00937348"/>
    <w:rsid w:val="00944E2B"/>
    <w:rsid w:val="0094626B"/>
    <w:rsid w:val="0094747F"/>
    <w:rsid w:val="0094760C"/>
    <w:rsid w:val="00950470"/>
    <w:rsid w:val="00957047"/>
    <w:rsid w:val="00966E48"/>
    <w:rsid w:val="00975AE6"/>
    <w:rsid w:val="00983A64"/>
    <w:rsid w:val="009857D1"/>
    <w:rsid w:val="0099280B"/>
    <w:rsid w:val="009A3CF3"/>
    <w:rsid w:val="009C0713"/>
    <w:rsid w:val="009C4BBE"/>
    <w:rsid w:val="009D01C5"/>
    <w:rsid w:val="009D27E5"/>
    <w:rsid w:val="009D543A"/>
    <w:rsid w:val="009D5595"/>
    <w:rsid w:val="009D796A"/>
    <w:rsid w:val="009E4308"/>
    <w:rsid w:val="009E4A04"/>
    <w:rsid w:val="009E6CC9"/>
    <w:rsid w:val="009E6E42"/>
    <w:rsid w:val="009E7694"/>
    <w:rsid w:val="009E7DC6"/>
    <w:rsid w:val="009F0E23"/>
    <w:rsid w:val="009F4C55"/>
    <w:rsid w:val="00A069CB"/>
    <w:rsid w:val="00A069E1"/>
    <w:rsid w:val="00A15E29"/>
    <w:rsid w:val="00A42E1F"/>
    <w:rsid w:val="00A4379F"/>
    <w:rsid w:val="00A51B0F"/>
    <w:rsid w:val="00A54761"/>
    <w:rsid w:val="00A60B48"/>
    <w:rsid w:val="00A62652"/>
    <w:rsid w:val="00A67696"/>
    <w:rsid w:val="00A734AD"/>
    <w:rsid w:val="00A73EE2"/>
    <w:rsid w:val="00A76B34"/>
    <w:rsid w:val="00A805C6"/>
    <w:rsid w:val="00A8361C"/>
    <w:rsid w:val="00A83AB2"/>
    <w:rsid w:val="00A90327"/>
    <w:rsid w:val="00A91603"/>
    <w:rsid w:val="00AA0046"/>
    <w:rsid w:val="00AA068D"/>
    <w:rsid w:val="00AB39A5"/>
    <w:rsid w:val="00AC335F"/>
    <w:rsid w:val="00AC4066"/>
    <w:rsid w:val="00AE0600"/>
    <w:rsid w:val="00AE0AD0"/>
    <w:rsid w:val="00AE6B9F"/>
    <w:rsid w:val="00AF26A0"/>
    <w:rsid w:val="00B0391D"/>
    <w:rsid w:val="00B10555"/>
    <w:rsid w:val="00B11FEC"/>
    <w:rsid w:val="00B268DA"/>
    <w:rsid w:val="00B311C3"/>
    <w:rsid w:val="00B31321"/>
    <w:rsid w:val="00B357B4"/>
    <w:rsid w:val="00B35E4F"/>
    <w:rsid w:val="00B4221A"/>
    <w:rsid w:val="00B521EB"/>
    <w:rsid w:val="00B556FD"/>
    <w:rsid w:val="00B60940"/>
    <w:rsid w:val="00B62C10"/>
    <w:rsid w:val="00B66950"/>
    <w:rsid w:val="00B74789"/>
    <w:rsid w:val="00B850B9"/>
    <w:rsid w:val="00B90A5C"/>
    <w:rsid w:val="00B90CE3"/>
    <w:rsid w:val="00B939F4"/>
    <w:rsid w:val="00B97B45"/>
    <w:rsid w:val="00BB5DB5"/>
    <w:rsid w:val="00BB67FB"/>
    <w:rsid w:val="00BC248B"/>
    <w:rsid w:val="00BC6C4A"/>
    <w:rsid w:val="00BD0602"/>
    <w:rsid w:val="00BD4943"/>
    <w:rsid w:val="00BD5069"/>
    <w:rsid w:val="00BE200F"/>
    <w:rsid w:val="00BE2525"/>
    <w:rsid w:val="00BE260A"/>
    <w:rsid w:val="00BE2883"/>
    <w:rsid w:val="00BF0BE0"/>
    <w:rsid w:val="00BF1872"/>
    <w:rsid w:val="00BF689E"/>
    <w:rsid w:val="00C001C7"/>
    <w:rsid w:val="00C0195F"/>
    <w:rsid w:val="00C0333B"/>
    <w:rsid w:val="00C0470F"/>
    <w:rsid w:val="00C149CE"/>
    <w:rsid w:val="00C23BEB"/>
    <w:rsid w:val="00C275CB"/>
    <w:rsid w:val="00C27EBF"/>
    <w:rsid w:val="00C344C8"/>
    <w:rsid w:val="00C51667"/>
    <w:rsid w:val="00C644D1"/>
    <w:rsid w:val="00C720A0"/>
    <w:rsid w:val="00C7579F"/>
    <w:rsid w:val="00C75FC3"/>
    <w:rsid w:val="00C8268A"/>
    <w:rsid w:val="00C90CAE"/>
    <w:rsid w:val="00CA2353"/>
    <w:rsid w:val="00CA7285"/>
    <w:rsid w:val="00CB18CD"/>
    <w:rsid w:val="00CD4062"/>
    <w:rsid w:val="00CE09A0"/>
    <w:rsid w:val="00CE4489"/>
    <w:rsid w:val="00CE7596"/>
    <w:rsid w:val="00CF1677"/>
    <w:rsid w:val="00D06AF5"/>
    <w:rsid w:val="00D079D0"/>
    <w:rsid w:val="00D130D5"/>
    <w:rsid w:val="00D14934"/>
    <w:rsid w:val="00D1794F"/>
    <w:rsid w:val="00D17FA7"/>
    <w:rsid w:val="00D22EB7"/>
    <w:rsid w:val="00D26DC3"/>
    <w:rsid w:val="00D31CA1"/>
    <w:rsid w:val="00D41228"/>
    <w:rsid w:val="00D4312F"/>
    <w:rsid w:val="00D43E95"/>
    <w:rsid w:val="00D46CAE"/>
    <w:rsid w:val="00D74EEA"/>
    <w:rsid w:val="00D755C1"/>
    <w:rsid w:val="00D76856"/>
    <w:rsid w:val="00D813E4"/>
    <w:rsid w:val="00D81CBD"/>
    <w:rsid w:val="00D9122C"/>
    <w:rsid w:val="00D94D82"/>
    <w:rsid w:val="00DA5DE0"/>
    <w:rsid w:val="00DA67F2"/>
    <w:rsid w:val="00DB18F5"/>
    <w:rsid w:val="00DD143D"/>
    <w:rsid w:val="00DD14C7"/>
    <w:rsid w:val="00DD590B"/>
    <w:rsid w:val="00DD777A"/>
    <w:rsid w:val="00DE2021"/>
    <w:rsid w:val="00DE273B"/>
    <w:rsid w:val="00DF0E6B"/>
    <w:rsid w:val="00DF7C86"/>
    <w:rsid w:val="00DF7E01"/>
    <w:rsid w:val="00E00619"/>
    <w:rsid w:val="00E007AB"/>
    <w:rsid w:val="00E115EA"/>
    <w:rsid w:val="00E27917"/>
    <w:rsid w:val="00E310BF"/>
    <w:rsid w:val="00E34C13"/>
    <w:rsid w:val="00E438BE"/>
    <w:rsid w:val="00E52D8A"/>
    <w:rsid w:val="00E575B1"/>
    <w:rsid w:val="00E601F7"/>
    <w:rsid w:val="00E6166D"/>
    <w:rsid w:val="00E657CA"/>
    <w:rsid w:val="00E71EA6"/>
    <w:rsid w:val="00E72A38"/>
    <w:rsid w:val="00E82CB5"/>
    <w:rsid w:val="00E84416"/>
    <w:rsid w:val="00E84583"/>
    <w:rsid w:val="00E85B79"/>
    <w:rsid w:val="00E863C4"/>
    <w:rsid w:val="00E8680A"/>
    <w:rsid w:val="00E90B22"/>
    <w:rsid w:val="00E941B5"/>
    <w:rsid w:val="00E9741B"/>
    <w:rsid w:val="00EA0667"/>
    <w:rsid w:val="00EA308E"/>
    <w:rsid w:val="00EA497A"/>
    <w:rsid w:val="00EA64AF"/>
    <w:rsid w:val="00EA7C9F"/>
    <w:rsid w:val="00EB148C"/>
    <w:rsid w:val="00EB65A6"/>
    <w:rsid w:val="00EC374E"/>
    <w:rsid w:val="00EC4A17"/>
    <w:rsid w:val="00EC4CB4"/>
    <w:rsid w:val="00ED56F8"/>
    <w:rsid w:val="00ED67E9"/>
    <w:rsid w:val="00EE7680"/>
    <w:rsid w:val="00F01A84"/>
    <w:rsid w:val="00F03111"/>
    <w:rsid w:val="00F10585"/>
    <w:rsid w:val="00F15D28"/>
    <w:rsid w:val="00F170AD"/>
    <w:rsid w:val="00F204D8"/>
    <w:rsid w:val="00F22917"/>
    <w:rsid w:val="00F2512B"/>
    <w:rsid w:val="00F265C5"/>
    <w:rsid w:val="00F300AE"/>
    <w:rsid w:val="00F323D6"/>
    <w:rsid w:val="00F469D8"/>
    <w:rsid w:val="00F5372D"/>
    <w:rsid w:val="00F614E8"/>
    <w:rsid w:val="00F645B9"/>
    <w:rsid w:val="00F67E76"/>
    <w:rsid w:val="00F70B2C"/>
    <w:rsid w:val="00F843F4"/>
    <w:rsid w:val="00F9362B"/>
    <w:rsid w:val="00FB1078"/>
    <w:rsid w:val="00FB5178"/>
    <w:rsid w:val="00FD016C"/>
    <w:rsid w:val="00FD2A64"/>
    <w:rsid w:val="00FE05E9"/>
    <w:rsid w:val="00FE2CC0"/>
    <w:rsid w:val="00FF0BEB"/>
    <w:rsid w:val="00FF3C25"/>
    <w:rsid w:val="00FF72A9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3E909"/>
  <w15:chartTrackingRefBased/>
  <w15:docId w15:val="{26F50B82-0DE4-4F3E-8E38-46131F8E5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117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1 odstavecH,Nad,Dot pt,No Spacing1,List Paragraph Char Char Char,Indicator Text,Numbered Para 1,List Paragraph à moi,LISTA,List Paragraph1,Listaszerű bekezdés2,Listaszerű bekezdés1,Listaszerű bekezdés3,List Paragraph (Czech Tourism)"/>
    <w:basedOn w:val="Normln"/>
    <w:link w:val="OdstavecseseznamemChar"/>
    <w:uiPriority w:val="34"/>
    <w:qFormat/>
    <w:rsid w:val="000860B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1 odstavecH Char,Nad Char,Dot pt Char,No Spacing1 Char,List Paragraph Char Char Char Char,Indicator Text Char,Numbered Para 1 Char,List Paragraph à moi Char,LISTA Char,List Paragraph1 Char,Listaszerű bekezdés2 Char"/>
    <w:link w:val="Odstavecseseznamem"/>
    <w:uiPriority w:val="34"/>
    <w:qFormat/>
    <w:rsid w:val="000860B3"/>
    <w:rPr>
      <w:rFonts w:ascii="Calibri" w:eastAsia="Calibri" w:hAnsi="Calibri" w:cs="Times New Roman"/>
    </w:rPr>
  </w:style>
  <w:style w:type="paragraph" w:styleId="Prosttext">
    <w:name w:val="Plain Text"/>
    <w:basedOn w:val="Normln"/>
    <w:link w:val="ProsttextChar"/>
    <w:uiPriority w:val="99"/>
    <w:unhideWhenUsed/>
    <w:rsid w:val="00B74789"/>
    <w:rPr>
      <w:rFonts w:ascii="Courier New" w:eastAsia="Calibri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B74789"/>
    <w:rPr>
      <w:rFonts w:ascii="Courier New" w:eastAsia="Calibri" w:hAnsi="Courier New" w:cs="Courier New"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896189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D451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D4519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E448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E448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448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448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aragraf">
    <w:name w:val="paragraf"/>
    <w:basedOn w:val="Normln"/>
    <w:qFormat/>
    <w:rsid w:val="00CA7285"/>
    <w:pPr>
      <w:spacing w:before="240" w:after="120"/>
      <w:jc w:val="center"/>
    </w:pPr>
    <w:rPr>
      <w:rFonts w:ascii="Century" w:eastAsiaTheme="minorEastAsia" w:hAnsi="Century" w:cstheme="minorBidi"/>
      <w:sz w:val="28"/>
      <w:szCs w:val="22"/>
    </w:rPr>
  </w:style>
  <w:style w:type="paragraph" w:customStyle="1" w:styleId="Odst">
    <w:name w:val="Odst."/>
    <w:basedOn w:val="Normln"/>
    <w:qFormat/>
    <w:rsid w:val="00CA7285"/>
    <w:pPr>
      <w:spacing w:before="120" w:after="180"/>
      <w:ind w:left="567" w:hanging="567"/>
      <w:jc w:val="both"/>
    </w:pPr>
    <w:rPr>
      <w:rFonts w:ascii="Century" w:hAnsi="Century"/>
      <w:sz w:val="22"/>
      <w:szCs w:val="22"/>
    </w:rPr>
  </w:style>
  <w:style w:type="paragraph" w:customStyle="1" w:styleId="l3">
    <w:name w:val="l3"/>
    <w:basedOn w:val="Normln"/>
    <w:rsid w:val="00A76B34"/>
    <w:pPr>
      <w:spacing w:before="100" w:beforeAutospacing="1" w:after="100" w:afterAutospacing="1"/>
    </w:pPr>
  </w:style>
  <w:style w:type="paragraph" w:customStyle="1" w:styleId="l2">
    <w:name w:val="l2"/>
    <w:basedOn w:val="Normln"/>
    <w:rsid w:val="00B90CE3"/>
    <w:pPr>
      <w:autoSpaceDN w:val="0"/>
      <w:spacing w:before="100" w:after="100"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36EC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36EC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36EC4"/>
    <w:rPr>
      <w:vertAlign w:val="superscript"/>
    </w:rPr>
  </w:style>
  <w:style w:type="character" w:customStyle="1" w:styleId="ui-provider">
    <w:name w:val="ui-provider"/>
    <w:basedOn w:val="Standardnpsmoodstavce"/>
    <w:rsid w:val="001764F8"/>
  </w:style>
  <w:style w:type="character" w:styleId="Odkaznakoment">
    <w:name w:val="annotation reference"/>
    <w:basedOn w:val="Standardnpsmoodstavce"/>
    <w:uiPriority w:val="99"/>
    <w:semiHidden/>
    <w:unhideWhenUsed/>
    <w:rsid w:val="00EA497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497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497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49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49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469D8"/>
    <w:pPr>
      <w:shd w:val="clear" w:color="auto" w:fill="FFFFFF"/>
      <w:jc w:val="both"/>
    </w:pPr>
    <w:rPr>
      <w:rFonts w:eastAsiaTheme="minorHAnsi" w:cstheme="minorBidi"/>
      <w:bCs/>
      <w:lang w:eastAsia="en-US"/>
      <w14:ligatures w14:val="standardContextual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469D8"/>
    <w:rPr>
      <w:rFonts w:ascii="Times New Roman" w:hAnsi="Times New Roman"/>
      <w:bCs/>
      <w:sz w:val="24"/>
      <w:szCs w:val="24"/>
      <w:shd w:val="clear" w:color="auto" w:fill="FFFFFF"/>
      <w14:ligatures w14:val="standardContextual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F469D8"/>
    <w:pPr>
      <w:shd w:val="clear" w:color="auto" w:fill="FFFFFF"/>
      <w:ind w:firstLine="284"/>
      <w:jc w:val="both"/>
    </w:pPr>
    <w:rPr>
      <w:rFonts w:eastAsiaTheme="minorHAnsi" w:cstheme="minorBidi"/>
      <w:bCs/>
      <w:lang w:eastAsia="en-US"/>
      <w14:ligatures w14:val="standardContextual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F469D8"/>
    <w:rPr>
      <w:rFonts w:ascii="Times New Roman" w:hAnsi="Times New Roman"/>
      <w:bCs/>
      <w:sz w:val="24"/>
      <w:szCs w:val="24"/>
      <w:shd w:val="clear" w:color="auto" w:fill="FFFFFF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2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3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8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5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1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52ce92f-50f3-4253-9fad-b6e5ea204dd5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AC9C25D5707554FA354B32C809EBB4C" ma:contentTypeVersion="11" ma:contentTypeDescription="Vytvoří nový dokument" ma:contentTypeScope="" ma:versionID="29fd8c39da065c039d9e37b3757baa13">
  <xsd:schema xmlns:xsd="http://www.w3.org/2001/XMLSchema" xmlns:xs="http://www.w3.org/2001/XMLSchema" xmlns:p="http://schemas.microsoft.com/office/2006/metadata/properties" xmlns:ns3="69365a4e-5cc1-45d8-b5f0-9df5c3b03723" xmlns:ns4="352ce92f-50f3-4253-9fad-b6e5ea204dd5" targetNamespace="http://schemas.microsoft.com/office/2006/metadata/properties" ma:root="true" ma:fieldsID="319f552fe4147538c7bd305108802fb1" ns3:_="" ns4:_="">
    <xsd:import namespace="69365a4e-5cc1-45d8-b5f0-9df5c3b03723"/>
    <xsd:import namespace="352ce92f-50f3-4253-9fad-b6e5ea204dd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65a4e-5cc1-45d8-b5f0-9df5c3b0372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ce92f-50f3-4253-9fad-b6e5ea204d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3CB227-9013-4C36-BC41-3AD6FDC9C2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6FBBB03-796F-4AFA-AC3B-2DD4AE7964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BF1D89-B3A5-4757-B8FB-388B7150B22D}">
  <ds:schemaRefs>
    <ds:schemaRef ds:uri="http://schemas.microsoft.com/office/2006/metadata/properties"/>
    <ds:schemaRef ds:uri="http://schemas.microsoft.com/office/infopath/2007/PartnerControls"/>
    <ds:schemaRef ds:uri="352ce92f-50f3-4253-9fad-b6e5ea204dd5"/>
  </ds:schemaRefs>
</ds:datastoreItem>
</file>

<file path=customXml/itemProps4.xml><?xml version="1.0" encoding="utf-8"?>
<ds:datastoreItem xmlns:ds="http://schemas.openxmlformats.org/officeDocument/2006/customXml" ds:itemID="{6B63A77F-C09A-460F-AEBB-6A9D8B2FEF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365a4e-5cc1-45d8-b5f0-9df5c3b03723"/>
    <ds:schemaRef ds:uri="352ce92f-50f3-4253-9fad-b6e5ea204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992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Budíková Jana Mgr.</dc:creator>
  <cp:keywords/>
  <dc:description/>
  <cp:lastModifiedBy>Konrádová Hana</cp:lastModifiedBy>
  <cp:revision>6</cp:revision>
  <cp:lastPrinted>2021-02-15T11:22:00Z</cp:lastPrinted>
  <dcterms:created xsi:type="dcterms:W3CDTF">2023-10-25T09:09:00Z</dcterms:created>
  <dcterms:modified xsi:type="dcterms:W3CDTF">2023-10-26T11:42:00Z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0x0101004AC9C25D5707554FA354B32C809EBB4C</vt:lpwstr>
  </property>
</Properties>
</file>