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AF2" w:rsidRDefault="00976AF2" w:rsidP="00976AF2">
      <w:pPr>
        <w:pStyle w:val="PS-hlavika1"/>
      </w:pPr>
      <w:r>
        <w:t>Parlament České republiky</w:t>
      </w:r>
    </w:p>
    <w:p w:rsidR="00976AF2" w:rsidRDefault="00976AF2" w:rsidP="00976AF2">
      <w:pPr>
        <w:pStyle w:val="PS-hlavika2"/>
      </w:pPr>
      <w:r>
        <w:t>POSLANECKÁ SNĚMOVNA</w:t>
      </w:r>
    </w:p>
    <w:p w:rsidR="00976AF2" w:rsidRDefault="00976AF2" w:rsidP="00976AF2">
      <w:pPr>
        <w:pStyle w:val="PS-hlavika2"/>
      </w:pPr>
      <w:r>
        <w:t>202</w:t>
      </w:r>
      <w:r w:rsidR="007B1649">
        <w:t>3</w:t>
      </w:r>
    </w:p>
    <w:p w:rsidR="00976AF2" w:rsidRDefault="00976AF2" w:rsidP="00976AF2">
      <w:pPr>
        <w:pStyle w:val="PS-hlavika1"/>
      </w:pPr>
      <w:r>
        <w:t>9. volební období</w:t>
      </w:r>
    </w:p>
    <w:p w:rsidR="00C958C1" w:rsidRPr="00976AF2" w:rsidRDefault="00F029C9" w:rsidP="00976AF2">
      <w:pPr>
        <w:tabs>
          <w:tab w:val="center" w:pos="4512"/>
        </w:tabs>
        <w:spacing w:before="360" w:after="360"/>
        <w:jc w:val="center"/>
        <w:rPr>
          <w:b/>
          <w:i/>
          <w:spacing w:val="-3"/>
          <w:szCs w:val="24"/>
        </w:rPr>
      </w:pPr>
      <w:r>
        <w:rPr>
          <w:b/>
          <w:i/>
          <w:spacing w:val="-3"/>
          <w:szCs w:val="24"/>
        </w:rPr>
        <w:t>300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USNESENÍ</w:t>
      </w:r>
    </w:p>
    <w:p w:rsidR="00381D39" w:rsidRDefault="00381D39" w:rsidP="00381D39">
      <w:pPr>
        <w:tabs>
          <w:tab w:val="center" w:pos="4512"/>
        </w:tabs>
        <w:jc w:val="center"/>
        <w:rPr>
          <w:b/>
          <w:i/>
          <w:spacing w:val="-3"/>
          <w:sz w:val="21"/>
          <w:szCs w:val="24"/>
        </w:rPr>
      </w:pPr>
      <w:r>
        <w:rPr>
          <w:b/>
          <w:i/>
          <w:spacing w:val="-3"/>
          <w:szCs w:val="24"/>
        </w:rPr>
        <w:t>rozpočtového výboru</w:t>
      </w:r>
    </w:p>
    <w:p w:rsidR="00381D39" w:rsidRDefault="00D13753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>z</w:t>
      </w:r>
      <w:r w:rsidR="00381D39">
        <w:rPr>
          <w:b/>
          <w:i/>
          <w:spacing w:val="-3"/>
        </w:rPr>
        <w:t xml:space="preserve"> </w:t>
      </w:r>
      <w:r w:rsidR="007B1649">
        <w:rPr>
          <w:b/>
          <w:i/>
          <w:spacing w:val="-3"/>
        </w:rPr>
        <w:t>38</w:t>
      </w:r>
      <w:r w:rsidR="00381D39">
        <w:rPr>
          <w:b/>
          <w:i/>
          <w:spacing w:val="-3"/>
        </w:rPr>
        <w:t>. schůze</w:t>
      </w:r>
    </w:p>
    <w:p w:rsidR="00381D39" w:rsidRDefault="00381D39" w:rsidP="00381D39">
      <w:pPr>
        <w:tabs>
          <w:tab w:val="center" w:pos="4512"/>
        </w:tabs>
        <w:jc w:val="center"/>
      </w:pPr>
      <w:r>
        <w:rPr>
          <w:b/>
          <w:i/>
          <w:spacing w:val="-3"/>
        </w:rPr>
        <w:t xml:space="preserve">ze dne </w:t>
      </w:r>
      <w:r w:rsidR="007B1649">
        <w:rPr>
          <w:b/>
          <w:i/>
          <w:spacing w:val="-3"/>
        </w:rPr>
        <w:t>8</w:t>
      </w:r>
      <w:r>
        <w:rPr>
          <w:b/>
          <w:i/>
          <w:spacing w:val="-3"/>
        </w:rPr>
        <w:t xml:space="preserve">. </w:t>
      </w:r>
      <w:r w:rsidR="00062839">
        <w:rPr>
          <w:b/>
          <w:i/>
          <w:spacing w:val="-3"/>
        </w:rPr>
        <w:t>listopadu</w:t>
      </w:r>
      <w:r w:rsidR="00D13753">
        <w:rPr>
          <w:b/>
          <w:i/>
          <w:spacing w:val="-3"/>
        </w:rPr>
        <w:t xml:space="preserve"> 20</w:t>
      </w:r>
      <w:r w:rsidR="00D72F3A">
        <w:rPr>
          <w:b/>
          <w:i/>
          <w:spacing w:val="-3"/>
        </w:rPr>
        <w:t>2</w:t>
      </w:r>
      <w:r w:rsidR="007B1649">
        <w:rPr>
          <w:b/>
          <w:i/>
          <w:spacing w:val="-3"/>
        </w:rPr>
        <w:t>3</w:t>
      </w:r>
    </w:p>
    <w:p w:rsidR="009F15D1" w:rsidRDefault="009F15D1">
      <w:pPr>
        <w:pStyle w:val="Zkladntextodsazen"/>
        <w:pBdr>
          <w:bottom w:val="single" w:sz="4" w:space="1" w:color="000000"/>
        </w:pBdr>
        <w:ind w:left="0" w:firstLine="0"/>
        <w:jc w:val="both"/>
        <w:rPr>
          <w:spacing w:val="-3"/>
        </w:rPr>
      </w:pP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k </w:t>
      </w:r>
      <w:r>
        <w:t xml:space="preserve">vládnímu návrhu </w:t>
      </w:r>
      <w:r>
        <w:rPr>
          <w:spacing w:val="-3"/>
        </w:rPr>
        <w:t>zákona o státním rozpočtu České republiky na rok 20</w:t>
      </w:r>
      <w:r w:rsidR="00C958C1">
        <w:rPr>
          <w:spacing w:val="-3"/>
        </w:rPr>
        <w:t>2</w:t>
      </w:r>
      <w:r w:rsidR="007B1649">
        <w:rPr>
          <w:spacing w:val="-3"/>
        </w:rPr>
        <w:t>4</w:t>
      </w:r>
    </w:p>
    <w:p w:rsidR="00444DCF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  <w:rPr>
          <w:spacing w:val="-3"/>
        </w:rPr>
      </w:pPr>
      <w:r>
        <w:rPr>
          <w:spacing w:val="-3"/>
        </w:rPr>
        <w:t>(sněmovní tisk</w:t>
      </w:r>
      <w:r w:rsidR="002C0228">
        <w:rPr>
          <w:spacing w:val="-3"/>
        </w:rPr>
        <w:t xml:space="preserve"> </w:t>
      </w:r>
      <w:r w:rsidR="007B1649">
        <w:rPr>
          <w:spacing w:val="-3"/>
        </w:rPr>
        <w:t>549</w:t>
      </w:r>
      <w:r>
        <w:rPr>
          <w:spacing w:val="-3"/>
        </w:rPr>
        <w:t>)</w:t>
      </w:r>
    </w:p>
    <w:p w:rsidR="00B709D7" w:rsidRDefault="001010E8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>
        <w:t>a k vládnímu návrhu státního rozpočtu České republiky na rok 20</w:t>
      </w:r>
      <w:r w:rsidR="00C958C1">
        <w:t>2</w:t>
      </w:r>
      <w:r w:rsidR="007B1649">
        <w:t>4</w:t>
      </w:r>
    </w:p>
    <w:p w:rsidR="009F15D1" w:rsidRPr="00650065" w:rsidRDefault="00666C0C" w:rsidP="00A6252F">
      <w:pPr>
        <w:pStyle w:val="Zkladntextodsazen"/>
        <w:pBdr>
          <w:bottom w:val="single" w:sz="4" w:space="1" w:color="000000"/>
        </w:pBdr>
        <w:ind w:left="0" w:firstLine="0"/>
        <w:jc w:val="center"/>
      </w:pPr>
      <w:r w:rsidRPr="00650065">
        <w:t>(2. čtení)</w:t>
      </w:r>
    </w:p>
    <w:p w:rsidR="00B54345" w:rsidRPr="00DD651F" w:rsidRDefault="001010E8" w:rsidP="007B1649">
      <w:pPr>
        <w:pStyle w:val="Tlotextu"/>
        <w:spacing w:before="400" w:after="360"/>
        <w:jc w:val="both"/>
      </w:pPr>
      <w:r>
        <w:rPr>
          <w:spacing w:val="-3"/>
        </w:rPr>
        <w:tab/>
      </w:r>
      <w:r w:rsidR="00A20883">
        <w:t xml:space="preserve">Po úvodním slově </w:t>
      </w:r>
      <w:r w:rsidR="00650065">
        <w:t>náměstka ministra financí M. Mor</w:t>
      </w:r>
      <w:r w:rsidR="004F7D05">
        <w:t>y</w:t>
      </w:r>
      <w:r w:rsidR="00A20883" w:rsidRPr="003F0FB1">
        <w:t>,</w:t>
      </w:r>
      <w:r w:rsidR="00A20883">
        <w:t xml:space="preserve"> zpravodajské zprávě </w:t>
      </w:r>
      <w:r w:rsidR="00A20883" w:rsidRPr="00DD651F">
        <w:t>posl.</w:t>
      </w:r>
      <w:r w:rsidR="00E21BA2" w:rsidRPr="00DD651F">
        <w:t> </w:t>
      </w:r>
      <w:r w:rsidR="00962BAC" w:rsidRPr="00DD651F">
        <w:t>J.</w:t>
      </w:r>
      <w:r w:rsidR="00906F77" w:rsidRPr="00DD651F">
        <w:t> </w:t>
      </w:r>
      <w:r w:rsidR="00962BAC" w:rsidRPr="00DD651F">
        <w:t>Bernarda</w:t>
      </w:r>
      <w:r w:rsidR="00A20883" w:rsidRPr="00DD651F">
        <w:t xml:space="preserve"> </w:t>
      </w:r>
      <w:r w:rsidR="00976AF2" w:rsidRPr="00DD651F">
        <w:t>a</w:t>
      </w:r>
      <w:r w:rsidR="00A20883" w:rsidRPr="00DD651F">
        <w:t> po rozpravě rozpočtový výbor</w:t>
      </w:r>
      <w:r w:rsidR="00976AF2" w:rsidRPr="00DD651F">
        <w:t xml:space="preserve"> Poslanecké sněmovny </w:t>
      </w:r>
    </w:p>
    <w:p w:rsidR="00DD651F" w:rsidRDefault="001010E8" w:rsidP="00976AF2">
      <w:pPr>
        <w:pStyle w:val="Zkladntextodsazen"/>
        <w:numPr>
          <w:ilvl w:val="0"/>
          <w:numId w:val="2"/>
        </w:numPr>
        <w:tabs>
          <w:tab w:val="left" w:pos="567"/>
        </w:tabs>
        <w:spacing w:after="400"/>
        <w:ind w:left="567" w:hanging="567"/>
        <w:jc w:val="both"/>
      </w:pPr>
      <w:r w:rsidRPr="00DD651F">
        <w:rPr>
          <w:spacing w:val="60"/>
        </w:rPr>
        <w:t>konstat</w:t>
      </w:r>
      <w:r w:rsidR="00976AF2" w:rsidRPr="00DD651F">
        <w:rPr>
          <w:spacing w:val="60"/>
        </w:rPr>
        <w:t>u</w:t>
      </w:r>
      <w:r w:rsidRPr="00DD651F">
        <w:rPr>
          <w:spacing w:val="60"/>
        </w:rPr>
        <w:t>je,</w:t>
      </w:r>
      <w:r w:rsidR="003443C4" w:rsidRPr="00DD651F">
        <w:t xml:space="preserve"> </w:t>
      </w:r>
      <w:r w:rsidRPr="00DD651F">
        <w:t>že všechny výbory Poslanecké sněmovny projednaly kapitoly</w:t>
      </w:r>
      <w:r w:rsidR="00A20883" w:rsidRPr="00DD651F">
        <w:t xml:space="preserve"> </w:t>
      </w:r>
      <w:r w:rsidRPr="00DD651F">
        <w:t>a</w:t>
      </w:r>
      <w:r w:rsidR="00B709D7" w:rsidRPr="00DD651F">
        <w:t> </w:t>
      </w:r>
      <w:r w:rsidR="00025995" w:rsidRPr="00DD651F">
        <w:t xml:space="preserve">okruhy státního rozpočtu </w:t>
      </w:r>
      <w:r w:rsidR="00E85F03" w:rsidRPr="00DD651F">
        <w:t>podle</w:t>
      </w:r>
      <w:r w:rsidR="002E5F39" w:rsidRPr="00DD651F">
        <w:t xml:space="preserve"> </w:t>
      </w:r>
      <w:r w:rsidRPr="00DD651F">
        <w:t>usnesení</w:t>
      </w:r>
      <w:r w:rsidR="001C4037" w:rsidRPr="00DD651F">
        <w:t xml:space="preserve"> </w:t>
      </w:r>
      <w:r w:rsidR="0064444B" w:rsidRPr="00DD651F">
        <w:t xml:space="preserve">Poslanecké sněmovny </w:t>
      </w:r>
      <w:r w:rsidRPr="00DD651F">
        <w:t>č</w:t>
      </w:r>
      <w:r w:rsidR="002E5F39" w:rsidRPr="00DD651F">
        <w:t xml:space="preserve">. </w:t>
      </w:r>
      <w:r w:rsidR="00E21BA2" w:rsidRPr="00DD651F">
        <w:t>7</w:t>
      </w:r>
      <w:r w:rsidR="00DD651F">
        <w:t>91</w:t>
      </w:r>
      <w:r w:rsidR="00C958C1" w:rsidRPr="00DD651F">
        <w:t xml:space="preserve"> </w:t>
      </w:r>
      <w:r w:rsidRPr="00DD651F">
        <w:t xml:space="preserve">ze dne </w:t>
      </w:r>
      <w:r w:rsidR="00914DE5" w:rsidRPr="00DD651F">
        <w:t>2</w:t>
      </w:r>
      <w:r w:rsidR="00DD651F">
        <w:t>5</w:t>
      </w:r>
      <w:r w:rsidR="00914DE5" w:rsidRPr="00DD651F">
        <w:t>. října 202</w:t>
      </w:r>
      <w:r w:rsidR="00F87B42" w:rsidRPr="00DD651F">
        <w:t>3</w:t>
      </w:r>
      <w:r w:rsidR="009C2159" w:rsidRPr="00DD651F">
        <w:t xml:space="preserve"> a</w:t>
      </w:r>
      <w:r w:rsidR="00976AF2" w:rsidRPr="00DD651F">
        <w:t> </w:t>
      </w:r>
      <w:r w:rsidR="009C2159" w:rsidRPr="00DD651F">
        <w:t>přijaly k nim svá usnesení</w:t>
      </w:r>
      <w:r w:rsidR="00CC4E0A" w:rsidRPr="00DD651F">
        <w:t xml:space="preserve"> s výjimkou </w:t>
      </w:r>
    </w:p>
    <w:p w:rsidR="00B76805" w:rsidRDefault="00171A0B" w:rsidP="00171A0B">
      <w:pPr>
        <w:pStyle w:val="Zkladntextodsazen"/>
        <w:numPr>
          <w:ilvl w:val="0"/>
          <w:numId w:val="17"/>
        </w:numPr>
        <w:tabs>
          <w:tab w:val="left" w:pos="567"/>
        </w:tabs>
        <w:spacing w:after="400"/>
        <w:jc w:val="both"/>
      </w:pPr>
      <w:r>
        <w:t>hospodářského výboru</w:t>
      </w:r>
      <w:r w:rsidR="00CC4E0A" w:rsidRPr="00DD651F">
        <w:t>, který projednal kapitolu 3</w:t>
      </w:r>
      <w:r>
        <w:t>28</w:t>
      </w:r>
      <w:r w:rsidR="00CC4E0A" w:rsidRPr="00DD651F">
        <w:t xml:space="preserve"> – </w:t>
      </w:r>
      <w:r>
        <w:t>Český telekomunikační úřad a </w:t>
      </w:r>
      <w:r w:rsidR="00CC4E0A" w:rsidRPr="00DD651F">
        <w:t>usnesení ke kapitole nepřijal</w:t>
      </w:r>
      <w:r w:rsidR="00573965" w:rsidRPr="00DD651F">
        <w:t>;</w:t>
      </w:r>
    </w:p>
    <w:p w:rsidR="00171A0B" w:rsidRDefault="009A0413" w:rsidP="009A0413">
      <w:pPr>
        <w:pStyle w:val="Zkladntextodsazen"/>
        <w:numPr>
          <w:ilvl w:val="0"/>
          <w:numId w:val="17"/>
        </w:numPr>
        <w:tabs>
          <w:tab w:val="left" w:pos="567"/>
        </w:tabs>
        <w:jc w:val="both"/>
      </w:pPr>
      <w:r>
        <w:t>výboru pro veřejnou správu a regionální rozvoj, který projednal kapitoly</w:t>
      </w:r>
    </w:p>
    <w:p w:rsidR="009A0413" w:rsidRDefault="009A0413" w:rsidP="009A0413">
      <w:pPr>
        <w:pStyle w:val="Zkladntextodsazen"/>
        <w:numPr>
          <w:ilvl w:val="0"/>
          <w:numId w:val="18"/>
        </w:numPr>
        <w:tabs>
          <w:tab w:val="left" w:pos="567"/>
        </w:tabs>
        <w:jc w:val="both"/>
      </w:pPr>
      <w:r>
        <w:t xml:space="preserve">314 </w:t>
      </w:r>
      <w:r w:rsidRPr="00DD651F">
        <w:t xml:space="preserve">– </w:t>
      </w:r>
      <w:r>
        <w:t>Ministerstvo vnitra, část správní</w:t>
      </w:r>
    </w:p>
    <w:p w:rsidR="009A0413" w:rsidRDefault="009A0413" w:rsidP="009A0413">
      <w:pPr>
        <w:pStyle w:val="Zkladntextodsazen"/>
        <w:numPr>
          <w:ilvl w:val="0"/>
          <w:numId w:val="18"/>
        </w:numPr>
        <w:tabs>
          <w:tab w:val="left" w:pos="567"/>
        </w:tabs>
        <w:jc w:val="both"/>
      </w:pPr>
      <w:r>
        <w:t xml:space="preserve">317 </w:t>
      </w:r>
      <w:r w:rsidRPr="00DD651F">
        <w:t xml:space="preserve">– </w:t>
      </w:r>
      <w:r>
        <w:t>Ministerstvo pro místní rozvoj</w:t>
      </w:r>
    </w:p>
    <w:p w:rsidR="009A0413" w:rsidRDefault="009A0413" w:rsidP="009A0413">
      <w:pPr>
        <w:pStyle w:val="Zkladntextodsazen"/>
        <w:numPr>
          <w:ilvl w:val="0"/>
          <w:numId w:val="18"/>
        </w:numPr>
        <w:tabs>
          <w:tab w:val="left" w:pos="567"/>
        </w:tabs>
        <w:jc w:val="both"/>
      </w:pPr>
      <w:r>
        <w:t xml:space="preserve">364 </w:t>
      </w:r>
      <w:r w:rsidRPr="00DD651F">
        <w:t xml:space="preserve">– </w:t>
      </w:r>
      <w:r>
        <w:t>Digitální a informační agentura</w:t>
      </w:r>
    </w:p>
    <w:p w:rsidR="009A0413" w:rsidRDefault="009A0413" w:rsidP="009A0413">
      <w:pPr>
        <w:pStyle w:val="Zkladntextodsazen"/>
        <w:tabs>
          <w:tab w:val="left" w:pos="567"/>
        </w:tabs>
        <w:ind w:left="927" w:firstLine="0"/>
        <w:jc w:val="both"/>
      </w:pPr>
      <w:r>
        <w:t xml:space="preserve">a </w:t>
      </w:r>
      <w:r w:rsidR="00213BB7">
        <w:t>okruh rozpočtů územních samospráv a dobrovolných svazků obcí,</w:t>
      </w:r>
    </w:p>
    <w:p w:rsidR="00213BB7" w:rsidRDefault="00213BB7" w:rsidP="00650065">
      <w:pPr>
        <w:pStyle w:val="Zkladntextodsazen"/>
        <w:tabs>
          <w:tab w:val="left" w:pos="567"/>
        </w:tabs>
        <w:spacing w:after="400"/>
        <w:ind w:left="924" w:firstLine="0"/>
        <w:jc w:val="both"/>
      </w:pPr>
      <w:r>
        <w:t>přitom k žádné kapitole ani k okruhu rozpočtů usnesení nepřijal;</w:t>
      </w:r>
    </w:p>
    <w:p w:rsidR="007D0FC1" w:rsidRPr="000F6755" w:rsidRDefault="007D0FC1" w:rsidP="00976AF2">
      <w:pPr>
        <w:pStyle w:val="Tlotextu"/>
        <w:numPr>
          <w:ilvl w:val="0"/>
          <w:numId w:val="2"/>
        </w:numPr>
        <w:tabs>
          <w:tab w:val="left" w:pos="567"/>
          <w:tab w:val="left" w:pos="2694"/>
        </w:tabs>
        <w:spacing w:after="240"/>
        <w:ind w:left="567" w:hanging="567"/>
        <w:jc w:val="both"/>
      </w:pPr>
      <w:r w:rsidRPr="000F6755">
        <w:rPr>
          <w:spacing w:val="60"/>
          <w:szCs w:val="24"/>
        </w:rPr>
        <w:t xml:space="preserve">konstatuje, </w:t>
      </w:r>
      <w:r w:rsidRPr="000F6755">
        <w:rPr>
          <w:szCs w:val="24"/>
        </w:rPr>
        <w:t xml:space="preserve">že </w:t>
      </w:r>
      <w:r w:rsidR="000F6755">
        <w:rPr>
          <w:szCs w:val="24"/>
        </w:rPr>
        <w:t xml:space="preserve">zemědělský </w:t>
      </w:r>
      <w:r w:rsidRPr="000F6755">
        <w:rPr>
          <w:szCs w:val="24"/>
        </w:rPr>
        <w:t>výbor doporučil</w:t>
      </w:r>
      <w:r w:rsidR="000F6755">
        <w:rPr>
          <w:szCs w:val="24"/>
        </w:rPr>
        <w:t xml:space="preserve"> </w:t>
      </w:r>
      <w:r w:rsidRPr="000F6755">
        <w:rPr>
          <w:szCs w:val="24"/>
        </w:rPr>
        <w:t>Poslanecké sněmovně př</w:t>
      </w:r>
      <w:r w:rsidR="00396CAA" w:rsidRPr="000F6755">
        <w:rPr>
          <w:szCs w:val="24"/>
        </w:rPr>
        <w:t>ijmout t</w:t>
      </w:r>
      <w:r w:rsidR="000F6755">
        <w:rPr>
          <w:szCs w:val="24"/>
        </w:rPr>
        <w:t>o</w:t>
      </w:r>
      <w:r w:rsidR="00396CAA" w:rsidRPr="000F6755">
        <w:rPr>
          <w:szCs w:val="24"/>
        </w:rPr>
        <w:t>to doprovodn</w:t>
      </w:r>
      <w:r w:rsidR="005E5903">
        <w:rPr>
          <w:szCs w:val="24"/>
        </w:rPr>
        <w:t>é</w:t>
      </w:r>
      <w:r w:rsidR="00396CAA" w:rsidRPr="000F6755">
        <w:rPr>
          <w:szCs w:val="24"/>
        </w:rPr>
        <w:t xml:space="preserve"> usnesení</w:t>
      </w:r>
      <w:r w:rsidRPr="000F6755">
        <w:rPr>
          <w:szCs w:val="24"/>
        </w:rPr>
        <w:t>:</w:t>
      </w:r>
    </w:p>
    <w:p w:rsidR="0064444B" w:rsidRPr="000F6755" w:rsidRDefault="0064444B" w:rsidP="00976AF2">
      <w:pPr>
        <w:pStyle w:val="Tlotextu"/>
        <w:ind w:left="567"/>
        <w:jc w:val="both"/>
        <w:rPr>
          <w:i/>
          <w:szCs w:val="24"/>
        </w:rPr>
      </w:pPr>
      <w:r w:rsidRPr="000F6755">
        <w:rPr>
          <w:i/>
          <w:szCs w:val="24"/>
        </w:rPr>
        <w:t>„Poslanecká sněmovna</w:t>
      </w:r>
    </w:p>
    <w:p w:rsidR="00ED7C32" w:rsidRPr="000F6755" w:rsidRDefault="003C4730" w:rsidP="00976AF2">
      <w:pPr>
        <w:keepNext w:val="0"/>
        <w:shd w:val="clear" w:color="auto" w:fill="auto"/>
        <w:suppressAutoHyphens w:val="0"/>
        <w:spacing w:after="240"/>
        <w:ind w:left="567"/>
        <w:jc w:val="both"/>
        <w:rPr>
          <w:i/>
          <w:szCs w:val="24"/>
        </w:rPr>
      </w:pPr>
      <w:r w:rsidRPr="000F6755">
        <w:rPr>
          <w:b/>
          <w:i/>
          <w:spacing w:val="60"/>
          <w:szCs w:val="24"/>
        </w:rPr>
        <w:t>žádá</w:t>
      </w:r>
      <w:r w:rsidRPr="000F6755">
        <w:rPr>
          <w:b/>
          <w:i/>
          <w:szCs w:val="24"/>
        </w:rPr>
        <w:t xml:space="preserve">  </w:t>
      </w:r>
      <w:r w:rsidR="002E7683" w:rsidRPr="000F6755">
        <w:rPr>
          <w:i/>
          <w:szCs w:val="24"/>
        </w:rPr>
        <w:t>vládu</w:t>
      </w:r>
      <w:r w:rsidRPr="000F6755">
        <w:rPr>
          <w:i/>
          <w:szCs w:val="24"/>
        </w:rPr>
        <w:t>, aby v průběhu roku 202</w:t>
      </w:r>
      <w:r w:rsidR="000F6755">
        <w:rPr>
          <w:i/>
          <w:szCs w:val="24"/>
        </w:rPr>
        <w:t>4</w:t>
      </w:r>
      <w:r w:rsidRPr="000F6755">
        <w:rPr>
          <w:i/>
          <w:szCs w:val="24"/>
        </w:rPr>
        <w:t xml:space="preserve"> dále posilovala rozpočtovou kapitolu 329</w:t>
      </w:r>
      <w:r w:rsidR="000F6755">
        <w:rPr>
          <w:i/>
          <w:szCs w:val="24"/>
        </w:rPr>
        <w:t> </w:t>
      </w:r>
      <w:r w:rsidR="000F6755" w:rsidRPr="00DD651F">
        <w:t>–</w:t>
      </w:r>
      <w:r w:rsidR="000F6755">
        <w:t> </w:t>
      </w:r>
      <w:r w:rsidR="000F6755" w:rsidRPr="000F6755">
        <w:rPr>
          <w:i/>
        </w:rPr>
        <w:t>M</w:t>
      </w:r>
      <w:r w:rsidRPr="000F6755">
        <w:rPr>
          <w:i/>
          <w:szCs w:val="24"/>
        </w:rPr>
        <w:t>inisterstva zemědělství za účelem financování opatření realizovaných v souvislosti s klimatickou změnou</w:t>
      </w:r>
      <w:r w:rsidR="00976AF2" w:rsidRPr="000F6755">
        <w:rPr>
          <w:i/>
          <w:szCs w:val="24"/>
        </w:rPr>
        <w:t>.</w:t>
      </w:r>
      <w:r w:rsidR="000F6755">
        <w:rPr>
          <w:i/>
          <w:szCs w:val="24"/>
        </w:rPr>
        <w:t>“;</w:t>
      </w:r>
    </w:p>
    <w:p w:rsidR="0086078C" w:rsidRPr="00414314" w:rsidRDefault="0086078C" w:rsidP="00414314">
      <w:pPr>
        <w:pStyle w:val="Tlotextu"/>
        <w:numPr>
          <w:ilvl w:val="0"/>
          <w:numId w:val="2"/>
        </w:numPr>
        <w:tabs>
          <w:tab w:val="left" w:pos="567"/>
          <w:tab w:val="left" w:pos="2694"/>
        </w:tabs>
        <w:spacing w:after="240"/>
        <w:ind w:left="567" w:hanging="567"/>
        <w:jc w:val="both"/>
      </w:pPr>
      <w:r w:rsidRPr="00414314">
        <w:rPr>
          <w:spacing w:val="60"/>
          <w:szCs w:val="24"/>
        </w:rPr>
        <w:lastRenderedPageBreak/>
        <w:t>doporučuje</w:t>
      </w:r>
      <w:r w:rsidRPr="00414314">
        <w:rPr>
          <w:szCs w:val="24"/>
        </w:rPr>
        <w:t xml:space="preserve"> Poslanecké sněmovně, aby k vládnímu návrhu zákona o státním rozpočtu na rok 202</w:t>
      </w:r>
      <w:r w:rsidR="00F87B42">
        <w:rPr>
          <w:szCs w:val="24"/>
        </w:rPr>
        <w:t>4</w:t>
      </w:r>
      <w:r w:rsidRPr="00414314">
        <w:rPr>
          <w:szCs w:val="24"/>
        </w:rPr>
        <w:t xml:space="preserve"> (sněmovní tisk </w:t>
      </w:r>
      <w:r w:rsidR="00F87B42">
        <w:rPr>
          <w:szCs w:val="24"/>
        </w:rPr>
        <w:t>549</w:t>
      </w:r>
      <w:r w:rsidRPr="00414314">
        <w:rPr>
          <w:szCs w:val="24"/>
        </w:rPr>
        <w:t>) a k vládnímu návrhu státního rozpočtu České republiky na rok 202</w:t>
      </w:r>
      <w:r w:rsidR="00F87B42">
        <w:rPr>
          <w:szCs w:val="24"/>
        </w:rPr>
        <w:t>4</w:t>
      </w:r>
      <w:r w:rsidRPr="00414314">
        <w:rPr>
          <w:szCs w:val="24"/>
        </w:rPr>
        <w:t xml:space="preserve"> přijala následující usnesení:</w:t>
      </w:r>
    </w:p>
    <w:p w:rsidR="0086078C" w:rsidRPr="00414314" w:rsidRDefault="0086078C" w:rsidP="00414314">
      <w:pPr>
        <w:pStyle w:val="Tlotextu"/>
        <w:spacing w:after="60"/>
        <w:ind w:left="705" w:hanging="138"/>
        <w:jc w:val="both"/>
        <w:rPr>
          <w:i/>
          <w:szCs w:val="24"/>
        </w:rPr>
      </w:pPr>
      <w:r w:rsidRPr="00414314">
        <w:rPr>
          <w:szCs w:val="24"/>
        </w:rPr>
        <w:t>„</w:t>
      </w:r>
      <w:r w:rsidRPr="00414314">
        <w:rPr>
          <w:i/>
          <w:szCs w:val="24"/>
        </w:rPr>
        <w:t>Poslanecká sněmovna</w:t>
      </w:r>
    </w:p>
    <w:p w:rsidR="0086078C" w:rsidRDefault="0086078C" w:rsidP="00414314">
      <w:pPr>
        <w:pStyle w:val="Tlotextu"/>
        <w:spacing w:after="400"/>
        <w:ind w:left="567"/>
        <w:jc w:val="both"/>
        <w:rPr>
          <w:i/>
          <w:szCs w:val="24"/>
        </w:rPr>
      </w:pPr>
      <w:r w:rsidRPr="00414314">
        <w:rPr>
          <w:szCs w:val="24"/>
        </w:rPr>
        <w:t> </w:t>
      </w:r>
      <w:r w:rsidRPr="00414314">
        <w:rPr>
          <w:b/>
          <w:i/>
          <w:szCs w:val="24"/>
        </w:rPr>
        <w:t>vyslovuje souhlas</w:t>
      </w:r>
      <w:r w:rsidRPr="00414314">
        <w:rPr>
          <w:szCs w:val="24"/>
        </w:rPr>
        <w:t xml:space="preserve"> </w:t>
      </w:r>
      <w:r w:rsidRPr="00414314">
        <w:rPr>
          <w:i/>
          <w:szCs w:val="24"/>
        </w:rPr>
        <w:t>s vládním návrhem zákona o státním rozpočtu České republiky na rok 202</w:t>
      </w:r>
      <w:r w:rsidR="00F87B42">
        <w:rPr>
          <w:i/>
          <w:szCs w:val="24"/>
        </w:rPr>
        <w:t>4</w:t>
      </w:r>
      <w:r w:rsidRPr="00414314">
        <w:rPr>
          <w:i/>
          <w:szCs w:val="24"/>
        </w:rPr>
        <w:t xml:space="preserve"> a s vládním návrhem státního rozpočtu České republiky na rok 202</w:t>
      </w:r>
      <w:r w:rsidR="00F87B42">
        <w:rPr>
          <w:i/>
          <w:szCs w:val="24"/>
        </w:rPr>
        <w:t>4</w:t>
      </w:r>
      <w:r w:rsidR="009F1E71">
        <w:rPr>
          <w:i/>
          <w:szCs w:val="24"/>
        </w:rPr>
        <w:t xml:space="preserve"> </w:t>
      </w:r>
      <w:r w:rsidR="00226264">
        <w:rPr>
          <w:i/>
          <w:szCs w:val="24"/>
        </w:rPr>
        <w:t>včetně</w:t>
      </w:r>
      <w:r w:rsidR="009F1E71">
        <w:rPr>
          <w:i/>
          <w:szCs w:val="24"/>
        </w:rPr>
        <w:t xml:space="preserve"> </w:t>
      </w:r>
      <w:r w:rsidR="00104EF0">
        <w:rPr>
          <w:i/>
          <w:szCs w:val="24"/>
        </w:rPr>
        <w:t>návrh</w:t>
      </w:r>
      <w:r w:rsidR="007F503C">
        <w:rPr>
          <w:i/>
          <w:szCs w:val="24"/>
        </w:rPr>
        <w:t>ů</w:t>
      </w:r>
      <w:r w:rsidR="00104EF0">
        <w:rPr>
          <w:i/>
          <w:szCs w:val="24"/>
        </w:rPr>
        <w:t xml:space="preserve"> </w:t>
      </w:r>
      <w:r w:rsidR="009F1E71">
        <w:rPr>
          <w:i/>
          <w:szCs w:val="24"/>
        </w:rPr>
        <w:t>rozpočt</w:t>
      </w:r>
      <w:r w:rsidR="007F503C">
        <w:rPr>
          <w:i/>
          <w:szCs w:val="24"/>
        </w:rPr>
        <w:t>u</w:t>
      </w:r>
      <w:r w:rsidR="009F1E71">
        <w:rPr>
          <w:i/>
          <w:szCs w:val="24"/>
        </w:rPr>
        <w:t xml:space="preserve"> všech jeho kapitol</w:t>
      </w:r>
      <w:r w:rsidRPr="00414314">
        <w:rPr>
          <w:i/>
          <w:szCs w:val="24"/>
        </w:rPr>
        <w:t xml:space="preserve"> podle sněmovního tisku </w:t>
      </w:r>
      <w:r w:rsidR="00F87B42">
        <w:rPr>
          <w:i/>
          <w:szCs w:val="24"/>
        </w:rPr>
        <w:t>549</w:t>
      </w:r>
      <w:r w:rsidRPr="00414314">
        <w:rPr>
          <w:i/>
          <w:szCs w:val="24"/>
        </w:rPr>
        <w:t xml:space="preserve"> ve znění schválených pozměňovacích návrhů podle příloh 1 a 2 tohoto usnesení.“;</w:t>
      </w:r>
    </w:p>
    <w:p w:rsidR="009F15D1" w:rsidRPr="00414314" w:rsidRDefault="001010E8" w:rsidP="00414314">
      <w:pPr>
        <w:pStyle w:val="Tlotextu"/>
        <w:numPr>
          <w:ilvl w:val="0"/>
          <w:numId w:val="2"/>
        </w:numPr>
        <w:tabs>
          <w:tab w:val="left" w:pos="567"/>
          <w:tab w:val="left" w:pos="2694"/>
        </w:tabs>
        <w:spacing w:after="240"/>
        <w:ind w:left="567" w:hanging="567"/>
        <w:jc w:val="both"/>
        <w:rPr>
          <w:szCs w:val="24"/>
        </w:rPr>
      </w:pPr>
      <w:r w:rsidRPr="00414314">
        <w:rPr>
          <w:spacing w:val="60"/>
        </w:rPr>
        <w:t>zmocňuje</w:t>
      </w:r>
      <w:r w:rsidRPr="00414314">
        <w:rPr>
          <w:spacing w:val="-3"/>
        </w:rPr>
        <w:t xml:space="preserve"> </w:t>
      </w:r>
      <w:r w:rsidRPr="00C67DC8">
        <w:t>zpravodaj</w:t>
      </w:r>
      <w:r w:rsidR="00117B1B" w:rsidRPr="00C67DC8">
        <w:t>e</w:t>
      </w:r>
      <w:r w:rsidR="00C67DC8">
        <w:t xml:space="preserve"> výboru</w:t>
      </w:r>
      <w:r w:rsidRPr="00C67DC8">
        <w:t>, aby s tímto usnesením seznámil Poslaneckou sněmovnu</w:t>
      </w:r>
      <w:r w:rsidRPr="00414314">
        <w:rPr>
          <w:szCs w:val="24"/>
        </w:rPr>
        <w:t>.</w:t>
      </w:r>
    </w:p>
    <w:p w:rsidR="00C67DC8" w:rsidRPr="003F0B18" w:rsidRDefault="00C67DC8" w:rsidP="00C67DC8">
      <w:pPr>
        <w:tabs>
          <w:tab w:val="center" w:pos="1701"/>
          <w:tab w:val="center" w:pos="4536"/>
          <w:tab w:val="center" w:pos="7371"/>
        </w:tabs>
        <w:spacing w:before="1440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szCs w:val="22"/>
          <w:lang w:eastAsia="en-US"/>
        </w:rPr>
        <w:tab/>
      </w:r>
      <w:r w:rsidR="00C07964" w:rsidRPr="003F0B18">
        <w:rPr>
          <w:rFonts w:eastAsia="Calibri"/>
          <w:color w:val="000000" w:themeColor="text1"/>
          <w:szCs w:val="22"/>
          <w:lang w:eastAsia="en-US"/>
        </w:rPr>
        <w:t xml:space="preserve">  </w:t>
      </w:r>
      <w:proofErr w:type="gramStart"/>
      <w:r w:rsidR="00C07964" w:rsidRPr="003F0B18">
        <w:rPr>
          <w:rFonts w:eastAsia="Calibri"/>
          <w:color w:val="000000" w:themeColor="text1"/>
          <w:szCs w:val="22"/>
          <w:lang w:eastAsia="en-US"/>
        </w:rPr>
        <w:t>Jiří</w:t>
      </w:r>
      <w:r w:rsidRPr="003F0B18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C07964" w:rsidRPr="003F0B18">
        <w:rPr>
          <w:rFonts w:eastAsia="Calibri"/>
          <w:caps/>
          <w:color w:val="000000" w:themeColor="text1"/>
          <w:szCs w:val="22"/>
          <w:lang w:eastAsia="en-US"/>
        </w:rPr>
        <w:t>HAVRÁNEK</w:t>
      </w:r>
      <w:proofErr w:type="gramEnd"/>
      <w:r w:rsidR="00F87B42" w:rsidRPr="003F0B18">
        <w:rPr>
          <w:rFonts w:eastAsia="Calibri"/>
          <w:caps/>
          <w:color w:val="000000" w:themeColor="text1"/>
          <w:szCs w:val="22"/>
          <w:lang w:eastAsia="en-US"/>
        </w:rPr>
        <w:t xml:space="preserve"> </w:t>
      </w:r>
      <w:r w:rsidRPr="003F0B18">
        <w:rPr>
          <w:rFonts w:eastAsia="Calibri"/>
          <w:caps/>
          <w:color w:val="000000" w:themeColor="text1"/>
          <w:szCs w:val="22"/>
          <w:lang w:eastAsia="en-US"/>
        </w:rPr>
        <w:t xml:space="preserve"> </w:t>
      </w:r>
      <w:r w:rsidRPr="003F0B18">
        <w:rPr>
          <w:rFonts w:eastAsia="Calibri"/>
          <w:color w:val="000000" w:themeColor="text1"/>
          <w:szCs w:val="22"/>
          <w:lang w:eastAsia="en-US"/>
        </w:rPr>
        <w:t>v. r.</w:t>
      </w:r>
      <w:r w:rsidRPr="003F0B18">
        <w:rPr>
          <w:rFonts w:eastAsia="Calibri"/>
          <w:color w:val="000000" w:themeColor="text1"/>
          <w:szCs w:val="22"/>
          <w:lang w:eastAsia="en-US"/>
        </w:rPr>
        <w:tab/>
      </w:r>
      <w:r w:rsidRPr="003F0B18">
        <w:rPr>
          <w:rFonts w:eastAsia="Calibri"/>
          <w:color w:val="000000" w:themeColor="text1"/>
          <w:szCs w:val="22"/>
          <w:lang w:eastAsia="en-US"/>
        </w:rPr>
        <w:tab/>
      </w:r>
      <w:bookmarkStart w:id="0" w:name="_GoBack"/>
      <w:bookmarkEnd w:id="0"/>
      <w:proofErr w:type="gramStart"/>
      <w:r w:rsidRPr="003F0B18">
        <w:rPr>
          <w:rFonts w:eastAsia="Calibri"/>
          <w:color w:val="000000" w:themeColor="text1"/>
          <w:szCs w:val="22"/>
          <w:lang w:eastAsia="en-US"/>
        </w:rPr>
        <w:t xml:space="preserve">Josef  </w:t>
      </w:r>
      <w:r w:rsidRPr="003F0B18">
        <w:rPr>
          <w:rFonts w:eastAsia="Calibri"/>
          <w:caps/>
          <w:color w:val="000000" w:themeColor="text1"/>
          <w:szCs w:val="22"/>
          <w:lang w:eastAsia="en-US"/>
        </w:rPr>
        <w:t>BERNARD</w:t>
      </w:r>
      <w:proofErr w:type="gramEnd"/>
      <w:r w:rsidRPr="003F0B18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3F0B18">
        <w:rPr>
          <w:rFonts w:eastAsia="Calibri"/>
          <w:color w:val="000000" w:themeColor="text1"/>
          <w:szCs w:val="22"/>
          <w:lang w:eastAsia="en-US"/>
        </w:rPr>
        <w:t>v. r</w:t>
      </w:r>
      <w:r w:rsidRPr="003F0B18">
        <w:rPr>
          <w:rFonts w:eastAsia="Calibri"/>
          <w:caps/>
          <w:color w:val="000000" w:themeColor="text1"/>
          <w:szCs w:val="22"/>
          <w:lang w:eastAsia="en-US"/>
        </w:rPr>
        <w:t>.</w:t>
      </w:r>
    </w:p>
    <w:p w:rsidR="00C67DC8" w:rsidRPr="003F0B18" w:rsidRDefault="00C67DC8" w:rsidP="00C67DC8">
      <w:pPr>
        <w:tabs>
          <w:tab w:val="center" w:pos="1701"/>
          <w:tab w:val="center" w:pos="4536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 w:rsidRPr="003F0B18">
        <w:rPr>
          <w:rFonts w:eastAsia="Calibri"/>
          <w:color w:val="000000" w:themeColor="text1"/>
          <w:szCs w:val="22"/>
          <w:lang w:eastAsia="en-US"/>
        </w:rPr>
        <w:tab/>
        <w:t>ověřovatel</w:t>
      </w:r>
      <w:r w:rsidRPr="003F0B18">
        <w:rPr>
          <w:rFonts w:eastAsia="Calibri"/>
          <w:color w:val="000000" w:themeColor="text1"/>
          <w:szCs w:val="22"/>
          <w:lang w:eastAsia="en-US"/>
        </w:rPr>
        <w:tab/>
      </w:r>
      <w:r w:rsidRPr="003F0B18">
        <w:rPr>
          <w:rFonts w:eastAsia="Calibri"/>
          <w:color w:val="000000" w:themeColor="text1"/>
          <w:szCs w:val="22"/>
          <w:lang w:eastAsia="en-US"/>
        </w:rPr>
        <w:tab/>
      </w:r>
      <w:proofErr w:type="gramStart"/>
      <w:r w:rsidRPr="003F0B18">
        <w:rPr>
          <w:rFonts w:eastAsia="Calibri"/>
          <w:color w:val="000000" w:themeColor="text1"/>
          <w:szCs w:val="22"/>
          <w:lang w:eastAsia="en-US"/>
        </w:rPr>
        <w:t>předseda - zpravodaj</w:t>
      </w:r>
      <w:proofErr w:type="gramEnd"/>
    </w:p>
    <w:p w:rsidR="00025995" w:rsidRPr="003F0B18" w:rsidRDefault="00025995" w:rsidP="008F20AA">
      <w:pPr>
        <w:tabs>
          <w:tab w:val="left" w:pos="0"/>
        </w:tabs>
        <w:rPr>
          <w:color w:val="000000" w:themeColor="text1"/>
          <w:spacing w:val="-3"/>
        </w:rPr>
      </w:pPr>
    </w:p>
    <w:p w:rsidR="00025995" w:rsidRPr="003F0B18" w:rsidRDefault="00025995" w:rsidP="008F20AA">
      <w:pPr>
        <w:tabs>
          <w:tab w:val="left" w:pos="0"/>
        </w:tabs>
        <w:rPr>
          <w:color w:val="000000" w:themeColor="text1"/>
        </w:rPr>
      </w:pPr>
    </w:p>
    <w:sectPr w:rsidR="00025995" w:rsidRPr="003F0B18" w:rsidSect="00B709D7">
      <w:footerReference w:type="default" r:id="rId8"/>
      <w:type w:val="continuous"/>
      <w:pgSz w:w="11906" w:h="16838" w:code="9"/>
      <w:pgMar w:top="1417" w:right="1417" w:bottom="1417" w:left="1417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EFB" w:rsidRDefault="00205EFB" w:rsidP="00205EFB">
      <w:r>
        <w:separator/>
      </w:r>
    </w:p>
  </w:endnote>
  <w:endnote w:type="continuationSeparator" w:id="0">
    <w:p w:rsidR="00205EFB" w:rsidRDefault="00205EFB" w:rsidP="0020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E71" w:rsidRDefault="00B54E71">
    <w:pPr>
      <w:pStyle w:val="Zpat"/>
      <w:jc w:val="center"/>
    </w:pPr>
  </w:p>
  <w:p w:rsidR="00B54E71" w:rsidRDefault="00B54E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EFB" w:rsidRDefault="00205EFB" w:rsidP="00205EFB">
      <w:r>
        <w:separator/>
      </w:r>
    </w:p>
  </w:footnote>
  <w:footnote w:type="continuationSeparator" w:id="0">
    <w:p w:rsidR="00205EFB" w:rsidRDefault="00205EFB" w:rsidP="00205E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A2DD5"/>
    <w:multiLevelType w:val="hybridMultilevel"/>
    <w:tmpl w:val="C6C89128"/>
    <w:lvl w:ilvl="0" w:tplc="E3167D5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E2725E4"/>
    <w:multiLevelType w:val="multilevel"/>
    <w:tmpl w:val="AEA2EA66"/>
    <w:lvl w:ilvl="0">
      <w:start w:val="1"/>
      <w:numFmt w:val="upperRoman"/>
      <w:lvlText w:val="%1.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1D705D4"/>
    <w:multiLevelType w:val="hybridMultilevel"/>
    <w:tmpl w:val="E1D65532"/>
    <w:lvl w:ilvl="0" w:tplc="C1BA8F4C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03123D9"/>
    <w:multiLevelType w:val="hybridMultilevel"/>
    <w:tmpl w:val="C91E3BCA"/>
    <w:lvl w:ilvl="0" w:tplc="04050017">
      <w:start w:val="1"/>
      <w:numFmt w:val="lowerLetter"/>
      <w:lvlText w:val="%1)"/>
      <w:lvlJc w:val="left"/>
      <w:pPr>
        <w:ind w:left="1276" w:hanging="360"/>
      </w:pPr>
    </w:lvl>
    <w:lvl w:ilvl="1" w:tplc="04050019" w:tentative="1">
      <w:start w:val="1"/>
      <w:numFmt w:val="lowerLetter"/>
      <w:lvlText w:val="%2."/>
      <w:lvlJc w:val="left"/>
      <w:pPr>
        <w:ind w:left="1996" w:hanging="360"/>
      </w:pPr>
    </w:lvl>
    <w:lvl w:ilvl="2" w:tplc="0405001B" w:tentative="1">
      <w:start w:val="1"/>
      <w:numFmt w:val="lowerRoman"/>
      <w:lvlText w:val="%3."/>
      <w:lvlJc w:val="right"/>
      <w:pPr>
        <w:ind w:left="2716" w:hanging="180"/>
      </w:pPr>
    </w:lvl>
    <w:lvl w:ilvl="3" w:tplc="0405000F" w:tentative="1">
      <w:start w:val="1"/>
      <w:numFmt w:val="decimal"/>
      <w:lvlText w:val="%4."/>
      <w:lvlJc w:val="left"/>
      <w:pPr>
        <w:ind w:left="3436" w:hanging="360"/>
      </w:pPr>
    </w:lvl>
    <w:lvl w:ilvl="4" w:tplc="04050019" w:tentative="1">
      <w:start w:val="1"/>
      <w:numFmt w:val="lowerLetter"/>
      <w:lvlText w:val="%5."/>
      <w:lvlJc w:val="left"/>
      <w:pPr>
        <w:ind w:left="4156" w:hanging="360"/>
      </w:pPr>
    </w:lvl>
    <w:lvl w:ilvl="5" w:tplc="0405001B" w:tentative="1">
      <w:start w:val="1"/>
      <w:numFmt w:val="lowerRoman"/>
      <w:lvlText w:val="%6."/>
      <w:lvlJc w:val="right"/>
      <w:pPr>
        <w:ind w:left="4876" w:hanging="180"/>
      </w:pPr>
    </w:lvl>
    <w:lvl w:ilvl="6" w:tplc="0405000F" w:tentative="1">
      <w:start w:val="1"/>
      <w:numFmt w:val="decimal"/>
      <w:lvlText w:val="%7."/>
      <w:lvlJc w:val="left"/>
      <w:pPr>
        <w:ind w:left="5596" w:hanging="360"/>
      </w:pPr>
    </w:lvl>
    <w:lvl w:ilvl="7" w:tplc="04050019" w:tentative="1">
      <w:start w:val="1"/>
      <w:numFmt w:val="lowerLetter"/>
      <w:lvlText w:val="%8."/>
      <w:lvlJc w:val="left"/>
      <w:pPr>
        <w:ind w:left="6316" w:hanging="360"/>
      </w:pPr>
    </w:lvl>
    <w:lvl w:ilvl="8" w:tplc="040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263E4942"/>
    <w:multiLevelType w:val="hybridMultilevel"/>
    <w:tmpl w:val="6FFC74EA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7D5537D"/>
    <w:multiLevelType w:val="hybridMultilevel"/>
    <w:tmpl w:val="47BA08B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E42BB"/>
    <w:multiLevelType w:val="hybridMultilevel"/>
    <w:tmpl w:val="649C319E"/>
    <w:lvl w:ilvl="0" w:tplc="2D9E71BA">
      <w:start w:val="3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39011B7B"/>
    <w:multiLevelType w:val="multilevel"/>
    <w:tmpl w:val="DD3A92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68A56A5"/>
    <w:multiLevelType w:val="hybridMultilevel"/>
    <w:tmpl w:val="E6B8B656"/>
    <w:lvl w:ilvl="0" w:tplc="010C9D58">
      <w:start w:val="3"/>
      <w:numFmt w:val="bullet"/>
      <w:lvlText w:val="-"/>
      <w:lvlJc w:val="left"/>
      <w:pPr>
        <w:ind w:left="109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9" w:hanging="360"/>
      </w:pPr>
      <w:rPr>
        <w:rFonts w:ascii="Wingdings" w:hAnsi="Wingdings" w:hint="default"/>
      </w:rPr>
    </w:lvl>
  </w:abstractNum>
  <w:abstractNum w:abstractNumId="9" w15:restartNumberingAfterBreak="0">
    <w:nsid w:val="47A40FA3"/>
    <w:multiLevelType w:val="hybridMultilevel"/>
    <w:tmpl w:val="3D3A4AD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4B7750B9"/>
    <w:multiLevelType w:val="hybridMultilevel"/>
    <w:tmpl w:val="307C93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47320C"/>
    <w:multiLevelType w:val="hybridMultilevel"/>
    <w:tmpl w:val="48821218"/>
    <w:lvl w:ilvl="0" w:tplc="FDB22A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9211AD2"/>
    <w:multiLevelType w:val="hybridMultilevel"/>
    <w:tmpl w:val="FD7C4444"/>
    <w:lvl w:ilvl="0" w:tplc="FBC2F51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403845"/>
    <w:multiLevelType w:val="multilevel"/>
    <w:tmpl w:val="CA408B0E"/>
    <w:lvl w:ilvl="0">
      <w:start w:val="1"/>
      <w:numFmt w:val="none"/>
      <w:pStyle w:val="Nadpis1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20" w:hanging="720"/>
      </w:pPr>
    </w:lvl>
    <w:lvl w:ilvl="3">
      <w:start w:val="1"/>
      <w:numFmt w:val="decimal"/>
      <w:pStyle w:val="Nadpis4"/>
      <w:lvlText w:val="%2.%3.%4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ind w:left="0" w:firstLine="0"/>
      </w:pPr>
    </w:lvl>
    <w:lvl w:ilvl="6">
      <w:start w:val="1"/>
      <w:numFmt w:val="decimal"/>
      <w:pStyle w:val="Nadpis7"/>
      <w:lvlText w:val="%2.%3.%4.%7"/>
      <w:lvlJc w:val="left"/>
      <w:pPr>
        <w:ind w:left="1296" w:hanging="1296"/>
      </w:pPr>
    </w:lvl>
    <w:lvl w:ilvl="7">
      <w:start w:val="1"/>
      <w:numFmt w:val="decimal"/>
      <w:pStyle w:val="Nadpis8"/>
      <w:lvlText w:val="%2.%3.%4.%7.%8"/>
      <w:lvlJc w:val="left"/>
      <w:pPr>
        <w:ind w:left="1440" w:hanging="1440"/>
      </w:pPr>
    </w:lvl>
    <w:lvl w:ilvl="8">
      <w:start w:val="1"/>
      <w:numFmt w:val="decimal"/>
      <w:pStyle w:val="Nadpis9"/>
      <w:lvlText w:val="%2.%3.%4.%7.%8.%9"/>
      <w:lvlJc w:val="left"/>
      <w:pPr>
        <w:ind w:left="1584" w:hanging="1584"/>
      </w:pPr>
    </w:lvl>
  </w:abstractNum>
  <w:abstractNum w:abstractNumId="14" w15:restartNumberingAfterBreak="0">
    <w:nsid w:val="594D1D6E"/>
    <w:multiLevelType w:val="hybridMultilevel"/>
    <w:tmpl w:val="C2B05B86"/>
    <w:lvl w:ilvl="0" w:tplc="0AB6572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26675D"/>
    <w:multiLevelType w:val="hybridMultilevel"/>
    <w:tmpl w:val="798EB7C2"/>
    <w:lvl w:ilvl="0" w:tplc="57220D96">
      <w:start w:val="1"/>
      <w:numFmt w:val="lowerLetter"/>
      <w:lvlText w:val="%1)"/>
      <w:lvlJc w:val="left"/>
      <w:pPr>
        <w:ind w:left="11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9" w:hanging="360"/>
      </w:pPr>
    </w:lvl>
    <w:lvl w:ilvl="2" w:tplc="0405001B" w:tentative="1">
      <w:start w:val="1"/>
      <w:numFmt w:val="lowerRoman"/>
      <w:lvlText w:val="%3."/>
      <w:lvlJc w:val="right"/>
      <w:pPr>
        <w:ind w:left="2569" w:hanging="180"/>
      </w:pPr>
    </w:lvl>
    <w:lvl w:ilvl="3" w:tplc="0405000F" w:tentative="1">
      <w:start w:val="1"/>
      <w:numFmt w:val="decimal"/>
      <w:lvlText w:val="%4."/>
      <w:lvlJc w:val="left"/>
      <w:pPr>
        <w:ind w:left="3289" w:hanging="360"/>
      </w:pPr>
    </w:lvl>
    <w:lvl w:ilvl="4" w:tplc="04050019" w:tentative="1">
      <w:start w:val="1"/>
      <w:numFmt w:val="lowerLetter"/>
      <w:lvlText w:val="%5."/>
      <w:lvlJc w:val="left"/>
      <w:pPr>
        <w:ind w:left="4009" w:hanging="360"/>
      </w:pPr>
    </w:lvl>
    <w:lvl w:ilvl="5" w:tplc="0405001B" w:tentative="1">
      <w:start w:val="1"/>
      <w:numFmt w:val="lowerRoman"/>
      <w:lvlText w:val="%6."/>
      <w:lvlJc w:val="right"/>
      <w:pPr>
        <w:ind w:left="4729" w:hanging="180"/>
      </w:pPr>
    </w:lvl>
    <w:lvl w:ilvl="6" w:tplc="0405000F" w:tentative="1">
      <w:start w:val="1"/>
      <w:numFmt w:val="decimal"/>
      <w:lvlText w:val="%7."/>
      <w:lvlJc w:val="left"/>
      <w:pPr>
        <w:ind w:left="5449" w:hanging="360"/>
      </w:pPr>
    </w:lvl>
    <w:lvl w:ilvl="7" w:tplc="04050019" w:tentative="1">
      <w:start w:val="1"/>
      <w:numFmt w:val="lowerLetter"/>
      <w:lvlText w:val="%8."/>
      <w:lvlJc w:val="left"/>
      <w:pPr>
        <w:ind w:left="6169" w:hanging="360"/>
      </w:pPr>
    </w:lvl>
    <w:lvl w:ilvl="8" w:tplc="0405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6" w15:restartNumberingAfterBreak="0">
    <w:nsid w:val="7380507B"/>
    <w:multiLevelType w:val="hybridMultilevel"/>
    <w:tmpl w:val="84CAA79A"/>
    <w:lvl w:ilvl="0" w:tplc="DB4EC36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7E900E9"/>
    <w:multiLevelType w:val="hybridMultilevel"/>
    <w:tmpl w:val="D7E86730"/>
    <w:lvl w:ilvl="0" w:tplc="F8E0411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1"/>
  </w:num>
  <w:num w:numId="3">
    <w:abstractNumId w:val="8"/>
  </w:num>
  <w:num w:numId="4">
    <w:abstractNumId w:val="9"/>
  </w:num>
  <w:num w:numId="5">
    <w:abstractNumId w:val="4"/>
  </w:num>
  <w:num w:numId="6">
    <w:abstractNumId w:val="0"/>
  </w:num>
  <w:num w:numId="7">
    <w:abstractNumId w:val="2"/>
  </w:num>
  <w:num w:numId="8">
    <w:abstractNumId w:val="17"/>
  </w:num>
  <w:num w:numId="9">
    <w:abstractNumId w:val="11"/>
  </w:num>
  <w:num w:numId="10">
    <w:abstractNumId w:val="6"/>
  </w:num>
  <w:num w:numId="1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</w:num>
  <w:num w:numId="13">
    <w:abstractNumId w:val="15"/>
  </w:num>
  <w:num w:numId="14">
    <w:abstractNumId w:val="12"/>
  </w:num>
  <w:num w:numId="15">
    <w:abstractNumId w:val="5"/>
  </w:num>
  <w:num w:numId="16">
    <w:abstractNumId w:val="3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5D1"/>
    <w:rsid w:val="00020000"/>
    <w:rsid w:val="00025995"/>
    <w:rsid w:val="00062839"/>
    <w:rsid w:val="00075D05"/>
    <w:rsid w:val="000B5BE9"/>
    <w:rsid w:val="000D6EAF"/>
    <w:rsid w:val="000E56B9"/>
    <w:rsid w:val="000F6755"/>
    <w:rsid w:val="001010E8"/>
    <w:rsid w:val="00104EF0"/>
    <w:rsid w:val="001050CF"/>
    <w:rsid w:val="00117B1B"/>
    <w:rsid w:val="00134FA8"/>
    <w:rsid w:val="00166B1A"/>
    <w:rsid w:val="00171A0B"/>
    <w:rsid w:val="0018444A"/>
    <w:rsid w:val="001925E3"/>
    <w:rsid w:val="001B4E9F"/>
    <w:rsid w:val="001B60B5"/>
    <w:rsid w:val="001C1079"/>
    <w:rsid w:val="001C4037"/>
    <w:rsid w:val="001F12ED"/>
    <w:rsid w:val="00205EFB"/>
    <w:rsid w:val="00213BB7"/>
    <w:rsid w:val="00225760"/>
    <w:rsid w:val="00226264"/>
    <w:rsid w:val="00227BF7"/>
    <w:rsid w:val="0024410D"/>
    <w:rsid w:val="0025116F"/>
    <w:rsid w:val="002A1186"/>
    <w:rsid w:val="002A5DF5"/>
    <w:rsid w:val="002C0228"/>
    <w:rsid w:val="002E5634"/>
    <w:rsid w:val="002E5F39"/>
    <w:rsid w:val="002E7683"/>
    <w:rsid w:val="003006CE"/>
    <w:rsid w:val="00304238"/>
    <w:rsid w:val="003214AA"/>
    <w:rsid w:val="003443C4"/>
    <w:rsid w:val="00381D39"/>
    <w:rsid w:val="00396CAA"/>
    <w:rsid w:val="003A5E50"/>
    <w:rsid w:val="003C4730"/>
    <w:rsid w:val="003F0B18"/>
    <w:rsid w:val="003F0FB1"/>
    <w:rsid w:val="0040600A"/>
    <w:rsid w:val="00414314"/>
    <w:rsid w:val="004338F8"/>
    <w:rsid w:val="0044045C"/>
    <w:rsid w:val="00444DCF"/>
    <w:rsid w:val="00464A43"/>
    <w:rsid w:val="00491F59"/>
    <w:rsid w:val="004D461F"/>
    <w:rsid w:val="004F3E5D"/>
    <w:rsid w:val="004F79CE"/>
    <w:rsid w:val="004F7D05"/>
    <w:rsid w:val="005363C1"/>
    <w:rsid w:val="00556D79"/>
    <w:rsid w:val="00573965"/>
    <w:rsid w:val="00597A21"/>
    <w:rsid w:val="005B1359"/>
    <w:rsid w:val="005E3D4D"/>
    <w:rsid w:val="005E5903"/>
    <w:rsid w:val="00617304"/>
    <w:rsid w:val="00631144"/>
    <w:rsid w:val="006325FD"/>
    <w:rsid w:val="0064444B"/>
    <w:rsid w:val="00644596"/>
    <w:rsid w:val="00650065"/>
    <w:rsid w:val="00654A60"/>
    <w:rsid w:val="00666C0C"/>
    <w:rsid w:val="006942A0"/>
    <w:rsid w:val="006B27DE"/>
    <w:rsid w:val="006F262E"/>
    <w:rsid w:val="006F3AAA"/>
    <w:rsid w:val="00706946"/>
    <w:rsid w:val="00711FB4"/>
    <w:rsid w:val="007257A6"/>
    <w:rsid w:val="00745923"/>
    <w:rsid w:val="007564BE"/>
    <w:rsid w:val="00761303"/>
    <w:rsid w:val="007644D8"/>
    <w:rsid w:val="007768FC"/>
    <w:rsid w:val="00777E6F"/>
    <w:rsid w:val="0078083C"/>
    <w:rsid w:val="00782E27"/>
    <w:rsid w:val="007B1649"/>
    <w:rsid w:val="007C0753"/>
    <w:rsid w:val="007D0FC1"/>
    <w:rsid w:val="007F503C"/>
    <w:rsid w:val="00805A34"/>
    <w:rsid w:val="00814AA7"/>
    <w:rsid w:val="0086078C"/>
    <w:rsid w:val="008D34CA"/>
    <w:rsid w:val="008E21BD"/>
    <w:rsid w:val="008F20AA"/>
    <w:rsid w:val="008F70ED"/>
    <w:rsid w:val="00905416"/>
    <w:rsid w:val="00906F77"/>
    <w:rsid w:val="0091180F"/>
    <w:rsid w:val="00914DE5"/>
    <w:rsid w:val="00916979"/>
    <w:rsid w:val="00920A0F"/>
    <w:rsid w:val="00962BAC"/>
    <w:rsid w:val="00971B31"/>
    <w:rsid w:val="00976AF2"/>
    <w:rsid w:val="0099565D"/>
    <w:rsid w:val="009A0413"/>
    <w:rsid w:val="009A2F4F"/>
    <w:rsid w:val="009B78C7"/>
    <w:rsid w:val="009C2159"/>
    <w:rsid w:val="009F15D1"/>
    <w:rsid w:val="009F1E71"/>
    <w:rsid w:val="009F2847"/>
    <w:rsid w:val="00A048DF"/>
    <w:rsid w:val="00A20883"/>
    <w:rsid w:val="00A6252F"/>
    <w:rsid w:val="00A6738E"/>
    <w:rsid w:val="00AB6BA4"/>
    <w:rsid w:val="00AB6D72"/>
    <w:rsid w:val="00B15E52"/>
    <w:rsid w:val="00B246EE"/>
    <w:rsid w:val="00B31F82"/>
    <w:rsid w:val="00B54345"/>
    <w:rsid w:val="00B54E71"/>
    <w:rsid w:val="00B6187A"/>
    <w:rsid w:val="00B709D7"/>
    <w:rsid w:val="00B76805"/>
    <w:rsid w:val="00BA7488"/>
    <w:rsid w:val="00BC5013"/>
    <w:rsid w:val="00BE01B0"/>
    <w:rsid w:val="00BE22A5"/>
    <w:rsid w:val="00C06D1C"/>
    <w:rsid w:val="00C071A3"/>
    <w:rsid w:val="00C07964"/>
    <w:rsid w:val="00C42B7C"/>
    <w:rsid w:val="00C5678A"/>
    <w:rsid w:val="00C66B02"/>
    <w:rsid w:val="00C67DC8"/>
    <w:rsid w:val="00C80CE5"/>
    <w:rsid w:val="00C85B08"/>
    <w:rsid w:val="00C958C1"/>
    <w:rsid w:val="00CA5C9D"/>
    <w:rsid w:val="00CC25D7"/>
    <w:rsid w:val="00CC4E0A"/>
    <w:rsid w:val="00CD159E"/>
    <w:rsid w:val="00CE6097"/>
    <w:rsid w:val="00D01918"/>
    <w:rsid w:val="00D07732"/>
    <w:rsid w:val="00D13753"/>
    <w:rsid w:val="00D155D1"/>
    <w:rsid w:val="00D312D5"/>
    <w:rsid w:val="00D41C0E"/>
    <w:rsid w:val="00D72F3A"/>
    <w:rsid w:val="00D72F6F"/>
    <w:rsid w:val="00D83851"/>
    <w:rsid w:val="00D86682"/>
    <w:rsid w:val="00DA3C1D"/>
    <w:rsid w:val="00DB3E2B"/>
    <w:rsid w:val="00DD651F"/>
    <w:rsid w:val="00DE2636"/>
    <w:rsid w:val="00DF577A"/>
    <w:rsid w:val="00E00520"/>
    <w:rsid w:val="00E121B9"/>
    <w:rsid w:val="00E21BA2"/>
    <w:rsid w:val="00E459E5"/>
    <w:rsid w:val="00E60F65"/>
    <w:rsid w:val="00E777F8"/>
    <w:rsid w:val="00E85F03"/>
    <w:rsid w:val="00E9581A"/>
    <w:rsid w:val="00EB124E"/>
    <w:rsid w:val="00ED02CD"/>
    <w:rsid w:val="00ED1FE1"/>
    <w:rsid w:val="00ED7C32"/>
    <w:rsid w:val="00EE4003"/>
    <w:rsid w:val="00F029C9"/>
    <w:rsid w:val="00F04E0D"/>
    <w:rsid w:val="00F156CD"/>
    <w:rsid w:val="00F35D55"/>
    <w:rsid w:val="00F46473"/>
    <w:rsid w:val="00F475A2"/>
    <w:rsid w:val="00F50370"/>
    <w:rsid w:val="00F629E5"/>
    <w:rsid w:val="00F656BA"/>
    <w:rsid w:val="00F87B42"/>
    <w:rsid w:val="00FA2574"/>
    <w:rsid w:val="00FD4A0E"/>
    <w:rsid w:val="00FD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66264"/>
  <w15:docId w15:val="{7E77F810-2593-4AE4-9D52-BDDE230F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keepNext/>
      <w:shd w:val="clear" w:color="auto" w:fill="FFFFFF"/>
      <w:suppressAutoHyphens/>
    </w:pPr>
    <w:rPr>
      <w:sz w:val="24"/>
    </w:rPr>
  </w:style>
  <w:style w:type="paragraph" w:styleId="Nadpis1">
    <w:name w:val="heading 1"/>
    <w:basedOn w:val="Normln"/>
    <w:next w:val="Normln"/>
    <w:pPr>
      <w:numPr>
        <w:numId w:val="1"/>
      </w:numPr>
      <w:jc w:val="both"/>
      <w:outlineLvl w:val="0"/>
    </w:pPr>
  </w:style>
  <w:style w:type="paragraph" w:styleId="Nadpis2">
    <w:name w:val="heading 2"/>
    <w:basedOn w:val="Normln"/>
    <w:next w:val="Normln"/>
    <w:pPr>
      <w:numPr>
        <w:ilvl w:val="1"/>
        <w:numId w:val="1"/>
      </w:numPr>
      <w:spacing w:before="240" w:after="60"/>
      <w:outlineLvl w:val="1"/>
    </w:pPr>
    <w:rPr>
      <w:b/>
    </w:rPr>
  </w:style>
  <w:style w:type="paragraph" w:styleId="Nadpis3">
    <w:name w:val="heading 3"/>
    <w:basedOn w:val="Normln"/>
    <w:next w:val="Normln"/>
    <w:pPr>
      <w:numPr>
        <w:ilvl w:val="2"/>
        <w:numId w:val="1"/>
      </w:numPr>
      <w:outlineLvl w:val="2"/>
    </w:pPr>
    <w:rPr>
      <w:b/>
      <w:i/>
      <w:sz w:val="28"/>
    </w:rPr>
  </w:style>
  <w:style w:type="paragraph" w:styleId="Nadpis4">
    <w:name w:val="heading 4"/>
    <w:basedOn w:val="Normln"/>
    <w:next w:val="Normln"/>
    <w:pPr>
      <w:numPr>
        <w:ilvl w:val="3"/>
        <w:numId w:val="1"/>
      </w:numPr>
      <w:jc w:val="center"/>
      <w:outlineLvl w:val="3"/>
    </w:pPr>
    <w:rPr>
      <w:b/>
      <w:i/>
      <w:sz w:val="28"/>
    </w:rPr>
  </w:style>
  <w:style w:type="paragraph" w:styleId="Nadpis5">
    <w:name w:val="heading 5"/>
    <w:basedOn w:val="Normln"/>
    <w:next w:val="Normln"/>
    <w:pPr>
      <w:numPr>
        <w:ilvl w:val="4"/>
        <w:numId w:val="1"/>
      </w:numPr>
      <w:tabs>
        <w:tab w:val="left" w:pos="0"/>
      </w:tabs>
      <w:ind w:left="709"/>
      <w:outlineLvl w:val="4"/>
    </w:pPr>
  </w:style>
  <w:style w:type="paragraph" w:styleId="Nadpis6">
    <w:name w:val="heading 6"/>
    <w:basedOn w:val="Normln"/>
    <w:next w:val="Normln"/>
    <w:pPr>
      <w:numPr>
        <w:ilvl w:val="5"/>
        <w:numId w:val="1"/>
      </w:numPr>
      <w:tabs>
        <w:tab w:val="left" w:pos="5103"/>
      </w:tabs>
      <w:ind w:left="709"/>
      <w:jc w:val="both"/>
      <w:outlineLvl w:val="5"/>
    </w:pPr>
  </w:style>
  <w:style w:type="paragraph" w:styleId="Nadpis7">
    <w:name w:val="heading 7"/>
    <w:basedOn w:val="Normln"/>
    <w:next w:val="Normln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WW8Num2z0">
    <w:name w:val="WW8Num2z0"/>
  </w:style>
  <w:style w:type="character" w:customStyle="1" w:styleId="WW8Num5z0">
    <w:name w:val="WW8Num5z0"/>
    <w:rPr>
      <w:sz w:val="24"/>
      <w:szCs w:val="24"/>
    </w:rPr>
  </w:style>
  <w:style w:type="paragraph" w:customStyle="1" w:styleId="Nadpis">
    <w:name w:val="Nadpis"/>
    <w:basedOn w:val="Normln"/>
    <w:next w:val="Tlotextu"/>
    <w:pPr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Nzev">
    <w:name w:val="Title"/>
    <w:basedOn w:val="Normln"/>
    <w:pPr>
      <w:jc w:val="center"/>
    </w:pPr>
    <w:rPr>
      <w:sz w:val="28"/>
    </w:rPr>
  </w:style>
  <w:style w:type="paragraph" w:styleId="Podnadpis">
    <w:name w:val="Subtitle"/>
    <w:basedOn w:val="Normln"/>
    <w:pPr>
      <w:jc w:val="center"/>
    </w:pPr>
    <w:rPr>
      <w:sz w:val="36"/>
    </w:rPr>
  </w:style>
  <w:style w:type="paragraph" w:customStyle="1" w:styleId="Styl1">
    <w:name w:val="Styl1"/>
    <w:basedOn w:val="Normln"/>
    <w:pPr>
      <w:keepLines/>
      <w:spacing w:after="240"/>
      <w:ind w:left="680" w:hanging="680"/>
      <w:jc w:val="both"/>
    </w:pPr>
  </w:style>
  <w:style w:type="paragraph" w:styleId="Zkladntextodsazen">
    <w:name w:val="Body Text Indent"/>
    <w:basedOn w:val="Normln"/>
    <w:pPr>
      <w:tabs>
        <w:tab w:val="left" w:pos="-1429"/>
        <w:tab w:val="left" w:pos="0"/>
      </w:tabs>
      <w:ind w:left="709" w:hanging="709"/>
    </w:pPr>
  </w:style>
  <w:style w:type="paragraph" w:styleId="Zkladntextodsazen2">
    <w:name w:val="Body Text Indent 2"/>
    <w:basedOn w:val="Normln"/>
    <w:pPr>
      <w:ind w:left="709"/>
      <w:jc w:val="both"/>
    </w:pPr>
    <w:rPr>
      <w:b/>
      <w:i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ind w:left="708"/>
      <w:jc w:val="both"/>
    </w:pPr>
  </w:style>
  <w:style w:type="paragraph" w:styleId="Zkladntext">
    <w:name w:val="Body Text"/>
    <w:basedOn w:val="Normln"/>
    <w:pPr>
      <w:jc w:val="center"/>
    </w:pPr>
    <w:rPr>
      <w:b/>
      <w:sz w:val="32"/>
    </w:rPr>
  </w:style>
  <w:style w:type="paragraph" w:styleId="Zkladntext2">
    <w:name w:val="Body Text 2"/>
    <w:basedOn w:val="Normln"/>
    <w:pPr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rFonts w:ascii="CG Omega" w:hAnsi="CG Omega"/>
      <w:sz w:val="16"/>
      <w:lang w:val="en-US"/>
    </w:rPr>
  </w:style>
  <w:style w:type="paragraph" w:customStyle="1" w:styleId="Technical4">
    <w:name w:val="Technical 4"/>
    <w:pPr>
      <w:keepNext/>
      <w:shd w:val="clear" w:color="auto" w:fill="FFFFFF"/>
      <w:tabs>
        <w:tab w:val="left" w:pos="-720"/>
      </w:tabs>
      <w:suppressAutoHyphens/>
    </w:pPr>
    <w:rPr>
      <w:b/>
      <w:sz w:val="24"/>
      <w:lang w:val="en-US"/>
    </w:rPr>
  </w:style>
  <w:style w:type="paragraph" w:styleId="Zkladntext3">
    <w:name w:val="Body Text 3"/>
    <w:basedOn w:val="Normln"/>
    <w:pPr>
      <w:jc w:val="both"/>
    </w:pPr>
    <w:rPr>
      <w:i/>
    </w:rPr>
  </w:style>
  <w:style w:type="paragraph" w:styleId="Prosttext">
    <w:name w:val="Plain Text"/>
    <w:basedOn w:val="Normln"/>
    <w:rPr>
      <w:rFonts w:ascii="Courier New" w:hAnsi="Courier New"/>
      <w:sz w:val="20"/>
    </w:rPr>
  </w:style>
  <w:style w:type="paragraph" w:customStyle="1" w:styleId="Obsahrmce">
    <w:name w:val="Obsah rámce"/>
    <w:basedOn w:val="Normln"/>
  </w:style>
  <w:style w:type="paragraph" w:customStyle="1" w:styleId="Obsahtabulky">
    <w:name w:val="Obsah tabulky"/>
    <w:basedOn w:val="Normln"/>
    <w:pPr>
      <w:suppressLineNumbers/>
    </w:pPr>
  </w:style>
  <w:style w:type="numbering" w:customStyle="1" w:styleId="WW8Num2">
    <w:name w:val="WW8Num2"/>
  </w:style>
  <w:style w:type="numbering" w:customStyle="1" w:styleId="WW8Num5">
    <w:name w:val="WW8Num5"/>
  </w:style>
  <w:style w:type="paragraph" w:styleId="Textbubliny">
    <w:name w:val="Balloon Text"/>
    <w:basedOn w:val="Normln"/>
    <w:link w:val="TextbublinyChar"/>
    <w:uiPriority w:val="99"/>
    <w:semiHidden/>
    <w:unhideWhenUsed/>
    <w:rsid w:val="00D0773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732"/>
    <w:rPr>
      <w:rFonts w:ascii="Segoe UI" w:hAnsi="Segoe UI" w:cs="Segoe UI"/>
      <w:sz w:val="18"/>
      <w:szCs w:val="18"/>
      <w:shd w:val="clear" w:color="auto" w:fill="FFFFFF"/>
    </w:rPr>
  </w:style>
  <w:style w:type="paragraph" w:styleId="Odstavecseseznamem">
    <w:name w:val="List Paragraph"/>
    <w:basedOn w:val="Normln"/>
    <w:uiPriority w:val="34"/>
    <w:qFormat/>
    <w:rsid w:val="001C403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B54E71"/>
    <w:rPr>
      <w:sz w:val="24"/>
      <w:shd w:val="clear" w:color="auto" w:fill="FFFFFF"/>
    </w:rPr>
  </w:style>
  <w:style w:type="character" w:customStyle="1" w:styleId="bumpedfont15">
    <w:name w:val="bumpedfont15"/>
    <w:basedOn w:val="Standardnpsmoodstavce"/>
    <w:rsid w:val="007564BE"/>
  </w:style>
  <w:style w:type="character" w:styleId="slodku">
    <w:name w:val="line number"/>
    <w:basedOn w:val="Standardnpsmoodstavce"/>
    <w:uiPriority w:val="99"/>
    <w:semiHidden/>
    <w:unhideWhenUsed/>
    <w:rsid w:val="00B709D7"/>
  </w:style>
  <w:style w:type="paragraph" w:customStyle="1" w:styleId="PS-hlavika1">
    <w:name w:val="PS-hlavička 1"/>
    <w:basedOn w:val="Normln"/>
    <w:next w:val="Bezmezer"/>
    <w:qFormat/>
    <w:rsid w:val="00976AF2"/>
    <w:pPr>
      <w:keepNext w:val="0"/>
      <w:shd w:val="clear" w:color="auto" w:fill="auto"/>
      <w:suppressAutoHyphens w:val="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976AF2"/>
    <w:pPr>
      <w:keepNext w:val="0"/>
      <w:shd w:val="clear" w:color="auto" w:fill="auto"/>
      <w:suppressAutoHyphens w:val="0"/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styleId="Bezmezer">
    <w:name w:val="No Spacing"/>
    <w:uiPriority w:val="1"/>
    <w:qFormat/>
    <w:rsid w:val="00976AF2"/>
    <w:pPr>
      <w:keepNext/>
      <w:shd w:val="clear" w:color="auto" w:fill="FFFFFF"/>
      <w:suppressAutoHyphens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F4477-09C6-4D3B-B82A-E45AF5C3F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PS č. 1973 z 43. schůze - 18. 12. 2001</vt:lpstr>
    </vt:vector>
  </TitlesOfParts>
  <Company>Parlament CR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PS č. 1973 z 43. schůze - 18. 12. 2001</dc:title>
  <dc:creator>Jelinek Petr</dc:creator>
  <cp:lastModifiedBy>Ing. Monika Kantnerová</cp:lastModifiedBy>
  <cp:revision>3</cp:revision>
  <cp:lastPrinted>2023-11-08T10:23:00Z</cp:lastPrinted>
  <dcterms:created xsi:type="dcterms:W3CDTF">2023-11-08T10:10:00Z</dcterms:created>
  <dcterms:modified xsi:type="dcterms:W3CDTF">2023-11-08T12:15:00Z</dcterms:modified>
  <dc:language>cs-CZ</dc:language>
</cp:coreProperties>
</file>