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995725" w:rsidP="00710235">
      <w:pPr>
        <w:pStyle w:val="PS-slousnesen"/>
      </w:pPr>
      <w:r>
        <w:t>278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18261B">
        <w:t>3</w:t>
      </w:r>
      <w:r w:rsidR="002666D9">
        <w:t>5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2666D9">
        <w:t>11. října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2666D9">
        <w:rPr>
          <w:spacing w:val="-3"/>
        </w:rPr>
        <w:t>6</w:t>
      </w:r>
      <w:r>
        <w:rPr>
          <w:spacing w:val="-3"/>
        </w:rPr>
        <w:t>. schůze rozpočtového výboru</w:t>
      </w:r>
    </w:p>
    <w:p w:rsidR="00710235" w:rsidRDefault="00710235" w:rsidP="00E02B65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E02B65" w:rsidRDefault="00E02B65" w:rsidP="00932561">
      <w:pPr>
        <w:pStyle w:val="Odstavecseseznamem"/>
        <w:numPr>
          <w:ilvl w:val="0"/>
          <w:numId w:val="42"/>
        </w:numPr>
        <w:tabs>
          <w:tab w:val="left" w:pos="0"/>
          <w:tab w:val="left" w:pos="426"/>
        </w:tabs>
        <w:spacing w:before="480" w:after="400" w:line="259" w:lineRule="auto"/>
        <w:ind w:left="426" w:hanging="426"/>
        <w:jc w:val="both"/>
        <w:rPr>
          <w:noProof/>
        </w:rPr>
      </w:pPr>
      <w:r w:rsidRPr="00075F3F">
        <w:rPr>
          <w:noProof/>
          <w:spacing w:val="60"/>
        </w:rPr>
        <w:t xml:space="preserve">schvaluje </w:t>
      </w:r>
      <w:r w:rsidRPr="00787780">
        <w:rPr>
          <w:noProof/>
        </w:rPr>
        <w:t xml:space="preserve">návrh pořadu </w:t>
      </w:r>
      <w:r>
        <w:rPr>
          <w:noProof/>
        </w:rPr>
        <w:t>36.</w:t>
      </w:r>
      <w:r w:rsidRPr="00787780">
        <w:rPr>
          <w:noProof/>
        </w:rPr>
        <w:t xml:space="preserve"> schůze rozpočtového výboru takto:</w:t>
      </w:r>
    </w:p>
    <w:p w:rsidR="00E02B65" w:rsidRPr="006470A2" w:rsidRDefault="00E02B65" w:rsidP="00E02B65">
      <w:pPr>
        <w:pStyle w:val="PSnvrhprogramu"/>
        <w:tabs>
          <w:tab w:val="left" w:pos="426"/>
        </w:tabs>
        <w:spacing w:before="240"/>
        <w:rPr>
          <w:sz w:val="28"/>
          <w:szCs w:val="28"/>
          <w:vertAlign w:val="superscript"/>
        </w:rPr>
      </w:pPr>
      <w:r w:rsidRPr="006470A2">
        <w:rPr>
          <w:sz w:val="28"/>
          <w:szCs w:val="28"/>
        </w:rPr>
        <w:t>NÁVRH PROGRAmu</w:t>
      </w:r>
    </w:p>
    <w:p w:rsidR="00E02B65" w:rsidRPr="006470A2" w:rsidRDefault="00E02B65" w:rsidP="00D04655">
      <w:pPr>
        <w:pStyle w:val="Zkladntext3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line="240" w:lineRule="auto"/>
        <w:rPr>
          <w:szCs w:val="28"/>
        </w:rPr>
      </w:pPr>
      <w:r w:rsidRPr="006470A2">
        <w:rPr>
          <w:szCs w:val="28"/>
        </w:rPr>
        <w:t>středa 1</w:t>
      </w:r>
      <w:r>
        <w:rPr>
          <w:szCs w:val="28"/>
        </w:rPr>
        <w:t>8</w:t>
      </w:r>
      <w:r w:rsidRPr="006470A2">
        <w:rPr>
          <w:szCs w:val="28"/>
        </w:rPr>
        <w:t xml:space="preserve">. října 2023 </w:t>
      </w:r>
    </w:p>
    <w:p w:rsidR="00E02B65" w:rsidRDefault="00E02B65" w:rsidP="00E02B65">
      <w:pPr>
        <w:pStyle w:val="Pavla"/>
        <w:tabs>
          <w:tab w:val="left" w:pos="-1440"/>
          <w:tab w:val="left" w:pos="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rPr>
          <w:b/>
          <w:i/>
          <w:spacing w:val="0"/>
          <w:sz w:val="28"/>
          <w:szCs w:val="28"/>
        </w:rPr>
      </w:pPr>
      <w:r>
        <w:rPr>
          <w:b/>
          <w:i/>
          <w:spacing w:val="0"/>
          <w:sz w:val="28"/>
          <w:szCs w:val="28"/>
        </w:rPr>
        <w:t>09</w:t>
      </w:r>
      <w:r w:rsidR="00D04655">
        <w:rPr>
          <w:b/>
          <w:i/>
          <w:spacing w:val="0"/>
          <w:sz w:val="28"/>
          <w:szCs w:val="28"/>
        </w:rPr>
        <w:t>.</w:t>
      </w:r>
      <w:r>
        <w:rPr>
          <w:b/>
          <w:i/>
          <w:spacing w:val="0"/>
          <w:sz w:val="28"/>
          <w:szCs w:val="28"/>
        </w:rPr>
        <w:t>00 hodin</w:t>
      </w:r>
    </w:p>
    <w:p w:rsidR="00D04655" w:rsidRDefault="00D04655" w:rsidP="00EC27B0">
      <w:pPr>
        <w:pStyle w:val="Odstavecseseznamem"/>
        <w:widowControl/>
        <w:numPr>
          <w:ilvl w:val="0"/>
          <w:numId w:val="40"/>
        </w:numPr>
        <w:autoSpaceDN/>
        <w:spacing w:after="120"/>
        <w:ind w:left="567" w:hanging="567"/>
        <w:contextualSpacing w:val="0"/>
        <w:jc w:val="both"/>
        <w:rPr>
          <w:rFonts w:eastAsia="Times New Roman" w:cs="Times New Roman"/>
          <w:spacing w:val="-3"/>
          <w:szCs w:val="20"/>
        </w:rPr>
      </w:pPr>
      <w:bookmarkStart w:id="0" w:name="_Hlk147484374"/>
      <w:r>
        <w:rPr>
          <w:rFonts w:eastAsia="Times New Roman" w:cs="Times New Roman"/>
          <w:spacing w:val="-3"/>
          <w:szCs w:val="20"/>
        </w:rPr>
        <w:t>Čerpání dotací z minulého a současného programového období</w:t>
      </w:r>
    </w:p>
    <w:p w:rsidR="00D04655" w:rsidRPr="0032527D" w:rsidRDefault="00D04655" w:rsidP="00D04655">
      <w:pPr>
        <w:pStyle w:val="Odstavecseseznamem"/>
        <w:widowControl/>
        <w:autoSpaceDN/>
        <w:spacing w:after="120"/>
        <w:ind w:left="5670" w:hanging="850"/>
        <w:contextualSpacing w:val="0"/>
        <w:jc w:val="both"/>
        <w:rPr>
          <w:rFonts w:eastAsia="Times New Roman" w:cs="Times New Roman"/>
          <w:spacing w:val="-3"/>
          <w:szCs w:val="20"/>
        </w:rPr>
      </w:pPr>
      <w:r w:rsidRPr="00F32993">
        <w:rPr>
          <w:rFonts w:ascii="Times New Roman;serif" w:hAnsi="Times New Roman;serif"/>
        </w:rPr>
        <w:t>Uvede:</w:t>
      </w:r>
      <w:r w:rsidR="00EC27B0">
        <w:rPr>
          <w:rFonts w:ascii="Times New Roman;serif" w:hAnsi="Times New Roman;serif"/>
        </w:rPr>
        <w:tab/>
      </w:r>
      <w:r w:rsidRPr="0032527D">
        <w:rPr>
          <w:rFonts w:ascii="Times New Roman;serif" w:hAnsi="Times New Roman;serif"/>
        </w:rPr>
        <w:t>místopředseda vlády pro digitalizaci a ministr pro místní rozvoj</w:t>
      </w:r>
    </w:p>
    <w:p w:rsidR="00D04655" w:rsidRPr="00F32993" w:rsidRDefault="00D04655" w:rsidP="00EC27B0">
      <w:pPr>
        <w:pStyle w:val="Odstavecseseznamem"/>
        <w:widowControl/>
        <w:numPr>
          <w:ilvl w:val="0"/>
          <w:numId w:val="40"/>
        </w:numPr>
        <w:autoSpaceDN/>
        <w:spacing w:after="120"/>
        <w:ind w:left="567" w:hanging="567"/>
        <w:contextualSpacing w:val="0"/>
        <w:jc w:val="both"/>
        <w:rPr>
          <w:rFonts w:eastAsia="Times New Roman" w:cs="Times New Roman"/>
          <w:spacing w:val="-3"/>
          <w:szCs w:val="20"/>
        </w:rPr>
      </w:pPr>
      <w:r>
        <w:rPr>
          <w:szCs w:val="24"/>
        </w:rPr>
        <w:t xml:space="preserve">Vládní návrh zákona o státním rozpočtu České republiky na rok </w:t>
      </w:r>
      <w:r w:rsidRPr="00F32993">
        <w:rPr>
          <w:szCs w:val="24"/>
        </w:rPr>
        <w:t xml:space="preserve">2024 (sněmovní tisk 549) – </w:t>
      </w:r>
      <w:r w:rsidRPr="00F32993">
        <w:rPr>
          <w:i/>
          <w:szCs w:val="24"/>
        </w:rPr>
        <w:t>příprava návrhu usnesení pro Poslaneckou sněmovnu pro 1. čtení</w:t>
      </w:r>
    </w:p>
    <w:p w:rsidR="00D04655" w:rsidRPr="00F32993" w:rsidRDefault="00D04655" w:rsidP="00D04655">
      <w:pPr>
        <w:tabs>
          <w:tab w:val="left" w:pos="3969"/>
        </w:tabs>
        <w:ind w:left="3969" w:firstLine="851"/>
        <w:rPr>
          <w:rFonts w:ascii="Times New Roman;serif" w:hAnsi="Times New Roman;serif"/>
          <w:vertAlign w:val="superscript"/>
        </w:rPr>
      </w:pPr>
      <w:r w:rsidRPr="00F32993">
        <w:rPr>
          <w:rFonts w:ascii="Times New Roman;serif" w:hAnsi="Times New Roman;serif"/>
        </w:rPr>
        <w:t>Uvede: zástupce Ministerstva financí</w:t>
      </w:r>
    </w:p>
    <w:p w:rsidR="00D04655" w:rsidRPr="00F32993" w:rsidRDefault="00D04655" w:rsidP="00D04655">
      <w:pPr>
        <w:tabs>
          <w:tab w:val="left" w:pos="4820"/>
        </w:tabs>
        <w:ind w:left="3969" w:firstLine="851"/>
        <w:rPr>
          <w:rFonts w:ascii="Times New Roman;serif" w:hAnsi="Times New Roman;serif"/>
        </w:rPr>
      </w:pPr>
      <w:r w:rsidRPr="00F32993">
        <w:rPr>
          <w:rFonts w:ascii="Times New Roman;serif" w:hAnsi="Times New Roman;serif"/>
        </w:rPr>
        <w:t>Zpravodaj: posl. J. Bernard</w:t>
      </w:r>
    </w:p>
    <w:p w:rsidR="00D04655" w:rsidRPr="00F32993" w:rsidRDefault="00D04655" w:rsidP="00D04655">
      <w:pPr>
        <w:tabs>
          <w:tab w:val="left" w:pos="4820"/>
        </w:tabs>
        <w:spacing w:after="300"/>
        <w:ind w:left="3969" w:firstLine="851"/>
        <w:rPr>
          <w:rFonts w:ascii="Times New Roman;serif" w:hAnsi="Times New Roman;serif"/>
        </w:rPr>
      </w:pPr>
      <w:r w:rsidRPr="00F32993">
        <w:rPr>
          <w:rFonts w:ascii="Times New Roman;serif" w:hAnsi="Times New Roman;serif"/>
        </w:rPr>
        <w:t>Přizváni: zástupce Národní rozpočtové rady</w:t>
      </w:r>
    </w:p>
    <w:p w:rsidR="00D04655" w:rsidRPr="007675B2" w:rsidRDefault="007675B2" w:rsidP="00EC27B0">
      <w:pPr>
        <w:tabs>
          <w:tab w:val="left" w:pos="567"/>
        </w:tabs>
        <w:autoSpaceDE w:val="0"/>
        <w:adjustRightInd w:val="0"/>
        <w:spacing w:after="120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7675B2">
        <w:rPr>
          <w:rFonts w:eastAsia="Calibri"/>
          <w:color w:val="000000"/>
          <w:lang w:eastAsia="en-US"/>
        </w:rPr>
        <w:t>3.</w:t>
      </w:r>
      <w:r>
        <w:rPr>
          <w:rFonts w:eastAsia="Calibri"/>
          <w:color w:val="000000"/>
          <w:lang w:eastAsia="en-US"/>
        </w:rPr>
        <w:tab/>
      </w:r>
      <w:r w:rsidR="00D04655" w:rsidRPr="007675B2">
        <w:rPr>
          <w:rFonts w:eastAsia="Calibri"/>
          <w:color w:val="000000"/>
          <w:lang w:eastAsia="en-US"/>
        </w:rPr>
        <w:t xml:space="preserve">Zpráva o plnění pravidel rozpočtové odpovědnosti za rok 2022 (sněmovní tisk 545) </w:t>
      </w:r>
    </w:p>
    <w:p w:rsidR="00D04655" w:rsidRPr="00F32993" w:rsidRDefault="00D04655" w:rsidP="00D04655">
      <w:pPr>
        <w:ind w:left="4820"/>
        <w:rPr>
          <w:vertAlign w:val="superscript"/>
        </w:rPr>
      </w:pPr>
      <w:r w:rsidRPr="00F32993">
        <w:t xml:space="preserve">Uvede: </w:t>
      </w:r>
      <w:r w:rsidRPr="00F32993">
        <w:rPr>
          <w:rFonts w:eastAsia="Calibri"/>
          <w:color w:val="000000"/>
          <w:lang w:eastAsia="en-US"/>
        </w:rPr>
        <w:t>zástupce Národní rozpočtové rady</w:t>
      </w:r>
    </w:p>
    <w:p w:rsidR="00D04655" w:rsidRPr="00F32993" w:rsidRDefault="00D04655" w:rsidP="00D04655">
      <w:pPr>
        <w:tabs>
          <w:tab w:val="left" w:pos="4820"/>
        </w:tabs>
        <w:spacing w:after="300"/>
        <w:ind w:left="3969" w:firstLine="851"/>
      </w:pPr>
      <w:r w:rsidRPr="00F32993">
        <w:t xml:space="preserve">Zpravodajka: posl. J. </w:t>
      </w:r>
      <w:proofErr w:type="spellStart"/>
      <w:r w:rsidRPr="00F32993">
        <w:t>Levko</w:t>
      </w:r>
      <w:proofErr w:type="spellEnd"/>
    </w:p>
    <w:p w:rsidR="00D04655" w:rsidRPr="00F32993" w:rsidRDefault="007675B2" w:rsidP="00EC27B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before="240" w:after="120"/>
        <w:jc w:val="both"/>
        <w:textAlignment w:val="baseline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4.</w:t>
      </w:r>
      <w:r>
        <w:rPr>
          <w:rFonts w:eastAsia="Calibri"/>
          <w:color w:val="000000"/>
          <w:lang w:eastAsia="en-US"/>
        </w:rPr>
        <w:tab/>
      </w:r>
      <w:r w:rsidR="00D04655" w:rsidRPr="00F32993">
        <w:rPr>
          <w:rFonts w:eastAsia="Calibri"/>
          <w:color w:val="000000"/>
          <w:lang w:eastAsia="en-US"/>
        </w:rPr>
        <w:t xml:space="preserve">Zpráva o dlouhodobé udržitelnosti veřejných financí (září 2023) (sněmovní tisk 544) </w:t>
      </w:r>
    </w:p>
    <w:p w:rsidR="00D04655" w:rsidRPr="00F32993" w:rsidRDefault="00D04655" w:rsidP="00D04655">
      <w:pPr>
        <w:tabs>
          <w:tab w:val="left" w:pos="4820"/>
        </w:tabs>
        <w:ind w:left="4253" w:firstLine="567"/>
        <w:rPr>
          <w:vertAlign w:val="superscript"/>
        </w:rPr>
      </w:pPr>
      <w:r w:rsidRPr="00F32993">
        <w:t xml:space="preserve">Uvede: </w:t>
      </w:r>
      <w:r w:rsidRPr="00F32993">
        <w:rPr>
          <w:rFonts w:eastAsia="Calibri"/>
          <w:color w:val="000000"/>
          <w:lang w:eastAsia="en-US"/>
        </w:rPr>
        <w:t>zástupce Národní rozpočtové rady</w:t>
      </w:r>
    </w:p>
    <w:p w:rsidR="00D04655" w:rsidRDefault="00D04655" w:rsidP="00D04655">
      <w:pPr>
        <w:tabs>
          <w:tab w:val="left" w:pos="4820"/>
        </w:tabs>
        <w:spacing w:after="300"/>
        <w:ind w:left="3969" w:firstLine="851"/>
      </w:pPr>
      <w:r w:rsidRPr="00F32993">
        <w:t xml:space="preserve">Zpravodajka: posl. J. </w:t>
      </w:r>
      <w:proofErr w:type="spellStart"/>
      <w:r w:rsidRPr="00F32993">
        <w:t>Levko</w:t>
      </w:r>
      <w:proofErr w:type="spellEnd"/>
    </w:p>
    <w:p w:rsidR="00D04655" w:rsidRDefault="00D04655">
      <w:r>
        <w:br w:type="page"/>
      </w:r>
    </w:p>
    <w:p w:rsidR="00D04655" w:rsidRPr="00F32993" w:rsidRDefault="007675B2" w:rsidP="00EC27B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before="240" w:after="120"/>
        <w:jc w:val="both"/>
        <w:textAlignment w:val="baseline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>5.</w:t>
      </w:r>
      <w:r>
        <w:rPr>
          <w:rFonts w:eastAsia="Calibri"/>
          <w:color w:val="000000"/>
          <w:lang w:eastAsia="en-US"/>
        </w:rPr>
        <w:tab/>
      </w:r>
      <w:r w:rsidR="00D04655">
        <w:rPr>
          <w:rFonts w:eastAsia="Calibri"/>
          <w:color w:val="000000"/>
          <w:lang w:eastAsia="en-US"/>
        </w:rPr>
        <w:t>Představení transformace Celní správy</w:t>
      </w:r>
    </w:p>
    <w:p w:rsidR="00D04655" w:rsidRDefault="00D04655" w:rsidP="00D04655">
      <w:pPr>
        <w:tabs>
          <w:tab w:val="left" w:pos="4820"/>
        </w:tabs>
        <w:ind w:left="3969" w:firstLine="851"/>
        <w:rPr>
          <w:rFonts w:eastAsia="Calibri"/>
          <w:color w:val="000000"/>
          <w:lang w:eastAsia="en-US"/>
        </w:rPr>
      </w:pPr>
      <w:r w:rsidRPr="00F32993">
        <w:t>Uvede:</w:t>
      </w:r>
      <w:r w:rsidR="00EC27B0">
        <w:tab/>
      </w:r>
      <w:r w:rsidRPr="0032527D">
        <w:rPr>
          <w:rFonts w:eastAsia="Calibri"/>
          <w:color w:val="000000"/>
          <w:lang w:eastAsia="en-US"/>
        </w:rPr>
        <w:t xml:space="preserve">generální ředitel Generálního </w:t>
      </w:r>
    </w:p>
    <w:p w:rsidR="00D04655" w:rsidRDefault="00D04655" w:rsidP="00EC27B0">
      <w:pPr>
        <w:tabs>
          <w:tab w:val="left" w:pos="4820"/>
        </w:tabs>
        <w:spacing w:after="300"/>
        <w:ind w:left="3969" w:firstLine="1701"/>
        <w:rPr>
          <w:rFonts w:ascii="Times New Roman;serif" w:hAnsi="Times New Roman;serif"/>
        </w:rPr>
      </w:pPr>
      <w:r w:rsidRPr="0032527D">
        <w:rPr>
          <w:rFonts w:eastAsia="Calibri"/>
          <w:color w:val="000000"/>
          <w:lang w:eastAsia="en-US"/>
        </w:rPr>
        <w:t>ředitelství cel</w:t>
      </w:r>
    </w:p>
    <w:p w:rsidR="00D04655" w:rsidRPr="00EB4DE6" w:rsidRDefault="007675B2" w:rsidP="00EC27B0">
      <w:pPr>
        <w:pStyle w:val="Default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>6.</w:t>
      </w:r>
      <w:r>
        <w:rPr>
          <w:color w:val="000000" w:themeColor="text1"/>
        </w:rPr>
        <w:tab/>
      </w:r>
      <w:r w:rsidR="00D04655" w:rsidRPr="00EB4DE6">
        <w:rPr>
          <w:color w:val="000000" w:themeColor="text1"/>
        </w:rPr>
        <w:t>Sdělení předsedy, různé</w:t>
      </w:r>
      <w:r w:rsidR="00D04655">
        <w:rPr>
          <w:color w:val="000000" w:themeColor="text1"/>
        </w:rPr>
        <w:t xml:space="preserve"> </w:t>
      </w:r>
    </w:p>
    <w:p w:rsidR="00E02B65" w:rsidRDefault="00D04655" w:rsidP="00EC27B0">
      <w:pPr>
        <w:pStyle w:val="Default"/>
        <w:numPr>
          <w:ilvl w:val="0"/>
          <w:numId w:val="43"/>
        </w:numPr>
        <w:tabs>
          <w:tab w:val="left" w:pos="709"/>
        </w:tabs>
        <w:spacing w:after="400"/>
        <w:ind w:left="567" w:hanging="567"/>
        <w:jc w:val="both"/>
      </w:pPr>
      <w:r w:rsidRPr="00EB4DE6">
        <w:rPr>
          <w:color w:val="000000" w:themeColor="text1"/>
        </w:rPr>
        <w:t>Návrh termínu</w:t>
      </w:r>
      <w:r w:rsidRPr="00EB4DE6">
        <w:t xml:space="preserve"> a pořadu další schůze výboru</w:t>
      </w:r>
      <w:bookmarkEnd w:id="0"/>
      <w:r>
        <w:t>;</w:t>
      </w:r>
    </w:p>
    <w:p w:rsidR="00E02B65" w:rsidRDefault="00E02B65" w:rsidP="00EC27B0">
      <w:pPr>
        <w:pStyle w:val="Default"/>
        <w:tabs>
          <w:tab w:val="left" w:pos="709"/>
        </w:tabs>
        <w:spacing w:before="120" w:after="1400"/>
        <w:ind w:left="567" w:hanging="567"/>
        <w:jc w:val="both"/>
      </w:pPr>
      <w:r w:rsidRPr="00C64C32">
        <w:t>II.</w:t>
      </w:r>
      <w:r w:rsidRPr="00C64C32">
        <w:tab/>
      </w:r>
      <w:r w:rsidRPr="00E02B65">
        <w:rPr>
          <w:spacing w:val="60"/>
        </w:rPr>
        <w:t>zmocňuje</w:t>
      </w:r>
      <w:r w:rsidRPr="00D41789">
        <w:rPr>
          <w:spacing w:val="60"/>
        </w:rPr>
        <w:t xml:space="preserve"> </w:t>
      </w:r>
      <w:r w:rsidRPr="00C64C32">
        <w:t>předsedu výboru, aby pořad a termín schůze výboru na základě dalších skutečností dále eventuálně upravil.</w:t>
      </w:r>
    </w:p>
    <w:p w:rsidR="002B0202" w:rsidRPr="00D35496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B344E6" w:rsidRPr="00B344E6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995725">
        <w:rPr>
          <w:rFonts w:eastAsia="Calibri"/>
          <w:color w:val="000000" w:themeColor="text1"/>
          <w:szCs w:val="22"/>
          <w:lang w:eastAsia="en-US"/>
        </w:rPr>
        <w:t>Miroslav ZBOROVSKÝ</w:t>
      </w:r>
      <w:bookmarkStart w:id="1" w:name="_GoBack"/>
      <w:bookmarkEnd w:id="1"/>
      <w:r w:rsidR="007722AE" w:rsidRPr="00B344E6">
        <w:rPr>
          <w:rFonts w:eastAsia="Calibri"/>
          <w:color w:val="000000" w:themeColor="text1"/>
        </w:rPr>
        <w:t xml:space="preserve"> </w:t>
      </w:r>
      <w:r w:rsidR="002B0202" w:rsidRPr="00B344E6">
        <w:rPr>
          <w:rFonts w:eastAsia="Calibri"/>
          <w:caps/>
          <w:color w:val="000000" w:themeColor="text1"/>
        </w:rPr>
        <w:t xml:space="preserve"> </w:t>
      </w:r>
      <w:r w:rsidR="00D35496">
        <w:rPr>
          <w:rFonts w:eastAsia="Calibri"/>
          <w:color w:val="000000" w:themeColor="text1"/>
        </w:rPr>
        <w:t>v. r.</w:t>
      </w:r>
      <w:r w:rsidR="002B0202" w:rsidRPr="00B344E6">
        <w:rPr>
          <w:rFonts w:eastAsia="Calibri"/>
          <w:color w:val="000000" w:themeColor="text1"/>
        </w:rPr>
        <w:tab/>
      </w:r>
      <w:r w:rsidR="002B0202" w:rsidRPr="00B344E6">
        <w:rPr>
          <w:rFonts w:eastAsia="Calibri"/>
          <w:color w:val="000000" w:themeColor="text1"/>
        </w:rPr>
        <w:tab/>
        <w:t xml:space="preserve">   </w:t>
      </w:r>
      <w:r w:rsidR="00B344E6" w:rsidRPr="00B344E6">
        <w:rPr>
          <w:rFonts w:eastAsia="Calibri"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 xml:space="preserve">   Josef  </w:t>
      </w:r>
      <w:r w:rsidR="002B0202" w:rsidRPr="00B344E6">
        <w:rPr>
          <w:rFonts w:eastAsia="Calibri"/>
          <w:caps/>
          <w:color w:val="000000" w:themeColor="text1"/>
        </w:rPr>
        <w:t xml:space="preserve">BERNARD  </w:t>
      </w:r>
      <w:r w:rsidR="00D35496">
        <w:rPr>
          <w:rFonts w:eastAsia="Calibri"/>
          <w:color w:val="000000" w:themeColor="text1"/>
        </w:rPr>
        <w:t xml:space="preserve">v. r.  </w:t>
      </w:r>
    </w:p>
    <w:p w:rsidR="002B0202" w:rsidRPr="00B344E6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</w:rPr>
        <w:tab/>
        <w:t>ověřovatel</w:t>
      </w:r>
      <w:r w:rsidRPr="00B344E6">
        <w:rPr>
          <w:rFonts w:eastAsia="Calibri"/>
          <w:color w:val="000000" w:themeColor="text1"/>
        </w:rPr>
        <w:tab/>
      </w:r>
      <w:r w:rsidRPr="00B344E6">
        <w:rPr>
          <w:rFonts w:eastAsia="Calibri"/>
          <w:color w:val="000000" w:themeColor="text1"/>
        </w:rPr>
        <w:tab/>
      </w:r>
      <w:r w:rsidR="00B344E6" w:rsidRPr="00B344E6">
        <w:rPr>
          <w:rFonts w:eastAsia="Calibri"/>
          <w:color w:val="000000" w:themeColor="text1"/>
        </w:rPr>
        <w:t xml:space="preserve"> </w:t>
      </w:r>
      <w:r w:rsidR="001B7EAE" w:rsidRPr="00B344E6">
        <w:rPr>
          <w:rFonts w:eastAsia="Calibri"/>
          <w:color w:val="000000" w:themeColor="text1"/>
        </w:rPr>
        <w:t xml:space="preserve">  </w:t>
      </w:r>
      <w:r w:rsidR="001A2407">
        <w:rPr>
          <w:rFonts w:eastAsia="Calibri"/>
          <w:color w:val="000000" w:themeColor="text1"/>
        </w:rPr>
        <w:t xml:space="preserve">  </w:t>
      </w:r>
      <w:r w:rsidR="001B7EAE" w:rsidRPr="00B344E6">
        <w:rPr>
          <w:rFonts w:eastAsia="Calibri"/>
          <w:color w:val="000000" w:themeColor="text1"/>
        </w:rPr>
        <w:t xml:space="preserve"> </w:t>
      </w:r>
      <w:r w:rsidR="00B344E6">
        <w:rPr>
          <w:rFonts w:eastAsia="Calibri"/>
          <w:color w:val="000000" w:themeColor="text1"/>
        </w:rPr>
        <w:t xml:space="preserve">  </w:t>
      </w:r>
      <w:r w:rsidRPr="00B344E6">
        <w:rPr>
          <w:rFonts w:eastAsia="Calibri"/>
          <w:color w:val="000000" w:themeColor="text1"/>
        </w:rPr>
        <w:t>předseda</w:t>
      </w:r>
    </w:p>
    <w:sectPr w:rsidR="002B0202" w:rsidRPr="00B344E6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407" w:rsidRDefault="001A2407">
      <w:r>
        <w:separator/>
      </w:r>
    </w:p>
  </w:endnote>
  <w:endnote w:type="continuationSeparator" w:id="0">
    <w:p w:rsidR="001A2407" w:rsidRDefault="001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407" w:rsidRDefault="001A2407">
      <w:r>
        <w:separator/>
      </w:r>
    </w:p>
  </w:footnote>
  <w:footnote w:type="continuationSeparator" w:id="0">
    <w:p w:rsidR="001A2407" w:rsidRDefault="001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6EE23C4"/>
    <w:multiLevelType w:val="hybridMultilevel"/>
    <w:tmpl w:val="610A111E"/>
    <w:lvl w:ilvl="0" w:tplc="525E5D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1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4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1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5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7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9" w15:restartNumberingAfterBreak="0">
    <w:nsid w:val="728E75F6"/>
    <w:multiLevelType w:val="hybridMultilevel"/>
    <w:tmpl w:val="F8EAD00E"/>
    <w:lvl w:ilvl="0" w:tplc="AE462A3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1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30"/>
  </w:num>
  <w:num w:numId="4">
    <w:abstractNumId w:val="19"/>
  </w:num>
  <w:num w:numId="5">
    <w:abstractNumId w:val="28"/>
  </w:num>
  <w:num w:numId="6">
    <w:abstractNumId w:val="24"/>
  </w:num>
  <w:num w:numId="7">
    <w:abstractNumId w:val="22"/>
  </w:num>
  <w:num w:numId="8">
    <w:abstractNumId w:val="18"/>
  </w:num>
  <w:num w:numId="9">
    <w:abstractNumId w:val="35"/>
  </w:num>
  <w:num w:numId="10">
    <w:abstractNumId w:val="20"/>
  </w:num>
  <w:num w:numId="11">
    <w:abstractNumId w:val="4"/>
  </w:num>
  <w:num w:numId="12">
    <w:abstractNumId w:val="9"/>
  </w:num>
  <w:num w:numId="13">
    <w:abstractNumId w:val="27"/>
  </w:num>
  <w:num w:numId="14">
    <w:abstractNumId w:val="11"/>
  </w:num>
  <w:num w:numId="15">
    <w:abstractNumId w:val="6"/>
  </w:num>
  <w:num w:numId="16">
    <w:abstractNumId w:val="33"/>
  </w:num>
  <w:num w:numId="17">
    <w:abstractNumId w:val="13"/>
  </w:num>
  <w:num w:numId="18">
    <w:abstractNumId w:val="37"/>
  </w:num>
  <w:num w:numId="19">
    <w:abstractNumId w:val="21"/>
  </w:num>
  <w:num w:numId="20">
    <w:abstractNumId w:val="34"/>
  </w:num>
  <w:num w:numId="21">
    <w:abstractNumId w:val="40"/>
  </w:num>
  <w:num w:numId="22">
    <w:abstractNumId w:val="25"/>
  </w:num>
  <w:num w:numId="23">
    <w:abstractNumId w:val="5"/>
  </w:num>
  <w:num w:numId="24">
    <w:abstractNumId w:val="10"/>
  </w:num>
  <w:num w:numId="25">
    <w:abstractNumId w:val="32"/>
  </w:num>
  <w:num w:numId="26">
    <w:abstractNumId w:val="36"/>
  </w:num>
  <w:num w:numId="27">
    <w:abstractNumId w:val="2"/>
  </w:num>
  <w:num w:numId="28">
    <w:abstractNumId w:val="15"/>
  </w:num>
  <w:num w:numId="29">
    <w:abstractNumId w:val="23"/>
  </w:num>
  <w:num w:numId="30">
    <w:abstractNumId w:val="12"/>
  </w:num>
  <w:num w:numId="31">
    <w:abstractNumId w:val="41"/>
  </w:num>
  <w:num w:numId="32">
    <w:abstractNumId w:val="0"/>
    <w:lvlOverride w:ilvl="0">
      <w:startOverride w:val="1"/>
    </w:lvlOverride>
  </w:num>
  <w:num w:numId="33">
    <w:abstractNumId w:val="29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1"/>
  </w:num>
  <w:num w:numId="38">
    <w:abstractNumId w:val="3"/>
  </w:num>
  <w:num w:numId="39">
    <w:abstractNumId w:val="38"/>
  </w:num>
  <w:num w:numId="40">
    <w:abstractNumId w:val="7"/>
  </w:num>
  <w:num w:numId="41">
    <w:abstractNumId w:val="17"/>
  </w:num>
  <w:num w:numId="42">
    <w:abstractNumId w:val="16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75F3F"/>
    <w:rsid w:val="000947AF"/>
    <w:rsid w:val="00096517"/>
    <w:rsid w:val="000B0366"/>
    <w:rsid w:val="000B395B"/>
    <w:rsid w:val="000D09E2"/>
    <w:rsid w:val="000D0DD0"/>
    <w:rsid w:val="000F0117"/>
    <w:rsid w:val="000F217B"/>
    <w:rsid w:val="000F49C7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61B"/>
    <w:rsid w:val="00182C07"/>
    <w:rsid w:val="00194C99"/>
    <w:rsid w:val="001A2407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666D9"/>
    <w:rsid w:val="00274334"/>
    <w:rsid w:val="002969A1"/>
    <w:rsid w:val="002A0196"/>
    <w:rsid w:val="002A3CBD"/>
    <w:rsid w:val="002B0202"/>
    <w:rsid w:val="002B7185"/>
    <w:rsid w:val="002C21CB"/>
    <w:rsid w:val="002C3B10"/>
    <w:rsid w:val="002C4F91"/>
    <w:rsid w:val="002E38F2"/>
    <w:rsid w:val="002E6AF4"/>
    <w:rsid w:val="00311E65"/>
    <w:rsid w:val="00336A4B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C6BA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44DA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675B2"/>
    <w:rsid w:val="007722AE"/>
    <w:rsid w:val="0078720F"/>
    <w:rsid w:val="007A7C14"/>
    <w:rsid w:val="007B3BFF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2355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217F5"/>
    <w:rsid w:val="0093073C"/>
    <w:rsid w:val="00932561"/>
    <w:rsid w:val="00947A43"/>
    <w:rsid w:val="0096122F"/>
    <w:rsid w:val="009813F0"/>
    <w:rsid w:val="00983A91"/>
    <w:rsid w:val="0098496B"/>
    <w:rsid w:val="00995725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1D0D"/>
    <w:rsid w:val="00A55745"/>
    <w:rsid w:val="00A63511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E1D6B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5601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269A6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04655"/>
    <w:rsid w:val="00D22609"/>
    <w:rsid w:val="00D315BC"/>
    <w:rsid w:val="00D32FF2"/>
    <w:rsid w:val="00D35496"/>
    <w:rsid w:val="00D41789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D65CB"/>
    <w:rsid w:val="00DE734F"/>
    <w:rsid w:val="00DF14BD"/>
    <w:rsid w:val="00DF5737"/>
    <w:rsid w:val="00E02B65"/>
    <w:rsid w:val="00E06F3E"/>
    <w:rsid w:val="00E07970"/>
    <w:rsid w:val="00E26729"/>
    <w:rsid w:val="00E43000"/>
    <w:rsid w:val="00E62464"/>
    <w:rsid w:val="00E66B4F"/>
    <w:rsid w:val="00EA2FAC"/>
    <w:rsid w:val="00EC24F3"/>
    <w:rsid w:val="00EC27B0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19F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BF24F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C5D2-68DD-4510-B213-FB5620CE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209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23</cp:revision>
  <cp:lastPrinted>2023-07-18T10:35:00Z</cp:lastPrinted>
  <dcterms:created xsi:type="dcterms:W3CDTF">2023-08-02T08:51:00Z</dcterms:created>
  <dcterms:modified xsi:type="dcterms:W3CDTF">2023-10-11T12:56:00Z</dcterms:modified>
</cp:coreProperties>
</file>