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72BC3" w14:textId="77777777" w:rsidR="005F3365" w:rsidRDefault="005F3365" w:rsidP="005F3365">
      <w:pPr>
        <w:widowControl w:val="0"/>
        <w:suppressAutoHyphens/>
        <w:spacing w:line="100" w:lineRule="atLeast"/>
        <w:jc w:val="center"/>
        <w:rPr>
          <w:b/>
          <w:bCs/>
          <w:sz w:val="36"/>
          <w:szCs w:val="36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object w:dxaOrig="1005" w:dyaOrig="1275" w14:anchorId="0279CA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45pt;height:63.5pt" o:ole="">
            <v:imagedata r:id="rId6" o:title=""/>
          </v:shape>
          <o:OLEObject Type="Embed" ProgID="Visio.Drawing.15" ShapeID="_x0000_i1025" DrawAspect="Content" ObjectID="_1767512614" r:id="rId7"/>
        </w:object>
      </w:r>
    </w:p>
    <w:p w14:paraId="4C3696DB" w14:textId="77777777" w:rsidR="005F3365" w:rsidRDefault="005F3365" w:rsidP="005F3365">
      <w:pPr>
        <w:spacing w:after="120"/>
        <w:rPr>
          <w:kern w:val="0"/>
          <w:sz w:val="28"/>
          <w:szCs w:val="24"/>
          <w:lang w:eastAsia="zh-CN" w:bidi="hi-IN"/>
        </w:rPr>
      </w:pPr>
    </w:p>
    <w:p w14:paraId="6546372F" w14:textId="77777777" w:rsidR="005F3365" w:rsidRPr="0083746B" w:rsidRDefault="005F3365" w:rsidP="005F3365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  <w:lang w:eastAsia="zh-CN" w:bidi="hi-IN"/>
        </w:rPr>
      </w:pPr>
      <w:r w:rsidRPr="0083746B">
        <w:rPr>
          <w:rFonts w:ascii="Times New Roman" w:hAnsi="Times New Roman" w:cs="Times New Roman"/>
          <w:b/>
          <w:bCs/>
          <w:sz w:val="36"/>
          <w:szCs w:val="36"/>
          <w:lang w:eastAsia="zh-CN" w:bidi="hi-IN"/>
        </w:rPr>
        <w:t>PARLAMENT ČESKÉ REPUBLIKY</w:t>
      </w:r>
    </w:p>
    <w:p w14:paraId="51BFE7EE" w14:textId="77777777" w:rsidR="005F3365" w:rsidRPr="0083746B" w:rsidRDefault="005F3365" w:rsidP="005F3365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kern w:val="0"/>
          <w:sz w:val="36"/>
          <w:szCs w:val="24"/>
          <w:lang w:eastAsia="cs-CZ"/>
        </w:rPr>
      </w:pPr>
      <w:r w:rsidRPr="0083746B">
        <w:rPr>
          <w:rFonts w:ascii="Times New Roman" w:hAnsi="Times New Roman" w:cs="Times New Roman"/>
          <w:sz w:val="36"/>
          <w:szCs w:val="24"/>
        </w:rPr>
        <w:tab/>
        <w:t>Poslanecká sněmovna</w:t>
      </w:r>
      <w:r w:rsidRPr="0083746B">
        <w:rPr>
          <w:rFonts w:ascii="Times New Roman" w:hAnsi="Times New Roman" w:cs="Times New Roman"/>
          <w:sz w:val="36"/>
          <w:szCs w:val="24"/>
        </w:rPr>
        <w:tab/>
      </w:r>
    </w:p>
    <w:p w14:paraId="4A3177D7" w14:textId="77777777" w:rsidR="005F3365" w:rsidRPr="0083746B" w:rsidRDefault="005F3365" w:rsidP="005F3365">
      <w:pPr>
        <w:jc w:val="center"/>
        <w:rPr>
          <w:rFonts w:ascii="Times New Roman" w:hAnsi="Times New Roman" w:cs="Times New Roman"/>
          <w:sz w:val="36"/>
          <w:szCs w:val="24"/>
        </w:rPr>
      </w:pPr>
      <w:r w:rsidRPr="0083746B">
        <w:rPr>
          <w:rFonts w:ascii="Times New Roman" w:hAnsi="Times New Roman" w:cs="Times New Roman"/>
          <w:sz w:val="36"/>
          <w:szCs w:val="24"/>
        </w:rPr>
        <w:t>2024</w:t>
      </w:r>
    </w:p>
    <w:p w14:paraId="66CF5FE6" w14:textId="77777777" w:rsidR="005F3365" w:rsidRPr="0083746B" w:rsidRDefault="005F3365" w:rsidP="005F3365">
      <w:pPr>
        <w:jc w:val="center"/>
        <w:rPr>
          <w:rFonts w:ascii="Times New Roman" w:hAnsi="Times New Roman" w:cs="Times New Roman"/>
          <w:sz w:val="36"/>
          <w:szCs w:val="24"/>
        </w:rPr>
      </w:pPr>
    </w:p>
    <w:p w14:paraId="3C9EF0DE" w14:textId="77777777" w:rsidR="005F3365" w:rsidRPr="0083746B" w:rsidRDefault="005F3365" w:rsidP="005F3365">
      <w:pPr>
        <w:jc w:val="center"/>
        <w:rPr>
          <w:rFonts w:ascii="Times New Roman" w:hAnsi="Times New Roman" w:cs="Times New Roman"/>
          <w:sz w:val="28"/>
          <w:szCs w:val="24"/>
        </w:rPr>
      </w:pPr>
      <w:r w:rsidRPr="0083746B">
        <w:rPr>
          <w:rFonts w:ascii="Times New Roman" w:hAnsi="Times New Roman" w:cs="Times New Roman"/>
          <w:sz w:val="36"/>
          <w:szCs w:val="24"/>
        </w:rPr>
        <w:t>IX. volební období</w:t>
      </w:r>
    </w:p>
    <w:p w14:paraId="388B4738" w14:textId="77777777" w:rsidR="005F3365" w:rsidRDefault="005F3365" w:rsidP="005F3365">
      <w:pPr>
        <w:widowControl w:val="0"/>
        <w:spacing w:before="200"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14:paraId="52380FA0" w14:textId="77777777" w:rsidR="005F3365" w:rsidRDefault="005F3365" w:rsidP="005F3365">
      <w:pPr>
        <w:jc w:val="center"/>
        <w:rPr>
          <w:sz w:val="28"/>
          <w:szCs w:val="24"/>
        </w:rPr>
      </w:pPr>
    </w:p>
    <w:p w14:paraId="4BBC56A0" w14:textId="77777777" w:rsidR="005F3365" w:rsidRDefault="005F3365" w:rsidP="005F3365">
      <w:pPr>
        <w:widowControl w:val="0"/>
        <w:suppressAutoHyphens/>
        <w:spacing w:after="120" w:line="100" w:lineRule="atLeast"/>
        <w:jc w:val="center"/>
        <w:rPr>
          <w:rFonts w:eastAsia="Arial"/>
          <w:b/>
          <w:bCs/>
          <w:sz w:val="32"/>
          <w:szCs w:val="32"/>
          <w:lang w:eastAsia="zh-CN" w:bidi="hi-IN"/>
        </w:rPr>
      </w:pPr>
    </w:p>
    <w:p w14:paraId="13540860" w14:textId="77777777" w:rsidR="005F3365" w:rsidRDefault="005F3365" w:rsidP="005F3365">
      <w:pPr>
        <w:widowControl w:val="0"/>
        <w:suppressAutoHyphens/>
        <w:spacing w:after="120" w:line="100" w:lineRule="atLeast"/>
        <w:jc w:val="center"/>
        <w:rPr>
          <w:rFonts w:eastAsia="Arial"/>
          <w:b/>
          <w:bCs/>
          <w:sz w:val="32"/>
          <w:szCs w:val="32"/>
          <w:lang w:eastAsia="zh-CN" w:bidi="hi-IN"/>
        </w:rPr>
      </w:pPr>
    </w:p>
    <w:p w14:paraId="19D212F5" w14:textId="77777777" w:rsidR="005F3365" w:rsidRDefault="005F3365" w:rsidP="005F3365">
      <w:pPr>
        <w:pStyle w:val="Bezmezer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2B2E10CE" w14:textId="77777777" w:rsidR="005F3365" w:rsidRDefault="005F3365" w:rsidP="005F3365">
      <w:pPr>
        <w:pStyle w:val="Bezmezer"/>
        <w:spacing w:after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Pozměňovací návrh poslance Ing. Karla Turečka</w:t>
      </w:r>
    </w:p>
    <w:p w14:paraId="21477379" w14:textId="77777777" w:rsidR="005F3365" w:rsidRDefault="005F3365" w:rsidP="005F3365">
      <w:pPr>
        <w:pStyle w:val="Bezmezer"/>
        <w:rPr>
          <w:rFonts w:ascii="Times New Roman" w:hAnsi="Times New Roman"/>
          <w:b/>
          <w:sz w:val="28"/>
          <w:szCs w:val="28"/>
        </w:rPr>
      </w:pPr>
      <w:r w:rsidRPr="00C31B8D">
        <w:rPr>
          <w:rFonts w:ascii="Times New Roman" w:hAnsi="Times New Roman"/>
          <w:b/>
          <w:sz w:val="28"/>
          <w:szCs w:val="28"/>
        </w:rPr>
        <w:t>k vládnímu návrhu zákona, kterým se mění zákon č. 254/2001 Sb., o vodách a o změně některých zákonů (vodní zákon), ve znění pozdějších předpisů</w:t>
      </w:r>
    </w:p>
    <w:p w14:paraId="4D25AB1E" w14:textId="77777777" w:rsidR="005F3365" w:rsidRDefault="005F3365" w:rsidP="005F3365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</w:p>
    <w:p w14:paraId="392286A6" w14:textId="77777777" w:rsidR="005F3365" w:rsidRDefault="005F3365" w:rsidP="005F3365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(sněmovní tisk 569)</w:t>
      </w:r>
    </w:p>
    <w:p w14:paraId="7C946598" w14:textId="77777777" w:rsidR="005F3365" w:rsidRDefault="005F3365" w:rsidP="005F3365">
      <w:pPr>
        <w:spacing w:line="240" w:lineRule="auto"/>
        <w:jc w:val="center"/>
        <w:rPr>
          <w:b/>
          <w:bCs/>
          <w:sz w:val="28"/>
          <w:szCs w:val="28"/>
        </w:rPr>
      </w:pPr>
    </w:p>
    <w:p w14:paraId="640A6982" w14:textId="77777777" w:rsidR="005F3365" w:rsidRDefault="005F3365" w:rsidP="005F3365">
      <w:pPr>
        <w:spacing w:line="240" w:lineRule="auto"/>
        <w:jc w:val="center"/>
        <w:rPr>
          <w:b/>
          <w:bCs/>
          <w:sz w:val="28"/>
          <w:szCs w:val="28"/>
        </w:rPr>
      </w:pPr>
    </w:p>
    <w:p w14:paraId="7E7E92A3" w14:textId="77777777" w:rsidR="005F3365" w:rsidRDefault="005F3365" w:rsidP="005F3365">
      <w:pPr>
        <w:spacing w:line="240" w:lineRule="auto"/>
        <w:jc w:val="center"/>
        <w:rPr>
          <w:b/>
          <w:bCs/>
          <w:sz w:val="28"/>
          <w:szCs w:val="28"/>
        </w:rPr>
      </w:pPr>
    </w:p>
    <w:p w14:paraId="58CC856D" w14:textId="77777777" w:rsidR="005F3365" w:rsidRDefault="005F3365" w:rsidP="005F3365">
      <w:pPr>
        <w:spacing w:line="240" w:lineRule="auto"/>
        <w:jc w:val="center"/>
        <w:rPr>
          <w:b/>
          <w:bCs/>
          <w:sz w:val="28"/>
          <w:szCs w:val="28"/>
        </w:rPr>
      </w:pPr>
    </w:p>
    <w:p w14:paraId="39279D82" w14:textId="77777777" w:rsidR="005F3365" w:rsidRDefault="005F3365" w:rsidP="005F3365">
      <w:pPr>
        <w:spacing w:line="240" w:lineRule="auto"/>
        <w:jc w:val="center"/>
        <w:rPr>
          <w:b/>
          <w:bCs/>
          <w:sz w:val="28"/>
          <w:szCs w:val="28"/>
        </w:rPr>
      </w:pPr>
    </w:p>
    <w:p w14:paraId="3FD2682E" w14:textId="77777777" w:rsidR="005F3365" w:rsidRDefault="005F3365" w:rsidP="005F3365">
      <w:pPr>
        <w:spacing w:line="240" w:lineRule="auto"/>
        <w:jc w:val="center"/>
        <w:rPr>
          <w:b/>
          <w:bCs/>
          <w:sz w:val="28"/>
          <w:szCs w:val="28"/>
        </w:rPr>
      </w:pPr>
    </w:p>
    <w:p w14:paraId="05F39264" w14:textId="77777777" w:rsidR="005F3365" w:rsidRDefault="005F3365" w:rsidP="005F3365">
      <w:pPr>
        <w:spacing w:line="240" w:lineRule="auto"/>
        <w:jc w:val="center"/>
        <w:rPr>
          <w:b/>
          <w:bCs/>
          <w:sz w:val="28"/>
          <w:szCs w:val="28"/>
        </w:rPr>
      </w:pPr>
    </w:p>
    <w:p w14:paraId="6C43CC75" w14:textId="77777777" w:rsidR="005F3365" w:rsidRDefault="005F3365" w:rsidP="005F3365">
      <w:pPr>
        <w:spacing w:line="240" w:lineRule="auto"/>
        <w:jc w:val="center"/>
        <w:rPr>
          <w:b/>
          <w:bCs/>
          <w:sz w:val="28"/>
          <w:szCs w:val="28"/>
        </w:rPr>
      </w:pPr>
    </w:p>
    <w:p w14:paraId="0007A54F" w14:textId="77777777" w:rsidR="005F3365" w:rsidRPr="00DC5557" w:rsidRDefault="005F3365" w:rsidP="005F3365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DC5557">
        <w:rPr>
          <w:rFonts w:ascii="Times New Roman" w:hAnsi="Times New Roman" w:cs="Times New Roman"/>
          <w:b/>
          <w:bCs/>
          <w:sz w:val="24"/>
          <w:szCs w:val="28"/>
          <w:u w:val="single"/>
        </w:rPr>
        <w:t>Navržené změny:</w:t>
      </w:r>
    </w:p>
    <w:p w14:paraId="405D8477" w14:textId="77777777" w:rsidR="005F3365" w:rsidRPr="00C31B8D" w:rsidRDefault="005F3365" w:rsidP="005F336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D81FB75" w14:textId="10CC312B" w:rsidR="004646B7" w:rsidRPr="0083746B" w:rsidRDefault="005F3365" w:rsidP="008374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746B">
        <w:rPr>
          <w:rFonts w:ascii="Times New Roman" w:hAnsi="Times New Roman" w:cs="Times New Roman"/>
          <w:bCs/>
          <w:sz w:val="24"/>
          <w:szCs w:val="24"/>
        </w:rPr>
        <w:t>V čl. 1 v dosavadním bodě 5 se v § 41 odst.</w:t>
      </w:r>
      <w:r w:rsidR="0083746B" w:rsidRPr="008374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46B7" w:rsidRPr="0083746B">
        <w:rPr>
          <w:rFonts w:ascii="Times New Roman" w:hAnsi="Times New Roman" w:cs="Times New Roman"/>
          <w:bCs/>
          <w:sz w:val="24"/>
          <w:szCs w:val="24"/>
        </w:rPr>
        <w:t>2</w:t>
      </w:r>
      <w:r w:rsidR="0083746B">
        <w:rPr>
          <w:rFonts w:ascii="Times New Roman" w:hAnsi="Times New Roman" w:cs="Times New Roman"/>
          <w:bCs/>
          <w:sz w:val="24"/>
          <w:szCs w:val="24"/>
        </w:rPr>
        <w:t xml:space="preserve"> se z</w:t>
      </w:r>
      <w:r w:rsidR="004646B7" w:rsidRPr="0083746B">
        <w:rPr>
          <w:rFonts w:ascii="Times New Roman" w:hAnsi="Times New Roman" w:cs="Times New Roman"/>
          <w:sz w:val="24"/>
          <w:szCs w:val="24"/>
        </w:rPr>
        <w:t xml:space="preserve">a slovy </w:t>
      </w:r>
      <w:r w:rsidR="006F7E22" w:rsidRPr="0083746B">
        <w:rPr>
          <w:rFonts w:ascii="Times New Roman" w:hAnsi="Times New Roman" w:cs="Times New Roman"/>
          <w:sz w:val="24"/>
          <w:szCs w:val="24"/>
        </w:rPr>
        <w:t xml:space="preserve">„Hasičského záchranného sboru České republiky“ vloží slova „při provádění </w:t>
      </w:r>
      <w:r w:rsidR="00972509" w:rsidRPr="0083746B">
        <w:rPr>
          <w:rFonts w:ascii="Times New Roman" w:hAnsi="Times New Roman" w:cs="Times New Roman"/>
          <w:sz w:val="24"/>
          <w:szCs w:val="24"/>
        </w:rPr>
        <w:t>záchranných a likvidačních prací“.</w:t>
      </w:r>
    </w:p>
    <w:p w14:paraId="16D6A65A" w14:textId="1903A1B1" w:rsidR="0083746B" w:rsidRDefault="0083746B" w:rsidP="00F026B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 </w:t>
      </w:r>
      <w:r w:rsidRPr="00DC5557">
        <w:rPr>
          <w:rFonts w:ascii="Times New Roman" w:hAnsi="Times New Roman" w:cs="Times New Roman"/>
          <w:bCs/>
          <w:iCs/>
          <w:sz w:val="24"/>
          <w:szCs w:val="24"/>
        </w:rPr>
        <w:t xml:space="preserve">§ 41 odst. </w:t>
      </w: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DC5557">
        <w:rPr>
          <w:rFonts w:ascii="Times New Roman" w:hAnsi="Times New Roman" w:cs="Times New Roman"/>
          <w:bCs/>
          <w:iCs/>
          <w:sz w:val="24"/>
          <w:szCs w:val="24"/>
        </w:rPr>
        <w:t xml:space="preserve"> nově zní:</w:t>
      </w:r>
      <w:r w:rsidRPr="008374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9A5DEFE" w14:textId="607C2CFC" w:rsidR="00972509" w:rsidRPr="0083746B" w:rsidRDefault="00CD72BA" w:rsidP="00F026B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746B">
        <w:rPr>
          <w:rFonts w:ascii="Times New Roman" w:hAnsi="Times New Roman" w:cs="Times New Roman"/>
          <w:i/>
          <w:iCs/>
          <w:sz w:val="24"/>
          <w:szCs w:val="24"/>
        </w:rPr>
        <w:t>„(2) Původce havárie je povinen činit</w:t>
      </w:r>
      <w:r w:rsidR="00AD3DEC" w:rsidRPr="0083746B">
        <w:rPr>
          <w:rFonts w:ascii="Times New Roman" w:hAnsi="Times New Roman" w:cs="Times New Roman"/>
          <w:i/>
          <w:iCs/>
          <w:sz w:val="24"/>
          <w:szCs w:val="24"/>
        </w:rPr>
        <w:t xml:space="preserve"> bezprostřední opatření k odstraňování příčin a následků havárie (dále jen</w:t>
      </w:r>
      <w:r w:rsidR="00E34C0B" w:rsidRPr="0083746B">
        <w:rPr>
          <w:rFonts w:ascii="Times New Roman" w:hAnsi="Times New Roman" w:cs="Times New Roman"/>
          <w:i/>
          <w:iCs/>
          <w:sz w:val="24"/>
          <w:szCs w:val="24"/>
        </w:rPr>
        <w:t xml:space="preserve"> „zneškodňování havárie“). Přitom se řídí</w:t>
      </w:r>
      <w:r w:rsidR="001B29B7" w:rsidRPr="0083746B">
        <w:rPr>
          <w:rFonts w:ascii="Times New Roman" w:hAnsi="Times New Roman" w:cs="Times New Roman"/>
          <w:i/>
          <w:iCs/>
          <w:sz w:val="24"/>
          <w:szCs w:val="24"/>
        </w:rPr>
        <w:t xml:space="preserve"> schváleným havarijním </w:t>
      </w:r>
      <w:r w:rsidR="00E26207" w:rsidRPr="0083746B">
        <w:rPr>
          <w:rFonts w:ascii="Times New Roman" w:hAnsi="Times New Roman" w:cs="Times New Roman"/>
          <w:i/>
          <w:iCs/>
          <w:sz w:val="24"/>
          <w:szCs w:val="24"/>
        </w:rPr>
        <w:t>plánem, popřípadě pokyny vodoprávního úřadu příslušného podle místa havárie</w:t>
      </w:r>
      <w:r w:rsidR="008F7E8D" w:rsidRPr="0083746B">
        <w:rPr>
          <w:rFonts w:ascii="Times New Roman" w:hAnsi="Times New Roman" w:cs="Times New Roman"/>
          <w:i/>
          <w:iCs/>
          <w:sz w:val="24"/>
          <w:szCs w:val="24"/>
        </w:rPr>
        <w:t>, České inspekce živo</w:t>
      </w:r>
      <w:r w:rsidR="00FC49EC" w:rsidRPr="0083746B">
        <w:rPr>
          <w:rFonts w:ascii="Times New Roman" w:hAnsi="Times New Roman" w:cs="Times New Roman"/>
          <w:i/>
          <w:iCs/>
          <w:sz w:val="24"/>
          <w:szCs w:val="24"/>
        </w:rPr>
        <w:t>tního prostře</w:t>
      </w:r>
      <w:r w:rsidR="00A63AA1" w:rsidRPr="0083746B">
        <w:rPr>
          <w:rFonts w:ascii="Times New Roman" w:hAnsi="Times New Roman" w:cs="Times New Roman"/>
          <w:i/>
          <w:iCs/>
          <w:sz w:val="24"/>
          <w:szCs w:val="24"/>
        </w:rPr>
        <w:t>dí nebo Hasičského záchranného sboru</w:t>
      </w:r>
      <w:r w:rsidR="0085713B" w:rsidRPr="0083746B">
        <w:rPr>
          <w:rFonts w:ascii="Times New Roman" w:hAnsi="Times New Roman" w:cs="Times New Roman"/>
          <w:i/>
          <w:iCs/>
          <w:sz w:val="24"/>
          <w:szCs w:val="24"/>
        </w:rPr>
        <w:t xml:space="preserve"> České republiky při provádění záchranných a likvidačních pracích</w:t>
      </w:r>
      <w:r w:rsidR="00C872EA" w:rsidRPr="0083746B">
        <w:rPr>
          <w:rFonts w:ascii="Times New Roman" w:hAnsi="Times New Roman" w:cs="Times New Roman"/>
          <w:i/>
          <w:iCs/>
          <w:sz w:val="24"/>
          <w:szCs w:val="24"/>
        </w:rPr>
        <w:t xml:space="preserve">. Za místo havárie se považuje místo vzniku havárie nebo, není-li místo vzniku havárie známo, místo, kde byla </w:t>
      </w:r>
      <w:r w:rsidR="00467751" w:rsidRPr="0083746B">
        <w:rPr>
          <w:rFonts w:ascii="Times New Roman" w:hAnsi="Times New Roman" w:cs="Times New Roman"/>
          <w:i/>
          <w:iCs/>
          <w:sz w:val="24"/>
          <w:szCs w:val="24"/>
        </w:rPr>
        <w:t>havárie poprvé zjištěna.“</w:t>
      </w:r>
    </w:p>
    <w:p w14:paraId="096ABA29" w14:textId="77777777" w:rsidR="0083746B" w:rsidRDefault="0083746B" w:rsidP="004646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495DF" w14:textId="7CA2B79B" w:rsidR="00467751" w:rsidRPr="0083746B" w:rsidRDefault="00467751" w:rsidP="004646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746B">
        <w:rPr>
          <w:rFonts w:ascii="Times New Roman" w:hAnsi="Times New Roman" w:cs="Times New Roman"/>
          <w:b/>
          <w:bCs/>
          <w:sz w:val="24"/>
          <w:szCs w:val="24"/>
        </w:rPr>
        <w:t>Odůvodnění:</w:t>
      </w:r>
    </w:p>
    <w:p w14:paraId="4A1AAE02" w14:textId="77777777" w:rsidR="00F026B1" w:rsidRPr="0083746B" w:rsidRDefault="006150C7" w:rsidP="00F026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46B">
        <w:rPr>
          <w:rFonts w:ascii="Times New Roman" w:hAnsi="Times New Roman" w:cs="Times New Roman"/>
          <w:sz w:val="24"/>
          <w:szCs w:val="24"/>
        </w:rPr>
        <w:t>V situaci, kdy je zjištěna</w:t>
      </w:r>
      <w:r w:rsidR="00F91218" w:rsidRPr="0083746B">
        <w:rPr>
          <w:rFonts w:ascii="Times New Roman" w:hAnsi="Times New Roman" w:cs="Times New Roman"/>
          <w:sz w:val="24"/>
          <w:szCs w:val="24"/>
        </w:rPr>
        <w:t xml:space="preserve"> havárie, je nezbytné co nejpřesněji vymezit kompetence jednotlivých subjektů</w:t>
      </w:r>
      <w:r w:rsidR="003921E4" w:rsidRPr="0083746B">
        <w:rPr>
          <w:rFonts w:ascii="Times New Roman" w:hAnsi="Times New Roman" w:cs="Times New Roman"/>
          <w:sz w:val="24"/>
          <w:szCs w:val="24"/>
        </w:rPr>
        <w:t>, které mohou ukládat přímo povinnosti</w:t>
      </w:r>
      <w:r w:rsidR="00E63089" w:rsidRPr="0083746B">
        <w:rPr>
          <w:rFonts w:ascii="Times New Roman" w:hAnsi="Times New Roman" w:cs="Times New Roman"/>
          <w:sz w:val="24"/>
          <w:szCs w:val="24"/>
        </w:rPr>
        <w:t xml:space="preserve"> původci havárie.</w:t>
      </w:r>
    </w:p>
    <w:p w14:paraId="17E741FA" w14:textId="617C8AC9" w:rsidR="00F026B1" w:rsidRPr="0083746B" w:rsidRDefault="00E63089" w:rsidP="00F026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46B">
        <w:rPr>
          <w:rFonts w:ascii="Times New Roman" w:hAnsi="Times New Roman" w:cs="Times New Roman"/>
          <w:sz w:val="24"/>
          <w:szCs w:val="24"/>
        </w:rPr>
        <w:t>Vzhledem k tomu, že HZS</w:t>
      </w:r>
      <w:r w:rsidR="003F4035" w:rsidRPr="0083746B">
        <w:rPr>
          <w:rFonts w:ascii="Times New Roman" w:hAnsi="Times New Roman" w:cs="Times New Roman"/>
          <w:sz w:val="24"/>
          <w:szCs w:val="24"/>
        </w:rPr>
        <w:t xml:space="preserve"> </w:t>
      </w:r>
      <w:r w:rsidRPr="0083746B">
        <w:rPr>
          <w:rFonts w:ascii="Times New Roman" w:hAnsi="Times New Roman" w:cs="Times New Roman"/>
          <w:sz w:val="24"/>
          <w:szCs w:val="24"/>
        </w:rPr>
        <w:t>ČR</w:t>
      </w:r>
      <w:r w:rsidR="002C5ECF" w:rsidRPr="0083746B">
        <w:rPr>
          <w:rFonts w:ascii="Times New Roman" w:hAnsi="Times New Roman" w:cs="Times New Roman"/>
          <w:sz w:val="24"/>
          <w:szCs w:val="24"/>
        </w:rPr>
        <w:t xml:space="preserve"> </w:t>
      </w:r>
      <w:r w:rsidR="003F4035" w:rsidRPr="0083746B">
        <w:rPr>
          <w:rFonts w:ascii="Times New Roman" w:hAnsi="Times New Roman" w:cs="Times New Roman"/>
          <w:sz w:val="24"/>
          <w:szCs w:val="24"/>
        </w:rPr>
        <w:t>má ve své kompetenci</w:t>
      </w:r>
      <w:r w:rsidR="00AD24AE" w:rsidRPr="0083746B">
        <w:rPr>
          <w:rFonts w:ascii="Times New Roman" w:hAnsi="Times New Roman" w:cs="Times New Roman"/>
          <w:sz w:val="24"/>
          <w:szCs w:val="24"/>
        </w:rPr>
        <w:t xml:space="preserve">, při případné havárii, provádět jen záchranné a likvidační práce – </w:t>
      </w:r>
      <w:r w:rsidR="008E5B2F" w:rsidRPr="0083746B">
        <w:rPr>
          <w:rFonts w:ascii="Times New Roman" w:hAnsi="Times New Roman" w:cs="Times New Roman"/>
          <w:sz w:val="24"/>
          <w:szCs w:val="24"/>
        </w:rPr>
        <w:t>§ 41 odst. 4 návrhu novely</w:t>
      </w:r>
      <w:r w:rsidR="00A934D3" w:rsidRPr="0083746B">
        <w:rPr>
          <w:rFonts w:ascii="Times New Roman" w:hAnsi="Times New Roman" w:cs="Times New Roman"/>
          <w:sz w:val="24"/>
          <w:szCs w:val="24"/>
        </w:rPr>
        <w:t xml:space="preserve">, </w:t>
      </w:r>
      <w:r w:rsidR="00AD24AE" w:rsidRPr="0083746B">
        <w:rPr>
          <w:rFonts w:ascii="Times New Roman" w:hAnsi="Times New Roman" w:cs="Times New Roman"/>
          <w:sz w:val="24"/>
          <w:szCs w:val="24"/>
        </w:rPr>
        <w:t>zákon č. </w:t>
      </w:r>
      <w:r w:rsidR="002C5ECF" w:rsidRPr="0083746B">
        <w:rPr>
          <w:rFonts w:ascii="Times New Roman" w:hAnsi="Times New Roman" w:cs="Times New Roman"/>
          <w:sz w:val="24"/>
          <w:szCs w:val="24"/>
        </w:rPr>
        <w:t xml:space="preserve">133/1985 Sb., </w:t>
      </w:r>
      <w:r w:rsidR="00D506B9" w:rsidRPr="0083746B">
        <w:rPr>
          <w:rFonts w:ascii="Times New Roman" w:hAnsi="Times New Roman" w:cs="Times New Roman"/>
          <w:sz w:val="24"/>
          <w:szCs w:val="24"/>
        </w:rPr>
        <w:t xml:space="preserve">o požární ochraně, ve znění pozdějších předpisů, </w:t>
      </w:r>
      <w:r w:rsidR="002C5ECF" w:rsidRPr="0083746B">
        <w:rPr>
          <w:rFonts w:ascii="Times New Roman" w:hAnsi="Times New Roman" w:cs="Times New Roman"/>
          <w:sz w:val="24"/>
          <w:szCs w:val="24"/>
        </w:rPr>
        <w:t>je nezbytné omezit jeho</w:t>
      </w:r>
      <w:r w:rsidR="00D506B9" w:rsidRPr="0083746B">
        <w:rPr>
          <w:rFonts w:ascii="Times New Roman" w:hAnsi="Times New Roman" w:cs="Times New Roman"/>
          <w:sz w:val="24"/>
          <w:szCs w:val="24"/>
        </w:rPr>
        <w:t xml:space="preserve"> </w:t>
      </w:r>
      <w:r w:rsidR="002F6290" w:rsidRPr="0083746B">
        <w:rPr>
          <w:rFonts w:ascii="Times New Roman" w:hAnsi="Times New Roman" w:cs="Times New Roman"/>
          <w:sz w:val="24"/>
          <w:szCs w:val="24"/>
        </w:rPr>
        <w:t xml:space="preserve">kompetenci </w:t>
      </w:r>
      <w:r w:rsidR="008C46A9" w:rsidRPr="0083746B">
        <w:rPr>
          <w:rFonts w:ascii="Times New Roman" w:hAnsi="Times New Roman" w:cs="Times New Roman"/>
          <w:sz w:val="24"/>
          <w:szCs w:val="24"/>
        </w:rPr>
        <w:t>ukládat opatření při zneškodňování</w:t>
      </w:r>
      <w:r w:rsidR="0002276E" w:rsidRPr="0083746B">
        <w:rPr>
          <w:rFonts w:ascii="Times New Roman" w:hAnsi="Times New Roman" w:cs="Times New Roman"/>
          <w:sz w:val="24"/>
          <w:szCs w:val="24"/>
        </w:rPr>
        <w:t xml:space="preserve"> havárie původci jen na dobu při zneškodňování havárie, kdy „zasahuje“</w:t>
      </w:r>
      <w:r w:rsidR="000C34AF" w:rsidRPr="0083746B">
        <w:rPr>
          <w:rFonts w:ascii="Times New Roman" w:hAnsi="Times New Roman" w:cs="Times New Roman"/>
          <w:sz w:val="24"/>
          <w:szCs w:val="24"/>
        </w:rPr>
        <w:t>.</w:t>
      </w:r>
    </w:p>
    <w:p w14:paraId="764709C7" w14:textId="786529EA" w:rsidR="000C34AF" w:rsidRPr="0083746B" w:rsidRDefault="000C34AF" w:rsidP="00F026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46B">
        <w:rPr>
          <w:rFonts w:ascii="Times New Roman" w:hAnsi="Times New Roman" w:cs="Times New Roman"/>
          <w:sz w:val="24"/>
          <w:szCs w:val="24"/>
        </w:rPr>
        <w:t>Vyloučí se tak situace, kdy by mohla být vodoprávním</w:t>
      </w:r>
      <w:r w:rsidR="003F0CCF" w:rsidRPr="0083746B">
        <w:rPr>
          <w:rFonts w:ascii="Times New Roman" w:hAnsi="Times New Roman" w:cs="Times New Roman"/>
          <w:sz w:val="24"/>
          <w:szCs w:val="24"/>
        </w:rPr>
        <w:t xml:space="preserve"> úřadem nebo ČIŽP původci závadného stavu uložena </w:t>
      </w:r>
      <w:r w:rsidR="00CC764A" w:rsidRPr="0083746B">
        <w:rPr>
          <w:rFonts w:ascii="Times New Roman" w:hAnsi="Times New Roman" w:cs="Times New Roman"/>
          <w:sz w:val="24"/>
          <w:szCs w:val="24"/>
        </w:rPr>
        <w:t>odlišná neb</w:t>
      </w:r>
      <w:r w:rsidR="00EA59D9" w:rsidRPr="0083746B">
        <w:rPr>
          <w:rFonts w:ascii="Times New Roman" w:hAnsi="Times New Roman" w:cs="Times New Roman"/>
          <w:sz w:val="24"/>
          <w:szCs w:val="24"/>
        </w:rPr>
        <w:t>o</w:t>
      </w:r>
      <w:r w:rsidR="00CC764A" w:rsidRPr="0083746B">
        <w:rPr>
          <w:rFonts w:ascii="Times New Roman" w:hAnsi="Times New Roman" w:cs="Times New Roman"/>
          <w:sz w:val="24"/>
          <w:szCs w:val="24"/>
        </w:rPr>
        <w:t xml:space="preserve"> i protichůdná</w:t>
      </w:r>
      <w:r w:rsidR="00F63FF3" w:rsidRPr="0083746B">
        <w:rPr>
          <w:rFonts w:ascii="Times New Roman" w:hAnsi="Times New Roman" w:cs="Times New Roman"/>
          <w:sz w:val="24"/>
          <w:szCs w:val="24"/>
        </w:rPr>
        <w:t xml:space="preserve"> opatření.</w:t>
      </w:r>
    </w:p>
    <w:p w14:paraId="4211ED04" w14:textId="12289783" w:rsidR="00F026B1" w:rsidRDefault="00F026B1" w:rsidP="00F026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1C98" w14:textId="77777777" w:rsidR="000B287F" w:rsidRPr="00572416" w:rsidRDefault="000B287F" w:rsidP="000B287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416">
        <w:rPr>
          <w:rFonts w:ascii="Times New Roman" w:hAnsi="Times New Roman" w:cs="Times New Roman"/>
          <w:b/>
          <w:sz w:val="24"/>
          <w:szCs w:val="24"/>
        </w:rPr>
        <w:t>Nové znění s vyznačením změn oproti znění sněmovního tisku č. 569:</w:t>
      </w:r>
    </w:p>
    <w:p w14:paraId="381BAFB0" w14:textId="576B7B83" w:rsidR="000B287F" w:rsidRDefault="000B287F" w:rsidP="000B28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6B4">
        <w:rPr>
          <w:rFonts w:ascii="Times New Roman" w:hAnsi="Times New Roman" w:cs="Times New Roman"/>
          <w:sz w:val="24"/>
          <w:szCs w:val="24"/>
        </w:rPr>
        <w:t>§ 41 odst.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36EFAFFF" w14:textId="775AAC50" w:rsidR="000B287F" w:rsidRPr="0083746B" w:rsidRDefault="000B287F" w:rsidP="000B28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87F">
        <w:rPr>
          <w:rFonts w:ascii="Times New Roman" w:hAnsi="Times New Roman" w:cs="Times New Roman"/>
          <w:sz w:val="24"/>
          <w:szCs w:val="24"/>
        </w:rPr>
        <w:t>(2) Původce havárie je povinen činit bezprostřední opatření k odstraňování příčin a následků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87F">
        <w:rPr>
          <w:rFonts w:ascii="Times New Roman" w:hAnsi="Times New Roman" w:cs="Times New Roman"/>
          <w:sz w:val="24"/>
          <w:szCs w:val="24"/>
        </w:rPr>
        <w:t>havárie (dále jen „zneškodňování havárie“). Přitom se řídí schváleným havarijním plánem,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87F">
        <w:rPr>
          <w:rFonts w:ascii="Times New Roman" w:hAnsi="Times New Roman" w:cs="Times New Roman"/>
          <w:sz w:val="24"/>
          <w:szCs w:val="24"/>
        </w:rPr>
        <w:t>popřípadě pokyny vodoprávního úřadu příslušného podle místa havárie, České inspekce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87F">
        <w:rPr>
          <w:rFonts w:ascii="Times New Roman" w:hAnsi="Times New Roman" w:cs="Times New Roman"/>
          <w:sz w:val="24"/>
          <w:szCs w:val="24"/>
        </w:rPr>
        <w:t>životního prostředí nebo Hasičského záchranného sboru České republiky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87F">
        <w:rPr>
          <w:rFonts w:ascii="Times New Roman" w:hAnsi="Times New Roman" w:cs="Times New Roman"/>
          <w:b/>
          <w:sz w:val="24"/>
          <w:szCs w:val="24"/>
        </w:rPr>
        <w:t>při provádění záchranných a likvidačních prací</w:t>
      </w:r>
      <w:r w:rsidRPr="000B287F">
        <w:rPr>
          <w:rFonts w:ascii="Times New Roman" w:hAnsi="Times New Roman" w:cs="Times New Roman"/>
          <w:sz w:val="24"/>
          <w:szCs w:val="24"/>
        </w:rPr>
        <w:t>. Za místo havárie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87F">
        <w:rPr>
          <w:rFonts w:ascii="Times New Roman" w:hAnsi="Times New Roman" w:cs="Times New Roman"/>
          <w:sz w:val="24"/>
          <w:szCs w:val="24"/>
        </w:rPr>
        <w:t>se považuje místo vzniku havárie nebo, není-li místo vzniku havárie známo, místo, kde byla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87F">
        <w:rPr>
          <w:rFonts w:ascii="Times New Roman" w:hAnsi="Times New Roman" w:cs="Times New Roman"/>
          <w:sz w:val="24"/>
          <w:szCs w:val="24"/>
        </w:rPr>
        <w:t>havárie poprvé zjištěna.</w:t>
      </w:r>
    </w:p>
    <w:sectPr w:rsidR="000B287F" w:rsidRPr="008374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96781" w14:textId="77777777" w:rsidR="009D6772" w:rsidRDefault="009D6772" w:rsidP="009D6772">
      <w:pPr>
        <w:spacing w:after="0" w:line="240" w:lineRule="auto"/>
      </w:pPr>
      <w:r>
        <w:separator/>
      </w:r>
    </w:p>
  </w:endnote>
  <w:endnote w:type="continuationSeparator" w:id="0">
    <w:p w14:paraId="6774744C" w14:textId="77777777" w:rsidR="009D6772" w:rsidRDefault="009D6772" w:rsidP="009D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7F086" w14:textId="77777777" w:rsidR="00AF6B4D" w:rsidRDefault="00AF6B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7DAD0" w14:textId="77777777" w:rsidR="00AF6B4D" w:rsidRDefault="00AF6B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ECE33" w14:textId="77777777" w:rsidR="00AF6B4D" w:rsidRDefault="00AF6B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C7445" w14:textId="77777777" w:rsidR="009D6772" w:rsidRDefault="009D6772" w:rsidP="009D6772">
      <w:pPr>
        <w:spacing w:after="0" w:line="240" w:lineRule="auto"/>
      </w:pPr>
      <w:r>
        <w:separator/>
      </w:r>
    </w:p>
  </w:footnote>
  <w:footnote w:type="continuationSeparator" w:id="0">
    <w:p w14:paraId="6867D306" w14:textId="77777777" w:rsidR="009D6772" w:rsidRDefault="009D6772" w:rsidP="009D6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9EED2" w14:textId="77777777" w:rsidR="00AF6B4D" w:rsidRDefault="00AF6B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9B13" w14:textId="78A91110" w:rsidR="00AF6B4D" w:rsidRDefault="009D6772">
    <w:pPr>
      <w:pStyle w:val="Zhlav"/>
    </w:pPr>
    <w:r>
      <w:tab/>
    </w:r>
    <w:r>
      <w:tab/>
    </w:r>
    <w:r w:rsidR="00AF6B4D">
      <w:t>PS200373697</w:t>
    </w:r>
  </w:p>
  <w:p w14:paraId="61308FA0" w14:textId="159B677F" w:rsidR="009D6772" w:rsidRDefault="00AF6B4D">
    <w:pPr>
      <w:pStyle w:val="Zhlav"/>
    </w:pPr>
    <w:bookmarkStart w:id="0" w:name="_GoBack"/>
    <w:bookmarkEnd w:id="0"/>
    <w:r>
      <w:tab/>
    </w:r>
    <w:r>
      <w:tab/>
    </w:r>
    <w:proofErr w:type="spellStart"/>
    <w:r w:rsidR="009D6772">
      <w:t>posl</w:t>
    </w:r>
    <w:proofErr w:type="spellEnd"/>
    <w:r w:rsidR="009D6772">
      <w:t>. Karel Tureček/1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54B8D" w14:textId="77777777" w:rsidR="00AF6B4D" w:rsidRDefault="00AF6B4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B0"/>
    <w:rsid w:val="0002276E"/>
    <w:rsid w:val="00041B61"/>
    <w:rsid w:val="000B287F"/>
    <w:rsid w:val="000C34AF"/>
    <w:rsid w:val="0010160A"/>
    <w:rsid w:val="001B29B7"/>
    <w:rsid w:val="001F51CE"/>
    <w:rsid w:val="002C5ECF"/>
    <w:rsid w:val="002F6290"/>
    <w:rsid w:val="003503CC"/>
    <w:rsid w:val="003921E4"/>
    <w:rsid w:val="003E54C2"/>
    <w:rsid w:val="003F0CCF"/>
    <w:rsid w:val="003F4035"/>
    <w:rsid w:val="004646B7"/>
    <w:rsid w:val="00467751"/>
    <w:rsid w:val="005F3365"/>
    <w:rsid w:val="006150C7"/>
    <w:rsid w:val="00683366"/>
    <w:rsid w:val="006F7E22"/>
    <w:rsid w:val="0083746B"/>
    <w:rsid w:val="00854585"/>
    <w:rsid w:val="0085713B"/>
    <w:rsid w:val="008945FE"/>
    <w:rsid w:val="008A4DF7"/>
    <w:rsid w:val="008C46A9"/>
    <w:rsid w:val="008E5B2F"/>
    <w:rsid w:val="008F7E8D"/>
    <w:rsid w:val="009636D2"/>
    <w:rsid w:val="00972509"/>
    <w:rsid w:val="009939B0"/>
    <w:rsid w:val="009D6772"/>
    <w:rsid w:val="00A63AA1"/>
    <w:rsid w:val="00A934D3"/>
    <w:rsid w:val="00AD24AE"/>
    <w:rsid w:val="00AD3DEC"/>
    <w:rsid w:val="00AF6B4D"/>
    <w:rsid w:val="00B11A8F"/>
    <w:rsid w:val="00C057B1"/>
    <w:rsid w:val="00C26DDD"/>
    <w:rsid w:val="00C872EA"/>
    <w:rsid w:val="00CC764A"/>
    <w:rsid w:val="00CD72BA"/>
    <w:rsid w:val="00D506B9"/>
    <w:rsid w:val="00E26207"/>
    <w:rsid w:val="00E34C0B"/>
    <w:rsid w:val="00E63089"/>
    <w:rsid w:val="00EA59D9"/>
    <w:rsid w:val="00EF3F8A"/>
    <w:rsid w:val="00F026B1"/>
    <w:rsid w:val="00F63FF3"/>
    <w:rsid w:val="00F723A4"/>
    <w:rsid w:val="00F91218"/>
    <w:rsid w:val="00FC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6651B7"/>
  <w15:chartTrackingRefBased/>
  <w15:docId w15:val="{41972495-7D7C-4911-9D3A-18551775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mezerChar">
    <w:name w:val="Bez mezer Char"/>
    <w:link w:val="Bezmezer"/>
    <w:uiPriority w:val="1"/>
    <w:locked/>
    <w:rsid w:val="005F3365"/>
    <w:rPr>
      <w:rFonts w:ascii="Arial" w:eastAsia="Times New Roman" w:hAnsi="Arial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5F3365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D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6772"/>
  </w:style>
  <w:style w:type="paragraph" w:styleId="Zpat">
    <w:name w:val="footer"/>
    <w:basedOn w:val="Normln"/>
    <w:link w:val="ZpatChar"/>
    <w:uiPriority w:val="99"/>
    <w:unhideWhenUsed/>
    <w:rsid w:val="009D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6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V_kres_Microsoft_Visia.vsd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Jirková</dc:creator>
  <cp:keywords/>
  <dc:description/>
  <cp:lastModifiedBy>Monika Jirková</cp:lastModifiedBy>
  <cp:revision>4</cp:revision>
  <dcterms:created xsi:type="dcterms:W3CDTF">2024-01-22T08:14:00Z</dcterms:created>
  <dcterms:modified xsi:type="dcterms:W3CDTF">2024-01-23T09:57:00Z</dcterms:modified>
</cp:coreProperties>
</file>