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3F57" w:rsidRDefault="00113F57" w:rsidP="00113F57">
      <w:pPr>
        <w:pStyle w:val="Nzev"/>
        <w:spacing w:line="360" w:lineRule="auto"/>
        <w:rPr>
          <w:b w:val="0"/>
        </w:rPr>
      </w:pPr>
      <w:r>
        <w:rPr>
          <w:b w:val="0"/>
          <w:noProof/>
        </w:rPr>
        <w:drawing>
          <wp:inline distT="0" distB="0" distL="0" distR="0" wp14:anchorId="403B1605" wp14:editId="35C8817A">
            <wp:extent cx="704850" cy="10001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704850" cy="1000125"/>
                    </a:xfrm>
                    <a:prstGeom prst="rect">
                      <a:avLst/>
                    </a:prstGeom>
                    <a:ln/>
                  </pic:spPr>
                </pic:pic>
              </a:graphicData>
            </a:graphic>
          </wp:inline>
        </w:drawing>
      </w:r>
    </w:p>
    <w:p w:rsidR="00113F57" w:rsidRDefault="00113F57" w:rsidP="00113F57">
      <w:pPr>
        <w:pStyle w:val="Nzev"/>
        <w:spacing w:line="360" w:lineRule="auto"/>
        <w:rPr>
          <w:b w:val="0"/>
        </w:rPr>
      </w:pPr>
    </w:p>
    <w:p w:rsidR="00113F57" w:rsidRDefault="00113F57" w:rsidP="00113F57">
      <w:pPr>
        <w:pStyle w:val="Nzev"/>
        <w:spacing w:line="360" w:lineRule="auto"/>
        <w:rPr>
          <w:b w:val="0"/>
        </w:rPr>
      </w:pPr>
      <w:r>
        <w:rPr>
          <w:b w:val="0"/>
        </w:rPr>
        <w:t>P A R L A M E N T    Č E S K É    R E P U B L I K Y</w:t>
      </w:r>
    </w:p>
    <w:p w:rsidR="00113F57" w:rsidRDefault="00113F57" w:rsidP="00113F57">
      <w:pPr>
        <w:spacing w:line="360" w:lineRule="auto"/>
        <w:jc w:val="center"/>
        <w:rPr>
          <w:b/>
          <w:sz w:val="28"/>
          <w:szCs w:val="28"/>
        </w:rPr>
      </w:pPr>
    </w:p>
    <w:p w:rsidR="00113F57" w:rsidRDefault="00113F57" w:rsidP="00113F57">
      <w:pPr>
        <w:pStyle w:val="Podnadpis"/>
        <w:pBdr>
          <w:bottom w:val="none" w:sz="0" w:space="0" w:color="000000"/>
        </w:pBdr>
        <w:spacing w:line="360" w:lineRule="auto"/>
        <w:rPr>
          <w:b/>
          <w:sz w:val="28"/>
          <w:szCs w:val="28"/>
        </w:rPr>
      </w:pPr>
      <w:r>
        <w:rPr>
          <w:b/>
          <w:sz w:val="28"/>
          <w:szCs w:val="28"/>
        </w:rPr>
        <w:t>POSLANECKÁ SNĚMOVNA</w:t>
      </w:r>
    </w:p>
    <w:p w:rsidR="00113F57" w:rsidRDefault="00113F57" w:rsidP="00113F57">
      <w:pPr>
        <w:spacing w:line="360" w:lineRule="auto"/>
        <w:jc w:val="center"/>
        <w:rPr>
          <w:b/>
          <w:sz w:val="28"/>
          <w:szCs w:val="28"/>
        </w:rPr>
      </w:pPr>
      <w:r>
        <w:rPr>
          <w:b/>
          <w:sz w:val="28"/>
          <w:szCs w:val="28"/>
        </w:rPr>
        <w:t>2024</w:t>
      </w:r>
    </w:p>
    <w:p w:rsidR="00113F57" w:rsidRDefault="00113F57" w:rsidP="00113F57">
      <w:pPr>
        <w:spacing w:line="360" w:lineRule="auto"/>
        <w:jc w:val="center"/>
        <w:rPr>
          <w:b/>
          <w:sz w:val="28"/>
          <w:szCs w:val="28"/>
        </w:rPr>
      </w:pPr>
      <w:r>
        <w:rPr>
          <w:b/>
          <w:sz w:val="28"/>
          <w:szCs w:val="28"/>
        </w:rPr>
        <w:t>IX. volební období</w:t>
      </w:r>
    </w:p>
    <w:p w:rsidR="00113F57" w:rsidRDefault="00113F57" w:rsidP="00113F57">
      <w:pPr>
        <w:spacing w:line="360" w:lineRule="auto"/>
        <w:rPr>
          <w:sz w:val="28"/>
          <w:szCs w:val="28"/>
        </w:rPr>
      </w:pPr>
      <w:r>
        <w:rPr>
          <w:sz w:val="28"/>
          <w:szCs w:val="28"/>
        </w:rPr>
        <w:t>-------------------------------------------------------------------------------------------------</w:t>
      </w:r>
    </w:p>
    <w:p w:rsidR="00113F57" w:rsidRDefault="00113F57" w:rsidP="00113F57">
      <w:pPr>
        <w:spacing w:line="360" w:lineRule="auto"/>
        <w:rPr>
          <w:sz w:val="28"/>
          <w:szCs w:val="28"/>
        </w:rPr>
      </w:pPr>
    </w:p>
    <w:p w:rsidR="00113F57" w:rsidRDefault="00113F57" w:rsidP="00113F57">
      <w:pPr>
        <w:keepNext/>
        <w:keepLines/>
        <w:pBdr>
          <w:top w:val="none" w:sz="0" w:space="0" w:color="000000"/>
          <w:left w:val="none" w:sz="0" w:space="0" w:color="000000"/>
          <w:bottom w:val="none" w:sz="0" w:space="0" w:color="000000"/>
          <w:right w:val="none" w:sz="0" w:space="0" w:color="000000"/>
          <w:between w:val="none" w:sz="0" w:space="0" w:color="000000"/>
        </w:pBdr>
        <w:spacing w:after="120" w:line="360" w:lineRule="auto"/>
        <w:jc w:val="center"/>
        <w:rPr>
          <w:b/>
          <w:color w:val="000000"/>
          <w:sz w:val="28"/>
          <w:szCs w:val="28"/>
        </w:rPr>
      </w:pPr>
      <w:r>
        <w:rPr>
          <w:b/>
          <w:color w:val="000000"/>
          <w:sz w:val="28"/>
          <w:szCs w:val="28"/>
        </w:rPr>
        <w:t>Pozměňovací návrh</w:t>
      </w:r>
    </w:p>
    <w:p w:rsidR="00113F57" w:rsidRDefault="00113F57" w:rsidP="00113F57">
      <w:pPr>
        <w:spacing w:line="360" w:lineRule="auto"/>
        <w:jc w:val="center"/>
        <w:rPr>
          <w:b/>
          <w:sz w:val="28"/>
          <w:szCs w:val="28"/>
        </w:rPr>
      </w:pPr>
      <w:r>
        <w:rPr>
          <w:b/>
          <w:sz w:val="28"/>
          <w:szCs w:val="28"/>
        </w:rPr>
        <w:t>poslance Jana Bureše</w:t>
      </w:r>
    </w:p>
    <w:p w:rsidR="00113F57" w:rsidRDefault="00113F57" w:rsidP="00113F57">
      <w:pPr>
        <w:spacing w:line="360" w:lineRule="auto"/>
        <w:jc w:val="center"/>
        <w:rPr>
          <w:sz w:val="28"/>
          <w:szCs w:val="28"/>
        </w:rPr>
      </w:pPr>
    </w:p>
    <w:p w:rsidR="00113F57" w:rsidRDefault="00113F57" w:rsidP="00113F57">
      <w:pPr>
        <w:spacing w:line="360" w:lineRule="auto"/>
        <w:jc w:val="center"/>
        <w:rPr>
          <w:sz w:val="28"/>
          <w:szCs w:val="28"/>
        </w:rPr>
      </w:pPr>
    </w:p>
    <w:p w:rsidR="00113F57" w:rsidRDefault="00113F57" w:rsidP="00113F57">
      <w:pPr>
        <w:spacing w:line="360" w:lineRule="auto"/>
        <w:rPr>
          <w:sz w:val="28"/>
          <w:szCs w:val="28"/>
        </w:rPr>
      </w:pPr>
    </w:p>
    <w:p w:rsidR="00113F57" w:rsidRDefault="00113F57" w:rsidP="00113F57">
      <w:pPr>
        <w:spacing w:line="276" w:lineRule="auto"/>
        <w:jc w:val="center"/>
        <w:rPr>
          <w:sz w:val="28"/>
          <w:szCs w:val="28"/>
        </w:rPr>
      </w:pPr>
    </w:p>
    <w:p w:rsidR="00113F57" w:rsidRDefault="00113F57" w:rsidP="00113F57">
      <w:pPr>
        <w:spacing w:line="276" w:lineRule="auto"/>
        <w:jc w:val="both"/>
        <w:rPr>
          <w:b/>
          <w:sz w:val="28"/>
          <w:szCs w:val="28"/>
        </w:rPr>
      </w:pPr>
      <w:r>
        <w:rPr>
          <w:b/>
          <w:sz w:val="28"/>
          <w:szCs w:val="28"/>
        </w:rPr>
        <w:t xml:space="preserve">k vládnímu návrhu zákona, kterým se mění zákon č. 334/1992 Sb., o </w:t>
      </w:r>
      <w:r w:rsidRPr="00BE7AB3">
        <w:rPr>
          <w:b/>
          <w:sz w:val="28"/>
          <w:szCs w:val="28"/>
        </w:rPr>
        <w:t>ochraně zemědělského půdního fondu</w:t>
      </w:r>
      <w:r>
        <w:rPr>
          <w:b/>
          <w:sz w:val="28"/>
          <w:szCs w:val="28"/>
        </w:rPr>
        <w:t xml:space="preserve">, ve znění pozdějších předpisů, </w:t>
      </w:r>
      <w:r>
        <w:rPr>
          <w:b/>
          <w:color w:val="000000"/>
          <w:sz w:val="28"/>
          <w:szCs w:val="28"/>
        </w:rPr>
        <w:t>a další související zákony</w:t>
      </w:r>
    </w:p>
    <w:p w:rsidR="00113F57" w:rsidRDefault="00113F57" w:rsidP="00113F57">
      <w:pPr>
        <w:spacing w:line="360" w:lineRule="auto"/>
        <w:jc w:val="center"/>
        <w:rPr>
          <w:b/>
          <w:sz w:val="28"/>
          <w:szCs w:val="28"/>
        </w:rPr>
      </w:pPr>
    </w:p>
    <w:p w:rsidR="00113F57" w:rsidRDefault="00113F57" w:rsidP="00113F57">
      <w:pPr>
        <w:spacing w:line="360" w:lineRule="auto"/>
        <w:jc w:val="center"/>
        <w:rPr>
          <w:sz w:val="28"/>
          <w:szCs w:val="28"/>
        </w:rPr>
      </w:pPr>
      <w:r>
        <w:rPr>
          <w:sz w:val="28"/>
          <w:szCs w:val="28"/>
        </w:rPr>
        <w:t>(Sněmovní tisk č. 579/0)</w:t>
      </w:r>
    </w:p>
    <w:p w:rsidR="00113F57" w:rsidRDefault="00113F57" w:rsidP="00113F57">
      <w:pPr>
        <w:spacing w:line="240" w:lineRule="auto"/>
      </w:pPr>
      <w:r>
        <w:br w:type="page"/>
      </w:r>
    </w:p>
    <w:p w:rsidR="00113F57" w:rsidRPr="00B50B3C" w:rsidRDefault="00113F57" w:rsidP="00113F57">
      <w:pPr>
        <w:spacing w:after="120" w:line="276" w:lineRule="auto"/>
        <w:jc w:val="both"/>
        <w:rPr>
          <w:b/>
        </w:rPr>
      </w:pPr>
      <w:r w:rsidRPr="00B50B3C">
        <w:rPr>
          <w:b/>
        </w:rPr>
        <w:lastRenderedPageBreak/>
        <w:t>Pozměňovací návrh poslance</w:t>
      </w:r>
      <w:r>
        <w:rPr>
          <w:b/>
        </w:rPr>
        <w:t xml:space="preserve"> Jana Bureše</w:t>
      </w:r>
      <w:r w:rsidRPr="00B50B3C">
        <w:rPr>
          <w:b/>
        </w:rPr>
        <w:t xml:space="preserve"> k vládnímu návrhu zákona, kterým se mění zákon č. 334/1992 Sb., o ochraně zemědělského půdního fondu, ve znění pozdějších předpisů, a další související zákony</w:t>
      </w:r>
      <w:r w:rsidRPr="00B50B3C">
        <w:rPr>
          <w:b/>
          <w:color w:val="000000"/>
        </w:rPr>
        <w:t xml:space="preserve"> </w:t>
      </w:r>
      <w:r w:rsidRPr="00B50B3C">
        <w:rPr>
          <w:color w:val="000000"/>
        </w:rPr>
        <w:t>(Sněmovní tisk č. 579)</w:t>
      </w:r>
    </w:p>
    <w:p w:rsidR="00113F57" w:rsidRPr="00B50B3C" w:rsidRDefault="00113F57" w:rsidP="00113F57">
      <w:pPr>
        <w:pBdr>
          <w:top w:val="nil"/>
          <w:left w:val="nil"/>
          <w:bottom w:val="nil"/>
          <w:right w:val="nil"/>
          <w:between w:val="nil"/>
        </w:pBdr>
        <w:spacing w:after="120" w:line="276" w:lineRule="auto"/>
        <w:jc w:val="both"/>
        <w:rPr>
          <w:color w:val="000000"/>
        </w:rPr>
      </w:pPr>
    </w:p>
    <w:p w:rsidR="00113F57" w:rsidRDefault="00113F57" w:rsidP="00113F57">
      <w:pPr>
        <w:numPr>
          <w:ilvl w:val="0"/>
          <w:numId w:val="1"/>
        </w:numPr>
        <w:pBdr>
          <w:top w:val="nil"/>
          <w:left w:val="nil"/>
          <w:bottom w:val="nil"/>
          <w:right w:val="nil"/>
          <w:between w:val="nil"/>
        </w:pBdr>
        <w:spacing w:after="120" w:line="276" w:lineRule="auto"/>
        <w:jc w:val="both"/>
        <w:rPr>
          <w:color w:val="000000"/>
        </w:rPr>
      </w:pPr>
      <w:bookmarkStart w:id="0" w:name="_gjdgxs" w:colFirst="0" w:colLast="0"/>
      <w:bookmarkEnd w:id="0"/>
      <w:r>
        <w:rPr>
          <w:color w:val="000000"/>
        </w:rPr>
        <w:t xml:space="preserve">V </w:t>
      </w:r>
      <w:r w:rsidRPr="00B50B3C">
        <w:rPr>
          <w:color w:val="000000"/>
        </w:rPr>
        <w:t xml:space="preserve">čl. I, bodu 22 </w:t>
      </w:r>
      <w:r>
        <w:rPr>
          <w:color w:val="000000"/>
        </w:rPr>
        <w:t xml:space="preserve">se </w:t>
      </w:r>
      <w:r w:rsidRPr="00B50B3C">
        <w:rPr>
          <w:color w:val="000000"/>
        </w:rPr>
        <w:t>v § 4 odstavci</w:t>
      </w:r>
      <w:r>
        <w:rPr>
          <w:color w:val="000000"/>
        </w:rPr>
        <w:t xml:space="preserve"> 1 slovo „a“ na konci textu písmena f) nahrazuje čárkou, tečka na konci písmene g) se nahrazuje slovem „a“ a doplňuje se nové písmeno h), které zní:</w:t>
      </w:r>
    </w:p>
    <w:p w:rsidR="00113F57" w:rsidRDefault="00113F57" w:rsidP="00113F57">
      <w:pPr>
        <w:pBdr>
          <w:top w:val="nil"/>
          <w:left w:val="nil"/>
          <w:bottom w:val="nil"/>
          <w:right w:val="nil"/>
          <w:between w:val="nil"/>
        </w:pBdr>
        <w:spacing w:after="120" w:line="276" w:lineRule="auto"/>
        <w:ind w:left="720"/>
        <w:jc w:val="both"/>
        <w:rPr>
          <w:color w:val="000000"/>
        </w:rPr>
      </w:pPr>
      <w:r>
        <w:rPr>
          <w:color w:val="000000"/>
        </w:rPr>
        <w:t xml:space="preserve">„h) </w:t>
      </w:r>
      <w:r w:rsidRPr="00787BB0">
        <w:rPr>
          <w:color w:val="000000"/>
        </w:rPr>
        <w:t>upřednostňovat realizaci kapacit podlažní plochy budov ve více podlažích.</w:t>
      </w:r>
      <w:r>
        <w:rPr>
          <w:color w:val="000000"/>
        </w:rPr>
        <w:t>“.</w:t>
      </w:r>
    </w:p>
    <w:p w:rsidR="00113F57" w:rsidRPr="00B50B3C" w:rsidRDefault="00113F57" w:rsidP="00113F57">
      <w:pPr>
        <w:numPr>
          <w:ilvl w:val="0"/>
          <w:numId w:val="1"/>
        </w:numPr>
        <w:pBdr>
          <w:top w:val="nil"/>
          <w:left w:val="nil"/>
          <w:bottom w:val="nil"/>
          <w:right w:val="nil"/>
          <w:between w:val="nil"/>
        </w:pBdr>
        <w:spacing w:after="120" w:line="276" w:lineRule="auto"/>
        <w:jc w:val="both"/>
        <w:rPr>
          <w:color w:val="000000"/>
        </w:rPr>
      </w:pPr>
      <w:r w:rsidRPr="00B50B3C">
        <w:rPr>
          <w:color w:val="000000"/>
        </w:rPr>
        <w:t xml:space="preserve">V </w:t>
      </w:r>
      <w:bookmarkStart w:id="1" w:name="_Hlk156287273"/>
      <w:r w:rsidRPr="00B50B3C">
        <w:rPr>
          <w:color w:val="000000"/>
        </w:rPr>
        <w:t xml:space="preserve">čl. I, bodu 22, se v § 4 odstavci </w:t>
      </w:r>
      <w:bookmarkEnd w:id="1"/>
      <w:r w:rsidRPr="00B50B3C">
        <w:rPr>
          <w:color w:val="000000"/>
        </w:rPr>
        <w:t xml:space="preserve">2 za slova „veřejnou prospěšnost,“ vkládají slova „trvale udržitelné ekonomické a sociální </w:t>
      </w:r>
      <w:r>
        <w:rPr>
          <w:color w:val="000000"/>
        </w:rPr>
        <w:t>přínosy</w:t>
      </w:r>
      <w:r w:rsidRPr="00B50B3C">
        <w:rPr>
          <w:color w:val="000000"/>
        </w:rPr>
        <w:t xml:space="preserve">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rsidR="00113F57" w:rsidRPr="00B50B3C" w:rsidRDefault="00113F57" w:rsidP="00113F57">
      <w:pPr>
        <w:numPr>
          <w:ilvl w:val="0"/>
          <w:numId w:val="1"/>
        </w:numPr>
        <w:pBdr>
          <w:top w:val="nil"/>
          <w:left w:val="nil"/>
          <w:bottom w:val="nil"/>
          <w:right w:val="nil"/>
          <w:between w:val="nil"/>
        </w:pBdr>
        <w:spacing w:after="120" w:line="276" w:lineRule="auto"/>
        <w:jc w:val="both"/>
        <w:rPr>
          <w:color w:val="000000"/>
        </w:rPr>
      </w:pPr>
      <w:r w:rsidRPr="00B50B3C">
        <w:rPr>
          <w:color w:val="000000"/>
        </w:rPr>
        <w:t xml:space="preserve">V čl. I se na konci textu bodu 23 doplňují slova „a na konci textu odst. 3 se doplňují slova „; to neplatí, pokud již územně plánovací dokumentace určila tuto půdu </w:t>
      </w:r>
      <w:r>
        <w:rPr>
          <w:color w:val="000000"/>
        </w:rPr>
        <w:t>ke stavebnímu využití</w:t>
      </w:r>
      <w:r w:rsidRPr="00B50B3C">
        <w:rPr>
          <w:color w:val="000000"/>
        </w:rPr>
        <w:t>“.“.</w:t>
      </w:r>
    </w:p>
    <w:p w:rsidR="00113F57" w:rsidRPr="00B50B3C" w:rsidRDefault="00113F57" w:rsidP="00113F57">
      <w:pPr>
        <w:pStyle w:val="Odstavecseseznamem"/>
        <w:numPr>
          <w:ilvl w:val="0"/>
          <w:numId w:val="1"/>
        </w:numPr>
        <w:pBdr>
          <w:top w:val="nil"/>
          <w:left w:val="nil"/>
          <w:bottom w:val="nil"/>
          <w:right w:val="nil"/>
          <w:between w:val="nil"/>
        </w:pBdr>
        <w:spacing w:after="120" w:line="276" w:lineRule="auto"/>
        <w:jc w:val="both"/>
      </w:pPr>
      <w:r w:rsidRPr="00B50B3C">
        <w:t>V čl. I se za dosavadní bod 24. vkládá nový bod 25., který zní:</w:t>
      </w:r>
    </w:p>
    <w:p w:rsidR="00113F57" w:rsidRPr="00B50B3C" w:rsidRDefault="00113F57" w:rsidP="00113F57">
      <w:pPr>
        <w:pBdr>
          <w:top w:val="nil"/>
          <w:left w:val="nil"/>
          <w:bottom w:val="nil"/>
          <w:right w:val="nil"/>
          <w:between w:val="nil"/>
        </w:pBdr>
        <w:spacing w:after="120" w:line="276" w:lineRule="auto"/>
        <w:ind w:left="720"/>
        <w:jc w:val="both"/>
      </w:pPr>
      <w:r w:rsidRPr="00B50B3C">
        <w:t>„25. V § 4 se za odstavec 5 doplňují nové odstavce 6 a 7, které včetně poznámek pod čarou č. 48</w:t>
      </w:r>
      <w:r>
        <w:t xml:space="preserve"> a </w:t>
      </w:r>
      <w:r w:rsidRPr="00B50B3C">
        <w:t>49 zní:</w:t>
      </w:r>
    </w:p>
    <w:p w:rsidR="00113F57" w:rsidRPr="00D863A9" w:rsidRDefault="00113F57" w:rsidP="00113F57">
      <w:pPr>
        <w:pBdr>
          <w:top w:val="nil"/>
          <w:left w:val="nil"/>
          <w:bottom w:val="nil"/>
          <w:right w:val="nil"/>
          <w:between w:val="nil"/>
        </w:pBdr>
        <w:spacing w:after="120" w:line="276" w:lineRule="auto"/>
        <w:ind w:left="720"/>
        <w:jc w:val="both"/>
      </w:pPr>
      <w:bookmarkStart w:id="2" w:name="_Hlk156828717"/>
      <w:r w:rsidRPr="00B50B3C">
        <w:t xml:space="preserve">„(6) </w:t>
      </w:r>
      <w:r w:rsidRPr="00D863A9">
        <w:t>Odstavec 3 a 4 se nepoužije, pokud zemědělská půda I. a II. třídy ochrany nepřesáhne 2</w:t>
      </w:r>
      <w:r>
        <w:t>5</w:t>
      </w:r>
      <w:r w:rsidRPr="00D863A9">
        <w:t xml:space="preserve"> % výměry ze souvislé funkční plochy, která má být odňata nebo v územně plánovací dokumentaci vymezena k</w:t>
      </w:r>
      <w:r>
        <w:t xml:space="preserve">e stavebnímu využití, </w:t>
      </w:r>
      <w:bookmarkStart w:id="3" w:name="_Hlk156829374"/>
      <w:bookmarkStart w:id="4" w:name="_Hlk156837677"/>
      <w:r>
        <w:t xml:space="preserve">takto však může být v jednotlivém případě odňato nejvýše 20 ha </w:t>
      </w:r>
      <w:bookmarkEnd w:id="3"/>
      <w:r>
        <w:t>půdy I. a II. třídy ochrany</w:t>
      </w:r>
      <w:r w:rsidRPr="00D863A9">
        <w:t>.</w:t>
      </w:r>
      <w:bookmarkEnd w:id="4"/>
    </w:p>
    <w:bookmarkEnd w:id="2"/>
    <w:p w:rsidR="00113F57" w:rsidRDefault="00113F57" w:rsidP="00113F57">
      <w:pPr>
        <w:pBdr>
          <w:top w:val="nil"/>
          <w:left w:val="nil"/>
          <w:bottom w:val="nil"/>
          <w:right w:val="nil"/>
          <w:between w:val="nil"/>
        </w:pBdr>
        <w:spacing w:after="120" w:line="276" w:lineRule="auto"/>
        <w:ind w:left="720"/>
        <w:jc w:val="both"/>
      </w:pPr>
      <w:r w:rsidRPr="00B50B3C">
        <w:t>(7) Odstavec 1, 3 a 4 se nepoužije v případě záměrů podle zákona o urychlení výstavby strategicky významné infrastruktury48)</w:t>
      </w:r>
      <w:r>
        <w:t xml:space="preserve"> a </w:t>
      </w:r>
      <w:r w:rsidRPr="00B50B3C">
        <w:t>podle zákona o krizovém řízení49)</w:t>
      </w:r>
      <w:r>
        <w:t>.</w:t>
      </w:r>
    </w:p>
    <w:p w:rsidR="00113F57" w:rsidRPr="00B50B3C" w:rsidRDefault="00113F57" w:rsidP="00113F57">
      <w:pPr>
        <w:pBdr>
          <w:top w:val="nil"/>
          <w:left w:val="nil"/>
          <w:bottom w:val="nil"/>
          <w:right w:val="nil"/>
          <w:between w:val="nil"/>
        </w:pBdr>
        <w:spacing w:after="120" w:line="276" w:lineRule="auto"/>
        <w:ind w:left="720"/>
        <w:jc w:val="both"/>
      </w:pPr>
      <w:r w:rsidRPr="00B50B3C">
        <w:t>----------------------------</w:t>
      </w:r>
    </w:p>
    <w:p w:rsidR="00113F57" w:rsidRPr="00B50B3C" w:rsidRDefault="00113F57" w:rsidP="00113F57">
      <w:pPr>
        <w:pBdr>
          <w:top w:val="nil"/>
          <w:left w:val="nil"/>
          <w:bottom w:val="nil"/>
          <w:right w:val="nil"/>
          <w:between w:val="nil"/>
        </w:pBdr>
        <w:spacing w:after="120" w:line="276" w:lineRule="auto"/>
        <w:ind w:left="720"/>
        <w:jc w:val="both"/>
      </w:pPr>
      <w:r w:rsidRPr="00B50B3C">
        <w:t xml:space="preserve">48) § 1 zákona č. 416/2009 Sb., o urychlení výstavby strategicky významné infrastruktury, ve znění zákona č. </w:t>
      </w:r>
      <w:r>
        <w:t>465/</w:t>
      </w:r>
      <w:r w:rsidRPr="00B50B3C">
        <w:t>2023 Sb.</w:t>
      </w:r>
    </w:p>
    <w:p w:rsidR="00113F57" w:rsidRPr="00B50B3C" w:rsidRDefault="00113F57" w:rsidP="00113F57">
      <w:pPr>
        <w:pBdr>
          <w:top w:val="nil"/>
          <w:left w:val="nil"/>
          <w:bottom w:val="nil"/>
          <w:right w:val="nil"/>
          <w:between w:val="nil"/>
        </w:pBdr>
        <w:spacing w:after="120" w:line="276" w:lineRule="auto"/>
        <w:ind w:left="720"/>
        <w:jc w:val="both"/>
      </w:pPr>
      <w:r w:rsidRPr="00B50B3C">
        <w:t xml:space="preserve">49) § 2 písm. g), h) </w:t>
      </w:r>
      <w:r>
        <w:t xml:space="preserve">zákona č. </w:t>
      </w:r>
      <w:r w:rsidRPr="00B50B3C">
        <w:t>240/2000 Sb., o krizovém řízení a o změně některých zákonů (krizový zákon), ve znění pozdějších předpisů.</w:t>
      </w:r>
      <w:r>
        <w:t>“.“.</w:t>
      </w:r>
    </w:p>
    <w:p w:rsidR="00113F57" w:rsidRPr="00B50B3C" w:rsidRDefault="00113F57" w:rsidP="00113F57">
      <w:pPr>
        <w:pBdr>
          <w:top w:val="nil"/>
          <w:left w:val="nil"/>
          <w:bottom w:val="nil"/>
          <w:right w:val="nil"/>
          <w:between w:val="nil"/>
        </w:pBdr>
        <w:spacing w:after="120" w:line="276" w:lineRule="auto"/>
        <w:ind w:left="720"/>
        <w:jc w:val="both"/>
      </w:pPr>
      <w:r w:rsidRPr="00B50B3C">
        <w:t>Dosavadní body 25 až 96 se označují jako 26 až 97.</w:t>
      </w:r>
    </w:p>
    <w:p w:rsidR="00113F57" w:rsidRPr="00B50B3C" w:rsidRDefault="00113F57" w:rsidP="00113F57">
      <w:pPr>
        <w:pStyle w:val="Odstavecseseznamem"/>
        <w:numPr>
          <w:ilvl w:val="0"/>
          <w:numId w:val="1"/>
        </w:numPr>
        <w:pBdr>
          <w:top w:val="nil"/>
          <w:left w:val="nil"/>
          <w:bottom w:val="nil"/>
          <w:right w:val="nil"/>
          <w:between w:val="nil"/>
        </w:pBdr>
        <w:spacing w:after="120" w:line="276" w:lineRule="auto"/>
        <w:ind w:left="714" w:hanging="357"/>
        <w:jc w:val="both"/>
      </w:pPr>
      <w:r w:rsidRPr="00B50B3C">
        <w:rPr>
          <w:color w:val="000000"/>
        </w:rPr>
        <w:t xml:space="preserve">V </w:t>
      </w:r>
      <w:r>
        <w:rPr>
          <w:color w:val="000000"/>
        </w:rPr>
        <w:t>č</w:t>
      </w:r>
      <w:r w:rsidRPr="00B50B3C">
        <w:rPr>
          <w:color w:val="000000"/>
        </w:rPr>
        <w:t xml:space="preserve">l. II, bodu 4 se </w:t>
      </w:r>
      <w:r>
        <w:rPr>
          <w:color w:val="000000"/>
        </w:rPr>
        <w:t xml:space="preserve">slova „platné ke dni nabytí účinnosti tohoto zákona“ ruší, </w:t>
      </w:r>
      <w:r w:rsidRPr="00B50B3C">
        <w:rPr>
          <w:color w:val="000000"/>
        </w:rPr>
        <w:t xml:space="preserve">číslo „5“ v první, druhé i třetí větě </w:t>
      </w:r>
      <w:r>
        <w:rPr>
          <w:color w:val="000000"/>
        </w:rPr>
        <w:t xml:space="preserve">se </w:t>
      </w:r>
      <w:r w:rsidRPr="00B50B3C">
        <w:rPr>
          <w:color w:val="000000"/>
        </w:rPr>
        <w:t xml:space="preserve">nahrazuje číslem „10“, za slovo „součástí“ ve třetí větě se vkládají slova „jednotného </w:t>
      </w:r>
      <w:proofErr w:type="spellStart"/>
      <w:r w:rsidRPr="00B50B3C">
        <w:rPr>
          <w:color w:val="000000"/>
        </w:rPr>
        <w:t>enviromentálního</w:t>
      </w:r>
      <w:proofErr w:type="spellEnd"/>
      <w:r w:rsidRPr="00B50B3C">
        <w:rPr>
          <w:color w:val="000000"/>
        </w:rPr>
        <w:t xml:space="preserve"> stanoviska nebo“ a na konec bodu 4 se doplňuje věta čtvrtá, která zní </w:t>
      </w:r>
      <w:r w:rsidRPr="00B50B3C">
        <w:t xml:space="preserve">„Obecná úprava platnosti vydaného stanoviska, souhlasu či rozhodnutí se </w:t>
      </w:r>
      <w:r>
        <w:t xml:space="preserve">při postupu </w:t>
      </w:r>
      <w:r w:rsidRPr="00B50B3C">
        <w:t>podle tohoto bodu neuplatní.“.</w:t>
      </w:r>
    </w:p>
    <w:p w:rsidR="00113F57" w:rsidRPr="00B50B3C" w:rsidRDefault="00113F57" w:rsidP="00113F57">
      <w:pPr>
        <w:pStyle w:val="Odstavecseseznamem"/>
        <w:pBdr>
          <w:top w:val="nil"/>
          <w:left w:val="nil"/>
          <w:bottom w:val="nil"/>
          <w:right w:val="nil"/>
          <w:between w:val="nil"/>
        </w:pBdr>
        <w:spacing w:after="120" w:line="276" w:lineRule="auto"/>
        <w:ind w:left="714"/>
        <w:jc w:val="both"/>
      </w:pPr>
    </w:p>
    <w:p w:rsidR="00113F57" w:rsidRPr="00B50B3C" w:rsidRDefault="00113F57" w:rsidP="00113F57">
      <w:pPr>
        <w:pStyle w:val="Odstavecseseznamem"/>
        <w:numPr>
          <w:ilvl w:val="0"/>
          <w:numId w:val="1"/>
        </w:numPr>
        <w:pBdr>
          <w:top w:val="nil"/>
          <w:left w:val="nil"/>
          <w:bottom w:val="nil"/>
          <w:right w:val="nil"/>
          <w:between w:val="nil"/>
        </w:pBdr>
        <w:spacing w:after="120" w:line="276" w:lineRule="auto"/>
        <w:jc w:val="both"/>
      </w:pPr>
      <w:r w:rsidRPr="00B50B3C">
        <w:t>V čl. II se doplňuj</w:t>
      </w:r>
      <w:r>
        <w:t>í</w:t>
      </w:r>
      <w:r w:rsidRPr="00B50B3C">
        <w:t xml:space="preserve"> nov</w:t>
      </w:r>
      <w:r>
        <w:t>é</w:t>
      </w:r>
      <w:r w:rsidRPr="00B50B3C">
        <w:t xml:space="preserve"> bod</w:t>
      </w:r>
      <w:r>
        <w:t>y</w:t>
      </w:r>
      <w:r w:rsidRPr="00B50B3C">
        <w:t xml:space="preserve"> 7</w:t>
      </w:r>
      <w:r>
        <w:t xml:space="preserve"> a 8</w:t>
      </w:r>
      <w:r w:rsidRPr="00B50B3C">
        <w:t>, kter</w:t>
      </w:r>
      <w:r>
        <w:t>é</w:t>
      </w:r>
      <w:r w:rsidRPr="00B50B3C">
        <w:t xml:space="preserve"> zní:</w:t>
      </w:r>
    </w:p>
    <w:p w:rsidR="00113F57" w:rsidRDefault="00113F57" w:rsidP="00113F57">
      <w:pPr>
        <w:pBdr>
          <w:top w:val="nil"/>
          <w:left w:val="nil"/>
          <w:bottom w:val="nil"/>
          <w:right w:val="nil"/>
          <w:between w:val="nil"/>
        </w:pBdr>
        <w:spacing w:after="120" w:line="276" w:lineRule="auto"/>
        <w:ind w:left="720"/>
        <w:jc w:val="both"/>
      </w:pPr>
      <w:r w:rsidRPr="00B50B3C">
        <w:t>„</w:t>
      </w:r>
      <w:r>
        <w:t xml:space="preserve">7. </w:t>
      </w:r>
      <w:r w:rsidRPr="007F401B">
        <w:t xml:space="preserve">Omezení pro určení zemědělské půdy I. a II. třídy ochrany podle § 4 odstavce 1, 2, 3 a 4 zákona č. 334/1992 Sb. ve znění tohoto zákona, se neuplatní pro již zahájené </w:t>
      </w:r>
      <w:bookmarkStart w:id="5" w:name="_Hlk156334332"/>
      <w:r>
        <w:t>procesy pořizování územně plánovací dokumentace nebo jejích změn</w:t>
      </w:r>
      <w:bookmarkEnd w:id="5"/>
      <w:r>
        <w:t>.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rsidR="00113F57" w:rsidRPr="00B50B3C" w:rsidRDefault="00113F57" w:rsidP="00113F57">
      <w:pPr>
        <w:pBdr>
          <w:top w:val="nil"/>
          <w:left w:val="nil"/>
          <w:bottom w:val="nil"/>
          <w:right w:val="nil"/>
          <w:between w:val="nil"/>
        </w:pBdr>
        <w:spacing w:after="120" w:line="276" w:lineRule="auto"/>
        <w:ind w:left="720"/>
        <w:jc w:val="both"/>
      </w:pPr>
      <w:r>
        <w:t>8</w:t>
      </w:r>
      <w:r w:rsidRPr="00B50B3C">
        <w:t xml:space="preserve">. Omezení pro určení zemědělské půdy I. a II. třídy ochrany podle § 4 odstavce 1, </w:t>
      </w:r>
      <w:r>
        <w:t xml:space="preserve">2, </w:t>
      </w:r>
      <w:r w:rsidRPr="00B50B3C">
        <w:t xml:space="preserve">3 a 4 zákona č. 334/1992 Sb. ve znění tohoto zákona, se neuplatní pro již zahájené </w:t>
      </w:r>
      <w:r>
        <w:t>procesy pořizování územně plánovací dokumentace nebo jejích změn</w:t>
      </w:r>
      <w:r w:rsidRPr="00B50B3C" w:rsidDel="00BD6692">
        <w:t xml:space="preserve"> </w:t>
      </w:r>
      <w:r w:rsidRPr="00B50B3C">
        <w:t xml:space="preserve">u ploch, které již byly vymezeny jako zastavitelné, nebo pro plochy, které byly vymezeny jako plochy územní rezervy, pokud u ploch v územních rezervách  byla zahájena změna </w:t>
      </w:r>
      <w:r>
        <w:t xml:space="preserve">či pořízení nové </w:t>
      </w:r>
      <w:r w:rsidRPr="00B50B3C">
        <w:t>územně plánovací dokumentace, kterou se plocha územní rezervy mění na zastavitelnou, nebo bude zahájena do jednoho roku od účinnosti tohoto zákona.“</w:t>
      </w:r>
    </w:p>
    <w:p w:rsidR="00113F57" w:rsidRPr="00B50B3C" w:rsidRDefault="00113F57" w:rsidP="00113F57">
      <w:pPr>
        <w:spacing w:after="120" w:line="276" w:lineRule="auto"/>
        <w:rPr>
          <w:color w:val="000000"/>
        </w:rPr>
      </w:pPr>
      <w:r w:rsidRPr="00B50B3C">
        <w:rPr>
          <w:color w:val="000000"/>
        </w:rPr>
        <w:br w:type="page"/>
      </w:r>
    </w:p>
    <w:p w:rsidR="00113F57" w:rsidRPr="00B50B3C" w:rsidRDefault="00113F57" w:rsidP="00113F57">
      <w:pPr>
        <w:pBdr>
          <w:top w:val="nil"/>
          <w:left w:val="nil"/>
          <w:bottom w:val="nil"/>
          <w:right w:val="nil"/>
          <w:between w:val="nil"/>
        </w:pBdr>
        <w:spacing w:after="120" w:line="276" w:lineRule="auto"/>
        <w:rPr>
          <w:b/>
          <w:color w:val="000000"/>
        </w:rPr>
      </w:pPr>
      <w:r w:rsidRPr="00B50B3C">
        <w:rPr>
          <w:b/>
          <w:color w:val="000000"/>
        </w:rPr>
        <w:lastRenderedPageBreak/>
        <w:t>Odůvodnění změn</w:t>
      </w:r>
    </w:p>
    <w:p w:rsidR="00113F57" w:rsidRPr="00B50B3C" w:rsidRDefault="00113F57" w:rsidP="00113F57">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sidRPr="0099790E">
        <w:rPr>
          <w:b/>
          <w:color w:val="000000"/>
          <w:u w:val="single"/>
        </w:rPr>
        <w:t>1 a 2</w:t>
      </w:r>
      <w:r>
        <w:rPr>
          <w:bCs/>
          <w:color w:val="000000"/>
          <w:u w:val="single"/>
        </w:rPr>
        <w:t xml:space="preserve"> </w:t>
      </w:r>
      <w:r w:rsidRPr="00B50B3C">
        <w:rPr>
          <w:bCs/>
          <w:color w:val="000000"/>
          <w:u w:val="single"/>
        </w:rPr>
        <w:t>(§ 4 odst. 1 a 2 zákona o ochraně zemědělského půdního fondu)</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Navržené změny směřují k lepšímu a podrobnějšímu posuzování nezbytnosti odnětí půdy ze ZPF. Dochází k</w:t>
      </w:r>
      <w:r>
        <w:rPr>
          <w:bCs/>
          <w:color w:val="000000"/>
        </w:rPr>
        <w:t xml:space="preserve"> vyjádření preference výstavby vyšších budov, které na ekvivalent podlažní plochy zabírají méně ZPF, a k </w:t>
      </w:r>
      <w:r w:rsidRPr="00B50B3C">
        <w:rPr>
          <w:bCs/>
          <w:color w:val="000000"/>
        </w:rPr>
        <w:t xml:space="preserve">doplnění výčtu atributů, které je nutné zkoumat u určení nezbytnosti odnětí zemědělské půdy, o </w:t>
      </w:r>
      <w:r>
        <w:rPr>
          <w:bCs/>
          <w:color w:val="000000"/>
        </w:rPr>
        <w:t xml:space="preserve">pozitivní </w:t>
      </w:r>
      <w:r w:rsidRPr="00B50B3C">
        <w:rPr>
          <w:bCs/>
          <w:color w:val="000000"/>
        </w:rPr>
        <w:t xml:space="preserve">trvale udržitelné ekonomické a sociální </w:t>
      </w:r>
      <w:r>
        <w:rPr>
          <w:bCs/>
          <w:color w:val="000000"/>
        </w:rPr>
        <w:t>přínosy</w:t>
      </w:r>
      <w:r w:rsidRPr="00B50B3C">
        <w:rPr>
          <w:bCs/>
          <w:color w:val="000000"/>
        </w:rPr>
        <w:t>. Ekonomická stránka realizace nových záměrů pro daný region a pozitivní sociální dopady na zaměstnanost nemohou být při tomto posuzování opomíjeny. Samozřejmě nemohou být jediným kritériem, ale nutně patří do komplexu zvažovaných otázek.</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 xml:space="preserve">Dále dochází k upřesnění definice nezbytnosti. Nezbytnost jiného, než zemědělského využití pozemků je dána nejen při úplné neexistenci nezemědělských ploch, ale i při jejich nevhodnosti či nemožnosti využití. V praxi totiž mohou v obci sice existovat nezemědělské plochy, ale nelze je reálně využít, protože z různých jiných důvodů neumožňují výstavbu, neboť jsou např. malé, nepřístupné, vzdálené, urbanisticky nenavazující nebo jsou předmětem sporů nebo s jejich využitím nesouhlasí vlastník, příp. by jejich využití spojené s potřebou zasíťování a dopravního spojení mělo horší dopady na ZPF, krajinu a další veřejné zájmy než odnětí jiné půdy. Např. v případě potřeby obce zajistit bytovou výstavbu na urbanisticky a dopravně vhodném místě může dojít ke kolizím se zájmy ZPF. Ochrana ZPF, zvlášť u nižších bonit půdy, by neměla mít absolutní přednost před jinými, rovněž zásadními veřejnými zájmy, jako je bydlení, doprava, ekonomický rozvoj apod. </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Poslední změnou je zachování stávajícího vymezení územního rozsahu posuzování nezbytnosti v rámci obce či více obcí, jejichž obvod je jasný přímo z katastru nemovitostí, neboť vymezení územního rozsahu v tisku 579 („území, které záměr svým významem, charakterem a dopadem ovlivňuje“) je zcela neurčité, vágní a do praxe by přineslo obtížně řešitelné skutkové, důkazní i právní spory. Navrhuje se tedy ponechání stávající úpravy, ke které již existuje ustálená judikatura a její výklad je zřejmý.</w:t>
      </w:r>
    </w:p>
    <w:p w:rsidR="00113F57" w:rsidRPr="00B50B3C" w:rsidRDefault="00113F57" w:rsidP="00113F57">
      <w:pPr>
        <w:pBdr>
          <w:top w:val="nil"/>
          <w:left w:val="nil"/>
          <w:bottom w:val="nil"/>
          <w:right w:val="nil"/>
          <w:between w:val="nil"/>
        </w:pBdr>
        <w:spacing w:after="120" w:line="276" w:lineRule="auto"/>
        <w:jc w:val="both"/>
        <w:rPr>
          <w:color w:val="000000"/>
          <w:u w:val="single"/>
        </w:rPr>
      </w:pPr>
      <w:r w:rsidRPr="00B50B3C">
        <w:rPr>
          <w:b/>
          <w:color w:val="000000"/>
          <w:u w:val="single"/>
        </w:rPr>
        <w:t xml:space="preserve">K bodu </w:t>
      </w:r>
      <w:r>
        <w:rPr>
          <w:b/>
          <w:color w:val="000000"/>
          <w:u w:val="single"/>
        </w:rPr>
        <w:t>3</w:t>
      </w:r>
      <w:r w:rsidRPr="00B50B3C">
        <w:rPr>
          <w:b/>
          <w:color w:val="000000"/>
          <w:u w:val="single"/>
        </w:rPr>
        <w:t xml:space="preserve"> </w:t>
      </w:r>
      <w:r w:rsidRPr="00B50B3C">
        <w:rPr>
          <w:color w:val="000000"/>
          <w:u w:val="single"/>
        </w:rPr>
        <w:t>(§ 4 odst. 3 zákona o ochraně zemědělského půdního fondu)</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 xml:space="preserve">Navržená změna pouze upřesňuje, že změny ploch v platné územně plánovací dokumentaci, které již byly určeny </w:t>
      </w:r>
      <w:r>
        <w:rPr>
          <w:bCs/>
          <w:color w:val="000000"/>
        </w:rPr>
        <w:t>ke stavebnímu využití</w:t>
      </w:r>
      <w:r w:rsidRPr="00B50B3C">
        <w:rPr>
          <w:bCs/>
          <w:color w:val="000000"/>
        </w:rPr>
        <w:t xml:space="preserve">, nebudou předmětem posuzování převažujícího veřejného zájmu. Pokud již platná územně plánovací dokumentace stanovila, že určitá plocha bude využívána </w:t>
      </w:r>
      <w:r>
        <w:rPr>
          <w:bCs/>
          <w:color w:val="000000"/>
        </w:rPr>
        <w:t>pro stavební účely</w:t>
      </w:r>
      <w:r w:rsidRPr="00B50B3C">
        <w:rPr>
          <w:bCs/>
          <w:color w:val="000000"/>
        </w:rPr>
        <w:t xml:space="preserve">, nemůže být toto zpochybněno v případě změny funkce na </w:t>
      </w:r>
      <w:r>
        <w:rPr>
          <w:bCs/>
          <w:color w:val="000000"/>
        </w:rPr>
        <w:t>funkci umožňující stavební činnost</w:t>
      </w:r>
      <w:r w:rsidRPr="00B50B3C">
        <w:rPr>
          <w:bCs/>
          <w:color w:val="000000"/>
        </w:rPr>
        <w:t>, např. ze skladování na výrobu či bydlení nebo naopak. Stejně tak se mohou bez tohoto posuzování měnit pouze dílčí parametry, např. koeficient využití území. V opačném případě by došlo ke znemožnění změn ploch</w:t>
      </w:r>
      <w:r>
        <w:rPr>
          <w:bCs/>
          <w:color w:val="000000"/>
        </w:rPr>
        <w:t xml:space="preserve"> určených pro stavební využití</w:t>
      </w:r>
      <w:r w:rsidRPr="00B50B3C">
        <w:rPr>
          <w:bCs/>
          <w:color w:val="000000"/>
        </w:rPr>
        <w:t xml:space="preserve"> na jiné využití</w:t>
      </w:r>
      <w:r>
        <w:rPr>
          <w:bCs/>
          <w:color w:val="000000"/>
        </w:rPr>
        <w:t xml:space="preserve"> pro stavební účely</w:t>
      </w:r>
      <w:r w:rsidRPr="00B50B3C">
        <w:rPr>
          <w:bCs/>
          <w:color w:val="000000"/>
        </w:rPr>
        <w:t>, bez jakéhokoli přínosu ochraně ZPF.</w:t>
      </w:r>
    </w:p>
    <w:p w:rsidR="00113F57" w:rsidRPr="00B50B3C" w:rsidRDefault="00113F57" w:rsidP="00113F57">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Pr>
          <w:b/>
          <w:color w:val="000000"/>
          <w:u w:val="single"/>
        </w:rPr>
        <w:t>4</w:t>
      </w:r>
      <w:r w:rsidRPr="00B50B3C">
        <w:rPr>
          <w:bCs/>
          <w:color w:val="000000"/>
          <w:u w:val="single"/>
        </w:rPr>
        <w:t xml:space="preserve"> (§ 4 odst. 6 a 7 zákona o ochraně zemědělského půdního fondu)</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 xml:space="preserve">Omezení a zákazy odnímání půdy I. a II. třídy jsou vedeny legitimním zájmem ochrany ZPF, ale zároveň kolidují s jinými důležitými veřejnými zájmy na hospodářském a ekonomickém rozvoji České republiky. Důsledkem navržené úpravy by byla faktická blokace všech nových průmyslových, logistických a skladovacích záměrů na uvedených třídách půd. Některá průmyslově zaměřená města (např. Mladá Boleslav) jsou však obklopena pouze půdami I. a II. </w:t>
      </w:r>
      <w:r w:rsidRPr="00B50B3C">
        <w:rPr>
          <w:bCs/>
          <w:color w:val="000000"/>
        </w:rPr>
        <w:lastRenderedPageBreak/>
        <w:t>třídy. Tyto půdy se pak mnohdy nacházejí i na strategických místech kolem dálnic či již vybudovaných průmyslových a logistických areálů, kde je umísťování další výstavby více efektivní, vhodné a šetrné i k životnímu prostředí než její budování jinde. Vhodně umístěný záměr nezatíží nevyhovující infrastrukturu v přilehlých obcích, kde by současně mohlo dojít i ke zhoršení ovzduší, hluku či dopravní bezpečnosti, není nutné budovat nové přístupy k areálům společně se související technickou infrastrukturou, a tedy zabírat další půdy, popř. není nutné provádět rozsáhlé kácení dřevin apod.</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Plošný zákaz odnímání půdy I. a II. třídy pro hospodářsky významné záměry je proto kontraproduktivní. Možnost vyjmout danou půdu by měla být posuzována v každém konkrétním případě se zohledněním všech relevantních skutečností v dané lokalitě a podmínek podle odst. 1. Plošným zákazem mohou vznikat absurdní situace, kdy v těch nejvhodnějších a nejpřipravenějších lokalitách s výbornou dostupností a průmyslovým určením již nepůjde vyjmout žádnou další plochu ze zemědělského půdního fondu.</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 xml:space="preserve">Novela zároveň plošným zákazem nepřijatelně nahrazuje roli územně plánovací dokumentace. Jsou to právě územní plány obcí, které mají sloužit jako koncepční a strategický nástroj územního plánování a zajistit racionální a odůvodněný rozvoj obcí. V rámci </w:t>
      </w:r>
      <w:proofErr w:type="spellStart"/>
      <w:r w:rsidRPr="00B50B3C">
        <w:rPr>
          <w:bCs/>
          <w:color w:val="000000"/>
        </w:rPr>
        <w:t>příjímání</w:t>
      </w:r>
      <w:proofErr w:type="spellEnd"/>
      <w:r w:rsidRPr="00B50B3C">
        <w:rPr>
          <w:bCs/>
          <w:color w:val="000000"/>
        </w:rPr>
        <w:t xml:space="preserve"> územního plánu dochází k posuzování vhodnosti funkčního zařazení jednotlivých ploch na území obce, k zohlednění vybudované infrastruktury a dalšího možného rozvoje. Právě v tomto procesu se vytváří strategie dalšího rozvoje, která zohledňuje jak ochranu životního prostředí a zemědělského půdního fondu, tak sociální a hospodářské potřeby jednotlivých obcí. Tento proces nelze nahradit plošným zákazem v jednom odstavci zákona. Navíc je tímto způsobem zasahováno do samosprávné působnosti jednotlivých obcí.</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 xml:space="preserve">Nad rámec výše uvedeného je pak zákaz v odstavci 4 namířen výslovně proti záměrům pro obchod nebo skladování. Návrh však zcela opomíjí, že skladování je významnou součástí veškeré průmyslové výroby. Bez skladování nemůže fungovat žádný výrobní a průmyslový areál. Ačkoli je výroba v České republice podporována a zvýhodňována všemi možnými způsoby, tímto zákazem budování nových skladových ploch bude její další rozvoj značně ztížen, ne-li znemožněn. </w:t>
      </w:r>
    </w:p>
    <w:p w:rsidR="00113F57" w:rsidRPr="00D863A9" w:rsidRDefault="00113F57" w:rsidP="00113F57">
      <w:pPr>
        <w:pBdr>
          <w:top w:val="nil"/>
          <w:left w:val="nil"/>
          <w:bottom w:val="nil"/>
          <w:right w:val="nil"/>
          <w:between w:val="nil"/>
        </w:pBdr>
        <w:spacing w:after="120" w:line="276" w:lineRule="auto"/>
        <w:jc w:val="both"/>
        <w:rPr>
          <w:bCs/>
          <w:color w:val="000000"/>
        </w:rPr>
      </w:pPr>
      <w:r w:rsidRPr="00D863A9">
        <w:rPr>
          <w:bCs/>
          <w:color w:val="000000"/>
        </w:rPr>
        <w:t>Ke zmírnění dopadů návrhu je proto v odstavci 6 navrhováno množstevní omezení půdy I. a II. třídy, která může být odňata nebo určena k</w:t>
      </w:r>
      <w:r>
        <w:rPr>
          <w:bCs/>
          <w:color w:val="000000"/>
        </w:rPr>
        <w:t>e</w:t>
      </w:r>
      <w:r w:rsidRPr="00D863A9">
        <w:rPr>
          <w:bCs/>
          <w:color w:val="000000"/>
        </w:rPr>
        <w:t> </w:t>
      </w:r>
      <w:r>
        <w:rPr>
          <w:bCs/>
          <w:color w:val="000000"/>
        </w:rPr>
        <w:t>stavebnímu využití</w:t>
      </w:r>
      <w:r w:rsidRPr="00D863A9">
        <w:rPr>
          <w:bCs/>
          <w:color w:val="000000"/>
        </w:rPr>
        <w:t xml:space="preserve"> bez prokázání převažujícího veřejného zájmu dle § 4 odst. 3 zákona. Pokud bude I. a II. třída půdy ochrany tvořit maximálně 2</w:t>
      </w:r>
      <w:r>
        <w:rPr>
          <w:bCs/>
          <w:color w:val="000000"/>
        </w:rPr>
        <w:t>5</w:t>
      </w:r>
      <w:r w:rsidRPr="00D863A9">
        <w:rPr>
          <w:bCs/>
          <w:color w:val="000000"/>
        </w:rPr>
        <w:t xml:space="preserve"> % z půdy, která bude odnímána nebo územně plánovací dokumentací určována k jinému než zemědělskému účelu</w:t>
      </w:r>
      <w:r>
        <w:t>,</w:t>
      </w:r>
      <w:r w:rsidRPr="00D863A9">
        <w:rPr>
          <w:bCs/>
          <w:color w:val="000000"/>
        </w:rPr>
        <w:t xml:space="preserve"> nebude se muset převažující veřejný zájem prokazovat. </w:t>
      </w:r>
      <w:r>
        <w:rPr>
          <w:bCs/>
          <w:color w:val="000000"/>
        </w:rPr>
        <w:t xml:space="preserve">Půda I. a II. třídy ochrany však zároveň nesmí tvořit více než 20 ha ze souvislé funkční plochy. </w:t>
      </w:r>
      <w:r w:rsidRPr="00D863A9">
        <w:rPr>
          <w:bCs/>
          <w:color w:val="000000"/>
        </w:rPr>
        <w:t>Toto ustanovení zamezí situacím, kdy kvůli dílčímu množství I. a II. třídy půdy ochrany nepůjde odejmout nebo vymezit ucelenou logickou funkční plochu (úzké výběžky půdy I. a II. třídy ochrany do jiných tříd půdy apod.).</w:t>
      </w:r>
    </w:p>
    <w:p w:rsidR="00113F57" w:rsidRPr="00D863A9" w:rsidRDefault="00113F57" w:rsidP="00113F57">
      <w:pPr>
        <w:pBdr>
          <w:top w:val="nil"/>
          <w:left w:val="nil"/>
          <w:bottom w:val="nil"/>
          <w:right w:val="nil"/>
          <w:between w:val="nil"/>
        </w:pBdr>
        <w:spacing w:after="120" w:line="276" w:lineRule="auto"/>
        <w:jc w:val="both"/>
        <w:rPr>
          <w:bCs/>
          <w:color w:val="000000"/>
        </w:rPr>
      </w:pPr>
      <w:r w:rsidRPr="00D863A9">
        <w:rPr>
          <w:bCs/>
          <w:color w:val="000000"/>
        </w:rPr>
        <w:t xml:space="preserve">Výjimka v odstavci 7 směřuje k podpoře záměrů uvedených v § 1 zákona č. 416/2009 Sb., o urychlení výstavby strategicky významné infrastruktury, a kritické infrastruktury nebo evropské kritické infrastruktury podle zákona o krizovém řízení při jejich vymezování v územně plánovací dokumentaci a při jejich povolování. Tato infrastruktura a stavby jsou natolik významné, že se jejich umístění nebo povolení nemůže řídit pouze hlediskem ochrany </w:t>
      </w:r>
      <w:r w:rsidRPr="00D863A9">
        <w:rPr>
          <w:bCs/>
          <w:color w:val="000000"/>
        </w:rPr>
        <w:lastRenderedPageBreak/>
        <w:t>ZPF a zařazením půdy do jednotlivých tříd ochrany. Podpora jejich realizace ve veřejném zájmu je stanovena již platným právem. Při umisťování a povolování takto významné infrastruktury a staveb proto musí být respektovány smysl, účel a kritéria stanovená uvedenými zákony.</w:t>
      </w:r>
    </w:p>
    <w:p w:rsidR="00113F57" w:rsidRPr="00B50B3C" w:rsidRDefault="00113F57" w:rsidP="00113F57">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Pr>
          <w:b/>
          <w:color w:val="000000"/>
          <w:u w:val="single"/>
        </w:rPr>
        <w:t>5</w:t>
      </w:r>
      <w:r w:rsidRPr="00B50B3C">
        <w:rPr>
          <w:b/>
          <w:color w:val="000000"/>
          <w:u w:val="single"/>
        </w:rPr>
        <w:t xml:space="preserve"> </w:t>
      </w:r>
      <w:r w:rsidRPr="00B50B3C">
        <w:rPr>
          <w:bCs/>
          <w:color w:val="000000"/>
          <w:u w:val="single"/>
        </w:rPr>
        <w:t>(přechodné ustanovení)</w:t>
      </w:r>
    </w:p>
    <w:p w:rsidR="00113F57" w:rsidRPr="00B50B3C" w:rsidRDefault="00113F57" w:rsidP="00113F57">
      <w:pPr>
        <w:pBdr>
          <w:top w:val="nil"/>
          <w:left w:val="nil"/>
          <w:bottom w:val="nil"/>
          <w:right w:val="nil"/>
          <w:between w:val="nil"/>
        </w:pBdr>
        <w:spacing w:after="120" w:line="276" w:lineRule="auto"/>
        <w:jc w:val="both"/>
        <w:rPr>
          <w:bCs/>
          <w:color w:val="000000"/>
        </w:rPr>
      </w:pPr>
      <w:r w:rsidRPr="00B50B3C">
        <w:rPr>
          <w:bCs/>
          <w:color w:val="000000"/>
        </w:rPr>
        <w:t xml:space="preserve">Právní jistota, že lze povolovat záměry souladné s územním plánem, nemůže být rozvracena dříve, než je vůbec možné v českých poměrech záměr povolit. Povolování záměrů v České republice trvá díky složité legislativě a byrokracii nezřídka i kolem 10 let. Pokud by měly souhlasy orgánů ochrany ZPF pozbýt platnosti, pokud se do 5 let nestanou součástí (pravomocného stavebního povolení), vytvoří se enormní právní nejistota. Jen v důsledku průtahů způsobených státními orgány by v průběhu povolovacích řízení zanikaly podklady pro povolení, aniž by měl stavebník šanci to jakkoli ovlivnit. Lhůtu je třeba prodloužit v zájmu právní jistoty alespoň na 10 let. </w:t>
      </w:r>
      <w:r>
        <w:rPr>
          <w:bCs/>
          <w:color w:val="000000"/>
        </w:rPr>
        <w:t xml:space="preserve">Za tímto účelem je zde také explicitně uvedeno, že se v těchto případech neuplatní obecná úprava platnosti stanoviska, souhlasu či rozhodnutí, která je podle obecné úpravy kratší. </w:t>
      </w:r>
    </w:p>
    <w:p w:rsidR="00113F57" w:rsidRDefault="00113F57" w:rsidP="00113F57">
      <w:pPr>
        <w:pBdr>
          <w:top w:val="nil"/>
          <w:left w:val="nil"/>
          <w:bottom w:val="nil"/>
          <w:right w:val="nil"/>
          <w:between w:val="nil"/>
        </w:pBdr>
        <w:spacing w:after="120" w:line="276" w:lineRule="auto"/>
        <w:jc w:val="both"/>
        <w:rPr>
          <w:bCs/>
          <w:color w:val="000000"/>
        </w:rPr>
      </w:pPr>
      <w:r w:rsidRPr="00B50B3C">
        <w:rPr>
          <w:bCs/>
          <w:color w:val="000000"/>
        </w:rPr>
        <w:t xml:space="preserve">Dále je nezbytné lhůtu nevázat pouze na nejisté budoucí stavební povolení, které je závislé i na řadě dalších podkladů nijak nesouvisejících s ochranou ZPF, ale též na jednotné </w:t>
      </w:r>
      <w:proofErr w:type="spellStart"/>
      <w:r w:rsidRPr="00B50B3C">
        <w:rPr>
          <w:bCs/>
          <w:color w:val="000000"/>
        </w:rPr>
        <w:t>enviromentální</w:t>
      </w:r>
      <w:proofErr w:type="spellEnd"/>
      <w:r w:rsidRPr="00B50B3C">
        <w:rPr>
          <w:bCs/>
          <w:color w:val="000000"/>
        </w:rPr>
        <w:t xml:space="preserve"> stanovisko podle zákona č. 148/2023 Sb., o jednotném environmentálním stanovisku.</w:t>
      </w:r>
    </w:p>
    <w:p w:rsidR="00113F57" w:rsidRPr="00B50B3C" w:rsidRDefault="00113F57" w:rsidP="00113F57">
      <w:pPr>
        <w:pBdr>
          <w:top w:val="nil"/>
          <w:left w:val="nil"/>
          <w:bottom w:val="nil"/>
          <w:right w:val="nil"/>
          <w:between w:val="nil"/>
        </w:pBdr>
        <w:spacing w:after="120" w:line="276" w:lineRule="auto"/>
        <w:jc w:val="both"/>
        <w:rPr>
          <w:bCs/>
          <w:color w:val="000000"/>
        </w:rPr>
      </w:pPr>
      <w:r>
        <w:rPr>
          <w:bCs/>
          <w:color w:val="000000"/>
        </w:rPr>
        <w:t>Odstranění odkazu na územně plánovací dokumentaci platnou ke dni účinnosti tohoto zákona zajišťuje materiální naplnění změn územně plánovací dokumentace, které jsou dnes projednávány a nabydou účinnosti až po účinnosti tohoto zákona. Pokud by byl zafixován stav ke dni účinnosti tohoto zákona, byly by narušeny procesy změn územně plánovací dokumentace, které mnohdy probíhají již několik let.</w:t>
      </w:r>
    </w:p>
    <w:p w:rsidR="00113F57" w:rsidRPr="00B50B3C" w:rsidRDefault="00113F57" w:rsidP="00113F57">
      <w:pPr>
        <w:pBdr>
          <w:top w:val="nil"/>
          <w:left w:val="nil"/>
          <w:bottom w:val="nil"/>
          <w:right w:val="nil"/>
          <w:between w:val="nil"/>
        </w:pBdr>
        <w:spacing w:after="120" w:line="276" w:lineRule="auto"/>
        <w:jc w:val="both"/>
        <w:rPr>
          <w:b/>
          <w:color w:val="000000"/>
          <w:u w:val="single"/>
        </w:rPr>
      </w:pPr>
      <w:r w:rsidRPr="00B50B3C">
        <w:rPr>
          <w:b/>
          <w:color w:val="000000"/>
          <w:u w:val="single"/>
        </w:rPr>
        <w:t xml:space="preserve">K bodu </w:t>
      </w:r>
      <w:r>
        <w:rPr>
          <w:b/>
          <w:color w:val="000000"/>
          <w:u w:val="single"/>
        </w:rPr>
        <w:t>6</w:t>
      </w:r>
      <w:r w:rsidRPr="00B50B3C">
        <w:rPr>
          <w:b/>
          <w:color w:val="000000"/>
          <w:u w:val="single"/>
        </w:rPr>
        <w:t xml:space="preserve"> </w:t>
      </w:r>
      <w:r w:rsidRPr="00B50B3C">
        <w:rPr>
          <w:bCs/>
          <w:color w:val="000000"/>
          <w:u w:val="single"/>
        </w:rPr>
        <w:t>(nové přechodné ustanovení)</w:t>
      </w:r>
    </w:p>
    <w:p w:rsidR="00113F57" w:rsidRDefault="00113F57" w:rsidP="00113F57">
      <w:pPr>
        <w:pBdr>
          <w:top w:val="nil"/>
          <w:left w:val="nil"/>
          <w:bottom w:val="nil"/>
          <w:right w:val="nil"/>
          <w:between w:val="nil"/>
        </w:pBdr>
        <w:spacing w:after="120" w:line="276" w:lineRule="auto"/>
        <w:jc w:val="both"/>
        <w:rPr>
          <w:bCs/>
          <w:color w:val="000000"/>
        </w:rPr>
      </w:pPr>
      <w:r w:rsidRPr="00B50B3C">
        <w:rPr>
          <w:bCs/>
          <w:color w:val="000000"/>
        </w:rPr>
        <w:t>Doplnění tohoto přechodného ustanovení má zachovat stávající režim</w:t>
      </w:r>
      <w:r>
        <w:rPr>
          <w:bCs/>
          <w:color w:val="000000"/>
        </w:rPr>
        <w:t xml:space="preserve"> omezení a podmínek pro určení</w:t>
      </w:r>
      <w:r w:rsidRPr="00B50B3C">
        <w:rPr>
          <w:bCs/>
          <w:color w:val="000000"/>
        </w:rPr>
        <w:t xml:space="preserve"> pro změny </w:t>
      </w:r>
      <w:r>
        <w:rPr>
          <w:bCs/>
          <w:color w:val="000000"/>
        </w:rPr>
        <w:t xml:space="preserve">či pořízení nové </w:t>
      </w:r>
      <w:r w:rsidRPr="00B50B3C">
        <w:rPr>
          <w:bCs/>
          <w:color w:val="000000"/>
        </w:rPr>
        <w:t xml:space="preserve">územně plánovací dokumentace, jejichž pořizování bylo započato před účinností tohoto zákona. </w:t>
      </w:r>
      <w:r>
        <w:rPr>
          <w:bCs/>
          <w:color w:val="000000"/>
        </w:rPr>
        <w:t>Využití pravidla doplněného v § 4 odst. 3 větě za středníkem tímto přechodným ustanovením není dotčeno. Zároveň je upravena i platnost souhlasů s odnětím půdy ze zemědělského půdního fondu vydaných dle zákona č. 334/1992 Sb., ve znění před účinností tohoto zákona. Takto vydané souhlasy (ať již před účinností tohoto zákona či v souladu s čl. II bodem 1 po účinnosti tohoto zákona) musí být i nadále platné a musí je být možné prodlužovat. V opačném případě by byla narušena právní jistota žadatelů.</w:t>
      </w:r>
    </w:p>
    <w:p w:rsidR="00113F57" w:rsidRPr="00B50B3C" w:rsidRDefault="00113F57" w:rsidP="00113F57">
      <w:pPr>
        <w:pBdr>
          <w:top w:val="nil"/>
          <w:left w:val="nil"/>
          <w:bottom w:val="nil"/>
          <w:right w:val="nil"/>
          <w:between w:val="nil"/>
        </w:pBdr>
        <w:spacing w:after="120" w:line="276" w:lineRule="auto"/>
        <w:jc w:val="both"/>
        <w:rPr>
          <w:bCs/>
          <w:color w:val="000000"/>
        </w:rPr>
      </w:pPr>
      <w:r>
        <w:rPr>
          <w:bCs/>
          <w:color w:val="000000"/>
        </w:rPr>
        <w:t>Druhé doplněné přechodné ustanovení se týká pouze</w:t>
      </w:r>
      <w:r w:rsidRPr="00B50B3C">
        <w:rPr>
          <w:bCs/>
          <w:color w:val="000000"/>
        </w:rPr>
        <w:t xml:space="preserve"> ploch, které byly již dříve vymezeny jako zastavitelné, nebo plochy, které byly vymezeny jako plochy územní rezervy, pokud u nich bylo též již zahájen</w:t>
      </w:r>
      <w:r>
        <w:rPr>
          <w:bCs/>
          <w:color w:val="000000"/>
        </w:rPr>
        <w:t>o</w:t>
      </w:r>
      <w:r w:rsidRPr="00B50B3C">
        <w:rPr>
          <w:bCs/>
          <w:color w:val="000000"/>
        </w:rPr>
        <w:t xml:space="preserve"> pořizování územně plánovací dokumentace</w:t>
      </w:r>
      <w:r>
        <w:rPr>
          <w:bCs/>
          <w:color w:val="000000"/>
        </w:rPr>
        <w:t xml:space="preserve"> nebo její změny</w:t>
      </w:r>
      <w:r w:rsidRPr="00B50B3C">
        <w:rPr>
          <w:bCs/>
          <w:color w:val="000000"/>
        </w:rPr>
        <w:t>, kterou se plocha územní rezervy mění na zastavitelnou, nebo bude pořizování zahájeno do jednoho roku od účinnosti tohoto zákona.</w:t>
      </w:r>
      <w:r w:rsidRPr="00B50B3C">
        <w:rPr>
          <w:bCs/>
          <w:color w:val="000000"/>
        </w:rPr>
        <w:br w:type="page"/>
      </w:r>
    </w:p>
    <w:p w:rsidR="00113F57" w:rsidRPr="00B50B3C" w:rsidRDefault="00113F57" w:rsidP="00113F57">
      <w:pPr>
        <w:pBdr>
          <w:top w:val="nil"/>
          <w:left w:val="nil"/>
          <w:bottom w:val="nil"/>
          <w:right w:val="nil"/>
          <w:between w:val="nil"/>
        </w:pBdr>
        <w:spacing w:after="120" w:line="276" w:lineRule="auto"/>
        <w:jc w:val="both"/>
        <w:rPr>
          <w:b/>
          <w:bCs/>
          <w:color w:val="000000"/>
        </w:rPr>
      </w:pPr>
      <w:r w:rsidRPr="00B50B3C">
        <w:rPr>
          <w:b/>
          <w:bCs/>
          <w:color w:val="000000"/>
        </w:rPr>
        <w:lastRenderedPageBreak/>
        <w:t>Vyznačení změn zákona č. 334/1992 Sb., o ochraně zemědělského půdního fondu, ve znění pozdějších předpisů (a ve znění sněmovního tisku č. 579)</w:t>
      </w:r>
    </w:p>
    <w:p w:rsidR="00113F57" w:rsidRPr="00B50B3C" w:rsidRDefault="00113F57" w:rsidP="00113F57">
      <w:pPr>
        <w:pBdr>
          <w:top w:val="nil"/>
          <w:left w:val="nil"/>
          <w:bottom w:val="nil"/>
          <w:right w:val="nil"/>
          <w:between w:val="nil"/>
        </w:pBdr>
        <w:spacing w:after="120" w:line="276" w:lineRule="auto"/>
        <w:jc w:val="center"/>
        <w:rPr>
          <w:color w:val="000000"/>
        </w:rPr>
      </w:pPr>
      <w:r w:rsidRPr="00B50B3C">
        <w:rPr>
          <w:color w:val="000000"/>
        </w:rPr>
        <w:t>§ 4</w:t>
      </w:r>
    </w:p>
    <w:p w:rsidR="00113F57" w:rsidRPr="00B50B3C" w:rsidRDefault="00113F57" w:rsidP="00113F57">
      <w:pPr>
        <w:spacing w:after="120" w:line="276" w:lineRule="auto"/>
        <w:jc w:val="both"/>
      </w:pPr>
      <w:r w:rsidRPr="00B50B3C">
        <w:t>(1) Pro nezemědělské účely je nutno použít především nezemědělskou půdu, nezastavěné a nedostatečně využité pozemky v zastavěném území nebo v zastavitelných plochách, stavební proluky a plochy získané odstraněním na nich umístěných staveb a zařízení. Určit zemědělskou půdu k jinému než zemědělskému účelu v územně plánovací dokumentaci nebo ji odejmout ze zemědělského půdního fondu je možné pouze v nezbytném odůvodněném případě, přičemž je nutno především</w:t>
      </w:r>
    </w:p>
    <w:p w:rsidR="00113F57" w:rsidRPr="00B50B3C" w:rsidRDefault="00113F57" w:rsidP="00113F57">
      <w:pPr>
        <w:spacing w:after="120" w:line="276" w:lineRule="auto"/>
        <w:jc w:val="both"/>
      </w:pPr>
      <w:r w:rsidRPr="00B50B3C">
        <w:t>a) upřednostňovat zemědělskou půdu v plochách a koridorech vymezených pro nezemědělské využití v územně plánovací dokumentaci,</w:t>
      </w:r>
    </w:p>
    <w:p w:rsidR="00113F57" w:rsidRPr="00B50B3C" w:rsidRDefault="00113F57" w:rsidP="00113F57">
      <w:pPr>
        <w:spacing w:after="120" w:line="276" w:lineRule="auto"/>
        <w:jc w:val="both"/>
      </w:pPr>
      <w:r w:rsidRPr="00B50B3C">
        <w:t xml:space="preserve">b) upřednostňovat zemědělskou půdu v plochách a koridorech navazujících na zastavěné území, </w:t>
      </w:r>
    </w:p>
    <w:p w:rsidR="00113F57" w:rsidRPr="00B50B3C" w:rsidRDefault="00113F57" w:rsidP="00113F57">
      <w:pPr>
        <w:spacing w:after="120" w:line="276" w:lineRule="auto"/>
        <w:jc w:val="both"/>
      </w:pPr>
      <w:r w:rsidRPr="00B50B3C">
        <w:t xml:space="preserve">c) upřednostňovat zemědělskou půdu méně kvalitní; kritériem kvality půdy jsou třídy ochrany, </w:t>
      </w:r>
    </w:p>
    <w:p w:rsidR="00113F57" w:rsidRPr="00B50B3C" w:rsidRDefault="00113F57" w:rsidP="00113F57">
      <w:pPr>
        <w:spacing w:after="120" w:line="276" w:lineRule="auto"/>
        <w:jc w:val="both"/>
      </w:pPr>
      <w:r w:rsidRPr="00B50B3C">
        <w:t>d) co nejméně narušovat organizaci zemědělského půdního fondu a síť zemědělských účelových komunikací a ztěžovat obhospodařování zemědělského půdního fondu,</w:t>
      </w:r>
    </w:p>
    <w:p w:rsidR="00113F57" w:rsidRPr="00B50B3C" w:rsidRDefault="00113F57" w:rsidP="00113F57">
      <w:pPr>
        <w:spacing w:after="120" w:line="276" w:lineRule="auto"/>
        <w:jc w:val="both"/>
      </w:pPr>
      <w:r w:rsidRPr="00B50B3C">
        <w:t>e) určovat zemědělskou půdu k jinému než zemědělskému účelu v územně plánovací dokumentaci a odnímat jen nejnutnější plochu zemědělského půdního fondu a po ukončení nezemědělské činnosti upřednostňovat zemědělské využití pozemků,</w:t>
      </w:r>
    </w:p>
    <w:p w:rsidR="00113F57" w:rsidRPr="00B50B3C" w:rsidRDefault="00113F57" w:rsidP="00113F57">
      <w:pPr>
        <w:spacing w:after="120" w:line="276" w:lineRule="auto"/>
        <w:jc w:val="both"/>
      </w:pPr>
      <w:r w:rsidRPr="00B50B3C">
        <w:t>f) po ukončení povolení nezemědělské činnosti neprodleně provést takovou terénní úpravu, aby dotčená půda mohla být rekultivována a byla způsobilá k plnění dalších funkcí v krajině podle plánu rekultivace</w:t>
      </w:r>
      <w:r w:rsidRPr="00CE56DB">
        <w:rPr>
          <w:b/>
          <w:bCs/>
        </w:rPr>
        <w:t>,</w:t>
      </w:r>
      <w:r w:rsidRPr="00B50B3C">
        <w:t xml:space="preserve"> </w:t>
      </w:r>
      <w:r w:rsidRPr="00CE56DB">
        <w:rPr>
          <w:strike/>
        </w:rPr>
        <w:t>a</w:t>
      </w:r>
      <w:r w:rsidRPr="00B50B3C">
        <w:t xml:space="preserve"> </w:t>
      </w:r>
    </w:p>
    <w:p w:rsidR="00113F57" w:rsidRDefault="00113F57" w:rsidP="00113F57">
      <w:pPr>
        <w:spacing w:after="120" w:line="276" w:lineRule="auto"/>
        <w:jc w:val="both"/>
      </w:pPr>
      <w:r w:rsidRPr="00B50B3C">
        <w:t xml:space="preserve">g) co nejméně narušovat mimoprodukční funkce půdy v území; mimoprodukční funkce zemědělské půdy jsou zejména funkce filtrační, akumulační a retenční, </w:t>
      </w:r>
      <w:proofErr w:type="spellStart"/>
      <w:r w:rsidRPr="00B50B3C">
        <w:t>pufrační</w:t>
      </w:r>
      <w:proofErr w:type="spellEnd"/>
      <w:r w:rsidRPr="00B50B3C">
        <w:t>, transformační a asanační, funkce transportní, funkce půdy jako biotopu pro rostliny a živočichy, funkce půdy jako prostředí umožňujícího vznik příslušných biocenóz a dále funkce půdy jakožto stabilizační složky mikroklimatu a environmentální stability krajiny</w:t>
      </w:r>
      <w:r w:rsidRPr="0099790E">
        <w:rPr>
          <w:strike/>
        </w:rPr>
        <w:t>.</w:t>
      </w:r>
      <w:r>
        <w:t xml:space="preserve"> </w:t>
      </w:r>
      <w:r w:rsidRPr="00CE56DB">
        <w:rPr>
          <w:b/>
          <w:bCs/>
        </w:rPr>
        <w:t>a</w:t>
      </w:r>
    </w:p>
    <w:p w:rsidR="00113F57" w:rsidRPr="00787BB0" w:rsidRDefault="00113F57" w:rsidP="00113F57">
      <w:pPr>
        <w:spacing w:after="120" w:line="276" w:lineRule="auto"/>
        <w:jc w:val="both"/>
        <w:rPr>
          <w:b/>
          <w:bCs/>
        </w:rPr>
      </w:pPr>
      <w:r w:rsidRPr="00787BB0">
        <w:rPr>
          <w:b/>
          <w:bCs/>
        </w:rPr>
        <w:t xml:space="preserve">h) </w:t>
      </w:r>
      <w:bookmarkStart w:id="6" w:name="_Hlk156287329"/>
      <w:r w:rsidRPr="00787BB0">
        <w:rPr>
          <w:b/>
          <w:bCs/>
        </w:rPr>
        <w:t xml:space="preserve">upřednostňovat realizaci kapacit podlažní plochy budov ve více podlažích. </w:t>
      </w:r>
      <w:bookmarkEnd w:id="6"/>
    </w:p>
    <w:p w:rsidR="00113F57" w:rsidRPr="00B50B3C" w:rsidRDefault="00113F57" w:rsidP="00113F57">
      <w:pPr>
        <w:spacing w:after="120" w:line="276" w:lineRule="auto"/>
        <w:jc w:val="both"/>
      </w:pPr>
      <w:r w:rsidRPr="00B50B3C">
        <w:t xml:space="preserve">(2) Nezbytnost určení zemědělské půdy k </w:t>
      </w:r>
      <w:proofErr w:type="gramStart"/>
      <w:r w:rsidRPr="00B50B3C">
        <w:t>jinému</w:t>
      </w:r>
      <w:proofErr w:type="gramEnd"/>
      <w:r w:rsidRPr="00B50B3C">
        <w:t xml:space="preserve"> než zemědělskému účelu je posuzována s ohledem na charakter, veřejnou prospěšnost, </w:t>
      </w:r>
      <w:r w:rsidRPr="00B50B3C">
        <w:rPr>
          <w:b/>
          <w:bCs/>
        </w:rPr>
        <w:t xml:space="preserve">trvale udržitelné ekonomické a sociální </w:t>
      </w:r>
      <w:r>
        <w:rPr>
          <w:b/>
          <w:bCs/>
        </w:rPr>
        <w:t>přínosy</w:t>
      </w:r>
      <w:r w:rsidRPr="00B50B3C">
        <w:rPr>
          <w:b/>
          <w:bCs/>
        </w:rPr>
        <w:t xml:space="preserve"> a </w:t>
      </w:r>
      <w:r w:rsidRPr="00B50B3C">
        <w:t>rozsah, umístění a případnou nepřemístitelnost záměru, který se dotýká zemědělského půdního fondu (dále jen „záměr“). Nezbytnost určení je dána zejména v případě neexistence</w:t>
      </w:r>
      <w:r w:rsidRPr="00B50B3C">
        <w:rPr>
          <w:b/>
          <w:bCs/>
        </w:rPr>
        <w:t>, nevhodnosti nebo nemožnosti využití</w:t>
      </w:r>
      <w:r w:rsidRPr="00B50B3C">
        <w:t xml:space="preserve"> ploch uvedených v odstavci 1 na území</w:t>
      </w:r>
      <w:r w:rsidRPr="00B50B3C">
        <w:rPr>
          <w:strike/>
        </w:rPr>
        <w:t>, které záměr svým významem, charakterem a dopadem ovlivňuje.</w:t>
      </w:r>
      <w:r w:rsidRPr="00B50B3C">
        <w:t xml:space="preserve"> </w:t>
      </w:r>
      <w:r w:rsidRPr="00B50B3C">
        <w:rPr>
          <w:b/>
          <w:bCs/>
        </w:rPr>
        <w:t>obce, na kterém má být záměr realizován, popřípadě na území dvou nebo více obcí, jedná-li se o záměr, který přesahuje území obce, nebo veřejně prospěšnou stavbu anebo veřejně prospěšné opatření.</w:t>
      </w:r>
    </w:p>
    <w:p w:rsidR="00113F57" w:rsidRPr="00B50B3C" w:rsidRDefault="00113F57" w:rsidP="00113F57">
      <w:pPr>
        <w:pBdr>
          <w:top w:val="nil"/>
          <w:left w:val="nil"/>
          <w:bottom w:val="nil"/>
          <w:right w:val="nil"/>
          <w:between w:val="nil"/>
        </w:pBdr>
        <w:spacing w:after="120" w:line="276" w:lineRule="auto"/>
        <w:jc w:val="both"/>
      </w:pPr>
      <w:bookmarkStart w:id="7" w:name="_Hlk156491289"/>
      <w:r w:rsidRPr="00B50B3C">
        <w:t>(3) Zemědělskou půdu I. a II. třídy ochrany lze v územně plánovací dokumentaci určit k jinému než zemědělskému účelu nebo odejmout pouze v případech, kdy jiný veřejný zájem výrazně převažuje nad veřejným zájmem ochrany zemědělského půdního fondu</w:t>
      </w:r>
      <w:r w:rsidRPr="00B50B3C">
        <w:rPr>
          <w:b/>
          <w:bCs/>
        </w:rPr>
        <w:t>; to</w:t>
      </w:r>
      <w:r w:rsidRPr="00B50B3C">
        <w:t xml:space="preserve"> </w:t>
      </w:r>
      <w:r w:rsidRPr="00B50B3C">
        <w:rPr>
          <w:b/>
          <w:bCs/>
        </w:rPr>
        <w:t xml:space="preserve">neplatí, pokud již územně plánovací dokumentace určila tuto půdu </w:t>
      </w:r>
      <w:r>
        <w:rPr>
          <w:b/>
          <w:bCs/>
        </w:rPr>
        <w:t>ke stavebnímu využití</w:t>
      </w:r>
      <w:r w:rsidRPr="00B50B3C">
        <w:t>.</w:t>
      </w:r>
    </w:p>
    <w:p w:rsidR="00113F57" w:rsidRPr="00B50B3C" w:rsidRDefault="00113F57" w:rsidP="00113F57">
      <w:pPr>
        <w:pBdr>
          <w:top w:val="nil"/>
          <w:left w:val="nil"/>
          <w:bottom w:val="nil"/>
          <w:right w:val="nil"/>
          <w:between w:val="nil"/>
        </w:pBdr>
        <w:spacing w:after="120" w:line="276" w:lineRule="auto"/>
        <w:jc w:val="both"/>
      </w:pPr>
      <w:r w:rsidRPr="00B50B3C">
        <w:lastRenderedPageBreak/>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B50B3C">
        <w:t>8a</w:t>
      </w:r>
      <w:proofErr w:type="gramEnd"/>
      <w:r w:rsidRPr="00B50B3C">
        <w:t>.</w:t>
      </w:r>
    </w:p>
    <w:bookmarkEnd w:id="7"/>
    <w:p w:rsidR="00113F57" w:rsidRPr="00B50B3C" w:rsidRDefault="00113F57" w:rsidP="00113F57">
      <w:pPr>
        <w:pBdr>
          <w:top w:val="nil"/>
          <w:left w:val="nil"/>
          <w:bottom w:val="nil"/>
          <w:right w:val="nil"/>
          <w:between w:val="nil"/>
        </w:pBdr>
        <w:spacing w:after="120" w:line="276" w:lineRule="auto"/>
        <w:jc w:val="both"/>
      </w:pPr>
      <w:r w:rsidRPr="00B50B3C">
        <w:t>(5) Při odejmutí zemědělské půdy musí být zohledněna a provedena vhodná opatření pro naplnění veřejného zájmu na zadržení vody v krajině.</w:t>
      </w:r>
    </w:p>
    <w:p w:rsidR="00113F57" w:rsidRPr="00B50B3C" w:rsidRDefault="00113F57" w:rsidP="00113F57">
      <w:pPr>
        <w:pBdr>
          <w:top w:val="nil"/>
          <w:left w:val="nil"/>
          <w:bottom w:val="nil"/>
          <w:right w:val="nil"/>
          <w:between w:val="nil"/>
        </w:pBdr>
        <w:spacing w:after="120" w:line="276" w:lineRule="auto"/>
        <w:jc w:val="both"/>
        <w:rPr>
          <w:b/>
          <w:bCs/>
        </w:rPr>
      </w:pPr>
      <w:r w:rsidRPr="00B50B3C">
        <w:rPr>
          <w:b/>
          <w:bCs/>
        </w:rPr>
        <w:t xml:space="preserve">(6) </w:t>
      </w:r>
      <w:r w:rsidRPr="00D863A9">
        <w:rPr>
          <w:b/>
          <w:bCs/>
        </w:rPr>
        <w:t>Odst. 3 a 4 se nepoužije, pokud zemědělská půda I. a II. třídy ochrany nepřesáhne 2</w:t>
      </w:r>
      <w:r>
        <w:rPr>
          <w:b/>
          <w:bCs/>
        </w:rPr>
        <w:t>5 </w:t>
      </w:r>
      <w:r w:rsidRPr="00D863A9">
        <w:rPr>
          <w:b/>
          <w:bCs/>
        </w:rPr>
        <w:t>% výměry ze souvislé funkční plochy, která má být odňata nebo v územně plánovací dokumentaci vymezena k</w:t>
      </w:r>
      <w:r>
        <w:rPr>
          <w:b/>
          <w:bCs/>
        </w:rPr>
        <w:t>e</w:t>
      </w:r>
      <w:r w:rsidRPr="00D863A9">
        <w:rPr>
          <w:b/>
          <w:bCs/>
        </w:rPr>
        <w:t xml:space="preserve"> </w:t>
      </w:r>
      <w:r>
        <w:rPr>
          <w:b/>
          <w:bCs/>
        </w:rPr>
        <w:t>stavebnímu využití,</w:t>
      </w:r>
      <w:r w:rsidRPr="00C00032">
        <w:t xml:space="preserve"> </w:t>
      </w:r>
      <w:r w:rsidRPr="00256B19">
        <w:rPr>
          <w:b/>
          <w:bCs/>
        </w:rPr>
        <w:t>takto však může být v jednotlivém případě odňato nejvýše 20 ha půdy I. a II. třídy ochrany.</w:t>
      </w:r>
    </w:p>
    <w:p w:rsidR="00113F57" w:rsidRPr="00B50B3C" w:rsidRDefault="00113F57" w:rsidP="00113F57">
      <w:pPr>
        <w:pBdr>
          <w:top w:val="nil"/>
          <w:left w:val="nil"/>
          <w:bottom w:val="nil"/>
          <w:right w:val="nil"/>
          <w:between w:val="nil"/>
        </w:pBdr>
        <w:spacing w:after="120" w:line="276" w:lineRule="auto"/>
        <w:jc w:val="both"/>
        <w:rPr>
          <w:b/>
          <w:bCs/>
        </w:rPr>
      </w:pPr>
      <w:r w:rsidRPr="00B50B3C">
        <w:rPr>
          <w:b/>
          <w:bCs/>
        </w:rPr>
        <w:t xml:space="preserve">(7) Odstavec 1, 3 a 4 se nepoužije v případě </w:t>
      </w:r>
      <w:r>
        <w:rPr>
          <w:b/>
          <w:bCs/>
        </w:rPr>
        <w:t xml:space="preserve">záměrů </w:t>
      </w:r>
      <w:r w:rsidRPr="00B50B3C">
        <w:rPr>
          <w:b/>
          <w:bCs/>
        </w:rPr>
        <w:t>podle zákona o urychlení výstavby strategicky významné infrastruktury*</w:t>
      </w:r>
      <w:r>
        <w:rPr>
          <w:b/>
          <w:bCs/>
        </w:rPr>
        <w:t xml:space="preserve"> a </w:t>
      </w:r>
      <w:r w:rsidRPr="00B50B3C">
        <w:rPr>
          <w:b/>
          <w:bCs/>
        </w:rPr>
        <w:t>podle zákona o krizovém řízení**</w:t>
      </w:r>
      <w:bookmarkStart w:id="8" w:name="_Hlk156284741"/>
      <w:r w:rsidRPr="00B50B3C">
        <w:rPr>
          <w:b/>
          <w:bCs/>
        </w:rPr>
        <w:t>.</w:t>
      </w:r>
    </w:p>
    <w:p w:rsidR="00113F57" w:rsidRPr="00B50B3C" w:rsidRDefault="00113F57" w:rsidP="00113F57">
      <w:pPr>
        <w:pBdr>
          <w:top w:val="nil"/>
          <w:left w:val="nil"/>
          <w:bottom w:val="nil"/>
          <w:right w:val="nil"/>
          <w:between w:val="nil"/>
        </w:pBdr>
        <w:spacing w:after="120" w:line="276" w:lineRule="auto"/>
        <w:jc w:val="both"/>
        <w:rPr>
          <w:b/>
          <w:bCs/>
        </w:rPr>
      </w:pPr>
      <w:r w:rsidRPr="00B50B3C">
        <w:rPr>
          <w:b/>
          <w:bCs/>
        </w:rPr>
        <w:t>* § 1 zákona č. 416/2009 Sb., o urychlení výstavby strategicky významné infrastruktury, ve znění zákona č. …/2023 Sb.</w:t>
      </w:r>
    </w:p>
    <w:p w:rsidR="00113F57" w:rsidRDefault="00113F57" w:rsidP="00113F57">
      <w:pPr>
        <w:pBdr>
          <w:top w:val="nil"/>
          <w:left w:val="nil"/>
          <w:bottom w:val="nil"/>
          <w:right w:val="nil"/>
          <w:between w:val="nil"/>
        </w:pBdr>
        <w:spacing w:after="120" w:line="276" w:lineRule="auto"/>
        <w:jc w:val="both"/>
        <w:rPr>
          <w:b/>
          <w:bCs/>
        </w:rPr>
      </w:pPr>
      <w:r w:rsidRPr="00B50B3C">
        <w:rPr>
          <w:b/>
          <w:bCs/>
        </w:rPr>
        <w:t xml:space="preserve">** § 2 písm. g), h) </w:t>
      </w:r>
      <w:r>
        <w:rPr>
          <w:b/>
          <w:bCs/>
        </w:rPr>
        <w:t xml:space="preserve">zákona č. </w:t>
      </w:r>
      <w:r w:rsidRPr="00B50B3C">
        <w:rPr>
          <w:b/>
          <w:bCs/>
        </w:rPr>
        <w:t>240/2000 Sb., o krizovém řízení a o změně některých zákonů (krizový zákon).</w:t>
      </w:r>
    </w:p>
    <w:bookmarkEnd w:id="8"/>
    <w:p w:rsidR="00113F57" w:rsidRPr="00B50B3C" w:rsidRDefault="00113F57" w:rsidP="00113F57">
      <w:pPr>
        <w:pBdr>
          <w:top w:val="nil"/>
          <w:left w:val="nil"/>
          <w:bottom w:val="nil"/>
          <w:right w:val="nil"/>
          <w:between w:val="nil"/>
        </w:pBdr>
        <w:spacing w:after="120" w:line="276" w:lineRule="auto"/>
        <w:jc w:val="center"/>
      </w:pPr>
      <w:r w:rsidRPr="00B50B3C">
        <w:t xml:space="preserve">Čl. II </w:t>
      </w:r>
    </w:p>
    <w:p w:rsidR="00113F57" w:rsidRPr="00B50B3C" w:rsidRDefault="00113F57" w:rsidP="00113F57">
      <w:pPr>
        <w:pBdr>
          <w:top w:val="nil"/>
          <w:left w:val="nil"/>
          <w:bottom w:val="nil"/>
          <w:right w:val="nil"/>
          <w:between w:val="nil"/>
        </w:pBdr>
        <w:spacing w:after="120" w:line="276" w:lineRule="auto"/>
        <w:jc w:val="center"/>
      </w:pPr>
      <w:r w:rsidRPr="00B50B3C">
        <w:t>Přechodná ustanovení</w:t>
      </w:r>
    </w:p>
    <w:p w:rsidR="00113F57" w:rsidRPr="00B50B3C" w:rsidRDefault="00113F57" w:rsidP="00113F57">
      <w:pPr>
        <w:pBdr>
          <w:top w:val="nil"/>
          <w:left w:val="nil"/>
          <w:bottom w:val="nil"/>
          <w:right w:val="nil"/>
          <w:between w:val="nil"/>
        </w:pBdr>
        <w:spacing w:after="120" w:line="276" w:lineRule="auto"/>
        <w:jc w:val="both"/>
      </w:pPr>
      <w:r w:rsidRPr="00B50B3C">
        <w:t xml:space="preserve">1. Řízení a postupy podle zákona č. 334/1992 Sb. zahájené přede dnem nabytí účinnosti tohoto zákona se dokončí podle zákona č. 334/1992 Sb., ve znění účinném přede dnem nabytí účinnosti tohoto zákona. </w:t>
      </w:r>
    </w:p>
    <w:p w:rsidR="00113F57" w:rsidRPr="00B50B3C" w:rsidRDefault="00113F57" w:rsidP="00113F57">
      <w:pPr>
        <w:pBdr>
          <w:top w:val="nil"/>
          <w:left w:val="nil"/>
          <w:bottom w:val="nil"/>
          <w:right w:val="nil"/>
          <w:between w:val="nil"/>
        </w:pBdr>
        <w:spacing w:after="120" w:line="276" w:lineRule="auto"/>
        <w:jc w:val="both"/>
      </w:pPr>
      <w:r w:rsidRPr="00B50B3C">
        <w:t xml:space="preserve">2. Odvody za odnětí zemědělské půdy ze zemědělského půdního fondu se nestanoví, jedná-li se o záměr, pro který se odvody nestanovují podle zákona č. 334/1992 Sb., ve znění účinném přede dnem nabytí účinnosti tohoto zákona, a souhlas k odnětí zemědělské půdy ze zemědělského půdního fondu byl vydán přede dnem nabytí účinnosti tohoto zákona. </w:t>
      </w:r>
    </w:p>
    <w:p w:rsidR="00113F57" w:rsidRPr="00B50B3C" w:rsidRDefault="00113F57" w:rsidP="00113F57">
      <w:pPr>
        <w:pBdr>
          <w:top w:val="nil"/>
          <w:left w:val="nil"/>
          <w:bottom w:val="nil"/>
          <w:right w:val="nil"/>
          <w:between w:val="nil"/>
        </w:pBdr>
        <w:spacing w:after="120" w:line="276" w:lineRule="auto"/>
        <w:jc w:val="both"/>
      </w:pPr>
      <w:r w:rsidRPr="00B50B3C">
        <w:t xml:space="preserve">3. Při rozhodování o odvodech se bod 8 části D přílohy k zákonu č. 334/1992 Sb., ve znění účinném ode dne nabytí účinnosti tohoto zákona, použije, došlo-li k nezemědělskému využití zemědělské půdy pro záměr, jehož realizace byla zahájena bez příslušného povolení po nabytí účinnosti tohoto zákona. </w:t>
      </w:r>
    </w:p>
    <w:p w:rsidR="00113F57" w:rsidRPr="00B50B3C" w:rsidRDefault="00113F57" w:rsidP="00113F57">
      <w:pPr>
        <w:pBdr>
          <w:top w:val="nil"/>
          <w:left w:val="nil"/>
          <w:bottom w:val="nil"/>
          <w:right w:val="nil"/>
          <w:between w:val="nil"/>
        </w:pBdr>
        <w:spacing w:after="120" w:line="276" w:lineRule="auto"/>
        <w:jc w:val="both"/>
        <w:rPr>
          <w:b/>
          <w:bCs/>
        </w:rPr>
      </w:pPr>
      <w:r w:rsidRPr="00B50B3C">
        <w:t xml:space="preserve">4. Zemědělskou půdu I. a II. třídy ochrany lze odejmout ze zemědělského půdního fondu pro záměry pro obchod nebo skladování o rozsahu větším než 1 ha umístěné na plochách, které jsou pro tento účel vymezeny v územně plánovací dokumentaci </w:t>
      </w:r>
      <w:r w:rsidRPr="00CA6DB4">
        <w:rPr>
          <w:strike/>
        </w:rPr>
        <w:t>platné ke dni nabytí účinnosti tohoto zákona</w:t>
      </w:r>
      <w:r w:rsidRPr="00B50B3C">
        <w:t xml:space="preserve">, do </w:t>
      </w:r>
      <w:r w:rsidRPr="00B50B3C">
        <w:rPr>
          <w:strike/>
        </w:rPr>
        <w:t>5</w:t>
      </w:r>
      <w:r w:rsidRPr="00B50B3C">
        <w:t xml:space="preserve"> </w:t>
      </w:r>
      <w:r w:rsidRPr="00B50B3C">
        <w:rPr>
          <w:b/>
          <w:bCs/>
        </w:rPr>
        <w:t>10</w:t>
      </w:r>
      <w:r w:rsidRPr="00B50B3C">
        <w:t xml:space="preserve"> let ode dne nabytí účinnosti tohoto zákona. Rozhodnutí, kterým se uděluje souhlas s odnětím zemědělské půdy ze zemědělského půdního fondu pro záměry podle věty první, lze vydat do </w:t>
      </w:r>
      <w:r w:rsidRPr="00B50B3C">
        <w:rPr>
          <w:strike/>
        </w:rPr>
        <w:t>5</w:t>
      </w:r>
      <w:r w:rsidRPr="00B50B3C">
        <w:t xml:space="preserve"> </w:t>
      </w:r>
      <w:r w:rsidRPr="00B50B3C">
        <w:rPr>
          <w:b/>
          <w:bCs/>
        </w:rPr>
        <w:t>10</w:t>
      </w:r>
      <w:r w:rsidRPr="00B50B3C">
        <w:t xml:space="preserve"> let ode dne nabytí účinnosti tohoto zákona. Souhlas s odnětím zemědělské půdy ze zemědělského půdního fondu pozbývá platnosti, nestal-li se do </w:t>
      </w:r>
      <w:r w:rsidRPr="00B50B3C">
        <w:rPr>
          <w:strike/>
        </w:rPr>
        <w:t>5</w:t>
      </w:r>
      <w:r w:rsidRPr="00B50B3C">
        <w:t xml:space="preserve"> </w:t>
      </w:r>
      <w:r w:rsidRPr="00B50B3C">
        <w:rPr>
          <w:b/>
          <w:bCs/>
        </w:rPr>
        <w:t>10</w:t>
      </w:r>
      <w:r w:rsidRPr="00B50B3C">
        <w:t xml:space="preserve"> let ode dne nabytí účinnosti tohoto zákona součástí </w:t>
      </w:r>
      <w:r w:rsidRPr="00B50B3C">
        <w:rPr>
          <w:b/>
          <w:bCs/>
          <w:color w:val="000000"/>
        </w:rPr>
        <w:t xml:space="preserve">jednotného </w:t>
      </w:r>
      <w:proofErr w:type="spellStart"/>
      <w:r w:rsidRPr="00B50B3C">
        <w:rPr>
          <w:b/>
          <w:bCs/>
          <w:color w:val="000000"/>
        </w:rPr>
        <w:t>enviromentálního</w:t>
      </w:r>
      <w:proofErr w:type="spellEnd"/>
      <w:r w:rsidRPr="00B50B3C">
        <w:rPr>
          <w:b/>
          <w:bCs/>
          <w:color w:val="000000"/>
        </w:rPr>
        <w:t xml:space="preserve"> stanoviska</w:t>
      </w:r>
      <w:r w:rsidRPr="00B50B3C">
        <w:t xml:space="preserve"> </w:t>
      </w:r>
      <w:r w:rsidRPr="00B50B3C">
        <w:rPr>
          <w:b/>
          <w:bCs/>
        </w:rPr>
        <w:t>nebo</w:t>
      </w:r>
      <w:r w:rsidRPr="00B50B3C">
        <w:t xml:space="preserve"> rozhodnutí podle jiného právního předpisu, kterým se povoluje záměr podle věty první. </w:t>
      </w:r>
      <w:r w:rsidRPr="00B50B3C">
        <w:rPr>
          <w:b/>
          <w:bCs/>
        </w:rPr>
        <w:t xml:space="preserve">Obecná úprava platnosti vydaného stanoviska, souhlasu či rozhodnutí se </w:t>
      </w:r>
      <w:r>
        <w:rPr>
          <w:b/>
          <w:bCs/>
        </w:rPr>
        <w:t xml:space="preserve">při postupu </w:t>
      </w:r>
      <w:r w:rsidRPr="00B50B3C">
        <w:rPr>
          <w:b/>
          <w:bCs/>
        </w:rPr>
        <w:t>podle tohoto bodu neuplatní.</w:t>
      </w:r>
    </w:p>
    <w:p w:rsidR="00113F57" w:rsidRPr="00B50B3C" w:rsidRDefault="00113F57" w:rsidP="00113F57">
      <w:pPr>
        <w:pBdr>
          <w:top w:val="nil"/>
          <w:left w:val="nil"/>
          <w:bottom w:val="nil"/>
          <w:right w:val="nil"/>
          <w:between w:val="nil"/>
        </w:pBdr>
        <w:spacing w:after="120" w:line="276" w:lineRule="auto"/>
        <w:jc w:val="both"/>
      </w:pPr>
      <w:r w:rsidRPr="00B50B3C">
        <w:lastRenderedPageBreak/>
        <w:t xml:space="preserve">5. Souhlas s dočasným odnětím zemědělské půdy I. a II. třídy ochrany ze zemědělského půdního fondu vydaný pro energetické zařízení pro přeměnu energie slunečního záření na elektřinu provozované na zemědělské půdě I. nebo II. třídy ochrany ke dni nabytí účinnosti tohoto zákona lze změnit pouze prodloužením doby, na kterou je zemědělská půda dočasně odňata, a v části týkající se plánu rekultivace. </w:t>
      </w:r>
    </w:p>
    <w:p w:rsidR="00113F57" w:rsidRPr="00B50B3C" w:rsidRDefault="00113F57" w:rsidP="00113F57">
      <w:pPr>
        <w:pBdr>
          <w:top w:val="nil"/>
          <w:left w:val="nil"/>
          <w:bottom w:val="nil"/>
          <w:right w:val="nil"/>
          <w:between w:val="nil"/>
        </w:pBdr>
        <w:spacing w:after="120" w:line="276" w:lineRule="auto"/>
        <w:jc w:val="both"/>
      </w:pPr>
      <w:r w:rsidRPr="00B50B3C">
        <w:t>6. Souhlas s odnětím zemědělské půdy ze zemědělského půdního fondu vydaný podle zákona č. 334/1992 Sb., ve znění účinném před 1. dubnem 2015, pozbývá platnosti uplynutím 3 měsíců ode dne nabytí účinnosti tohoto zákona, pokud se nestal podkladem pro řízení podle 21 jiného právního předpisu nebo, v případě, kdy záměr nevyžaduje povolení podle jiného právního předpisu, nedošlo k realizaci záměru, pro který byl souhlas vydán.</w:t>
      </w:r>
    </w:p>
    <w:p w:rsidR="00113F57" w:rsidRDefault="00113F57" w:rsidP="00113F57">
      <w:pPr>
        <w:pBdr>
          <w:top w:val="nil"/>
          <w:left w:val="nil"/>
          <w:bottom w:val="nil"/>
          <w:right w:val="nil"/>
          <w:between w:val="nil"/>
        </w:pBdr>
        <w:spacing w:after="120" w:line="276" w:lineRule="auto"/>
        <w:jc w:val="both"/>
        <w:rPr>
          <w:b/>
          <w:bCs/>
        </w:rPr>
      </w:pPr>
      <w:r w:rsidRPr="00B50B3C">
        <w:rPr>
          <w:b/>
          <w:bCs/>
        </w:rPr>
        <w:t xml:space="preserve">7. Omezení pro určení zemědělské půdy I. a II. třídy ochrany podle § 4 odstavce 1, </w:t>
      </w:r>
      <w:r>
        <w:rPr>
          <w:b/>
          <w:bCs/>
        </w:rPr>
        <w:t xml:space="preserve">2, </w:t>
      </w:r>
      <w:r w:rsidRPr="00B50B3C">
        <w:rPr>
          <w:b/>
          <w:bCs/>
        </w:rPr>
        <w:t xml:space="preserve">3 a 4 zákona č. 334/1992 Sb. ve znění tohoto zákona, se neuplatní pro již zahájené </w:t>
      </w:r>
      <w:r w:rsidRPr="00BD6692">
        <w:rPr>
          <w:b/>
          <w:bCs/>
        </w:rPr>
        <w:t>procesy pořizování územně plánovací dokumentace nebo jejích změn</w:t>
      </w:r>
      <w:r>
        <w:rPr>
          <w:b/>
          <w:bCs/>
        </w:rPr>
        <w:t xml:space="preserve">. </w:t>
      </w:r>
      <w:r w:rsidRPr="00F12D9B">
        <w:rPr>
          <w:b/>
          <w:bCs/>
        </w:rPr>
        <w:t>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rsidR="00113F57" w:rsidRPr="00B50B3C" w:rsidRDefault="00113F57" w:rsidP="00113F57">
      <w:pPr>
        <w:pBdr>
          <w:top w:val="nil"/>
          <w:left w:val="nil"/>
          <w:bottom w:val="nil"/>
          <w:right w:val="nil"/>
          <w:between w:val="nil"/>
        </w:pBdr>
        <w:spacing w:after="120" w:line="276" w:lineRule="auto"/>
        <w:jc w:val="both"/>
        <w:rPr>
          <w:b/>
          <w:bCs/>
        </w:rPr>
      </w:pPr>
      <w:r>
        <w:rPr>
          <w:b/>
          <w:bCs/>
        </w:rPr>
        <w:t xml:space="preserve">8. </w:t>
      </w:r>
      <w:r w:rsidRPr="00B50B3C">
        <w:rPr>
          <w:b/>
          <w:bCs/>
        </w:rPr>
        <w:t>Omezení pro</w:t>
      </w:r>
      <w:r>
        <w:rPr>
          <w:b/>
          <w:bCs/>
        </w:rPr>
        <w:t xml:space="preserve"> </w:t>
      </w:r>
      <w:r w:rsidRPr="00B50B3C">
        <w:rPr>
          <w:b/>
          <w:bCs/>
        </w:rPr>
        <w:t xml:space="preserve">určení zemědělské půdy I. a II. třídy ochrany podle § 4 odstavce 1, </w:t>
      </w:r>
      <w:r>
        <w:rPr>
          <w:b/>
          <w:bCs/>
        </w:rPr>
        <w:t xml:space="preserve">2, </w:t>
      </w:r>
      <w:r w:rsidRPr="00B50B3C">
        <w:rPr>
          <w:b/>
          <w:bCs/>
        </w:rPr>
        <w:t xml:space="preserve">3 a 4 zákona č. 334/1992 Sb. ve znění tohoto zákona, se </w:t>
      </w:r>
      <w:r>
        <w:rPr>
          <w:b/>
          <w:bCs/>
        </w:rPr>
        <w:t xml:space="preserve">dále </w:t>
      </w:r>
      <w:r w:rsidRPr="00B50B3C">
        <w:rPr>
          <w:b/>
          <w:bCs/>
        </w:rPr>
        <w:t xml:space="preserve">neuplatní pro již zahájené </w:t>
      </w:r>
      <w:r w:rsidRPr="00BD6692">
        <w:rPr>
          <w:b/>
          <w:bCs/>
        </w:rPr>
        <w:t>procesy pořizování územně plánovací dokumentace nebo jejích změn</w:t>
      </w:r>
      <w:r w:rsidRPr="00BD6692" w:rsidDel="00BD6692">
        <w:rPr>
          <w:b/>
          <w:bCs/>
        </w:rPr>
        <w:t xml:space="preserve"> </w:t>
      </w:r>
      <w:r w:rsidRPr="00B50B3C">
        <w:rPr>
          <w:b/>
          <w:bCs/>
        </w:rPr>
        <w:t xml:space="preserve">u ploch, které již byly vymezeny jako zastavitelné, nebo pro plochy, které byly vymezeny jako plochy územní rezervy, pokud u ploch v územních rezervách  byla zahájena změna </w:t>
      </w:r>
      <w:r>
        <w:rPr>
          <w:b/>
          <w:bCs/>
        </w:rPr>
        <w:t xml:space="preserve">nebo pořízení nové </w:t>
      </w:r>
      <w:r w:rsidRPr="00B50B3C">
        <w:rPr>
          <w:b/>
          <w:bCs/>
        </w:rPr>
        <w:t>územně plánovací dokumentace, kterou se plocha územní rezervy mění na zastavitelnou, nebo bude zahájena do jednoho roku od účinnosti tohoto zákona.</w:t>
      </w:r>
    </w:p>
    <w:p w:rsidR="0094532E" w:rsidRDefault="0094532E">
      <w:bookmarkStart w:id="9" w:name="_GoBack"/>
      <w:bookmarkEnd w:id="9"/>
    </w:p>
    <w:sectPr w:rsidR="0094532E">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DE6B67"/>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F57"/>
    <w:rsid w:val="00113F57"/>
    <w:rsid w:val="009453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6793771-7847-4173-BCD2-58AA4D3AF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13F57"/>
    <w:pPr>
      <w:spacing w:after="0" w:line="40" w:lineRule="exac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113F57"/>
    <w:pPr>
      <w:widowControl w:val="0"/>
      <w:pBdr>
        <w:top w:val="none" w:sz="0" w:space="0" w:color="000000"/>
        <w:left w:val="none" w:sz="0" w:space="0" w:color="000000"/>
        <w:bottom w:val="none" w:sz="0" w:space="0" w:color="000000"/>
        <w:right w:val="none" w:sz="0" w:space="0" w:color="000000"/>
        <w:between w:val="none" w:sz="0" w:space="0" w:color="000000"/>
      </w:pBdr>
      <w:spacing w:before="80"/>
      <w:ind w:right="353"/>
      <w:jc w:val="center"/>
    </w:pPr>
    <w:rPr>
      <w:b/>
      <w:sz w:val="28"/>
      <w:szCs w:val="28"/>
    </w:rPr>
  </w:style>
  <w:style w:type="character" w:customStyle="1" w:styleId="NzevChar">
    <w:name w:val="Název Char"/>
    <w:basedOn w:val="Standardnpsmoodstavce"/>
    <w:link w:val="Nzev"/>
    <w:uiPriority w:val="10"/>
    <w:rsid w:val="00113F57"/>
    <w:rPr>
      <w:rFonts w:ascii="Times New Roman" w:eastAsia="Times New Roman" w:hAnsi="Times New Roman" w:cs="Times New Roman"/>
      <w:b/>
      <w:sz w:val="28"/>
      <w:szCs w:val="28"/>
      <w:lang w:eastAsia="cs-CZ"/>
    </w:rPr>
  </w:style>
  <w:style w:type="paragraph" w:styleId="Podnadpis">
    <w:name w:val="Subtitle"/>
    <w:basedOn w:val="Normln"/>
    <w:next w:val="Normln"/>
    <w:link w:val="PodnadpisChar"/>
    <w:uiPriority w:val="11"/>
    <w:qFormat/>
    <w:rsid w:val="00113F57"/>
    <w:pPr>
      <w:pBdr>
        <w:top w:val="none" w:sz="0" w:space="0" w:color="000000"/>
        <w:left w:val="none" w:sz="0" w:space="0" w:color="000000"/>
        <w:bottom w:val="single" w:sz="4" w:space="1" w:color="000000"/>
        <w:right w:val="none" w:sz="0" w:space="0" w:color="000000"/>
        <w:between w:val="none" w:sz="0" w:space="0" w:color="000000"/>
      </w:pBdr>
      <w:jc w:val="center"/>
    </w:pPr>
  </w:style>
  <w:style w:type="character" w:customStyle="1" w:styleId="PodnadpisChar">
    <w:name w:val="Podnadpis Char"/>
    <w:basedOn w:val="Standardnpsmoodstavce"/>
    <w:link w:val="Podnadpis"/>
    <w:uiPriority w:val="11"/>
    <w:rsid w:val="00113F57"/>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113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3174</Words>
  <Characters>18728</Characters>
  <Application>Microsoft Office Word</Application>
  <DocSecurity>0</DocSecurity>
  <Lines>156</Lines>
  <Paragraphs>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Bureš Jan</dc:creator>
  <cp:keywords/>
  <dc:description/>
  <cp:lastModifiedBy>Bureš Jan</cp:lastModifiedBy>
  <cp:revision>1</cp:revision>
  <dcterms:created xsi:type="dcterms:W3CDTF">2024-01-26T09:52:00Z</dcterms:created>
  <dcterms:modified xsi:type="dcterms:W3CDTF">2024-01-26T09:52:00Z</dcterms:modified>
</cp:coreProperties>
</file>