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5D1565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061E53" w:rsidP="007A04BC">
      <w:pPr>
        <w:pStyle w:val="PS-slousnesen"/>
      </w:pPr>
      <w:r>
        <w:t>258</w:t>
      </w:r>
      <w:bookmarkStart w:id="0" w:name="_GoBack"/>
      <w:bookmarkEnd w:id="0"/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5D1565">
        <w:t>3</w:t>
      </w:r>
      <w:r w:rsidR="006774E4">
        <w:t>3</w:t>
      </w:r>
      <w:r>
        <w:t>. schůze</w:t>
      </w:r>
    </w:p>
    <w:p w:rsidR="007A04BC" w:rsidRDefault="007A04BC" w:rsidP="002F2754">
      <w:pPr>
        <w:pStyle w:val="PS-hlavika1"/>
        <w:spacing w:after="240"/>
      </w:pPr>
      <w:r>
        <w:t xml:space="preserve">ze dne </w:t>
      </w:r>
      <w:r w:rsidR="006774E4">
        <w:t>30. srpna</w:t>
      </w:r>
      <w:r w:rsidR="00703BA2">
        <w:t xml:space="preserve"> 202</w:t>
      </w:r>
      <w:r w:rsidR="005D1565">
        <w:t>3</w:t>
      </w:r>
    </w:p>
    <w:p w:rsidR="002F2754" w:rsidRDefault="002F2754" w:rsidP="006F28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k žádosti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>Poslanecké sněmovny Parlamentu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schválení rozpočtového opatření, kterým dochází k přesunu prostředků státního rozpočtu z kapitoly </w:t>
      </w:r>
      <w:bookmarkStart w:id="1" w:name="_Hlk143614207"/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98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Všeobecná pokladní správa</w:t>
      </w:r>
      <w:bookmarkEnd w:id="1"/>
      <w:r w:rsidR="00AF0F75">
        <w:rPr>
          <w:rFonts w:ascii="Times New Roman" w:eastAsia="Times New Roman" w:hAnsi="Times New Roman" w:cs="Times New Roman"/>
          <w:sz w:val="24"/>
          <w:szCs w:val="24"/>
          <w:lang w:eastAsia="cs-CZ"/>
        </w:rPr>
        <w:t>, položka Vládní rozpočtová rezerva,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kapitoly 302 – Poslanecká sněmovna Parlamentu a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změnu závazných ukazatelů kapitoly 30</w:t>
      </w:r>
      <w:r w:rsidR="00555D1E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555D1E">
        <w:rPr>
          <w:rFonts w:ascii="Times New Roman" w:eastAsia="Times New Roman" w:hAnsi="Times New Roman" w:cs="Times New Roman"/>
          <w:sz w:val="24"/>
          <w:szCs w:val="24"/>
          <w:lang w:eastAsia="cs-CZ"/>
        </w:rPr>
        <w:t>Poslanecká sněmovna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Parlamentu</w:t>
      </w:r>
    </w:p>
    <w:p w:rsidR="002F2754" w:rsidRPr="002E56C8" w:rsidRDefault="002F2754" w:rsidP="002F27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24 zákona č. 218/2000 Sb., o rozpočtových pravidlech)</w:t>
      </w:r>
    </w:p>
    <w:p w:rsidR="002F2754" w:rsidRPr="00E57C3B" w:rsidRDefault="002F2754" w:rsidP="00CA1882">
      <w:pPr>
        <w:spacing w:before="360" w:after="3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úvodním </w:t>
      </w:r>
      <w:r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výkladu</w:t>
      </w:r>
      <w:r w:rsidR="00EC4C2E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vedoucího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>anceláře Poslanecké sněmovny M. Plíška</w:t>
      </w:r>
      <w:r w:rsidR="00C27D24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DD42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zpravodajské zprávě </w:t>
      </w:r>
      <w:proofErr w:type="spellStart"/>
      <w:r w:rsidR="00505497">
        <w:rPr>
          <w:rFonts w:ascii="Times New Roman" w:eastAsia="Times New Roman" w:hAnsi="Times New Roman" w:cs="Times New Roman"/>
          <w:sz w:val="24"/>
          <w:szCs w:val="24"/>
          <w:lang w:eastAsia="cs-CZ"/>
        </w:rPr>
        <w:t>posl</w:t>
      </w:r>
      <w:proofErr w:type="spellEnd"/>
      <w:r w:rsidR="0050549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6E3F38">
        <w:rPr>
          <w:rFonts w:ascii="Times New Roman" w:eastAsia="Times New Roman" w:hAnsi="Times New Roman" w:cs="Times New Roman"/>
          <w:sz w:val="24"/>
          <w:szCs w:val="24"/>
          <w:lang w:eastAsia="cs-CZ"/>
        </w:rPr>
        <w:t>J. Bernarda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 rozpravě rozpočtový výbor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Poslanecké sněmovny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(dle zmocnění Poslanecké sněmovny 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>usnesení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 č. 18 ze dne 28.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listopadu 2017 a podle pravidel z usnesení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rozpočtového výboru č. 599 ze dne 19.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dubna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>2017)</w:t>
      </w:r>
    </w:p>
    <w:p w:rsidR="002F2754" w:rsidRPr="002E56C8" w:rsidRDefault="002F2754" w:rsidP="00CA1882">
      <w:pPr>
        <w:numPr>
          <w:ilvl w:val="0"/>
          <w:numId w:val="1"/>
        </w:numPr>
        <w:tabs>
          <w:tab w:val="left" w:pos="709"/>
        </w:tabs>
        <w:spacing w:after="40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A1882">
        <w:rPr>
          <w:rFonts w:ascii="Times New Roman" w:eastAsia="Times New Roman" w:hAnsi="Times New Roman" w:cs="Times New Roman"/>
          <w:spacing w:val="60"/>
          <w:sz w:val="24"/>
          <w:szCs w:val="24"/>
          <w:lang w:eastAsia="cs-CZ"/>
        </w:rPr>
        <w:t>povoluje</w:t>
      </w:r>
      <w:r w:rsidR="006E0AC6" w:rsidRPr="00CA1882">
        <w:rPr>
          <w:rFonts w:ascii="Times New Roman" w:eastAsia="Times New Roman" w:hAnsi="Times New Roman" w:cs="Times New Roman"/>
          <w:spacing w:val="60"/>
          <w:sz w:val="24"/>
          <w:szCs w:val="24"/>
          <w:lang w:eastAsia="cs-CZ"/>
        </w:rPr>
        <w:t xml:space="preserve"> 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rozpočtové opatření, kterým </w:t>
      </w:r>
      <w:r w:rsidR="006F28F7" w:rsidRP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přesouvají prostředky státního rozpočtu z kapitoly 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98</w:t>
      </w:r>
      <w:r w:rsidR="006F28F7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Všeobecná pokladní správa</w:t>
      </w:r>
      <w:r w:rsidR="00AF0F75">
        <w:rPr>
          <w:rFonts w:ascii="Times New Roman" w:eastAsia="Times New Roman" w:hAnsi="Times New Roman" w:cs="Times New Roman"/>
          <w:sz w:val="24"/>
          <w:szCs w:val="24"/>
          <w:lang w:eastAsia="cs-CZ"/>
        </w:rPr>
        <w:t>, položka Vládní rozpočtová rezerva,</w:t>
      </w:r>
      <w:r w:rsidR="006F28F7" w:rsidRP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6F28F7" w:rsidRP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kapitoly 302 – Poslanecká sněmovna Parlamentu a souhlasí se změnou závazných ukazatelů kapitoly 30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6F28F7" w:rsidRP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>Poslanecká sněmovna</w:t>
      </w:r>
      <w:r w:rsidR="006F28F7" w:rsidRPr="006F2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Parlamentu podle přílohy č. 1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:rsidR="002F2754" w:rsidRPr="002E56C8" w:rsidRDefault="002F2754" w:rsidP="00CA1882">
      <w:pPr>
        <w:tabs>
          <w:tab w:val="left" w:pos="709"/>
        </w:tabs>
        <w:spacing w:after="400" w:line="240" w:lineRule="auto"/>
        <w:ind w:left="709" w:hanging="709"/>
        <w:jc w:val="both"/>
        <w:rPr>
          <w:rFonts w:ascii="Times New Roman" w:eastAsia="Arial" w:hAnsi="Times New Roman" w:cs="Times New Roman"/>
          <w:bCs/>
          <w:sz w:val="24"/>
          <w:szCs w:val="24"/>
          <w:lang w:eastAsia="cs-CZ"/>
        </w:rPr>
      </w:pP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II.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ab/>
      </w:r>
      <w:r w:rsidR="006E0AC6">
        <w:rPr>
          <w:rFonts w:ascii="Times New Roman" w:eastAsia="Arial" w:hAnsi="Times New Roman" w:cs="Times New Roman"/>
          <w:bCs/>
          <w:spacing w:val="60"/>
          <w:sz w:val="24"/>
          <w:szCs w:val="24"/>
        </w:rPr>
        <w:t>bere na vědomí</w:t>
      </w:r>
      <w:r w:rsidR="006E0AC6">
        <w:rPr>
          <w:rFonts w:ascii="Times New Roman" w:eastAsia="Arial" w:hAnsi="Times New Roman" w:cs="Times New Roman"/>
          <w:bCs/>
          <w:spacing w:val="100"/>
          <w:sz w:val="24"/>
          <w:szCs w:val="24"/>
        </w:rPr>
        <w:t xml:space="preserve"> </w:t>
      </w:r>
      <w:r w:rsidRPr="00F6562B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přehled dokladů IISSP navrhovaného rozpočtového opatření podle přílohy č. 2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;</w:t>
      </w:r>
    </w:p>
    <w:p w:rsidR="002F2754" w:rsidRPr="00AD38BE" w:rsidRDefault="002F2754" w:rsidP="002F2754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III.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CA1882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cs-CZ"/>
        </w:rPr>
        <w:t>pověřuje</w:t>
      </w:r>
      <w:r w:rsidR="006E0AC6" w:rsidRPr="00CA1882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předsedu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rozpočtového výboru, aby s tímto usnesením seznámil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ministra financí a 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vedoucího </w:t>
      </w:r>
      <w:r w:rsidR="00CA1882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6774E4">
        <w:rPr>
          <w:rFonts w:ascii="Times New Roman" w:eastAsia="Times New Roman" w:hAnsi="Times New Roman" w:cs="Times New Roman"/>
          <w:sz w:val="24"/>
          <w:szCs w:val="24"/>
          <w:lang w:eastAsia="cs-CZ"/>
        </w:rPr>
        <w:t>anceláře Poslanecké sněmovny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A0C5F" w:rsidRPr="007A0C5F" w:rsidRDefault="007A04BC" w:rsidP="007A0C5F">
      <w:pPr>
        <w:tabs>
          <w:tab w:val="left" w:pos="0"/>
        </w:tabs>
        <w:spacing w:after="156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</w:p>
    <w:p w:rsidR="009E3ABE" w:rsidRPr="007E3ECC" w:rsidRDefault="009E3ABE" w:rsidP="009E3ABE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264DD">
        <w:rPr>
          <w:rFonts w:ascii="Times New Roman" w:eastAsia="Calibri" w:hAnsi="Times New Roman" w:cs="Times New Roman"/>
          <w:sz w:val="24"/>
        </w:rPr>
        <w:tab/>
      </w:r>
      <w:r w:rsidR="00297FFD">
        <w:rPr>
          <w:rFonts w:ascii="Times New Roman" w:eastAsia="Calibri" w:hAnsi="Times New Roman" w:cs="Times New Roman"/>
          <w:sz w:val="24"/>
        </w:rPr>
        <w:t xml:space="preserve"> </w:t>
      </w:r>
      <w:r w:rsidR="007A6D2E">
        <w:rPr>
          <w:rFonts w:ascii="Times New Roman" w:eastAsia="Calibri" w:hAnsi="Times New Roman" w:cs="Times New Roman"/>
          <w:color w:val="000000" w:themeColor="text1"/>
          <w:sz w:val="24"/>
        </w:rPr>
        <w:t xml:space="preserve">Lenka </w:t>
      </w:r>
      <w:proofErr w:type="gramStart"/>
      <w:r w:rsidR="007A6D2E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 xml:space="preserve">  v.</w:t>
      </w:r>
      <w:proofErr w:type="gramEnd"/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 xml:space="preserve"> r.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Josef  BERNARD</w:t>
      </w:r>
      <w:r w:rsidRPr="007E3EC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7F7483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7E3ECC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7A04BC" w:rsidRPr="009E3ABE" w:rsidRDefault="009E3ABE" w:rsidP="009E3ABE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  ověřovatel</w:t>
      </w:r>
      <w:r w:rsidR="007A6D2E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předseda - zpravodaj</w:t>
      </w:r>
    </w:p>
    <w:p w:rsidR="00CE31AD" w:rsidRPr="00075DA6" w:rsidRDefault="00061E53" w:rsidP="007A04BC">
      <w:pPr>
        <w:rPr>
          <w:color w:val="000000" w:themeColor="text1"/>
        </w:rPr>
      </w:pPr>
    </w:p>
    <w:sectPr w:rsidR="00CE31AD" w:rsidRPr="0007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86AC3"/>
    <w:multiLevelType w:val="hybridMultilevel"/>
    <w:tmpl w:val="007E320C"/>
    <w:lvl w:ilvl="0" w:tplc="51BE6D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61E53"/>
    <w:rsid w:val="00075DA6"/>
    <w:rsid w:val="00082FC2"/>
    <w:rsid w:val="000B5D3D"/>
    <w:rsid w:val="000D05DD"/>
    <w:rsid w:val="00116EFD"/>
    <w:rsid w:val="00171446"/>
    <w:rsid w:val="001D0BDC"/>
    <w:rsid w:val="00297FFD"/>
    <w:rsid w:val="002B017D"/>
    <w:rsid w:val="002C4C8A"/>
    <w:rsid w:val="002F2754"/>
    <w:rsid w:val="003F70CA"/>
    <w:rsid w:val="00505497"/>
    <w:rsid w:val="00550314"/>
    <w:rsid w:val="00555D1E"/>
    <w:rsid w:val="005741E9"/>
    <w:rsid w:val="005D1565"/>
    <w:rsid w:val="006774E4"/>
    <w:rsid w:val="00692F1C"/>
    <w:rsid w:val="006D301B"/>
    <w:rsid w:val="006E0AC6"/>
    <w:rsid w:val="006E3F38"/>
    <w:rsid w:val="006F28F7"/>
    <w:rsid w:val="00703BA2"/>
    <w:rsid w:val="007A04BC"/>
    <w:rsid w:val="007A0C5F"/>
    <w:rsid w:val="007A6D2E"/>
    <w:rsid w:val="007D68FD"/>
    <w:rsid w:val="007E1AE4"/>
    <w:rsid w:val="007E3ECC"/>
    <w:rsid w:val="007F7483"/>
    <w:rsid w:val="00881F1A"/>
    <w:rsid w:val="00931C2D"/>
    <w:rsid w:val="009C1D0E"/>
    <w:rsid w:val="009E3ABE"/>
    <w:rsid w:val="00A03E2C"/>
    <w:rsid w:val="00A14D7B"/>
    <w:rsid w:val="00AF0F75"/>
    <w:rsid w:val="00B22609"/>
    <w:rsid w:val="00B37CEE"/>
    <w:rsid w:val="00C27D24"/>
    <w:rsid w:val="00C45AD1"/>
    <w:rsid w:val="00C74A22"/>
    <w:rsid w:val="00C91C75"/>
    <w:rsid w:val="00CA1882"/>
    <w:rsid w:val="00CC6FC5"/>
    <w:rsid w:val="00E77D40"/>
    <w:rsid w:val="00E8645B"/>
    <w:rsid w:val="00EA0B64"/>
    <w:rsid w:val="00EC4C2E"/>
    <w:rsid w:val="00EE46BA"/>
    <w:rsid w:val="00F6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E788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Kateřina Nováková</cp:lastModifiedBy>
  <cp:revision>14</cp:revision>
  <cp:lastPrinted>2023-08-29T10:50:00Z</cp:lastPrinted>
  <dcterms:created xsi:type="dcterms:W3CDTF">2023-08-21T13:15:00Z</dcterms:created>
  <dcterms:modified xsi:type="dcterms:W3CDTF">2023-08-30T08:15:00Z</dcterms:modified>
</cp:coreProperties>
</file>