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D24E5" w14:textId="1ADD1992" w:rsidR="00A46EC2" w:rsidRDefault="00A46EC2" w:rsidP="00A46EC2">
      <w:pPr>
        <w:pStyle w:val="PS-hlavika1"/>
        <w:jc w:val="right"/>
      </w:pPr>
      <w:r>
        <w:t>PS200345427</w:t>
      </w:r>
    </w:p>
    <w:p w14:paraId="47DB6DA3" w14:textId="0A3139C6" w:rsidR="00D933AB" w:rsidRDefault="00D933AB" w:rsidP="00D933AB">
      <w:pPr>
        <w:pStyle w:val="PS-hlavika1"/>
      </w:pPr>
      <w:r>
        <w:t>Parlament České republiky</w:t>
      </w:r>
    </w:p>
    <w:p w14:paraId="4809F3AF" w14:textId="77777777" w:rsidR="00D933AB" w:rsidRDefault="00D933AB" w:rsidP="00D933AB">
      <w:pPr>
        <w:pStyle w:val="PS-hlavika2"/>
      </w:pPr>
      <w:r>
        <w:t>POSLANECKÁ SNĚMOVNA</w:t>
      </w:r>
    </w:p>
    <w:p w14:paraId="40D668E0" w14:textId="77777777" w:rsidR="00D933AB" w:rsidRDefault="00D933AB" w:rsidP="00D933AB">
      <w:pPr>
        <w:pStyle w:val="PS-hlavika2"/>
      </w:pPr>
      <w:r>
        <w:t>2023</w:t>
      </w:r>
    </w:p>
    <w:p w14:paraId="7C822D37" w14:textId="77777777" w:rsidR="00D933AB" w:rsidRDefault="00D933AB" w:rsidP="00D933AB">
      <w:pPr>
        <w:pStyle w:val="PS-hlavika1"/>
      </w:pPr>
      <w:r>
        <w:t>9. volební období</w:t>
      </w:r>
    </w:p>
    <w:p w14:paraId="290DA100" w14:textId="6E244802" w:rsidR="00D933AB" w:rsidRPr="00E026BA" w:rsidRDefault="00D933AB" w:rsidP="00D933AB">
      <w:pPr>
        <w:pStyle w:val="PS-slousnesen"/>
      </w:pPr>
      <w:r>
        <w:t>88</w:t>
      </w:r>
      <w:r w:rsidRPr="0082454D">
        <w:t>.</w:t>
      </w:r>
    </w:p>
    <w:p w14:paraId="0AE646F5" w14:textId="77777777" w:rsidR="00D933AB" w:rsidRPr="00E026BA" w:rsidRDefault="00D933AB" w:rsidP="00D933AB">
      <w:pPr>
        <w:pStyle w:val="PS-hlavika3"/>
      </w:pPr>
      <w:r w:rsidRPr="00E026BA">
        <w:t>USNESENÍ</w:t>
      </w:r>
    </w:p>
    <w:p w14:paraId="3F3CE332" w14:textId="77777777" w:rsidR="00D933AB" w:rsidRPr="00E026BA" w:rsidRDefault="00D933AB" w:rsidP="00D933AB">
      <w:pPr>
        <w:pStyle w:val="PS-hlavika1"/>
      </w:pPr>
      <w:r w:rsidRPr="00E026BA">
        <w:t>výboru pro životní prostředí</w:t>
      </w:r>
    </w:p>
    <w:p w14:paraId="1DE4C5DD" w14:textId="6C24AC09" w:rsidR="00D933AB" w:rsidRPr="00E026BA" w:rsidRDefault="00D933AB" w:rsidP="00D933AB">
      <w:pPr>
        <w:pStyle w:val="PS-hlavika1"/>
      </w:pPr>
      <w:r>
        <w:t>z 20</w:t>
      </w:r>
      <w:r w:rsidRPr="00E026BA">
        <w:t>. schůze</w:t>
      </w:r>
    </w:p>
    <w:p w14:paraId="6C877ACF" w14:textId="29DB5BD9" w:rsidR="00D933AB" w:rsidRPr="00B056E3" w:rsidRDefault="00D933AB" w:rsidP="00D933AB">
      <w:pPr>
        <w:pStyle w:val="PS-hlavika1"/>
      </w:pPr>
      <w:r w:rsidRPr="00B056E3">
        <w:t xml:space="preserve">dne </w:t>
      </w:r>
      <w:r>
        <w:t>29. června 2023</w:t>
      </w:r>
    </w:p>
    <w:p w14:paraId="247F5B00" w14:textId="77777777" w:rsidR="00D933AB" w:rsidRPr="00D933AB" w:rsidRDefault="00D933AB" w:rsidP="00D933AB">
      <w:pPr>
        <w:pStyle w:val="PS-pedmtusnesen"/>
      </w:pPr>
      <w:r w:rsidRPr="00D933AB">
        <w:t xml:space="preserve">k vládnímu návrhu zákona o řízeních souvisejících s hlubinným úložištěm radioaktivního odpadu </w:t>
      </w:r>
      <w:r w:rsidRPr="005208A7">
        <w:t>/ST 367/</w:t>
      </w:r>
    </w:p>
    <w:p w14:paraId="44D2D5F5" w14:textId="68F146AE" w:rsidR="00D933AB" w:rsidRDefault="00D933AB" w:rsidP="00D933A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bookmarkStart w:id="0" w:name="_Hlk125531357"/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ab/>
      </w:r>
      <w:r w:rsidR="00900400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 </w:t>
      </w:r>
      <w:r w:rsidR="00775C76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odůvodnění</w:t>
      </w:r>
      <w:r w:rsidR="00FA63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bookmarkStart w:id="1" w:name="_Hlk135381198"/>
      <w:r w:rsidR="00FA63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zastupujícího vrchního ředitele Sekce energetiky a jaderných zdrojů </w:t>
      </w:r>
      <w:bookmarkEnd w:id="1"/>
      <w:r w:rsidR="00FA6301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Ministerstva průmyslu a obchodu, </w:t>
      </w:r>
      <w:bookmarkStart w:id="2" w:name="_Hlk135381181"/>
      <w:r w:rsidR="00FA6301" w:rsidRPr="005D1393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 xml:space="preserve">PhDr. Tomáše </w:t>
      </w:r>
      <w:proofErr w:type="spellStart"/>
      <w:r w:rsidR="00FA6301" w:rsidRPr="005D1393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Ehlera</w:t>
      </w:r>
      <w:proofErr w:type="spellEnd"/>
      <w:r w:rsidR="00FA6301" w:rsidRPr="005D1393"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, Ph.D., MBA</w:t>
      </w:r>
      <w:bookmarkEnd w:id="2"/>
      <w:r w:rsidRPr="00414AEF">
        <w:rPr>
          <w:rFonts w:ascii="Times New Roman" w:eastAsia="Times New Roman" w:hAnsi="Times New Roman"/>
          <w:color w:val="auto"/>
          <w:spacing w:val="-3"/>
          <w:sz w:val="24"/>
          <w:szCs w:val="24"/>
          <w:lang w:eastAsia="cs-CZ" w:bidi="hi-IN"/>
        </w:rPr>
        <w:t>,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zpravodajské zprávě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poslance 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u w:val="single"/>
          <w:lang w:eastAsia="cs-CZ" w:bidi="hi-IN"/>
        </w:rPr>
        <w:t>Mgr. Bc. Davida Šimka, MBA</w:t>
      </w: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 xml:space="preserve"> </w:t>
      </w:r>
      <w:r w:rsidRPr="00D86EF4"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a po rozpravě</w:t>
      </w:r>
    </w:p>
    <w:p w14:paraId="0B3175BA" w14:textId="770D5EAC" w:rsidR="00900400" w:rsidRDefault="00900400" w:rsidP="00D933A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56F5D6BB" w14:textId="0037E6B7" w:rsidR="00900400" w:rsidRPr="00D86EF4" w:rsidRDefault="00900400" w:rsidP="00D933A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  <w:r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  <w:t>výbor pro životní prostředí Poslanecké sněmovny Parlamentu ČR</w:t>
      </w:r>
    </w:p>
    <w:bookmarkEnd w:id="0"/>
    <w:p w14:paraId="6766F25E" w14:textId="77777777" w:rsidR="00D933AB" w:rsidRPr="00D86EF4" w:rsidRDefault="00D933AB" w:rsidP="00D933AB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14:paraId="3BFE5F08" w14:textId="77777777" w:rsidR="00D933AB" w:rsidRPr="002C5957" w:rsidRDefault="00D933AB" w:rsidP="00D933AB">
      <w:pPr>
        <w:pStyle w:val="PS-slovanseznam"/>
        <w:numPr>
          <w:ilvl w:val="0"/>
          <w:numId w:val="2"/>
        </w:numPr>
      </w:pPr>
      <w:r w:rsidRPr="002C5957">
        <w:rPr>
          <w:rStyle w:val="proloenChar"/>
          <w:b/>
        </w:rPr>
        <w:t>doporučuje</w:t>
      </w:r>
      <w:r w:rsidRPr="002C5957">
        <w:t xml:space="preserve"> Poslanecké sněmovně Parlamentu ČR, aby návrh schválila v navrženém </w:t>
      </w:r>
      <w:r>
        <w:t>znění;</w:t>
      </w:r>
    </w:p>
    <w:p w14:paraId="28908FBF" w14:textId="77777777" w:rsidR="00D933AB" w:rsidRPr="002C5957" w:rsidRDefault="00D933AB" w:rsidP="00D933AB">
      <w:pPr>
        <w:pStyle w:val="PS-slovanseznam"/>
        <w:numPr>
          <w:ilvl w:val="0"/>
          <w:numId w:val="2"/>
        </w:numPr>
        <w:shd w:val="clear" w:color="auto" w:fill="FFFFFF" w:themeFill="background1"/>
        <w:spacing w:line="240" w:lineRule="auto"/>
        <w:ind w:left="357" w:hanging="357"/>
        <w:rPr>
          <w:rFonts w:eastAsia="Times New Roman"/>
          <w:szCs w:val="24"/>
        </w:rPr>
      </w:pPr>
      <w:r w:rsidRPr="002C5957">
        <w:rPr>
          <w:rStyle w:val="proloenChar"/>
          <w:b/>
        </w:rPr>
        <w:t xml:space="preserve">zmocňuje </w:t>
      </w:r>
      <w:r w:rsidRPr="002C5957">
        <w:t>zpravodaje výboru, aby na schůzi Poslanecké sněmovny podal zprávu o výsledcích projednávání tohoto návrhu zákona ve schůzi výboru pro životní prostředí;</w:t>
      </w:r>
    </w:p>
    <w:p w14:paraId="4CE7640F" w14:textId="77777777" w:rsidR="00D933AB" w:rsidRPr="002C5957" w:rsidRDefault="00D933AB" w:rsidP="00D933AB">
      <w:pPr>
        <w:pStyle w:val="PS-slovanseznam"/>
        <w:numPr>
          <w:ilvl w:val="0"/>
          <w:numId w:val="2"/>
        </w:numPr>
      </w:pPr>
      <w:r w:rsidRPr="002C5957">
        <w:rPr>
          <w:rStyle w:val="proloenChar"/>
          <w:b/>
        </w:rPr>
        <w:t>zmocňuj</w:t>
      </w:r>
      <w:r>
        <w:rPr>
          <w:rStyle w:val="proloenChar"/>
          <w:b/>
        </w:rPr>
        <w:t>e</w:t>
      </w:r>
      <w:r w:rsidRPr="002C5957">
        <w:t xml:space="preserve"> zpravodaje výboru, aby ve spolupráci s legislativním odborem Kanceláře Poslanecké sněmovny provedl příslušné legislativně technické úpravy</w:t>
      </w:r>
      <w:r>
        <w:t>;</w:t>
      </w:r>
    </w:p>
    <w:p w14:paraId="0C29676D" w14:textId="69D69DEE" w:rsidR="00D933AB" w:rsidRPr="00217F13" w:rsidRDefault="00D933AB" w:rsidP="00D933AB">
      <w:pPr>
        <w:pStyle w:val="PS-slovanseznam"/>
        <w:numPr>
          <w:ilvl w:val="0"/>
          <w:numId w:val="2"/>
        </w:numPr>
        <w:spacing w:line="256" w:lineRule="auto"/>
        <w:ind w:left="357" w:hanging="357"/>
      </w:pPr>
      <w:r w:rsidRPr="002C5957">
        <w:rPr>
          <w:rStyle w:val="proloenChar"/>
          <w:b/>
        </w:rPr>
        <w:t>pověřuje</w:t>
      </w:r>
      <w:r w:rsidRPr="002C5957">
        <w:t xml:space="preserve"> předsedkyni výboru, aby toto usnesení předložila předsedkyni Poslanecké sněmovny.</w:t>
      </w:r>
    </w:p>
    <w:p w14:paraId="2B716696" w14:textId="6975B024" w:rsidR="00D933AB" w:rsidRDefault="00D933AB" w:rsidP="00D933AB">
      <w:pPr>
        <w:pStyle w:val="PS-slovanseznam"/>
        <w:spacing w:after="0"/>
        <w:rPr>
          <w:color w:val="auto"/>
        </w:rPr>
      </w:pPr>
    </w:p>
    <w:p w14:paraId="4BF1D464" w14:textId="77777777" w:rsidR="00217F13" w:rsidRDefault="00217F13" w:rsidP="00D933AB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933AB" w14:paraId="16A8B175" w14:textId="77777777" w:rsidTr="001008CD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14:paraId="387965DB" w14:textId="494562CC" w:rsidR="00D933AB" w:rsidRPr="00414AEF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>
              <w:t xml:space="preserve"> </w:t>
            </w:r>
            <w:r w:rsidR="00FA6301" w:rsidRPr="00FA6301">
              <w:t>Jan HOFMANN</w:t>
            </w:r>
            <w:r w:rsidR="00A46EC2">
              <w:t xml:space="preserve"> v. r.</w:t>
            </w:r>
          </w:p>
          <w:p w14:paraId="24454279" w14:textId="03DD9DDF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 w:rsidRPr="00414AEF">
              <w:t>ověřovatel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013F37A" w14:textId="452D3DCF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Mgr. Bc. David ŠIMEK, MBA</w:t>
            </w:r>
            <w:r w:rsidR="00A46EC2">
              <w:t>, v. r.</w:t>
            </w:r>
            <w:bookmarkStart w:id="3" w:name="_GoBack"/>
            <w:bookmarkEnd w:id="3"/>
            <w:r>
              <w:t xml:space="preserve"> </w:t>
            </w:r>
          </w:p>
          <w:p w14:paraId="687048CA" w14:textId="77777777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zpravodaj</w:t>
            </w:r>
          </w:p>
          <w:p w14:paraId="36A55370" w14:textId="193DE751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</w:t>
            </w:r>
          </w:p>
          <w:p w14:paraId="7F7EB24C" w14:textId="77777777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3A8AF9CE" w14:textId="77777777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</w:p>
          <w:p w14:paraId="50F48461" w14:textId="77777777" w:rsidR="00D933AB" w:rsidRDefault="00D933AB" w:rsidP="001008CD">
            <w:pPr>
              <w:pStyle w:val="PS-slovanseznam"/>
              <w:spacing w:after="0"/>
              <w:ind w:left="0" w:firstLine="0"/>
            </w:pPr>
          </w:p>
          <w:p w14:paraId="4F875A86" w14:textId="77777777" w:rsidR="00D933AB" w:rsidRDefault="00D933AB" w:rsidP="001008CD">
            <w:pPr>
              <w:pStyle w:val="PS-slovanseznam"/>
              <w:spacing w:after="0"/>
              <w:ind w:left="0" w:firstLine="0"/>
            </w:pPr>
          </w:p>
        </w:tc>
      </w:tr>
      <w:tr w:rsidR="00D933AB" w14:paraId="77DE1405" w14:textId="77777777" w:rsidTr="001008CD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AC82C2" w14:textId="22B7EA6C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>
              <w:t>Ing. Jana KRUTÁKOVÁ</w:t>
            </w:r>
            <w:r w:rsidR="00A46EC2">
              <w:t xml:space="preserve"> v. r.</w:t>
            </w:r>
          </w:p>
          <w:p w14:paraId="55214197" w14:textId="77777777" w:rsidR="00D933AB" w:rsidRDefault="00D933AB" w:rsidP="001008CD">
            <w:pPr>
              <w:pStyle w:val="PS-slovanseznam"/>
              <w:spacing w:after="0"/>
              <w:ind w:left="0" w:firstLine="0"/>
              <w:jc w:val="center"/>
            </w:pPr>
            <w:r>
              <w:t>předsedkyně</w:t>
            </w:r>
          </w:p>
        </w:tc>
      </w:tr>
    </w:tbl>
    <w:p w14:paraId="5BA7EFC1" w14:textId="77777777" w:rsidR="00217F13" w:rsidRDefault="00217F13" w:rsidP="009904F2"/>
    <w:sectPr w:rsidR="00217F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1" w15:restartNumberingAfterBreak="0">
    <w:nsid w:val="567E55DD"/>
    <w:multiLevelType w:val="multilevel"/>
    <w:tmpl w:val="8A00B65C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151"/>
    <w:rsid w:val="00217F13"/>
    <w:rsid w:val="002E563F"/>
    <w:rsid w:val="00427151"/>
    <w:rsid w:val="005208A7"/>
    <w:rsid w:val="00524FF7"/>
    <w:rsid w:val="00775C76"/>
    <w:rsid w:val="00900400"/>
    <w:rsid w:val="009904F2"/>
    <w:rsid w:val="00A46EC2"/>
    <w:rsid w:val="00D933AB"/>
    <w:rsid w:val="00FA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B2FFAD"/>
  <w15:chartTrackingRefBased/>
  <w15:docId w15:val="{EF0A619A-6256-47E2-9B60-8781B1A1C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933AB"/>
    <w:rPr>
      <w:rFonts w:ascii="Calibri" w:eastAsia="Calibri" w:hAnsi="Calibri" w:cs="Times New Roman"/>
      <w:color w:val="00000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qFormat/>
    <w:rsid w:val="00D933AB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D933AB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D933AB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D933AB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customStyle="1" w:styleId="PS-pedmtusnesen">
    <w:name w:val="PS-předmět usnesení"/>
    <w:basedOn w:val="Normln"/>
    <w:qFormat/>
    <w:rsid w:val="00D933AB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D933AB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39"/>
    <w:rsid w:val="00D933A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roloenChar">
    <w:name w:val="proložení Char"/>
    <w:basedOn w:val="Standardnpsmoodstavce"/>
    <w:qFormat/>
    <w:rsid w:val="00D933AB"/>
    <w:rPr>
      <w:rFonts w:ascii="Times New Roman" w:hAnsi="Times New Roman"/>
      <w:spacing w:val="60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Poslanecka snemovna PCR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Štěpán Drtina</dc:creator>
  <cp:keywords/>
  <dc:description/>
  <cp:lastModifiedBy>Eva Vondráčková</cp:lastModifiedBy>
  <cp:revision>8</cp:revision>
  <dcterms:created xsi:type="dcterms:W3CDTF">2023-06-22T08:02:00Z</dcterms:created>
  <dcterms:modified xsi:type="dcterms:W3CDTF">2023-06-29T11:15:00Z</dcterms:modified>
</cp:coreProperties>
</file>