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41323B">
        <w:rPr>
          <w:b/>
          <w:i/>
          <w:sz w:val="28"/>
        </w:rPr>
        <w:t>3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784520" w:rsidP="00A07D31">
      <w:pPr>
        <w:jc w:val="center"/>
        <w:rPr>
          <w:b/>
          <w:i/>
        </w:rPr>
      </w:pPr>
      <w:r>
        <w:rPr>
          <w:b/>
          <w:i/>
        </w:rPr>
        <w:t>z</w:t>
      </w:r>
      <w:r w:rsidR="00A07D31">
        <w:rPr>
          <w:b/>
          <w:i/>
        </w:rPr>
        <w:t xml:space="preserve"> </w:t>
      </w:r>
      <w:r w:rsidR="0041323B">
        <w:rPr>
          <w:b/>
          <w:i/>
        </w:rPr>
        <w:t>2</w:t>
      </w:r>
      <w:r w:rsidR="00A678E4">
        <w:rPr>
          <w:b/>
          <w:i/>
        </w:rPr>
        <w:t>6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7D6D96">
        <w:rPr>
          <w:b/>
          <w:i/>
        </w:rPr>
        <w:t>31</w:t>
      </w:r>
      <w:r w:rsidR="007C0CAF">
        <w:rPr>
          <w:b/>
          <w:i/>
        </w:rPr>
        <w:t>.</w:t>
      </w:r>
      <w:r w:rsidR="00FC22DC">
        <w:rPr>
          <w:b/>
          <w:i/>
        </w:rPr>
        <w:t xml:space="preserve"> </w:t>
      </w:r>
      <w:r w:rsidR="007D6D96">
        <w:rPr>
          <w:b/>
          <w:i/>
        </w:rPr>
        <w:t>května</w:t>
      </w:r>
      <w:r w:rsidR="007C0CAF">
        <w:rPr>
          <w:b/>
          <w:i/>
        </w:rPr>
        <w:t xml:space="preserve"> 2023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Pr="003A3392">
        <w:t>Benešík</w:t>
      </w:r>
      <w:proofErr w:type="spellEnd"/>
      <w:r w:rsidRPr="003A3392">
        <w:t xml:space="preserve"> Ondřej, </w:t>
      </w:r>
      <w:proofErr w:type="spellStart"/>
      <w:r w:rsidR="002F2386">
        <w:t>Beitl</w:t>
      </w:r>
      <w:proofErr w:type="spellEnd"/>
      <w:r w:rsidR="002F2386">
        <w:t xml:space="preserve"> Petr,</w:t>
      </w:r>
      <w:r w:rsidR="002F2386" w:rsidRPr="002F2386">
        <w:t xml:space="preserve"> </w:t>
      </w:r>
      <w:proofErr w:type="spellStart"/>
      <w:r w:rsidR="00E4754F">
        <w:t>Fifka</w:t>
      </w:r>
      <w:proofErr w:type="spellEnd"/>
      <w:r w:rsidR="00E4754F">
        <w:t xml:space="preserve"> Petr,</w:t>
      </w:r>
      <w:r w:rsidR="00E4754F" w:rsidRPr="002F2386">
        <w:t xml:space="preserve"> </w:t>
      </w:r>
      <w:r w:rsidR="007D6D96">
        <w:t>Staněk Pavel,</w:t>
      </w:r>
      <w:r w:rsidR="007D6D96" w:rsidRPr="00F30AB0">
        <w:t xml:space="preserve"> </w:t>
      </w:r>
      <w:r w:rsidR="006C7E90">
        <w:t>Major Martin,</w:t>
      </w:r>
      <w:r w:rsidR="006C7E90" w:rsidRPr="006D5F9B">
        <w:t xml:space="preserve"> </w:t>
      </w:r>
      <w:proofErr w:type="spellStart"/>
      <w:r w:rsidR="002F2386">
        <w:t>Berki</w:t>
      </w:r>
      <w:proofErr w:type="spellEnd"/>
      <w:r w:rsidR="002F2386">
        <w:t xml:space="preserve"> Jan, </w:t>
      </w:r>
      <w:proofErr w:type="spellStart"/>
      <w:r w:rsidR="007D6D96">
        <w:t>Bělor</w:t>
      </w:r>
      <w:proofErr w:type="spellEnd"/>
      <w:r w:rsidR="007D6D96">
        <w:t xml:space="preserve"> Roman, </w:t>
      </w:r>
      <w:r w:rsidR="00E4754F">
        <w:t>Potůčková Lucie,</w:t>
      </w:r>
      <w:r w:rsidR="00E4754F" w:rsidRPr="0041323B">
        <w:t xml:space="preserve"> </w:t>
      </w:r>
      <w:proofErr w:type="spellStart"/>
      <w:r w:rsidR="002F2386">
        <w:t>Berkovcová</w:t>
      </w:r>
      <w:proofErr w:type="spellEnd"/>
      <w:r w:rsidR="002F2386">
        <w:t xml:space="preserve"> Jana, </w:t>
      </w:r>
      <w:proofErr w:type="spellStart"/>
      <w:r w:rsidR="002F2386" w:rsidRPr="003A3392">
        <w:t>Bžoch</w:t>
      </w:r>
      <w:proofErr w:type="spellEnd"/>
      <w:r w:rsidR="002F2386" w:rsidRPr="003A3392">
        <w:t xml:space="preserve"> Jaroslav</w:t>
      </w:r>
      <w:r w:rsidR="002F2386">
        <w:t>,</w:t>
      </w:r>
      <w:r w:rsidR="002F2386" w:rsidRPr="00F30AB0">
        <w:t xml:space="preserve"> </w:t>
      </w:r>
      <w:r w:rsidR="00E4754F">
        <w:t>Helebrant Tomáš,</w:t>
      </w:r>
      <w:r w:rsidR="00E4754F" w:rsidRPr="0041323B">
        <w:t xml:space="preserve"> </w:t>
      </w:r>
      <w:proofErr w:type="spellStart"/>
      <w:r w:rsidR="00E4754F">
        <w:t>Jáč</w:t>
      </w:r>
      <w:proofErr w:type="spellEnd"/>
      <w:r w:rsidR="00E4754F">
        <w:t xml:space="preserve"> Ivan, </w:t>
      </w:r>
      <w:proofErr w:type="spellStart"/>
      <w:r w:rsidR="000C0E32">
        <w:t>Wenzl</w:t>
      </w:r>
      <w:proofErr w:type="spellEnd"/>
      <w:r w:rsidR="000C0E32">
        <w:t xml:space="preserve"> Lubomír, </w:t>
      </w:r>
      <w:r w:rsidR="0041323B">
        <w:t>Exner Martin, Kolář Ondřej,</w:t>
      </w:r>
      <w:r w:rsidR="0041323B" w:rsidRPr="000C0E32">
        <w:t xml:space="preserve"> </w:t>
      </w:r>
      <w:proofErr w:type="spellStart"/>
      <w:r w:rsidR="002F2386">
        <w:t>Pošarová</w:t>
      </w:r>
      <w:proofErr w:type="spellEnd"/>
      <w:r w:rsidR="002F2386">
        <w:t xml:space="preserve"> Marie,</w:t>
      </w:r>
      <w:r w:rsidR="002F2386" w:rsidRPr="002F2386">
        <w:t xml:space="preserve"> </w:t>
      </w:r>
      <w:r w:rsidR="002F2386">
        <w:t>Zlínský Vladimír</w:t>
      </w:r>
      <w:r w:rsidR="00984055">
        <w:t>, Carbol Jiří</w:t>
      </w:r>
    </w:p>
    <w:p w:rsidR="00A07D31" w:rsidRDefault="00A07D31" w:rsidP="00A07D31">
      <w:pPr>
        <w:ind w:left="1418" w:hanging="1418"/>
        <w:jc w:val="both"/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4F1F61">
        <w:t>Babišová</w:t>
      </w:r>
      <w:proofErr w:type="spellEnd"/>
      <w:r w:rsidR="004F1F61">
        <w:t xml:space="preserve"> Andrea</w:t>
      </w:r>
      <w:r w:rsidR="007D6D96">
        <w:t>,</w:t>
      </w:r>
      <w:r w:rsidR="007D6D96" w:rsidRPr="007D6D96">
        <w:t xml:space="preserve"> </w:t>
      </w:r>
      <w:r w:rsidR="007D6D96">
        <w:t>Pokorná Jermanová Jaroslava</w:t>
      </w:r>
    </w:p>
    <w:p w:rsidR="00A7107E" w:rsidRDefault="00A7107E" w:rsidP="00A07D31">
      <w:pPr>
        <w:ind w:left="1418" w:hanging="1418"/>
        <w:jc w:val="both"/>
        <w:rPr>
          <w:spacing w:val="-3"/>
        </w:rPr>
      </w:pPr>
    </w:p>
    <w:p w:rsidR="001010F2" w:rsidRDefault="00A07D31" w:rsidP="001010F2">
      <w:pPr>
        <w:ind w:firstLine="708"/>
        <w:jc w:val="both"/>
        <w:rPr>
          <w:i/>
        </w:rPr>
      </w:pPr>
      <w:r>
        <w:rPr>
          <w:spacing w:val="-3"/>
        </w:rPr>
        <w:t xml:space="preserve">Schůzi výboru zahájil předseda </w:t>
      </w:r>
      <w:r w:rsidR="007D6D96">
        <w:rPr>
          <w:spacing w:val="-3"/>
        </w:rPr>
        <w:t xml:space="preserve">O. </w:t>
      </w:r>
      <w:proofErr w:type="spellStart"/>
      <w:r w:rsidR="007D6D96">
        <w:rPr>
          <w:spacing w:val="-3"/>
        </w:rPr>
        <w:t>Benešík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790546">
        <w:rPr>
          <w:spacing w:val="-3"/>
        </w:rPr>
        <w:t>e</w:t>
      </w:r>
      <w:r w:rsidR="00E4754F">
        <w:rPr>
          <w:spacing w:val="-3"/>
        </w:rPr>
        <w:t> </w:t>
      </w:r>
      <w:r w:rsidR="00790546">
        <w:rPr>
          <w:spacing w:val="-3"/>
        </w:rPr>
        <w:t>14</w:t>
      </w:r>
      <w:r w:rsidR="00E4754F">
        <w:rPr>
          <w:spacing w:val="-3"/>
        </w:rPr>
        <w:t>.</w:t>
      </w:r>
      <w:r w:rsidR="00790546">
        <w:rPr>
          <w:spacing w:val="-3"/>
        </w:rPr>
        <w:t>30</w:t>
      </w:r>
      <w:r>
        <w:rPr>
          <w:spacing w:val="-3"/>
        </w:rPr>
        <w:t xml:space="preserve"> hodin. </w:t>
      </w:r>
      <w:r>
        <w:t xml:space="preserve">Připomněl, že byla svolána na základě usnesení č. </w:t>
      </w:r>
      <w:r w:rsidR="0041323B">
        <w:t>1</w:t>
      </w:r>
      <w:r w:rsidR="007D6D96">
        <w:t>59</w:t>
      </w:r>
      <w:r>
        <w:t xml:space="preserve"> přijatého na </w:t>
      </w:r>
      <w:r w:rsidR="0041323B">
        <w:t>2</w:t>
      </w:r>
      <w:r w:rsidR="007D6D96">
        <w:t>5</w:t>
      </w:r>
      <w:r>
        <w:t xml:space="preserve">. schůzi dne </w:t>
      </w:r>
      <w:r w:rsidR="00E4754F">
        <w:t>1</w:t>
      </w:r>
      <w:r w:rsidR="007D6D96">
        <w:t>2</w:t>
      </w:r>
      <w:r w:rsidR="00E4754F">
        <w:t xml:space="preserve">. </w:t>
      </w:r>
      <w:r w:rsidR="007D6D96">
        <w:t>dubna</w:t>
      </w:r>
      <w:r>
        <w:t xml:space="preserve"> 202</w:t>
      </w:r>
      <w:r w:rsidR="0041323B">
        <w:t>3</w:t>
      </w:r>
      <w:r>
        <w:t>.</w:t>
      </w:r>
      <w:r>
        <w:rPr>
          <w:color w:val="FF0000"/>
        </w:rPr>
        <w:t xml:space="preserve"> </w:t>
      </w:r>
      <w:r w:rsidR="00A543CF">
        <w:t>Konstatoval, že pozvánk</w:t>
      </w:r>
      <w:r w:rsidR="0029738F">
        <w:t>a</w:t>
      </w:r>
      <w:r w:rsidR="00A543CF">
        <w:t xml:space="preserve"> byl</w:t>
      </w:r>
      <w:r w:rsidR="0029738F">
        <w:t>a</w:t>
      </w:r>
      <w:r w:rsidR="00A543CF">
        <w:t xml:space="preserve"> všem včas rozeslán</w:t>
      </w:r>
      <w:r w:rsidR="0029738F">
        <w:t>a</w:t>
      </w:r>
      <w:r w:rsidR="00A543CF">
        <w:t xml:space="preserve"> a návrh pořadu mají poslanci k</w:t>
      </w:r>
      <w:r w:rsidR="004256EA">
        <w:t> </w:t>
      </w:r>
      <w:r w:rsidR="00A543CF">
        <w:t>dispozici</w:t>
      </w:r>
      <w:r w:rsidR="004256EA">
        <w:t xml:space="preserve"> </w:t>
      </w:r>
      <w:r>
        <w:rPr>
          <w:bCs/>
          <w:iCs/>
        </w:rPr>
        <w:t>/</w:t>
      </w:r>
      <w:r w:rsidR="001010F2" w:rsidRPr="00BE0DC7">
        <w:rPr>
          <w:i/>
          <w:iCs/>
        </w:rPr>
        <w:t xml:space="preserve">hlasování </w:t>
      </w:r>
      <w:r w:rsidR="001010F2">
        <w:rPr>
          <w:i/>
          <w:iCs/>
        </w:rPr>
        <w:t>1</w:t>
      </w:r>
      <w:r w:rsidR="00984055">
        <w:rPr>
          <w:i/>
          <w:iCs/>
        </w:rPr>
        <w:t>0</w:t>
      </w:r>
      <w:r w:rsidR="001010F2">
        <w:rPr>
          <w:i/>
          <w:iCs/>
        </w:rPr>
        <w:t xml:space="preserve">-0-0, Helebrant Tomáš – pro, </w:t>
      </w:r>
      <w:proofErr w:type="spellStart"/>
      <w:r w:rsidR="001010F2">
        <w:rPr>
          <w:i/>
        </w:rPr>
        <w:t>Jáč</w:t>
      </w:r>
      <w:proofErr w:type="spellEnd"/>
      <w:r w:rsidR="001010F2">
        <w:rPr>
          <w:i/>
        </w:rPr>
        <w:t xml:space="preserve"> Ivan – pro, </w:t>
      </w:r>
      <w:proofErr w:type="spellStart"/>
      <w:r w:rsidR="001010F2">
        <w:rPr>
          <w:i/>
          <w:iCs/>
        </w:rPr>
        <w:t>Benešík</w:t>
      </w:r>
      <w:proofErr w:type="spellEnd"/>
      <w:r w:rsidR="001010F2">
        <w:rPr>
          <w:i/>
          <w:iCs/>
        </w:rPr>
        <w:t xml:space="preserve"> Ondřej – pro, </w:t>
      </w:r>
      <w:proofErr w:type="spellStart"/>
      <w:r w:rsidR="001010F2">
        <w:rPr>
          <w:i/>
          <w:iCs/>
        </w:rPr>
        <w:t>Beitl</w:t>
      </w:r>
      <w:proofErr w:type="spellEnd"/>
      <w:r w:rsidR="001010F2">
        <w:rPr>
          <w:i/>
          <w:iCs/>
        </w:rPr>
        <w:t xml:space="preserve"> Petr – pro, Staněk Pavel – pro, </w:t>
      </w:r>
      <w:proofErr w:type="spellStart"/>
      <w:r w:rsidR="001010F2">
        <w:rPr>
          <w:i/>
        </w:rPr>
        <w:t>Pošarová</w:t>
      </w:r>
      <w:proofErr w:type="spellEnd"/>
      <w:r w:rsidR="001010F2">
        <w:rPr>
          <w:i/>
        </w:rPr>
        <w:t xml:space="preserve"> Marie – pro, Zlínský Vladimír – pro, </w:t>
      </w:r>
      <w:proofErr w:type="spellStart"/>
      <w:r w:rsidR="001010F2">
        <w:rPr>
          <w:i/>
          <w:iCs/>
        </w:rPr>
        <w:t>Bělor</w:t>
      </w:r>
      <w:proofErr w:type="spellEnd"/>
      <w:r w:rsidR="001010F2">
        <w:rPr>
          <w:i/>
          <w:iCs/>
        </w:rPr>
        <w:t xml:space="preserve"> Roman – pro, </w:t>
      </w:r>
      <w:proofErr w:type="spellStart"/>
      <w:r w:rsidR="001010F2">
        <w:rPr>
          <w:i/>
        </w:rPr>
        <w:t>Berki</w:t>
      </w:r>
      <w:proofErr w:type="spellEnd"/>
      <w:r w:rsidR="001010F2">
        <w:rPr>
          <w:i/>
        </w:rPr>
        <w:t xml:space="preserve"> Jan – pro, </w:t>
      </w:r>
      <w:r w:rsidR="001010F2">
        <w:rPr>
          <w:i/>
          <w:iCs/>
        </w:rPr>
        <w:t xml:space="preserve">Exner Martin </w:t>
      </w:r>
      <w:r w:rsidR="001010F2" w:rsidRPr="00F17582">
        <w:rPr>
          <w:i/>
        </w:rPr>
        <w:t>–</w:t>
      </w:r>
      <w:r w:rsidR="001010F2">
        <w:rPr>
          <w:i/>
          <w:iCs/>
        </w:rPr>
        <w:t xml:space="preserve"> pro,</w:t>
      </w:r>
      <w:r w:rsidR="001010F2">
        <w:rPr>
          <w:i/>
        </w:rPr>
        <w:t xml:space="preserve">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/.</w:t>
      </w:r>
    </w:p>
    <w:p w:rsidR="001775C9" w:rsidRDefault="00A07D31" w:rsidP="00192539">
      <w:pPr>
        <w:ind w:firstLine="708"/>
        <w:jc w:val="both"/>
        <w:rPr>
          <w:i/>
        </w:rPr>
      </w:pPr>
      <w:r>
        <w:t>Výbor přijal usnesení, kterým zmocňuje</w:t>
      </w:r>
      <w:r w:rsidRPr="00E91866">
        <w:t xml:space="preserve"> </w:t>
      </w:r>
      <w:r>
        <w:t xml:space="preserve">předsedu výboru ke stanovení termínu příští schůze, k jejímu svolání a k přípravě jejího pořadu </w:t>
      </w:r>
      <w:r w:rsidRPr="000D1DC8">
        <w:rPr>
          <w:i/>
        </w:rPr>
        <w:t>/</w:t>
      </w:r>
      <w:proofErr w:type="spellStart"/>
      <w:r w:rsidRPr="000D1DC8">
        <w:rPr>
          <w:i/>
        </w:rPr>
        <w:t>usn</w:t>
      </w:r>
      <w:proofErr w:type="spellEnd"/>
      <w:r w:rsidRPr="000D1DC8">
        <w:rPr>
          <w:i/>
        </w:rPr>
        <w:t xml:space="preserve">. č. </w:t>
      </w:r>
      <w:r w:rsidR="000C0E32">
        <w:rPr>
          <w:i/>
        </w:rPr>
        <w:t>1</w:t>
      </w:r>
      <w:r w:rsidR="00F2619A">
        <w:rPr>
          <w:i/>
        </w:rPr>
        <w:t>72</w:t>
      </w:r>
      <w:r w:rsidRPr="00714DDF">
        <w:rPr>
          <w:i/>
        </w:rPr>
        <w:t>,</w:t>
      </w:r>
      <w:r w:rsidRPr="00D80889">
        <w:rPr>
          <w:color w:val="FF0000"/>
        </w:rPr>
        <w:t xml:space="preserve"> </w:t>
      </w:r>
      <w:r w:rsidR="00A57344" w:rsidRPr="00BE0DC7">
        <w:rPr>
          <w:i/>
          <w:iCs/>
        </w:rPr>
        <w:t xml:space="preserve">hlasování </w:t>
      </w:r>
      <w:r w:rsidR="00A57344">
        <w:rPr>
          <w:i/>
          <w:iCs/>
        </w:rPr>
        <w:t>1</w:t>
      </w:r>
      <w:r w:rsidR="00D12CC0">
        <w:rPr>
          <w:i/>
          <w:iCs/>
        </w:rPr>
        <w:t>1</w:t>
      </w:r>
      <w:r w:rsidR="00A57344">
        <w:rPr>
          <w:i/>
          <w:iCs/>
        </w:rPr>
        <w:t xml:space="preserve">-0-0, </w:t>
      </w:r>
      <w:r w:rsidR="006B51ED">
        <w:rPr>
          <w:i/>
          <w:iCs/>
        </w:rPr>
        <w:t xml:space="preserve">Helebrant Tomáš – pro, </w:t>
      </w:r>
      <w:proofErr w:type="spellStart"/>
      <w:r w:rsidR="006B51ED">
        <w:rPr>
          <w:i/>
        </w:rPr>
        <w:t>Jáč</w:t>
      </w:r>
      <w:proofErr w:type="spellEnd"/>
      <w:r w:rsidR="006B51ED">
        <w:rPr>
          <w:i/>
        </w:rPr>
        <w:t xml:space="preserve"> Ivan – pro, </w:t>
      </w:r>
      <w:proofErr w:type="spellStart"/>
      <w:r w:rsidR="006B51ED">
        <w:rPr>
          <w:i/>
          <w:iCs/>
        </w:rPr>
        <w:t>Benešík</w:t>
      </w:r>
      <w:proofErr w:type="spellEnd"/>
      <w:r w:rsidR="006B51ED">
        <w:rPr>
          <w:i/>
          <w:iCs/>
        </w:rPr>
        <w:t xml:space="preserve"> Ondřej – pro, </w:t>
      </w:r>
      <w:proofErr w:type="spellStart"/>
      <w:r w:rsidR="006B51ED">
        <w:rPr>
          <w:i/>
          <w:iCs/>
        </w:rPr>
        <w:t>Beitl</w:t>
      </w:r>
      <w:proofErr w:type="spellEnd"/>
      <w:r w:rsidR="006B51ED">
        <w:rPr>
          <w:i/>
          <w:iCs/>
        </w:rPr>
        <w:t xml:space="preserve"> Petr – pro, </w:t>
      </w:r>
      <w:proofErr w:type="spellStart"/>
      <w:r w:rsidR="006B51ED">
        <w:rPr>
          <w:i/>
          <w:iCs/>
        </w:rPr>
        <w:t>Fifka</w:t>
      </w:r>
      <w:proofErr w:type="spellEnd"/>
      <w:r w:rsidR="006B51ED">
        <w:rPr>
          <w:i/>
          <w:iCs/>
        </w:rPr>
        <w:t xml:space="preserve"> Petr – pro, Staněk Pavel – pro, </w:t>
      </w:r>
      <w:proofErr w:type="spellStart"/>
      <w:r w:rsidR="006B51ED">
        <w:rPr>
          <w:i/>
        </w:rPr>
        <w:t>Pošarová</w:t>
      </w:r>
      <w:proofErr w:type="spellEnd"/>
      <w:r w:rsidR="006B51ED">
        <w:rPr>
          <w:i/>
        </w:rPr>
        <w:t xml:space="preserve"> Marie – pro, Zlínský Vladimír – pro, </w:t>
      </w:r>
      <w:proofErr w:type="spellStart"/>
      <w:r w:rsidR="006B51ED">
        <w:rPr>
          <w:i/>
          <w:iCs/>
        </w:rPr>
        <w:t>Bělor</w:t>
      </w:r>
      <w:proofErr w:type="spellEnd"/>
      <w:r w:rsidR="006B51ED">
        <w:rPr>
          <w:i/>
          <w:iCs/>
        </w:rPr>
        <w:t xml:space="preserve"> Roman – pro, </w:t>
      </w:r>
      <w:proofErr w:type="spellStart"/>
      <w:r w:rsidR="006B51ED">
        <w:rPr>
          <w:i/>
        </w:rPr>
        <w:t>Berki</w:t>
      </w:r>
      <w:proofErr w:type="spellEnd"/>
      <w:r w:rsidR="006B51ED">
        <w:rPr>
          <w:i/>
        </w:rPr>
        <w:t xml:space="preserve"> Jan – pro, </w:t>
      </w:r>
      <w:r w:rsidR="006B51ED">
        <w:rPr>
          <w:i/>
          <w:iCs/>
        </w:rPr>
        <w:t xml:space="preserve">Exner Martin </w:t>
      </w:r>
      <w:r w:rsidR="006B51ED" w:rsidRPr="00F17582">
        <w:rPr>
          <w:i/>
        </w:rPr>
        <w:t>–</w:t>
      </w:r>
      <w:r w:rsidR="006B51ED">
        <w:rPr>
          <w:i/>
          <w:iCs/>
        </w:rPr>
        <w:t xml:space="preserve"> pro,</w:t>
      </w:r>
      <w:r w:rsidR="006B51ED">
        <w:rPr>
          <w:i/>
        </w:rPr>
        <w:t xml:space="preserve"> </w:t>
      </w:r>
      <w:r w:rsidR="006B51ED" w:rsidRPr="009523E8">
        <w:rPr>
          <w:i/>
          <w:iCs/>
          <w:color w:val="000000" w:themeColor="text1"/>
        </w:rPr>
        <w:t>v příloze</w:t>
      </w:r>
      <w:r w:rsidR="006B51ED" w:rsidRPr="009523E8">
        <w:rPr>
          <w:i/>
        </w:rPr>
        <w:t>/.</w:t>
      </w:r>
    </w:p>
    <w:p w:rsidR="006B51ED" w:rsidRDefault="006B51ED" w:rsidP="00192539">
      <w:pPr>
        <w:ind w:firstLine="708"/>
        <w:jc w:val="both"/>
      </w:pPr>
    </w:p>
    <w:p w:rsidR="00F7358A" w:rsidRPr="001872C0" w:rsidRDefault="00F96D49" w:rsidP="001872C0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784520" w:rsidRPr="00B02961" w:rsidRDefault="00784520" w:rsidP="00784520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lang w:eastAsia="zh-CN" w:bidi="hi-IN"/>
        </w:rPr>
      </w:pPr>
      <w:r w:rsidRPr="00F61109">
        <w:rPr>
          <w:lang w:eastAsia="zh-CN" w:bidi="hi-IN"/>
        </w:rPr>
        <w:t xml:space="preserve">Návrh nařízení Evropského parlamentu a Rady, kterým se zřizuje rámec opatření pro posílení evropského ekosystému výroby produktů technologií pro nulové čisté emise (akt o průmyslu pro nulové čisté emise) /kód Rady 7613/23,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161 v konečném znění/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lang w:eastAsia="zh-CN" w:bidi="hi-IN"/>
        </w:rPr>
      </w:pPr>
      <w:r w:rsidRPr="00F61109">
        <w:rPr>
          <w:lang w:eastAsia="zh-CN" w:bidi="hi-IN"/>
        </w:rPr>
        <w:t xml:space="preserve">Sdělení Komise Evropskému parlamentu, Radě, Evropskému hospodářskému a sociálnímu výboru a Výboru regionů o Evropské vodíkové bance /kód Rady 7601/23,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156 v konečném znění/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lang w:eastAsia="zh-CN" w:bidi="hi-IN"/>
        </w:rPr>
      </w:pPr>
      <w:r w:rsidRPr="00F61109">
        <w:rPr>
          <w:lang w:eastAsia="zh-CN" w:bidi="hi-IN"/>
        </w:rPr>
        <w:t xml:space="preserve">Návrh směrnice Evropského parlamentu a Rady o společných pravidlech na podporu oprav zboží a o změně nařízení (EU) 2017/2394 a směrnic (EU) 2019/771 a (EU) 2020/1828 /kód Rady 7767/23,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155 v konečném znění/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lang w:eastAsia="zh-CN" w:bidi="hi-IN"/>
        </w:rPr>
      </w:pPr>
      <w:r w:rsidRPr="00F61109">
        <w:rPr>
          <w:lang w:eastAsia="zh-CN" w:bidi="hi-IN"/>
        </w:rPr>
        <w:t xml:space="preserve">Návrh směrnice Evropského parlamentu a Rady, kterou se mění směrnice (EU) 2015/413 o usnadnění přeshraniční výměny informací o dopravních deliktech v oblasti bezpečnosti silničního provozu /kód Rady 6792/23,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126 v konečném znění/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lang w:eastAsia="zh-CN" w:bidi="hi-IN"/>
        </w:rPr>
      </w:pPr>
      <w:r w:rsidRPr="00F61109">
        <w:rPr>
          <w:lang w:eastAsia="zh-CN" w:bidi="hi-IN"/>
        </w:rPr>
        <w:t xml:space="preserve">Návrh směrnice Evropského parlamentu a Rady o řidičských průkazech, kterou se mění směrnice Evropského parlamentu a Rady (EU) 2022/2561 a nařízení Evropského parlamentu a Rady (EU) 2018/1724 a zrušuje směrnice Evropského parlamentu a Rady 2006/126/ES a nařízení Komise (EU) č. 383/2012 /kód Rady 6795/23,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127 v konečném znění/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lang w:eastAsia="zh-CN" w:bidi="hi-IN"/>
        </w:rPr>
      </w:pPr>
      <w:r w:rsidRPr="00F61109">
        <w:rPr>
          <w:lang w:eastAsia="zh-CN" w:bidi="hi-IN"/>
        </w:rPr>
        <w:t>Návrh směrnice Evropského parlamentu a Rady o </w:t>
      </w:r>
      <w:proofErr w:type="spellStart"/>
      <w:r w:rsidRPr="00F61109">
        <w:rPr>
          <w:lang w:eastAsia="zh-CN" w:bidi="hi-IN"/>
        </w:rPr>
        <w:t>celounijním</w:t>
      </w:r>
      <w:proofErr w:type="spellEnd"/>
      <w:r w:rsidRPr="00F61109">
        <w:rPr>
          <w:lang w:eastAsia="zh-CN" w:bidi="hi-IN"/>
        </w:rPr>
        <w:t xml:space="preserve"> účinku některých zákazů řízení /kód Rady 6796/23,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128 v konečném znění/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rFonts w:cs="Mangal"/>
          <w:kern w:val="3"/>
          <w:lang w:eastAsia="zh-CN" w:bidi="hi-IN"/>
        </w:rPr>
      </w:pPr>
      <w:r w:rsidRPr="00F61109">
        <w:rPr>
          <w:rFonts w:eastAsia="SimSun" w:cs="Mangal"/>
          <w:kern w:val="3"/>
          <w:szCs w:val="21"/>
          <w:lang w:eastAsia="zh-CN" w:bidi="hi-IN"/>
        </w:rPr>
        <w:t xml:space="preserve">Návrh státního závěrečného účtu České republiky </w:t>
      </w:r>
      <w:r w:rsidRPr="00F61109">
        <w:rPr>
          <w:rFonts w:cs="Mangal"/>
          <w:kern w:val="3"/>
          <w:lang w:eastAsia="zh-CN" w:bidi="hi-IN"/>
        </w:rPr>
        <w:t>za rok 2022 /sněmovní tisk 440/0/</w:t>
      </w:r>
    </w:p>
    <w:p w:rsidR="00043599" w:rsidRPr="00F61109" w:rsidRDefault="00043599" w:rsidP="00043599">
      <w:pPr>
        <w:widowControl w:val="0"/>
        <w:tabs>
          <w:tab w:val="left" w:pos="-720"/>
          <w:tab w:val="left" w:pos="306"/>
          <w:tab w:val="left" w:pos="591"/>
          <w:tab w:val="left" w:pos="3433"/>
        </w:tabs>
        <w:suppressAutoHyphens/>
        <w:autoSpaceDN w:val="0"/>
        <w:ind w:left="873" w:hanging="567"/>
        <w:rPr>
          <w:rFonts w:cs="Mangal"/>
          <w:i/>
          <w:kern w:val="3"/>
          <w:szCs w:val="24"/>
          <w:lang w:eastAsia="zh-CN" w:bidi="hi-IN"/>
        </w:rPr>
      </w:pPr>
      <w:r w:rsidRPr="00F61109">
        <w:rPr>
          <w:rFonts w:cs="Mangal"/>
          <w:i/>
          <w:kern w:val="3"/>
          <w:szCs w:val="24"/>
          <w:lang w:eastAsia="zh-CN" w:bidi="hi-IN"/>
        </w:rPr>
        <w:t xml:space="preserve">398 – Všeobecná pokladní správa v tom okruh výdajů SR na: </w:t>
      </w:r>
    </w:p>
    <w:p w:rsidR="00043599" w:rsidRPr="00F61109" w:rsidRDefault="00043599" w:rsidP="00043599">
      <w:pPr>
        <w:widowControl w:val="0"/>
        <w:tabs>
          <w:tab w:val="left" w:pos="-720"/>
          <w:tab w:val="left" w:pos="3433"/>
        </w:tabs>
        <w:suppressAutoHyphens/>
        <w:autoSpaceDN w:val="0"/>
        <w:ind w:left="992" w:hanging="142"/>
        <w:contextualSpacing/>
        <w:rPr>
          <w:rFonts w:cs="Mangal"/>
          <w:i/>
          <w:kern w:val="3"/>
          <w:szCs w:val="24"/>
          <w:lang w:eastAsia="zh-CN" w:bidi="hi-IN"/>
        </w:rPr>
      </w:pPr>
      <w:r w:rsidRPr="00F61109">
        <w:rPr>
          <w:rFonts w:cs="Mangal"/>
          <w:i/>
          <w:kern w:val="3"/>
          <w:szCs w:val="24"/>
          <w:lang w:eastAsia="zh-CN" w:bidi="hi-IN"/>
        </w:rPr>
        <w:t xml:space="preserve">- Výdaje na programy spolufinancované z prostředků EU bez SZP; </w:t>
      </w:r>
    </w:p>
    <w:p w:rsidR="00043599" w:rsidRPr="00F61109" w:rsidRDefault="00043599" w:rsidP="00043599">
      <w:pPr>
        <w:widowControl w:val="0"/>
        <w:tabs>
          <w:tab w:val="left" w:pos="-720"/>
          <w:tab w:val="left" w:pos="445"/>
          <w:tab w:val="left" w:pos="3433"/>
        </w:tabs>
        <w:suppressAutoHyphens/>
        <w:autoSpaceDN w:val="0"/>
        <w:ind w:left="992" w:hanging="142"/>
        <w:contextualSpacing/>
        <w:rPr>
          <w:rFonts w:cs="Mangal"/>
          <w:i/>
          <w:kern w:val="3"/>
          <w:szCs w:val="24"/>
          <w:lang w:eastAsia="zh-CN" w:bidi="hi-IN"/>
        </w:rPr>
      </w:pPr>
      <w:r w:rsidRPr="00F61109">
        <w:rPr>
          <w:rFonts w:cs="Mangal"/>
          <w:i/>
          <w:kern w:val="3"/>
          <w:szCs w:val="24"/>
          <w:lang w:eastAsia="zh-CN" w:bidi="hi-IN"/>
        </w:rPr>
        <w:t>- Finanční mechanismy EHP a Norska a Program švýcarsko-české spolupráce;</w:t>
      </w:r>
    </w:p>
    <w:p w:rsidR="00043599" w:rsidRPr="00F61109" w:rsidRDefault="00043599" w:rsidP="00043599">
      <w:pPr>
        <w:widowControl w:val="0"/>
        <w:tabs>
          <w:tab w:val="left" w:pos="-720"/>
          <w:tab w:val="left" w:pos="3433"/>
        </w:tabs>
        <w:suppressAutoHyphens/>
        <w:autoSpaceDN w:val="0"/>
        <w:ind w:left="992" w:hanging="142"/>
        <w:contextualSpacing/>
        <w:rPr>
          <w:rFonts w:cs="Mangal"/>
          <w:i/>
          <w:kern w:val="3"/>
          <w:szCs w:val="24"/>
          <w:lang w:eastAsia="zh-CN" w:bidi="hi-IN"/>
        </w:rPr>
      </w:pPr>
      <w:r w:rsidRPr="00F61109">
        <w:rPr>
          <w:rFonts w:cs="Mangal"/>
          <w:i/>
          <w:kern w:val="3"/>
          <w:szCs w:val="24"/>
          <w:lang w:eastAsia="zh-CN" w:bidi="hi-IN"/>
        </w:rPr>
        <w:t xml:space="preserve">- Výdaje na platy a ostatní platby za provedenou práci v rámci čerpání výdajů na společné programy ČR a EU/FM; </w:t>
      </w:r>
    </w:p>
    <w:p w:rsidR="00043599" w:rsidRPr="00F61109" w:rsidRDefault="00043599" w:rsidP="00043599">
      <w:pPr>
        <w:widowControl w:val="0"/>
        <w:tabs>
          <w:tab w:val="left" w:pos="-720"/>
          <w:tab w:val="left" w:pos="306"/>
          <w:tab w:val="left" w:pos="591"/>
          <w:tab w:val="left" w:pos="3433"/>
        </w:tabs>
        <w:suppressAutoHyphens/>
        <w:autoSpaceDN w:val="0"/>
        <w:ind w:left="850"/>
        <w:contextualSpacing/>
        <w:rPr>
          <w:rFonts w:cs="Mangal"/>
          <w:i/>
          <w:kern w:val="3"/>
          <w:szCs w:val="24"/>
          <w:lang w:eastAsia="zh-CN" w:bidi="hi-IN"/>
        </w:rPr>
      </w:pPr>
      <w:r w:rsidRPr="00F61109">
        <w:rPr>
          <w:rFonts w:cs="Mangal"/>
          <w:i/>
          <w:kern w:val="3"/>
          <w:szCs w:val="24"/>
          <w:lang w:eastAsia="zh-CN" w:bidi="hi-IN"/>
        </w:rPr>
        <w:t xml:space="preserve">- Odvody do rozpočtu EU; </w:t>
      </w:r>
    </w:p>
    <w:p w:rsidR="00043599" w:rsidRPr="00F61109" w:rsidRDefault="00043599" w:rsidP="00043599">
      <w:pPr>
        <w:widowControl w:val="0"/>
        <w:tabs>
          <w:tab w:val="left" w:pos="-720"/>
          <w:tab w:val="left" w:pos="3433"/>
        </w:tabs>
        <w:suppressAutoHyphens/>
        <w:autoSpaceDN w:val="0"/>
        <w:ind w:left="992" w:hanging="142"/>
        <w:contextualSpacing/>
        <w:rPr>
          <w:rFonts w:cs="Mangal"/>
          <w:i/>
          <w:kern w:val="3"/>
          <w:szCs w:val="24"/>
          <w:lang w:eastAsia="zh-CN" w:bidi="hi-IN"/>
        </w:rPr>
      </w:pPr>
      <w:r w:rsidRPr="00F61109">
        <w:rPr>
          <w:rFonts w:cs="Mangal"/>
          <w:i/>
          <w:kern w:val="3"/>
          <w:szCs w:val="24"/>
          <w:lang w:eastAsia="zh-CN" w:bidi="hi-IN"/>
        </w:rPr>
        <w:t>- Čistá pozice ČR vůči EU (bez spol. zemědělské politiky); (vše sešit C, část 6)</w:t>
      </w:r>
    </w:p>
    <w:p w:rsidR="00043599" w:rsidRPr="00F625B5" w:rsidRDefault="00043599" w:rsidP="00043599">
      <w:pPr>
        <w:widowControl w:val="0"/>
        <w:suppressAutoHyphens/>
        <w:autoSpaceDN w:val="0"/>
        <w:ind w:left="3534" w:hanging="1410"/>
        <w:jc w:val="both"/>
        <w:rPr>
          <w:rFonts w:eastAsia="SimSun"/>
          <w:kern w:val="3"/>
          <w:szCs w:val="24"/>
          <w:lang w:eastAsia="zh-CN" w:bidi="hi-IN"/>
        </w:rPr>
      </w:pPr>
      <w:r w:rsidRPr="00F61109">
        <w:rPr>
          <w:rFonts w:eastAsia="SimSun" w:cs="Mangal"/>
          <w:kern w:val="3"/>
          <w:szCs w:val="24"/>
          <w:lang w:eastAsia="zh-CN" w:bidi="hi-IN"/>
        </w:rPr>
        <w:t>uvede:</w:t>
      </w:r>
      <w:r w:rsidRPr="00F61109">
        <w:rPr>
          <w:rFonts w:eastAsia="SimSun" w:cs="Mangal"/>
          <w:kern w:val="3"/>
          <w:szCs w:val="24"/>
          <w:lang w:eastAsia="zh-CN" w:bidi="hi-IN"/>
        </w:rPr>
        <w:tab/>
      </w:r>
      <w:r w:rsidRPr="00F625B5">
        <w:rPr>
          <w:rFonts w:eastAsia="SimSun"/>
          <w:kern w:val="3"/>
          <w:szCs w:val="24"/>
          <w:lang w:eastAsia="zh-CN" w:bidi="hi-IN"/>
        </w:rPr>
        <w:tab/>
      </w:r>
      <w:r w:rsidRPr="00F625B5">
        <w:rPr>
          <w:szCs w:val="24"/>
        </w:rPr>
        <w:t>vrchní ředitel sekce Evropská unie a mezinárodní vztahy</w:t>
      </w:r>
      <w:r>
        <w:rPr>
          <w:szCs w:val="24"/>
        </w:rPr>
        <w:t xml:space="preserve"> Ministerstva financí</w:t>
      </w:r>
      <w:r w:rsidRPr="00F625B5">
        <w:rPr>
          <w:szCs w:val="24"/>
        </w:rPr>
        <w:t xml:space="preserve"> Jiří </w:t>
      </w:r>
      <w:proofErr w:type="spellStart"/>
      <w:r w:rsidRPr="00F625B5">
        <w:rPr>
          <w:szCs w:val="24"/>
        </w:rPr>
        <w:t>Georgiev</w:t>
      </w:r>
      <w:proofErr w:type="spellEnd"/>
      <w:r w:rsidRPr="00F625B5">
        <w:rPr>
          <w:rFonts w:eastAsia="SimSun"/>
          <w:kern w:val="3"/>
          <w:szCs w:val="24"/>
        </w:rPr>
        <w:t xml:space="preserve"> </w:t>
      </w:r>
      <w:r w:rsidRPr="00F625B5">
        <w:rPr>
          <w:rFonts w:eastAsia="SimSun"/>
          <w:kern w:val="3"/>
          <w:szCs w:val="24"/>
          <w:lang w:eastAsia="zh-CN" w:bidi="hi-IN"/>
        </w:rPr>
        <w:t xml:space="preserve"> </w:t>
      </w:r>
    </w:p>
    <w:p w:rsidR="00043599" w:rsidRPr="00F61109" w:rsidRDefault="00043599" w:rsidP="0022106D">
      <w:pPr>
        <w:suppressAutoHyphens/>
        <w:autoSpaceDN w:val="0"/>
        <w:ind w:left="426"/>
        <w:jc w:val="both"/>
        <w:rPr>
          <w:lang w:eastAsia="zh-CN" w:bidi="hi-IN"/>
        </w:rPr>
      </w:pPr>
      <w:r w:rsidRPr="00F61109">
        <w:rPr>
          <w:lang w:eastAsia="zh-CN" w:bidi="hi-IN"/>
        </w:rPr>
        <w:lastRenderedPageBreak/>
        <w:t xml:space="preserve">Sdělení Komise Radě – Pokyny v oblasti fiskální politiky na rok 2024 /kód Rady 7022/23, </w:t>
      </w:r>
      <w:proofErr w:type="gramStart"/>
      <w:r w:rsidRPr="00F61109">
        <w:rPr>
          <w:lang w:eastAsia="zh-CN" w:bidi="hi-IN"/>
        </w:rPr>
        <w:t>KOM(</w:t>
      </w:r>
      <w:proofErr w:type="gramEnd"/>
      <w:r w:rsidRPr="00F61109">
        <w:rPr>
          <w:lang w:eastAsia="zh-CN" w:bidi="hi-IN"/>
        </w:rPr>
        <w:t>2023) 141 v konečném znění/</w:t>
      </w:r>
    </w:p>
    <w:p w:rsidR="00043599" w:rsidRPr="008421C3" w:rsidRDefault="00043599" w:rsidP="00043599">
      <w:pPr>
        <w:widowControl w:val="0"/>
        <w:numPr>
          <w:ilvl w:val="0"/>
          <w:numId w:val="13"/>
        </w:numPr>
        <w:suppressAutoHyphens/>
        <w:autoSpaceDN w:val="0"/>
        <w:jc w:val="both"/>
        <w:textAlignment w:val="baseline"/>
        <w:rPr>
          <w:lang w:eastAsia="zh-CN" w:bidi="hi-IN"/>
        </w:rPr>
      </w:pPr>
      <w:r w:rsidRPr="008421C3">
        <w:rPr>
          <w:lang w:eastAsia="zh-CN" w:bidi="hi-IN"/>
        </w:rPr>
        <w:t xml:space="preserve">Návrh nařízení Evropského parlamentu a Rady o schvalování nesilničních mobilních strojů provozovaných na veřejných komunikacích a o dozoru nad trhem s nimi a o změně nařízení (EU) 2019/1020 /kód Rady 7992/23, </w:t>
      </w:r>
      <w:proofErr w:type="gramStart"/>
      <w:r w:rsidRPr="008421C3">
        <w:rPr>
          <w:lang w:eastAsia="zh-CN" w:bidi="hi-IN"/>
        </w:rPr>
        <w:t>KOM(</w:t>
      </w:r>
      <w:proofErr w:type="gramEnd"/>
      <w:r w:rsidRPr="008421C3">
        <w:rPr>
          <w:lang w:eastAsia="zh-CN" w:bidi="hi-IN"/>
        </w:rPr>
        <w:t>2023) 178 v konečném znění/</w:t>
      </w:r>
    </w:p>
    <w:p w:rsidR="00043599" w:rsidRPr="00A57344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rFonts w:eastAsia="SimSun"/>
          <w:kern w:val="3"/>
          <w:szCs w:val="21"/>
          <w:lang w:eastAsia="zh-CN" w:bidi="hi-IN"/>
        </w:rPr>
      </w:pPr>
      <w:r w:rsidRPr="00F61109">
        <w:rPr>
          <w:rFonts w:eastAsia="SimSun"/>
          <w:kern w:val="3"/>
          <w:szCs w:val="21"/>
          <w:lang w:eastAsia="zh-CN" w:bidi="hi-IN"/>
        </w:rPr>
        <w:t>Výběr z aktů a dokumentů EU zaslaných vládou Poslanecké sněmovně prostřednictvím výboru pro evropské záležitosti v období 4. dubna – 23. května 2023</w:t>
      </w:r>
    </w:p>
    <w:p w:rsidR="00043599" w:rsidRPr="00A57344" w:rsidRDefault="00043599" w:rsidP="00043599">
      <w:pPr>
        <w:widowControl w:val="0"/>
        <w:numPr>
          <w:ilvl w:val="0"/>
          <w:numId w:val="13"/>
        </w:numPr>
        <w:suppressAutoHyphens/>
        <w:autoSpaceDN w:val="0"/>
        <w:jc w:val="both"/>
        <w:rPr>
          <w:szCs w:val="24"/>
          <w:lang w:eastAsia="zh-CN" w:bidi="hi-IN"/>
        </w:rPr>
      </w:pPr>
      <w:r w:rsidRPr="00F61109">
        <w:rPr>
          <w:szCs w:val="24"/>
          <w:lang w:eastAsia="zh-CN" w:bidi="hi-IN"/>
        </w:rPr>
        <w:t>Sdělení předsedy</w:t>
      </w:r>
    </w:p>
    <w:p w:rsidR="00043599" w:rsidRPr="00F61109" w:rsidRDefault="00043599" w:rsidP="00043599">
      <w:pPr>
        <w:widowControl w:val="0"/>
        <w:numPr>
          <w:ilvl w:val="0"/>
          <w:numId w:val="13"/>
        </w:numPr>
        <w:suppressAutoHyphens/>
        <w:autoSpaceDN w:val="0"/>
        <w:contextualSpacing/>
        <w:jc w:val="both"/>
        <w:rPr>
          <w:rFonts w:eastAsia="SimSun" w:cs="Mangal"/>
          <w:kern w:val="3"/>
          <w:szCs w:val="21"/>
          <w:lang w:eastAsia="zh-CN" w:bidi="hi-IN"/>
        </w:rPr>
      </w:pPr>
      <w:r w:rsidRPr="00F61109">
        <w:rPr>
          <w:rFonts w:eastAsia="SimSun" w:cs="Mangal"/>
          <w:kern w:val="3"/>
          <w:szCs w:val="21"/>
          <w:lang w:eastAsia="zh-CN" w:bidi="hi-IN"/>
        </w:rPr>
        <w:t>Různé</w:t>
      </w:r>
    </w:p>
    <w:p w:rsidR="00BB0EC3" w:rsidRDefault="00BB0EC3" w:rsidP="00F7358A">
      <w:pPr>
        <w:widowControl w:val="0"/>
        <w:suppressAutoHyphens/>
        <w:autoSpaceDN w:val="0"/>
        <w:jc w:val="both"/>
        <w:rPr>
          <w:b/>
          <w:szCs w:val="24"/>
          <w:lang w:eastAsia="zh-CN" w:bidi="hi-IN"/>
        </w:rPr>
      </w:pPr>
    </w:p>
    <w:p w:rsidR="00043599" w:rsidRPr="00043599" w:rsidRDefault="00043599" w:rsidP="00043599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043599">
        <w:rPr>
          <w:b/>
          <w:lang w:eastAsia="zh-CN" w:bidi="hi-IN"/>
        </w:rPr>
        <w:t xml:space="preserve">Návrh nařízení Evropského parlamentu a Rady, kterým se zřizuje rámec opatření pro posílení evropského ekosystému výroby produktů technologií pro nulové čisté emise (akt o průmyslu pro nulové čisté emise) /kód Rady 7613/23, </w:t>
      </w:r>
      <w:proofErr w:type="gramStart"/>
      <w:r w:rsidRPr="00043599">
        <w:rPr>
          <w:b/>
          <w:lang w:eastAsia="zh-CN" w:bidi="hi-IN"/>
        </w:rPr>
        <w:t>KOM(</w:t>
      </w:r>
      <w:proofErr w:type="gramEnd"/>
      <w:r w:rsidRPr="00043599">
        <w:rPr>
          <w:b/>
          <w:lang w:eastAsia="zh-CN" w:bidi="hi-IN"/>
        </w:rPr>
        <w:t>2023) 161 v konečném znění/</w:t>
      </w:r>
    </w:p>
    <w:p w:rsidR="00043599" w:rsidRPr="00043599" w:rsidRDefault="00043599" w:rsidP="00043599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043599">
        <w:rPr>
          <w:b/>
          <w:lang w:eastAsia="zh-CN" w:bidi="hi-IN"/>
        </w:rPr>
        <w:t xml:space="preserve">Sdělení Komise Evropskému parlamentu, Radě, Evropskému hospodářskému a sociálnímu výboru a Výboru regionů o Evropské vodíkové bance /kód Rady 7601/23, </w:t>
      </w:r>
      <w:proofErr w:type="gramStart"/>
      <w:r w:rsidRPr="00043599">
        <w:rPr>
          <w:b/>
          <w:lang w:eastAsia="zh-CN" w:bidi="hi-IN"/>
        </w:rPr>
        <w:t>KOM(</w:t>
      </w:r>
      <w:proofErr w:type="gramEnd"/>
      <w:r w:rsidRPr="00043599">
        <w:rPr>
          <w:b/>
          <w:lang w:eastAsia="zh-CN" w:bidi="hi-IN"/>
        </w:rPr>
        <w:t>2023) 156 v konečném znění/</w:t>
      </w:r>
    </w:p>
    <w:p w:rsidR="00043599" w:rsidRPr="00F61109" w:rsidRDefault="00043599" w:rsidP="00043599">
      <w:pPr>
        <w:suppressAutoHyphens/>
        <w:autoSpaceDN w:val="0"/>
        <w:ind w:left="1464"/>
        <w:jc w:val="both"/>
        <w:rPr>
          <w:szCs w:val="24"/>
          <w:lang w:eastAsia="zh-CN" w:bidi="hi-IN"/>
        </w:rPr>
      </w:pPr>
    </w:p>
    <w:p w:rsidR="00043599" w:rsidRDefault="00043599" w:rsidP="00043599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960FC9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960FC9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yto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A5734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A5734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 </w:t>
      </w:r>
      <w:r w:rsidR="00A5734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dubna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A57344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63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22106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22106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043599" w:rsidRPr="00043599" w:rsidRDefault="00043599" w:rsidP="00043599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E87A3C">
        <w:rPr>
          <w:rFonts w:ascii="Times New Roman" w:hAnsi="Times New Roman"/>
          <w:color w:val="000000" w:themeColor="text1"/>
          <w:sz w:val="24"/>
          <w:szCs w:val="24"/>
        </w:rPr>
        <w:t>Dokument</w:t>
      </w:r>
      <w:r>
        <w:rPr>
          <w:rFonts w:ascii="Times New Roman" w:hAnsi="Times New Roman"/>
          <w:color w:val="000000" w:themeColor="text1"/>
          <w:sz w:val="24"/>
          <w:szCs w:val="24"/>
        </w:rPr>
        <w:t>y</w:t>
      </w:r>
      <w:r w:rsidRPr="00E87A3C">
        <w:rPr>
          <w:rFonts w:ascii="Times New Roman" w:hAnsi="Times New Roman"/>
          <w:color w:val="000000" w:themeColor="text1"/>
          <w:sz w:val="24"/>
          <w:szCs w:val="24"/>
        </w:rPr>
        <w:t xml:space="preserve"> představil</w:t>
      </w:r>
      <w:r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E87A3C">
        <w:rPr>
          <w:rFonts w:ascii="Times New Roman" w:hAnsi="Times New Roman"/>
          <w:color w:val="000000" w:themeColor="text1"/>
          <w:sz w:val="24"/>
          <w:szCs w:val="24"/>
        </w:rPr>
        <w:t xml:space="preserve"> vrchní ředitel 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Sekce hospodářství </w:t>
      </w:r>
      <w:r w:rsidRPr="00F6110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Ministerstva průmyslu 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br/>
      </w:r>
      <w:r w:rsidRPr="00F6110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a obchodu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Eduard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Muřický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, náměstek ministra </w:t>
      </w:r>
      <w:r w:rsidRPr="00F6110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pro místní rozvoj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A57344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Radim Sršeň,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vrchní ředitel sekce mezinárodních vztahů, EU a ESIF </w:t>
      </w:r>
      <w:r w:rsidRPr="00F6110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Ministerstva školství, mládeže a tělovýchovy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Václav Velčovský a </w:t>
      </w:r>
      <w:r w:rsidRPr="00F6110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zástupce 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vrchního ředitele sekce ochrany klimatu </w:t>
      </w:r>
      <w:r w:rsidRPr="00F61109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Ministerstva životního prostředí</w:t>
      </w: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Pavel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Zámyslický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.</w:t>
      </w:r>
    </w:p>
    <w:p w:rsidR="00BB0EC3" w:rsidRDefault="00A57344" w:rsidP="007C3C62">
      <w:pPr>
        <w:suppressAutoHyphens/>
        <w:autoSpaceDN w:val="0"/>
        <w:ind w:firstLine="709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Vrchní ředitel </w:t>
      </w:r>
      <w:r w:rsidRPr="00960FC9">
        <w:rPr>
          <w:szCs w:val="24"/>
          <w:u w:val="single"/>
          <w:lang w:eastAsia="zh-CN" w:bidi="hi-IN"/>
        </w:rPr>
        <w:t xml:space="preserve">E. </w:t>
      </w:r>
      <w:proofErr w:type="spellStart"/>
      <w:r w:rsidRPr="00960FC9">
        <w:rPr>
          <w:szCs w:val="24"/>
          <w:u w:val="single"/>
          <w:lang w:eastAsia="zh-CN" w:bidi="hi-IN"/>
        </w:rPr>
        <w:t>Muřický</w:t>
      </w:r>
      <w:proofErr w:type="spellEnd"/>
      <w:r>
        <w:rPr>
          <w:szCs w:val="24"/>
          <w:lang w:eastAsia="zh-CN" w:bidi="hi-IN"/>
        </w:rPr>
        <w:t xml:space="preserve"> uvedl, že EU chce podpořit průmyslovou výrobu technologií, které jsou v současné době vyráběny mimo EU, země EU jsou tak závislé na jejich dovozu</w:t>
      </w:r>
      <w:r w:rsidR="00E21AD0">
        <w:rPr>
          <w:szCs w:val="24"/>
          <w:lang w:eastAsia="zh-CN" w:bidi="hi-IN"/>
        </w:rPr>
        <w:br/>
      </w:r>
      <w:r>
        <w:rPr>
          <w:szCs w:val="24"/>
          <w:lang w:eastAsia="zh-CN" w:bidi="hi-IN"/>
        </w:rPr>
        <w:t xml:space="preserve"> a ne</w:t>
      </w:r>
      <w:r w:rsidR="007C3C62">
        <w:rPr>
          <w:szCs w:val="24"/>
          <w:lang w:eastAsia="zh-CN" w:bidi="hi-IN"/>
        </w:rPr>
        <w:t>mohou</w:t>
      </w:r>
      <w:r>
        <w:rPr>
          <w:szCs w:val="24"/>
          <w:lang w:eastAsia="zh-CN" w:bidi="hi-IN"/>
        </w:rPr>
        <w:t xml:space="preserve"> tak dosáhnout cílů klimatické neutrality. EU plánuje technologie v</w:t>
      </w:r>
      <w:r w:rsidR="00E21AD0">
        <w:rPr>
          <w:szCs w:val="24"/>
          <w:lang w:eastAsia="zh-CN" w:bidi="hi-IN"/>
        </w:rPr>
        <w:t> </w:t>
      </w:r>
      <w:r>
        <w:rPr>
          <w:szCs w:val="24"/>
          <w:lang w:eastAsia="zh-CN" w:bidi="hi-IN"/>
        </w:rPr>
        <w:t>budou</w:t>
      </w:r>
      <w:r w:rsidR="00E21AD0">
        <w:rPr>
          <w:szCs w:val="24"/>
          <w:lang w:eastAsia="zh-CN" w:bidi="hi-IN"/>
        </w:rPr>
        <w:t>cích letech instalovat na území celé EU.</w:t>
      </w:r>
      <w:r w:rsidR="002E109A">
        <w:rPr>
          <w:szCs w:val="24"/>
          <w:lang w:eastAsia="zh-CN" w:bidi="hi-IN"/>
        </w:rPr>
        <w:t xml:space="preserve"> </w:t>
      </w:r>
      <w:r w:rsidR="00E21AD0">
        <w:rPr>
          <w:szCs w:val="24"/>
          <w:lang w:eastAsia="zh-CN" w:bidi="hi-IN"/>
        </w:rPr>
        <w:t xml:space="preserve">Existují dva typy těchto technologií – s nulovou emisí </w:t>
      </w:r>
      <w:r w:rsidR="00E21AD0">
        <w:rPr>
          <w:szCs w:val="24"/>
          <w:lang w:eastAsia="zh-CN" w:bidi="hi-IN"/>
        </w:rPr>
        <w:br/>
        <w:t xml:space="preserve">a strategické (např. solární </w:t>
      </w:r>
      <w:proofErr w:type="spellStart"/>
      <w:r w:rsidR="00E21AD0">
        <w:rPr>
          <w:szCs w:val="24"/>
          <w:lang w:eastAsia="zh-CN" w:bidi="hi-IN"/>
        </w:rPr>
        <w:t>fotovoltanické</w:t>
      </w:r>
      <w:proofErr w:type="spellEnd"/>
      <w:r w:rsidR="00E21AD0">
        <w:rPr>
          <w:szCs w:val="24"/>
          <w:lang w:eastAsia="zh-CN" w:bidi="hi-IN"/>
        </w:rPr>
        <w:t xml:space="preserve">, baterie pro ukládání energií, tepelná čerpadla apod.). Jedná se o první návrh EK navazující na </w:t>
      </w:r>
      <w:proofErr w:type="gramStart"/>
      <w:r w:rsidR="00E21AD0">
        <w:rPr>
          <w:szCs w:val="24"/>
          <w:lang w:eastAsia="zh-CN" w:bidi="hi-IN"/>
        </w:rPr>
        <w:t>Zelenou</w:t>
      </w:r>
      <w:proofErr w:type="gramEnd"/>
      <w:r w:rsidR="00E21AD0">
        <w:rPr>
          <w:szCs w:val="24"/>
          <w:lang w:eastAsia="zh-CN" w:bidi="hi-IN"/>
        </w:rPr>
        <w:t xml:space="preserve"> dohodu, který se snaží pomoci konkurencesch</w:t>
      </w:r>
      <w:r w:rsidR="007C3C62">
        <w:rPr>
          <w:szCs w:val="24"/>
          <w:lang w:eastAsia="zh-CN" w:bidi="hi-IN"/>
        </w:rPr>
        <w:t>o</w:t>
      </w:r>
      <w:r w:rsidR="00E21AD0">
        <w:rPr>
          <w:szCs w:val="24"/>
          <w:lang w:eastAsia="zh-CN" w:bidi="hi-IN"/>
        </w:rPr>
        <w:t>pnosti průmyslu. Rámcová pozice vlády je flexibilní, problémem je územní plánování v kompetenci samospráv</w:t>
      </w:r>
      <w:r w:rsidR="007C3C62">
        <w:rPr>
          <w:szCs w:val="24"/>
          <w:lang w:eastAsia="zh-CN" w:bidi="hi-IN"/>
        </w:rPr>
        <w:t>.</w:t>
      </w:r>
    </w:p>
    <w:p w:rsidR="00E21AD0" w:rsidRDefault="00E21AD0" w:rsidP="007C3C62">
      <w:pPr>
        <w:suppressAutoHyphens/>
        <w:autoSpaceDN w:val="0"/>
        <w:ind w:firstLine="709"/>
        <w:jc w:val="both"/>
        <w:rPr>
          <w:kern w:val="3"/>
          <w:lang w:bidi="hi-IN"/>
        </w:rPr>
      </w:pPr>
      <w:r w:rsidRPr="00E21AD0">
        <w:rPr>
          <w:kern w:val="3"/>
          <w:lang w:bidi="hi-IN"/>
        </w:rPr>
        <w:t xml:space="preserve">Nám. </w:t>
      </w:r>
      <w:r w:rsidRPr="00960FC9">
        <w:rPr>
          <w:kern w:val="3"/>
          <w:u w:val="single"/>
          <w:lang w:bidi="hi-IN"/>
        </w:rPr>
        <w:t>R. Sršeň</w:t>
      </w:r>
      <w:r w:rsidRPr="00E21AD0">
        <w:rPr>
          <w:kern w:val="3"/>
          <w:lang w:bidi="hi-IN"/>
        </w:rPr>
        <w:t xml:space="preserve"> </w:t>
      </w:r>
      <w:r w:rsidR="00775BAF">
        <w:rPr>
          <w:kern w:val="3"/>
          <w:lang w:bidi="hi-IN"/>
        </w:rPr>
        <w:t>dodal, že zásadní připomínkou MMR je územní plánování v kompetenci samospráv, kde stát nemůže stanovovat lhůty. Zadávání veřejných zakázek by mělo být flexibilní.</w:t>
      </w:r>
    </w:p>
    <w:p w:rsidR="00775BAF" w:rsidRDefault="00775BAF" w:rsidP="007C3C62">
      <w:pPr>
        <w:suppressAutoHyphens/>
        <w:autoSpaceDN w:val="0"/>
        <w:ind w:firstLine="709"/>
        <w:jc w:val="both"/>
        <w:rPr>
          <w:kern w:val="3"/>
          <w:lang w:bidi="hi-IN"/>
        </w:rPr>
      </w:pPr>
      <w:r>
        <w:rPr>
          <w:kern w:val="3"/>
          <w:lang w:bidi="hi-IN"/>
        </w:rPr>
        <w:t xml:space="preserve">Vrchní ředitel </w:t>
      </w:r>
      <w:r w:rsidRPr="00960FC9">
        <w:rPr>
          <w:kern w:val="3"/>
          <w:u w:val="single"/>
          <w:lang w:bidi="hi-IN"/>
        </w:rPr>
        <w:t>V. Velčovský</w:t>
      </w:r>
      <w:r>
        <w:rPr>
          <w:kern w:val="3"/>
          <w:lang w:bidi="hi-IN"/>
        </w:rPr>
        <w:t xml:space="preserve"> informoval, že alokace k podpoře projektů využívající</w:t>
      </w:r>
      <w:r w:rsidR="0022106D">
        <w:rPr>
          <w:kern w:val="3"/>
          <w:lang w:bidi="hi-IN"/>
        </w:rPr>
        <w:t>ch</w:t>
      </w:r>
      <w:r>
        <w:rPr>
          <w:kern w:val="3"/>
          <w:lang w:bidi="hi-IN"/>
        </w:rPr>
        <w:t xml:space="preserve"> čistý vodík je k dispozici.</w:t>
      </w:r>
    </w:p>
    <w:p w:rsidR="002D0985" w:rsidRPr="00EC79F0" w:rsidRDefault="002D0985" w:rsidP="007C3C62">
      <w:pPr>
        <w:suppressAutoHyphens/>
        <w:autoSpaceDN w:val="0"/>
        <w:ind w:firstLine="709"/>
        <w:jc w:val="both"/>
        <w:rPr>
          <w:kern w:val="3"/>
          <w:lang w:bidi="hi-IN"/>
        </w:rPr>
      </w:pPr>
      <w:r>
        <w:rPr>
          <w:kern w:val="3"/>
          <w:lang w:bidi="hi-IN"/>
        </w:rPr>
        <w:t xml:space="preserve">Vrchní ředitel </w:t>
      </w:r>
      <w:r w:rsidR="00523AAC" w:rsidRPr="00960FC9">
        <w:rPr>
          <w:kern w:val="3"/>
          <w:u w:val="single"/>
          <w:lang w:bidi="hi-IN"/>
        </w:rPr>
        <w:t xml:space="preserve">P. </w:t>
      </w:r>
      <w:proofErr w:type="spellStart"/>
      <w:r w:rsidR="00523AAC" w:rsidRPr="00960FC9">
        <w:rPr>
          <w:kern w:val="3"/>
          <w:u w:val="single"/>
          <w:lang w:bidi="hi-IN"/>
        </w:rPr>
        <w:t>Zámyslický</w:t>
      </w:r>
      <w:proofErr w:type="spellEnd"/>
      <w:r w:rsidR="00523AAC">
        <w:rPr>
          <w:kern w:val="3"/>
          <w:lang w:bidi="hi-IN"/>
        </w:rPr>
        <w:t xml:space="preserve"> sdělil, že pro MŽP jsou zde dvě důležitá témata k vyjednávání </w:t>
      </w:r>
      <w:r w:rsidR="00852769">
        <w:rPr>
          <w:kern w:val="3"/>
          <w:lang w:bidi="hi-IN"/>
        </w:rPr>
        <w:t>–</w:t>
      </w:r>
      <w:r w:rsidR="00D971D7">
        <w:rPr>
          <w:kern w:val="3"/>
          <w:lang w:bidi="hi-IN"/>
        </w:rPr>
        <w:t xml:space="preserve"> </w:t>
      </w:r>
      <w:r w:rsidR="00852769">
        <w:rPr>
          <w:kern w:val="3"/>
          <w:lang w:bidi="hi-IN"/>
        </w:rPr>
        <w:t xml:space="preserve">o </w:t>
      </w:r>
      <w:r w:rsidR="00EC79F0" w:rsidRPr="00EC79F0">
        <w:rPr>
          <w:kern w:val="3"/>
          <w:lang w:bidi="hi-IN"/>
        </w:rPr>
        <w:t xml:space="preserve">zjednodušení </w:t>
      </w:r>
      <w:r w:rsidR="00852769">
        <w:rPr>
          <w:kern w:val="3"/>
          <w:lang w:bidi="hi-IN"/>
        </w:rPr>
        <w:t xml:space="preserve">environmentálního hodnocení projektů EIA (vidí zde určitá rizika a problémy ve zkracování lhůt posouzení) a o projektech k ukládání </w:t>
      </w:r>
      <w:proofErr w:type="gramStart"/>
      <w:r w:rsidR="00852769" w:rsidRPr="00EC79F0">
        <w:rPr>
          <w:rFonts w:eastAsia="Arial"/>
          <w:szCs w:val="24"/>
        </w:rPr>
        <w:t>CO</w:t>
      </w:r>
      <w:r w:rsidR="00852769" w:rsidRPr="00EC79F0">
        <w:rPr>
          <w:rFonts w:eastAsia="Arial"/>
          <w:szCs w:val="24"/>
          <w:vertAlign w:val="subscript"/>
        </w:rPr>
        <w:t xml:space="preserve">2 </w:t>
      </w:r>
      <w:r w:rsidR="00852769">
        <w:rPr>
          <w:rFonts w:eastAsia="Arial"/>
          <w:szCs w:val="24"/>
          <w:vertAlign w:val="subscript"/>
        </w:rPr>
        <w:t xml:space="preserve"> </w:t>
      </w:r>
      <w:r w:rsidR="00852769">
        <w:rPr>
          <w:rFonts w:eastAsia="Arial"/>
          <w:szCs w:val="24"/>
        </w:rPr>
        <w:t>a</w:t>
      </w:r>
      <w:proofErr w:type="gramEnd"/>
      <w:r w:rsidR="00852769">
        <w:rPr>
          <w:rFonts w:eastAsia="Arial"/>
          <w:szCs w:val="24"/>
        </w:rPr>
        <w:t xml:space="preserve"> využití </w:t>
      </w:r>
      <w:r w:rsidR="00852769" w:rsidRPr="00852769">
        <w:rPr>
          <w:rFonts w:eastAsia="Arial"/>
          <w:szCs w:val="24"/>
        </w:rPr>
        <w:t>CO</w:t>
      </w:r>
      <w:r w:rsidR="00852769" w:rsidRPr="0022106D">
        <w:rPr>
          <w:rFonts w:eastAsia="Arial"/>
          <w:szCs w:val="24"/>
          <w:vertAlign w:val="subscript"/>
        </w:rPr>
        <w:t>2</w:t>
      </w:r>
      <w:r w:rsidR="00852769">
        <w:rPr>
          <w:rFonts w:eastAsia="Arial"/>
          <w:szCs w:val="24"/>
        </w:rPr>
        <w:t>, zde EK navrhuje rozdílný přístup</w:t>
      </w:r>
      <w:r w:rsidR="007C3C62">
        <w:rPr>
          <w:rFonts w:eastAsia="Arial"/>
          <w:szCs w:val="24"/>
        </w:rPr>
        <w:t>.</w:t>
      </w:r>
      <w:r w:rsidR="00852769">
        <w:rPr>
          <w:rFonts w:eastAsia="Arial"/>
          <w:szCs w:val="24"/>
        </w:rPr>
        <w:t xml:space="preserve"> ČR požaduje oba druhy projektů srovnat na stejnou úroveň a změkčit </w:t>
      </w:r>
      <w:r w:rsidR="00960FC9" w:rsidRPr="00EC79F0">
        <w:rPr>
          <w:rFonts w:eastAsia="Arial"/>
          <w:szCs w:val="24"/>
        </w:rPr>
        <w:t>povinnosti členského státu zajistit data o kapacitách pro ukládání a též vyjasnit možnosti technické a finanční podpory ze strany EU.</w:t>
      </w:r>
    </w:p>
    <w:p w:rsidR="00043599" w:rsidRDefault="00EC79F0" w:rsidP="00555D3A">
      <w:pPr>
        <w:ind w:firstLine="708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Zpravodaj </w:t>
      </w:r>
      <w:r w:rsidRPr="003B5459">
        <w:rPr>
          <w:szCs w:val="24"/>
          <w:u w:val="single"/>
          <w:lang w:eastAsia="en-US"/>
        </w:rPr>
        <w:t xml:space="preserve">I. </w:t>
      </w:r>
      <w:proofErr w:type="spellStart"/>
      <w:r w:rsidRPr="003B5459">
        <w:rPr>
          <w:szCs w:val="24"/>
          <w:u w:val="single"/>
          <w:lang w:eastAsia="en-US"/>
        </w:rPr>
        <w:t>Jáč</w:t>
      </w:r>
      <w:proofErr w:type="spellEnd"/>
      <w:r>
        <w:rPr>
          <w:szCs w:val="24"/>
          <w:lang w:eastAsia="en-US"/>
        </w:rPr>
        <w:t xml:space="preserve"> uvedl, že návrh nařízení </w:t>
      </w:r>
      <w:r w:rsidR="006073B4">
        <w:rPr>
          <w:szCs w:val="24"/>
          <w:lang w:eastAsia="en-US"/>
        </w:rPr>
        <w:t>je náročný z hlediska finančního, plánovacího i vzdělávacího. Návrh EK postrádá zmínku o využití jaderných zdrojů, k tomu se kromě ČR připojuje dalších 10 členských států.</w:t>
      </w:r>
    </w:p>
    <w:p w:rsidR="006073B4" w:rsidRDefault="006073B4" w:rsidP="00555D3A">
      <w:pPr>
        <w:ind w:firstLine="708"/>
        <w:jc w:val="both"/>
        <w:rPr>
          <w:szCs w:val="24"/>
          <w:lang w:eastAsia="en-US"/>
        </w:rPr>
      </w:pPr>
      <w:r>
        <w:rPr>
          <w:szCs w:val="24"/>
          <w:lang w:eastAsia="en-US"/>
        </w:rPr>
        <w:t>Navrhnul usnesení ke každému dokumentu zvlášť.</w:t>
      </w:r>
    </w:p>
    <w:p w:rsidR="006073B4" w:rsidRDefault="006073B4" w:rsidP="00555D3A">
      <w:pPr>
        <w:ind w:firstLine="708"/>
        <w:jc w:val="both"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lastRenderedPageBreak/>
        <w:t>Posl</w:t>
      </w:r>
      <w:proofErr w:type="spellEnd"/>
      <w:r>
        <w:rPr>
          <w:szCs w:val="24"/>
          <w:lang w:eastAsia="en-US"/>
        </w:rPr>
        <w:t xml:space="preserve">. </w:t>
      </w:r>
      <w:r w:rsidRPr="003B5459">
        <w:rPr>
          <w:szCs w:val="24"/>
          <w:u w:val="single"/>
          <w:lang w:eastAsia="en-US"/>
        </w:rPr>
        <w:t xml:space="preserve">J. </w:t>
      </w:r>
      <w:proofErr w:type="spellStart"/>
      <w:r w:rsidRPr="003B5459">
        <w:rPr>
          <w:szCs w:val="24"/>
          <w:u w:val="single"/>
          <w:lang w:eastAsia="en-US"/>
        </w:rPr>
        <w:t>Berki</w:t>
      </w:r>
      <w:proofErr w:type="spellEnd"/>
      <w:r>
        <w:rPr>
          <w:szCs w:val="24"/>
          <w:lang w:eastAsia="en-US"/>
        </w:rPr>
        <w:t xml:space="preserve"> navrhnul přidat do obou usnesení politický dialog a </w:t>
      </w:r>
      <w:r w:rsidR="00B17F97">
        <w:rPr>
          <w:szCs w:val="24"/>
          <w:lang w:eastAsia="en-US"/>
        </w:rPr>
        <w:t xml:space="preserve">souhlas ČR se </w:t>
      </w:r>
      <w:r>
        <w:rPr>
          <w:szCs w:val="24"/>
          <w:lang w:eastAsia="en-US"/>
        </w:rPr>
        <w:t>započít</w:t>
      </w:r>
      <w:r w:rsidR="00B17F97">
        <w:rPr>
          <w:szCs w:val="24"/>
          <w:lang w:eastAsia="en-US"/>
        </w:rPr>
        <w:t xml:space="preserve">áním </w:t>
      </w:r>
      <w:r>
        <w:rPr>
          <w:szCs w:val="24"/>
          <w:lang w:eastAsia="en-US"/>
        </w:rPr>
        <w:t>jadern</w:t>
      </w:r>
      <w:r w:rsidR="00B17F97">
        <w:rPr>
          <w:szCs w:val="24"/>
          <w:lang w:eastAsia="en-US"/>
        </w:rPr>
        <w:t>ých</w:t>
      </w:r>
      <w:r>
        <w:rPr>
          <w:szCs w:val="24"/>
          <w:lang w:eastAsia="en-US"/>
        </w:rPr>
        <w:t xml:space="preserve"> technologi</w:t>
      </w:r>
      <w:r w:rsidR="00B17F97">
        <w:rPr>
          <w:szCs w:val="24"/>
          <w:lang w:eastAsia="en-US"/>
        </w:rPr>
        <w:t>í.</w:t>
      </w:r>
    </w:p>
    <w:p w:rsidR="00B17F97" w:rsidRDefault="00B17F97" w:rsidP="00555D3A">
      <w:pPr>
        <w:ind w:firstLine="708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Zpravodaj </w:t>
      </w:r>
      <w:r w:rsidRPr="007C3C62">
        <w:rPr>
          <w:szCs w:val="24"/>
          <w:u w:val="single"/>
          <w:lang w:eastAsia="en-US"/>
        </w:rPr>
        <w:t xml:space="preserve">I. </w:t>
      </w:r>
      <w:proofErr w:type="spellStart"/>
      <w:r w:rsidRPr="007C3C62">
        <w:rPr>
          <w:szCs w:val="24"/>
          <w:u w:val="single"/>
          <w:lang w:eastAsia="en-US"/>
        </w:rPr>
        <w:t>Jáč</w:t>
      </w:r>
      <w:proofErr w:type="spellEnd"/>
      <w:r>
        <w:rPr>
          <w:szCs w:val="24"/>
          <w:lang w:eastAsia="en-US"/>
        </w:rPr>
        <w:t xml:space="preserve"> informoval, že výzk</w:t>
      </w:r>
      <w:r w:rsidR="007C3C62">
        <w:rPr>
          <w:szCs w:val="24"/>
          <w:lang w:eastAsia="en-US"/>
        </w:rPr>
        <w:t>u</w:t>
      </w:r>
      <w:r>
        <w:rPr>
          <w:szCs w:val="24"/>
          <w:lang w:eastAsia="en-US"/>
        </w:rPr>
        <w:t xml:space="preserve">mný projekt Chemicko-technologické univerzity potvrzuje, že pokud nebude ČR uznána jaderná </w:t>
      </w:r>
      <w:r w:rsidR="00AB0ACD">
        <w:rPr>
          <w:szCs w:val="24"/>
          <w:lang w:eastAsia="en-US"/>
        </w:rPr>
        <w:t xml:space="preserve">energie, nebude mít dostatečné zdroje založené na větru a vodě. </w:t>
      </w:r>
    </w:p>
    <w:p w:rsidR="006073B4" w:rsidRDefault="006073B4" w:rsidP="00555D3A">
      <w:pPr>
        <w:ind w:firstLine="708"/>
        <w:jc w:val="both"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</w:t>
      </w:r>
      <w:r w:rsidRPr="003B5459">
        <w:rPr>
          <w:szCs w:val="24"/>
          <w:u w:val="single"/>
          <w:lang w:eastAsia="en-US"/>
        </w:rPr>
        <w:t xml:space="preserve">P. </w:t>
      </w:r>
      <w:proofErr w:type="spellStart"/>
      <w:r w:rsidRPr="003B5459">
        <w:rPr>
          <w:szCs w:val="24"/>
          <w:u w:val="single"/>
          <w:lang w:eastAsia="en-US"/>
        </w:rPr>
        <w:t>Beitl</w:t>
      </w:r>
      <w:proofErr w:type="spellEnd"/>
      <w:r>
        <w:rPr>
          <w:szCs w:val="24"/>
          <w:lang w:eastAsia="en-US"/>
        </w:rPr>
        <w:t xml:space="preserve"> </w:t>
      </w:r>
      <w:r w:rsidR="003B5459">
        <w:rPr>
          <w:szCs w:val="24"/>
          <w:lang w:eastAsia="en-US"/>
        </w:rPr>
        <w:t xml:space="preserve">podal protinávrh k usnesení k návrhu nařízení o porušení zásad subsidiarity a proporcionality, navrhnul odůvodněné stanovisko, protože evropská politika je postavena na slunci a větru, </w:t>
      </w:r>
      <w:r w:rsidR="00AB0ACD">
        <w:rPr>
          <w:szCs w:val="24"/>
          <w:lang w:eastAsia="en-US"/>
        </w:rPr>
        <w:t xml:space="preserve">jsou ignorovány stabilní zdroje energie, </w:t>
      </w:r>
      <w:r w:rsidR="003B5459">
        <w:rPr>
          <w:szCs w:val="24"/>
          <w:lang w:eastAsia="en-US"/>
        </w:rPr>
        <w:t>jde o špatnou politiku,</w:t>
      </w:r>
      <w:r w:rsidR="00AB0ACD">
        <w:rPr>
          <w:szCs w:val="24"/>
          <w:lang w:eastAsia="en-US"/>
        </w:rPr>
        <w:t xml:space="preserve"> kterou je třeba přehodnotit</w:t>
      </w:r>
      <w:r w:rsidR="00433FED">
        <w:rPr>
          <w:szCs w:val="24"/>
          <w:lang w:eastAsia="en-US"/>
        </w:rPr>
        <w:t xml:space="preserve"> a</w:t>
      </w:r>
      <w:r w:rsidR="003B5459">
        <w:rPr>
          <w:szCs w:val="24"/>
          <w:lang w:eastAsia="en-US"/>
        </w:rPr>
        <w:t xml:space="preserve"> stavět na jaderné energii.</w:t>
      </w:r>
    </w:p>
    <w:p w:rsidR="00433FED" w:rsidRDefault="00433FED" w:rsidP="00555D3A">
      <w:pPr>
        <w:ind w:firstLine="708"/>
        <w:jc w:val="both"/>
        <w:rPr>
          <w:szCs w:val="24"/>
          <w:lang w:eastAsia="zh-CN" w:bidi="hi-IN"/>
        </w:rPr>
      </w:pPr>
      <w:r>
        <w:rPr>
          <w:szCs w:val="24"/>
          <w:lang w:eastAsia="zh-CN" w:bidi="hi-IN"/>
        </w:rPr>
        <w:t xml:space="preserve">Vrchní ředitel </w:t>
      </w:r>
      <w:r w:rsidRPr="00960FC9">
        <w:rPr>
          <w:szCs w:val="24"/>
          <w:u w:val="single"/>
          <w:lang w:eastAsia="zh-CN" w:bidi="hi-IN"/>
        </w:rPr>
        <w:t xml:space="preserve">E. </w:t>
      </w:r>
      <w:proofErr w:type="spellStart"/>
      <w:r w:rsidRPr="00960FC9">
        <w:rPr>
          <w:szCs w:val="24"/>
          <w:u w:val="single"/>
          <w:lang w:eastAsia="zh-CN" w:bidi="hi-IN"/>
        </w:rPr>
        <w:t>Muřický</w:t>
      </w:r>
      <w:proofErr w:type="spellEnd"/>
      <w:r>
        <w:rPr>
          <w:szCs w:val="24"/>
          <w:lang w:eastAsia="zh-CN" w:bidi="hi-IN"/>
        </w:rPr>
        <w:t xml:space="preserve"> vysvětlil, že dokument se snaží ulehčit evropskému prům</w:t>
      </w:r>
      <w:r w:rsidR="002B7B34">
        <w:rPr>
          <w:szCs w:val="24"/>
          <w:lang w:eastAsia="zh-CN" w:bidi="hi-IN"/>
        </w:rPr>
        <w:t>y</w:t>
      </w:r>
      <w:r>
        <w:rPr>
          <w:szCs w:val="24"/>
          <w:lang w:eastAsia="zh-CN" w:bidi="hi-IN"/>
        </w:rPr>
        <w:t>slu ve výrobě</w:t>
      </w:r>
      <w:r w:rsidR="002B7B34">
        <w:rPr>
          <w:szCs w:val="24"/>
          <w:lang w:eastAsia="zh-CN" w:bidi="hi-IN"/>
        </w:rPr>
        <w:t xml:space="preserve">, aby se zlepšil v souvislosti s ekologickou </w:t>
      </w:r>
      <w:proofErr w:type="spellStart"/>
      <w:r w:rsidR="002B7B34">
        <w:rPr>
          <w:szCs w:val="24"/>
          <w:lang w:eastAsia="zh-CN" w:bidi="hi-IN"/>
        </w:rPr>
        <w:t>tranzicí</w:t>
      </w:r>
      <w:proofErr w:type="spellEnd"/>
      <w:r w:rsidR="002B7B34">
        <w:rPr>
          <w:szCs w:val="24"/>
          <w:lang w:eastAsia="zh-CN" w:bidi="hi-IN"/>
        </w:rPr>
        <w:t xml:space="preserve">, což je důležité pro průmyslovou ČR. EK zde nedává další environmentální cíle. MPO má dvě výhrady – zahrnout jaderné technologie a </w:t>
      </w:r>
      <w:r w:rsidR="0022106D">
        <w:rPr>
          <w:szCs w:val="24"/>
          <w:lang w:eastAsia="zh-CN" w:bidi="hi-IN"/>
        </w:rPr>
        <w:t xml:space="preserve">zahrnout </w:t>
      </w:r>
      <w:proofErr w:type="gramStart"/>
      <w:r w:rsidR="002B7B34">
        <w:rPr>
          <w:szCs w:val="24"/>
          <w:lang w:eastAsia="zh-CN" w:bidi="hi-IN"/>
        </w:rPr>
        <w:t>i  nefinální</w:t>
      </w:r>
      <w:proofErr w:type="gramEnd"/>
      <w:r w:rsidR="002B7B34">
        <w:rPr>
          <w:szCs w:val="24"/>
          <w:lang w:eastAsia="zh-CN" w:bidi="hi-IN"/>
        </w:rPr>
        <w:t xml:space="preserve"> výrobce technologií.</w:t>
      </w:r>
    </w:p>
    <w:p w:rsidR="002B7B34" w:rsidRDefault="002B7B34" w:rsidP="00555D3A">
      <w:pPr>
        <w:ind w:firstLine="708"/>
        <w:jc w:val="both"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</w:t>
      </w:r>
      <w:r w:rsidRPr="003677E3">
        <w:rPr>
          <w:szCs w:val="24"/>
          <w:u w:val="single"/>
          <w:lang w:eastAsia="en-US"/>
        </w:rPr>
        <w:t xml:space="preserve">P. </w:t>
      </w:r>
      <w:proofErr w:type="spellStart"/>
      <w:r w:rsidRPr="003677E3">
        <w:rPr>
          <w:szCs w:val="24"/>
          <w:u w:val="single"/>
          <w:lang w:eastAsia="en-US"/>
        </w:rPr>
        <w:t>Beitl</w:t>
      </w:r>
      <w:proofErr w:type="spellEnd"/>
      <w:r>
        <w:rPr>
          <w:szCs w:val="24"/>
          <w:lang w:eastAsia="en-US"/>
        </w:rPr>
        <w:t xml:space="preserve"> souhlasil, materiál je komplexní, jsou tam i dobré věci, které je ČR schopná použít bez brutálních zásahů do právních systémů jednotlivých členských států. Dalším problémem je, že nemáme dostatek surovin pro nové technologie, což není v dokumentu zmíněno.</w:t>
      </w:r>
      <w:r w:rsidR="003677E3">
        <w:rPr>
          <w:szCs w:val="24"/>
          <w:lang w:eastAsia="en-US"/>
        </w:rPr>
        <w:t xml:space="preserve"> Je třeba vyslat jasný signál, že časové limity EU jsou nerealizovatelné.</w:t>
      </w:r>
    </w:p>
    <w:p w:rsidR="003677E3" w:rsidRDefault="003677E3" w:rsidP="00555D3A">
      <w:pPr>
        <w:ind w:firstLine="708"/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Vrchní ředitel </w:t>
      </w:r>
      <w:r w:rsidRPr="003677E3">
        <w:rPr>
          <w:szCs w:val="24"/>
          <w:u w:val="single"/>
          <w:lang w:eastAsia="en-US"/>
        </w:rPr>
        <w:t xml:space="preserve">E. </w:t>
      </w:r>
      <w:proofErr w:type="spellStart"/>
      <w:r w:rsidRPr="003677E3">
        <w:rPr>
          <w:szCs w:val="24"/>
          <w:u w:val="single"/>
          <w:lang w:eastAsia="en-US"/>
        </w:rPr>
        <w:t>Muřický</w:t>
      </w:r>
      <w:proofErr w:type="spellEnd"/>
      <w:r>
        <w:rPr>
          <w:szCs w:val="24"/>
          <w:lang w:eastAsia="en-US"/>
        </w:rPr>
        <w:t xml:space="preserve"> informoval, že EK vydala ještě další dokument (</w:t>
      </w:r>
      <w:proofErr w:type="spellStart"/>
      <w:r>
        <w:rPr>
          <w:szCs w:val="24"/>
          <w:lang w:eastAsia="en-US"/>
        </w:rPr>
        <w:t>Raw</w:t>
      </w:r>
      <w:proofErr w:type="spellEnd"/>
      <w:r>
        <w:rPr>
          <w:szCs w:val="24"/>
          <w:lang w:eastAsia="en-US"/>
        </w:rPr>
        <w:t xml:space="preserve"> </w:t>
      </w:r>
      <w:proofErr w:type="spellStart"/>
      <w:r>
        <w:rPr>
          <w:szCs w:val="24"/>
          <w:lang w:eastAsia="en-US"/>
        </w:rPr>
        <w:t>materi</w:t>
      </w:r>
      <w:r w:rsidR="00A97635">
        <w:rPr>
          <w:szCs w:val="24"/>
          <w:lang w:eastAsia="en-US"/>
        </w:rPr>
        <w:t>a</w:t>
      </w:r>
      <w:r>
        <w:rPr>
          <w:szCs w:val="24"/>
          <w:lang w:eastAsia="en-US"/>
        </w:rPr>
        <w:t>l</w:t>
      </w:r>
      <w:proofErr w:type="spellEnd"/>
      <w:r>
        <w:rPr>
          <w:szCs w:val="24"/>
          <w:lang w:eastAsia="en-US"/>
        </w:rPr>
        <w:t xml:space="preserve"> </w:t>
      </w:r>
      <w:proofErr w:type="spellStart"/>
      <w:r>
        <w:rPr>
          <w:szCs w:val="24"/>
          <w:lang w:eastAsia="en-US"/>
        </w:rPr>
        <w:t>act</w:t>
      </w:r>
      <w:proofErr w:type="spellEnd"/>
      <w:r>
        <w:rPr>
          <w:szCs w:val="24"/>
          <w:lang w:eastAsia="en-US"/>
        </w:rPr>
        <w:t>), jehož snahou je posílit soběstačnost EK v oblasti primárních surovin. V Evropě chybí spoustu vzácných surovin souvisejících s těmito technologiemi. Tento dokument se zabývá dovozem surovin.</w:t>
      </w:r>
    </w:p>
    <w:p w:rsidR="003677E3" w:rsidRDefault="004C28FE" w:rsidP="00555D3A">
      <w:pPr>
        <w:ind w:firstLine="708"/>
        <w:jc w:val="both"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</w:t>
      </w:r>
      <w:r w:rsidRPr="00AA1F9B">
        <w:rPr>
          <w:szCs w:val="24"/>
          <w:u w:val="single"/>
          <w:lang w:eastAsia="en-US"/>
        </w:rPr>
        <w:t>M. Exner</w:t>
      </w:r>
      <w:r>
        <w:rPr>
          <w:szCs w:val="24"/>
          <w:lang w:eastAsia="en-US"/>
        </w:rPr>
        <w:t xml:space="preserve"> nesouhlasí zcela s postojem </w:t>
      </w: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P. </w:t>
      </w:r>
      <w:proofErr w:type="spellStart"/>
      <w:r>
        <w:rPr>
          <w:szCs w:val="24"/>
          <w:lang w:eastAsia="en-US"/>
        </w:rPr>
        <w:t>Beitla</w:t>
      </w:r>
      <w:proofErr w:type="spellEnd"/>
      <w:r>
        <w:rPr>
          <w:szCs w:val="24"/>
          <w:lang w:eastAsia="en-US"/>
        </w:rPr>
        <w:t xml:space="preserve">.  </w:t>
      </w:r>
      <w:r w:rsidR="003677E3">
        <w:rPr>
          <w:szCs w:val="24"/>
          <w:lang w:eastAsia="en-US"/>
        </w:rPr>
        <w:t xml:space="preserve">Podle </w:t>
      </w:r>
      <w:r>
        <w:rPr>
          <w:szCs w:val="24"/>
          <w:lang w:eastAsia="en-US"/>
        </w:rPr>
        <w:t>něj</w:t>
      </w:r>
      <w:r w:rsidR="003677E3">
        <w:rPr>
          <w:szCs w:val="24"/>
          <w:lang w:eastAsia="en-US"/>
        </w:rPr>
        <w:t xml:space="preserve"> je ČR velký znečišťovatel</w:t>
      </w:r>
      <w:r>
        <w:rPr>
          <w:szCs w:val="24"/>
          <w:lang w:eastAsia="en-US"/>
        </w:rPr>
        <w:t xml:space="preserve">, asi dvojnásobně oproti průměru EU. Kromě jaderné energie má ČR také velké rezervy ve využití solární a větrné energie. Podobné ekologické programy plní USA a Čína. </w:t>
      </w: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M. Exner nebude hlasovat pro návrh </w:t>
      </w: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P. </w:t>
      </w:r>
      <w:proofErr w:type="spellStart"/>
      <w:r>
        <w:rPr>
          <w:szCs w:val="24"/>
          <w:lang w:eastAsia="en-US"/>
        </w:rPr>
        <w:t>Beitla</w:t>
      </w:r>
      <w:proofErr w:type="spellEnd"/>
      <w:r>
        <w:rPr>
          <w:szCs w:val="24"/>
          <w:lang w:eastAsia="en-US"/>
        </w:rPr>
        <w:t>.</w:t>
      </w:r>
      <w:r w:rsidR="00A83AD2">
        <w:rPr>
          <w:szCs w:val="24"/>
          <w:lang w:eastAsia="en-US"/>
        </w:rPr>
        <w:t xml:space="preserve"> </w:t>
      </w:r>
    </w:p>
    <w:p w:rsidR="00A83AD2" w:rsidRDefault="00A83AD2" w:rsidP="00555D3A">
      <w:pPr>
        <w:ind w:firstLine="708"/>
        <w:jc w:val="both"/>
        <w:rPr>
          <w:kern w:val="3"/>
          <w:lang w:bidi="hi-IN"/>
        </w:rPr>
      </w:pPr>
      <w:r>
        <w:rPr>
          <w:kern w:val="3"/>
          <w:lang w:bidi="hi-IN"/>
        </w:rPr>
        <w:t xml:space="preserve">Vrchní ředitel </w:t>
      </w:r>
      <w:r w:rsidRPr="00960FC9">
        <w:rPr>
          <w:kern w:val="3"/>
          <w:u w:val="single"/>
          <w:lang w:bidi="hi-IN"/>
        </w:rPr>
        <w:t xml:space="preserve">P. </w:t>
      </w:r>
      <w:proofErr w:type="spellStart"/>
      <w:r w:rsidRPr="00960FC9">
        <w:rPr>
          <w:kern w:val="3"/>
          <w:u w:val="single"/>
          <w:lang w:bidi="hi-IN"/>
        </w:rPr>
        <w:t>Zámyslický</w:t>
      </w:r>
      <w:proofErr w:type="spellEnd"/>
      <w:r>
        <w:rPr>
          <w:kern w:val="3"/>
          <w:lang w:bidi="hi-IN"/>
        </w:rPr>
        <w:t xml:space="preserve"> informoval, že druhý dokument navrhuje vytvoření vodíkové banky jako nástroje, který by měl podpořit evropský trh s vodíkem, jeho import </w:t>
      </w:r>
      <w:r w:rsidR="00114082">
        <w:rPr>
          <w:kern w:val="3"/>
          <w:lang w:bidi="hi-IN"/>
        </w:rPr>
        <w:br/>
      </w:r>
      <w:r>
        <w:rPr>
          <w:kern w:val="3"/>
          <w:lang w:bidi="hi-IN"/>
        </w:rPr>
        <w:t>a využití existujících finančních nástrojů. Cílem je mít 10 mil. tun vodíku v Evropě do roku 2030. Nástroj vodíkové banky by mohly členské státy využívat pro svoji vlastní aukci a ušetřit tím administrativní náklady. ČR tento dokument podporuje, nesouhlasí ale s cenou jako jediným aspektem, protože v ČR jsou horší podmínky pro rozvoj obnovitelných zdrojů energie</w:t>
      </w:r>
      <w:r w:rsidR="003A1104">
        <w:rPr>
          <w:kern w:val="3"/>
          <w:lang w:bidi="hi-IN"/>
        </w:rPr>
        <w:t xml:space="preserve">, především z větru, oproti jiným státům. Proto ČR požaduje zařadit také geografická kritéria pro hodnocení soutěží v rámci vodíkové banky. Neměl by být podporován pouze obnovitelný vodík, ale také </w:t>
      </w:r>
      <w:proofErr w:type="spellStart"/>
      <w:r w:rsidR="003A1104">
        <w:rPr>
          <w:kern w:val="3"/>
          <w:lang w:bidi="hi-IN"/>
        </w:rPr>
        <w:t>nízkoemisní</w:t>
      </w:r>
      <w:proofErr w:type="spellEnd"/>
      <w:r w:rsidR="003A1104">
        <w:rPr>
          <w:kern w:val="3"/>
          <w:lang w:bidi="hi-IN"/>
        </w:rPr>
        <w:t>.</w:t>
      </w:r>
    </w:p>
    <w:p w:rsidR="003A1104" w:rsidRDefault="003A1104" w:rsidP="00555D3A">
      <w:pPr>
        <w:ind w:firstLine="708"/>
        <w:jc w:val="both"/>
        <w:rPr>
          <w:kern w:val="3"/>
          <w:lang w:bidi="hi-IN"/>
        </w:rPr>
      </w:pPr>
      <w:r>
        <w:rPr>
          <w:kern w:val="3"/>
          <w:lang w:bidi="hi-IN"/>
        </w:rPr>
        <w:t xml:space="preserve">Zpravodaje </w:t>
      </w:r>
      <w:r w:rsidRPr="00964AC4">
        <w:rPr>
          <w:kern w:val="3"/>
          <w:u w:val="single"/>
          <w:lang w:bidi="hi-IN"/>
        </w:rPr>
        <w:t xml:space="preserve">I. </w:t>
      </w:r>
      <w:proofErr w:type="spellStart"/>
      <w:r w:rsidRPr="00964AC4">
        <w:rPr>
          <w:kern w:val="3"/>
          <w:u w:val="single"/>
          <w:lang w:bidi="hi-IN"/>
        </w:rPr>
        <w:t>Jáče</w:t>
      </w:r>
      <w:proofErr w:type="spellEnd"/>
      <w:r>
        <w:rPr>
          <w:kern w:val="3"/>
          <w:lang w:bidi="hi-IN"/>
        </w:rPr>
        <w:t xml:space="preserve"> zajímalo, jak se bude vyvíjet uznání jaderných zdrojů jako alternativy pro výrobu čisté energie Evropskou komisí. </w:t>
      </w:r>
    </w:p>
    <w:p w:rsidR="003A1104" w:rsidRDefault="003A1104" w:rsidP="00555D3A">
      <w:pPr>
        <w:ind w:firstLine="708"/>
        <w:jc w:val="both"/>
        <w:rPr>
          <w:kern w:val="3"/>
          <w:lang w:bidi="hi-IN"/>
        </w:rPr>
      </w:pPr>
      <w:r>
        <w:rPr>
          <w:szCs w:val="24"/>
          <w:lang w:eastAsia="en-US"/>
        </w:rPr>
        <w:t xml:space="preserve">Vrchní ředitel </w:t>
      </w:r>
      <w:r w:rsidRPr="003677E3">
        <w:rPr>
          <w:szCs w:val="24"/>
          <w:u w:val="single"/>
          <w:lang w:eastAsia="en-US"/>
        </w:rPr>
        <w:t xml:space="preserve">E. </w:t>
      </w:r>
      <w:proofErr w:type="spellStart"/>
      <w:r w:rsidRPr="003677E3">
        <w:rPr>
          <w:szCs w:val="24"/>
          <w:u w:val="single"/>
          <w:lang w:eastAsia="en-US"/>
        </w:rPr>
        <w:t>Muřický</w:t>
      </w:r>
      <w:proofErr w:type="spellEnd"/>
      <w:r>
        <w:rPr>
          <w:szCs w:val="24"/>
          <w:lang w:eastAsia="en-US"/>
        </w:rPr>
        <w:t xml:space="preserve"> informoval, že toto téma je hlavním v rámcové pozici MPO, která bude dnes projednávána. ČR hledá spojence pro jádro napříč Evropou. Bez této podmínky nebude pro dokument hlasovat. Pilíře</w:t>
      </w:r>
      <w:r w:rsidR="00CD5DF8">
        <w:rPr>
          <w:szCs w:val="24"/>
          <w:lang w:eastAsia="en-US"/>
        </w:rPr>
        <w:t>m</w:t>
      </w:r>
      <w:r>
        <w:rPr>
          <w:szCs w:val="24"/>
          <w:lang w:eastAsia="en-US"/>
        </w:rPr>
        <w:t xml:space="preserve"> státní </w:t>
      </w:r>
      <w:r w:rsidR="00CD5DF8">
        <w:rPr>
          <w:szCs w:val="24"/>
          <w:lang w:eastAsia="en-US"/>
        </w:rPr>
        <w:t>energetické koncepce je rozvoj jaderné energetiky.</w:t>
      </w:r>
    </w:p>
    <w:p w:rsidR="00A83AD2" w:rsidRDefault="00CD5DF8" w:rsidP="00555D3A">
      <w:pPr>
        <w:ind w:firstLine="708"/>
        <w:jc w:val="both"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</w:t>
      </w:r>
      <w:r w:rsidRPr="00964AC4">
        <w:rPr>
          <w:szCs w:val="24"/>
          <w:u w:val="single"/>
          <w:lang w:eastAsia="en-US"/>
        </w:rPr>
        <w:t xml:space="preserve">P. </w:t>
      </w:r>
      <w:proofErr w:type="spellStart"/>
      <w:r w:rsidRPr="00964AC4">
        <w:rPr>
          <w:szCs w:val="24"/>
          <w:u w:val="single"/>
          <w:lang w:eastAsia="en-US"/>
        </w:rPr>
        <w:t>Beitl</w:t>
      </w:r>
      <w:proofErr w:type="spellEnd"/>
      <w:r>
        <w:rPr>
          <w:szCs w:val="24"/>
          <w:lang w:eastAsia="en-US"/>
        </w:rPr>
        <w:t xml:space="preserve"> navrhnul </w:t>
      </w:r>
      <w:r w:rsidR="0022106D">
        <w:rPr>
          <w:szCs w:val="24"/>
          <w:lang w:eastAsia="en-US"/>
        </w:rPr>
        <w:t>přidat body č. 2 a 3 z</w:t>
      </w:r>
      <w:r>
        <w:rPr>
          <w:szCs w:val="24"/>
          <w:lang w:eastAsia="en-US"/>
        </w:rPr>
        <w:t xml:space="preserve"> usnesení zpravodaje </w:t>
      </w:r>
      <w:r w:rsidR="0022106D">
        <w:rPr>
          <w:szCs w:val="24"/>
          <w:lang w:eastAsia="en-US"/>
        </w:rPr>
        <w:t xml:space="preserve">do svého protinávrhu </w:t>
      </w:r>
      <w:r>
        <w:rPr>
          <w:szCs w:val="24"/>
          <w:lang w:eastAsia="en-US"/>
        </w:rPr>
        <w:t xml:space="preserve">  na základě proběhlé debaty.</w:t>
      </w:r>
    </w:p>
    <w:p w:rsidR="00CD5DF8" w:rsidRDefault="00CD5DF8" w:rsidP="00555D3A">
      <w:pPr>
        <w:ind w:firstLine="708"/>
        <w:jc w:val="both"/>
        <w:rPr>
          <w:szCs w:val="24"/>
          <w:lang w:eastAsia="en-US"/>
        </w:rPr>
      </w:pPr>
      <w:proofErr w:type="spellStart"/>
      <w:r>
        <w:rPr>
          <w:szCs w:val="24"/>
          <w:lang w:eastAsia="en-US"/>
        </w:rPr>
        <w:t>Posl</w:t>
      </w:r>
      <w:proofErr w:type="spellEnd"/>
      <w:r>
        <w:rPr>
          <w:szCs w:val="24"/>
          <w:lang w:eastAsia="en-US"/>
        </w:rPr>
        <w:t xml:space="preserve">. </w:t>
      </w:r>
      <w:r w:rsidRPr="00964AC4">
        <w:rPr>
          <w:szCs w:val="24"/>
          <w:u w:val="single"/>
          <w:lang w:eastAsia="en-US"/>
        </w:rPr>
        <w:t>V. Zlínský</w:t>
      </w:r>
      <w:r>
        <w:rPr>
          <w:szCs w:val="24"/>
          <w:lang w:eastAsia="en-US"/>
        </w:rPr>
        <w:t xml:space="preserve"> navrhnul hlasování po bodech</w:t>
      </w:r>
      <w:r w:rsidR="00964AC4">
        <w:rPr>
          <w:szCs w:val="24"/>
          <w:lang w:eastAsia="en-US"/>
        </w:rPr>
        <w:t xml:space="preserve"> u prvního usnesení a u druhého bod č. 2 a 6 zvlášť.</w:t>
      </w:r>
    </w:p>
    <w:p w:rsidR="0052301B" w:rsidRDefault="00225058" w:rsidP="0052301B">
      <w:pPr>
        <w:pStyle w:val="PS-uvodnodstavec"/>
        <w:spacing w:line="240" w:lineRule="auto"/>
        <w:contextualSpacing/>
        <w:rPr>
          <w:szCs w:val="24"/>
        </w:rPr>
      </w:pPr>
      <w:r>
        <w:rPr>
          <w:szCs w:val="24"/>
        </w:rPr>
        <w:t xml:space="preserve">Výbor pro evropské záležitosti schválil k prvnímu dokumentu usnesení </w:t>
      </w:r>
      <w:r w:rsidR="0052301B">
        <w:rPr>
          <w:szCs w:val="24"/>
        </w:rPr>
        <w:t xml:space="preserve">č. 173 navrhnuté poslancem P. </w:t>
      </w:r>
      <w:proofErr w:type="spellStart"/>
      <w:r w:rsidR="0052301B">
        <w:rPr>
          <w:szCs w:val="24"/>
        </w:rPr>
        <w:t>Beitlem</w:t>
      </w:r>
      <w:proofErr w:type="spellEnd"/>
      <w:r w:rsidR="0052301B">
        <w:rPr>
          <w:szCs w:val="24"/>
        </w:rPr>
        <w:t xml:space="preserve">, ve kterém 1. je toho názoru, </w:t>
      </w:r>
      <w:r w:rsidR="0052301B" w:rsidRPr="00161ADB">
        <w:rPr>
          <w:szCs w:val="24"/>
        </w:rPr>
        <w:t xml:space="preserve"> že návrh </w:t>
      </w:r>
      <w:r w:rsidR="0052301B">
        <w:rPr>
          <w:szCs w:val="24"/>
        </w:rPr>
        <w:t>n</w:t>
      </w:r>
      <w:r w:rsidR="0052301B" w:rsidRPr="00161ADB">
        <w:rPr>
          <w:szCs w:val="24"/>
        </w:rPr>
        <w:t>ařízení E</w:t>
      </w:r>
      <w:r w:rsidR="0052301B">
        <w:rPr>
          <w:szCs w:val="24"/>
        </w:rPr>
        <w:t>vropského parlamentu</w:t>
      </w:r>
      <w:r w:rsidR="0052301B" w:rsidRPr="00161ADB">
        <w:rPr>
          <w:szCs w:val="24"/>
        </w:rPr>
        <w:t xml:space="preserve"> a Rady, kterým se stanoví rámec opatření k posílení evropského ekosystému výroby produktů s nulovou čistou technologií (Net </w:t>
      </w:r>
      <w:proofErr w:type="spellStart"/>
      <w:r w:rsidR="0052301B" w:rsidRPr="00161ADB">
        <w:rPr>
          <w:szCs w:val="24"/>
        </w:rPr>
        <w:t>Zero</w:t>
      </w:r>
      <w:proofErr w:type="spellEnd"/>
      <w:r w:rsidR="0052301B" w:rsidRPr="00161ADB">
        <w:rPr>
          <w:szCs w:val="24"/>
        </w:rPr>
        <w:t xml:space="preserve"> </w:t>
      </w:r>
      <w:proofErr w:type="spellStart"/>
      <w:r w:rsidR="0052301B" w:rsidRPr="00161ADB">
        <w:rPr>
          <w:szCs w:val="24"/>
        </w:rPr>
        <w:t>Industry</w:t>
      </w:r>
      <w:proofErr w:type="spellEnd"/>
      <w:r w:rsidR="0052301B" w:rsidRPr="00161ADB">
        <w:rPr>
          <w:szCs w:val="24"/>
        </w:rPr>
        <w:t xml:space="preserve"> </w:t>
      </w:r>
      <w:proofErr w:type="spellStart"/>
      <w:r w:rsidR="0052301B" w:rsidRPr="00161ADB">
        <w:rPr>
          <w:szCs w:val="24"/>
        </w:rPr>
        <w:t>Act</w:t>
      </w:r>
      <w:proofErr w:type="spellEnd"/>
      <w:r w:rsidR="0052301B" w:rsidRPr="00161ADB">
        <w:rPr>
          <w:szCs w:val="24"/>
        </w:rPr>
        <w:t xml:space="preserve">) (Text s významem pro EHP) 2023/0081 (COD) je v rozporu s principy subsidiarity a proporcionality a </w:t>
      </w:r>
      <w:proofErr w:type="spellStart"/>
      <w:r w:rsidR="0052301B">
        <w:rPr>
          <w:szCs w:val="24"/>
        </w:rPr>
        <w:t>příjímá</w:t>
      </w:r>
      <w:proofErr w:type="spellEnd"/>
      <w:r w:rsidR="0052301B">
        <w:rPr>
          <w:szCs w:val="24"/>
        </w:rPr>
        <w:t xml:space="preserve">  </w:t>
      </w:r>
      <w:r w:rsidR="0052301B" w:rsidRPr="00161ADB">
        <w:rPr>
          <w:szCs w:val="24"/>
        </w:rPr>
        <w:t xml:space="preserve">k němu na základě čl. 6 </w:t>
      </w:r>
      <w:r w:rsidR="0052301B" w:rsidRPr="00161ADB">
        <w:rPr>
          <w:szCs w:val="24"/>
        </w:rPr>
        <w:lastRenderedPageBreak/>
        <w:t xml:space="preserve">Protokolu č. 2 o používání zásad subsidiarity a proporcionality připojeného ke Smlouvám </w:t>
      </w:r>
      <w:r w:rsidR="0052301B" w:rsidRPr="0052301B">
        <w:rPr>
          <w:b/>
          <w:szCs w:val="24"/>
        </w:rPr>
        <w:t>odůvodněné stanovisko</w:t>
      </w:r>
      <w:r w:rsidR="0052301B" w:rsidRPr="00161ADB">
        <w:rPr>
          <w:szCs w:val="24"/>
        </w:rPr>
        <w:t xml:space="preserve"> s následujícím odůvodněním: 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/>
          <w:szCs w:val="24"/>
          <w:shd w:val="clear" w:color="auto" w:fill="FFFFFF"/>
        </w:rPr>
      </w:pPr>
      <w:r w:rsidRPr="008C35B3">
        <w:rPr>
          <w:color w:val="000000"/>
          <w:szCs w:val="24"/>
          <w:shd w:val="clear" w:color="auto" w:fill="FFFFFF"/>
        </w:rPr>
        <w:t xml:space="preserve">V navrhovaném </w:t>
      </w:r>
      <w:r>
        <w:rPr>
          <w:bCs/>
          <w:iCs/>
          <w:szCs w:val="24"/>
        </w:rPr>
        <w:t>n</w:t>
      </w:r>
      <w:r w:rsidRPr="008C35B3">
        <w:rPr>
          <w:bCs/>
          <w:iCs/>
          <w:szCs w:val="24"/>
        </w:rPr>
        <w:t xml:space="preserve">ařízení EP a Rady, kterým se stanoví rámec opatření k posílení evropského ekosystému výroby produktů s nulovou čistou technologií (Net </w:t>
      </w:r>
      <w:proofErr w:type="spellStart"/>
      <w:r w:rsidRPr="008C35B3">
        <w:rPr>
          <w:bCs/>
          <w:iCs/>
          <w:szCs w:val="24"/>
        </w:rPr>
        <w:t>Zero</w:t>
      </w:r>
      <w:proofErr w:type="spellEnd"/>
      <w:r w:rsidRPr="008C35B3">
        <w:rPr>
          <w:bCs/>
          <w:iCs/>
          <w:szCs w:val="24"/>
        </w:rPr>
        <w:t xml:space="preserve"> </w:t>
      </w:r>
      <w:proofErr w:type="spellStart"/>
      <w:r w:rsidRPr="008C35B3">
        <w:rPr>
          <w:bCs/>
          <w:iCs/>
          <w:szCs w:val="24"/>
        </w:rPr>
        <w:t>Industry</w:t>
      </w:r>
      <w:proofErr w:type="spellEnd"/>
      <w:r w:rsidRPr="008C35B3">
        <w:rPr>
          <w:bCs/>
          <w:iCs/>
          <w:szCs w:val="24"/>
        </w:rPr>
        <w:t xml:space="preserve"> </w:t>
      </w:r>
      <w:proofErr w:type="spellStart"/>
      <w:r w:rsidRPr="008C35B3">
        <w:rPr>
          <w:bCs/>
          <w:iCs/>
          <w:szCs w:val="24"/>
        </w:rPr>
        <w:t>Act</w:t>
      </w:r>
      <w:proofErr w:type="spellEnd"/>
      <w:r w:rsidRPr="008C35B3">
        <w:rPr>
          <w:bCs/>
          <w:iCs/>
          <w:szCs w:val="24"/>
        </w:rPr>
        <w:t>) (Text s významem pro EHP) 2023/0081 (COD)</w:t>
      </w:r>
      <w:r w:rsidRPr="008C35B3">
        <w:rPr>
          <w:b/>
          <w:i/>
          <w:szCs w:val="24"/>
        </w:rPr>
        <w:t xml:space="preserve"> </w:t>
      </w:r>
      <w:r w:rsidRPr="008C35B3">
        <w:rPr>
          <w:color w:val="000000"/>
          <w:szCs w:val="24"/>
          <w:shd w:val="clear" w:color="auto" w:fill="FFFFFF"/>
        </w:rPr>
        <w:t xml:space="preserve">(dále jen „Nařízení“), které je zdůvodněno nutností péče o společný trh Evropské unie a o ochranu světového klimatu, hodlá Evropská komise převzít významný objem pravomocí, které formálně stále ještě přísluší svrchovaným členským státům EU. Jedná se o velmi nebezpečný precedens porušení zásad subsidiarity </w:t>
      </w:r>
      <w:r w:rsidR="0028779F">
        <w:rPr>
          <w:color w:val="000000"/>
          <w:szCs w:val="24"/>
          <w:shd w:val="clear" w:color="auto" w:fill="FFFFFF"/>
        </w:rPr>
        <w:br/>
      </w:r>
      <w:r w:rsidRPr="008C35B3">
        <w:rPr>
          <w:color w:val="000000"/>
          <w:szCs w:val="24"/>
          <w:shd w:val="clear" w:color="auto" w:fill="FFFFFF"/>
        </w:rPr>
        <w:t>a proporcionality, který je s přihlédnutím ke skutečné situaci v ochraně ovzduší v současné době ve světě neopodstatněný.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/>
          <w:szCs w:val="24"/>
          <w:shd w:val="clear" w:color="auto" w:fill="FFFFFF"/>
        </w:rPr>
      </w:pPr>
      <w:r w:rsidRPr="008C35B3">
        <w:rPr>
          <w:color w:val="000000"/>
          <w:szCs w:val="24"/>
          <w:shd w:val="clear" w:color="auto" w:fill="FFFFFF"/>
        </w:rPr>
        <w:t xml:space="preserve">Racionální opatření směřující k ozdravění životního prostředí je samozřejmě nutné chápat a podporovat a snižování emisí </w:t>
      </w:r>
      <w:proofErr w:type="spellStart"/>
      <w:r w:rsidRPr="008C35B3">
        <w:rPr>
          <w:color w:val="000000"/>
          <w:szCs w:val="24"/>
          <w:shd w:val="clear" w:color="auto" w:fill="FFFFFF"/>
        </w:rPr>
        <w:t>CO₂eq</w:t>
      </w:r>
      <w:proofErr w:type="spellEnd"/>
      <w:r w:rsidRPr="008C35B3">
        <w:rPr>
          <w:color w:val="000000"/>
          <w:szCs w:val="24"/>
          <w:shd w:val="clear" w:color="auto" w:fill="FFFFFF"/>
        </w:rPr>
        <w:t xml:space="preserve"> je bezesporu jednou z cest k tomuto cíli. </w:t>
      </w:r>
      <w:r w:rsidR="00A5301C">
        <w:rPr>
          <w:color w:val="000000"/>
          <w:szCs w:val="24"/>
          <w:shd w:val="clear" w:color="auto" w:fill="FFFFFF"/>
        </w:rPr>
        <w:br/>
      </w:r>
      <w:r w:rsidRPr="008C35B3">
        <w:rPr>
          <w:color w:val="000000"/>
          <w:szCs w:val="24"/>
          <w:shd w:val="clear" w:color="auto" w:fill="FFFFFF"/>
        </w:rPr>
        <w:t xml:space="preserve">V současnosti ale žijeme v realitě, kdy se </w:t>
      </w:r>
      <w:proofErr w:type="gramStart"/>
      <w:r w:rsidRPr="008C35B3">
        <w:rPr>
          <w:color w:val="000000"/>
          <w:szCs w:val="24"/>
          <w:shd w:val="clear" w:color="auto" w:fill="FFFFFF"/>
        </w:rPr>
        <w:t>emise</w:t>
      </w:r>
      <w:proofErr w:type="gramEnd"/>
      <w:r w:rsidRPr="008C35B3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Pr="008C35B3">
        <w:rPr>
          <w:color w:val="000000"/>
          <w:szCs w:val="24"/>
          <w:shd w:val="clear" w:color="auto" w:fill="FFFFFF"/>
        </w:rPr>
        <w:t>CO₂eq</w:t>
      </w:r>
      <w:proofErr w:type="spellEnd"/>
      <w:r w:rsidRPr="008C35B3">
        <w:rPr>
          <w:color w:val="000000"/>
          <w:szCs w:val="24"/>
          <w:shd w:val="clear" w:color="auto" w:fill="FFFFFF"/>
        </w:rPr>
        <w:t xml:space="preserve"> v Evropě vyvíjejí příznivě i bez toho, aby se EK pokoušela přivlastňovat si právo být nadřazena rozhodováním vlád svrchovaných členských států EU. V méně rozvinutých zemích však emise prudce stoupají a bude tomu tak </w:t>
      </w:r>
      <w:r w:rsidR="00A5301C">
        <w:rPr>
          <w:color w:val="000000"/>
          <w:szCs w:val="24"/>
          <w:shd w:val="clear" w:color="auto" w:fill="FFFFFF"/>
        </w:rPr>
        <w:br/>
      </w:r>
      <w:r w:rsidRPr="008C35B3">
        <w:rPr>
          <w:color w:val="000000"/>
          <w:szCs w:val="24"/>
          <w:shd w:val="clear" w:color="auto" w:fill="FFFFFF"/>
        </w:rPr>
        <w:t xml:space="preserve">i v příštích letech, protože používání fosilních paliv při výrobě energie je pro tyto země jedním z dostupných způsobů zvyšování životní úrovně jejich obyvatelstva. 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  <w:shd w:val="clear" w:color="auto" w:fill="FFFFFF"/>
        </w:rPr>
      </w:pPr>
      <w:r w:rsidRPr="008C35B3">
        <w:rPr>
          <w:color w:val="000000" w:themeColor="text1"/>
          <w:szCs w:val="24"/>
          <w:shd w:val="clear" w:color="auto" w:fill="FFFFFF"/>
        </w:rPr>
        <w:t xml:space="preserve">Podíl států EU na celkových světových emisích se neustále snižuje, je nyní asi na 8 % </w:t>
      </w:r>
      <w:r w:rsidR="00A5301C">
        <w:rPr>
          <w:color w:val="000000" w:themeColor="text1"/>
          <w:szCs w:val="24"/>
          <w:shd w:val="clear" w:color="auto" w:fill="FFFFFF"/>
        </w:rPr>
        <w:br/>
      </w:r>
      <w:r w:rsidRPr="008C35B3">
        <w:rPr>
          <w:color w:val="000000" w:themeColor="text1"/>
          <w:szCs w:val="24"/>
          <w:shd w:val="clear" w:color="auto" w:fill="FFFFFF"/>
        </w:rPr>
        <w:t xml:space="preserve">a bude se snižovat i nadále. Iracionální urychlování procesu dekarbonizace v Evropské unii na úkor životní úrovně, sociálně-ekonomické stability, konkurenceschopnosti i hospodářského významu EU ve světě, které chce EK pomocí navrženého „Nařízení“ direktivně prosazovat </w:t>
      </w:r>
      <w:r w:rsidR="00A5301C">
        <w:rPr>
          <w:color w:val="000000" w:themeColor="text1"/>
          <w:szCs w:val="24"/>
          <w:shd w:val="clear" w:color="auto" w:fill="FFFFFF"/>
        </w:rPr>
        <w:br/>
      </w:r>
      <w:r w:rsidRPr="008C35B3">
        <w:rPr>
          <w:color w:val="000000" w:themeColor="text1"/>
          <w:szCs w:val="24"/>
          <w:shd w:val="clear" w:color="auto" w:fill="FFFFFF"/>
        </w:rPr>
        <w:t xml:space="preserve">a porušovat tím princip subsidiarity, nedává smysl a může být dokonce v konečném důsledku vůči celosvětovým dekarbonizačním cílům kontraproduktivní při přesunu výrob s vysokým exhalačním podílem EU do zemí s nižšími environmentálními standardy. 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</w:rPr>
      </w:pPr>
      <w:r w:rsidRPr="008C35B3">
        <w:rPr>
          <w:bCs/>
          <w:color w:val="000000" w:themeColor="text1"/>
          <w:szCs w:val="24"/>
        </w:rPr>
        <w:t xml:space="preserve">Cílem „Nařízení“ </w:t>
      </w:r>
      <w:r w:rsidRPr="008C35B3">
        <w:rPr>
          <w:color w:val="000000" w:themeColor="text1"/>
          <w:szCs w:val="24"/>
        </w:rPr>
        <w:t xml:space="preserve">je urychlit zavádění opatření spojených s Green New </w:t>
      </w:r>
      <w:proofErr w:type="spellStart"/>
      <w:r w:rsidRPr="008C35B3">
        <w:rPr>
          <w:color w:val="000000" w:themeColor="text1"/>
          <w:szCs w:val="24"/>
        </w:rPr>
        <w:t>Deal</w:t>
      </w:r>
      <w:proofErr w:type="spellEnd"/>
      <w:r w:rsidRPr="008C35B3">
        <w:rPr>
          <w:color w:val="000000" w:themeColor="text1"/>
          <w:szCs w:val="24"/>
        </w:rPr>
        <w:t xml:space="preserve"> (dále GND) a Fit </w:t>
      </w:r>
      <w:proofErr w:type="spellStart"/>
      <w:r w:rsidRPr="008C35B3">
        <w:rPr>
          <w:color w:val="000000" w:themeColor="text1"/>
          <w:szCs w:val="24"/>
        </w:rPr>
        <w:t>for</w:t>
      </w:r>
      <w:proofErr w:type="spellEnd"/>
      <w:r w:rsidRPr="008C35B3">
        <w:rPr>
          <w:color w:val="000000" w:themeColor="text1"/>
          <w:szCs w:val="24"/>
        </w:rPr>
        <w:t xml:space="preserve"> 55 (dále Ff55) a přenést významné rozhodovací pravomoci z úrovně členských států na úroveň EK.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  <w:shd w:val="clear" w:color="auto" w:fill="FFFFFF"/>
        </w:rPr>
      </w:pPr>
      <w:r w:rsidRPr="008C35B3">
        <w:rPr>
          <w:color w:val="000000" w:themeColor="text1"/>
          <w:szCs w:val="24"/>
          <w:shd w:val="clear" w:color="auto" w:fill="FFFFFF"/>
        </w:rPr>
        <w:t xml:space="preserve">„Nařízení“ by Evropské komisi poskytlo právo zavádět v členských zemích EU opatření bez souhlasu vlád a občanů členských zemí, přičemž tato opatření mohou výrazně destabilizovat ekonomickou a sociální situaci obyvatel těchto zemí. Tento pokus o zvýšení pravomocí Evropské komise v kontextu snahy o federalizaci EU a centralizaci její moci na úkor legitimních vlád členských zemí již před volbami do Evropského parlamentu povzbuzuje </w:t>
      </w:r>
      <w:r w:rsidR="00A5301C">
        <w:rPr>
          <w:color w:val="000000" w:themeColor="text1"/>
          <w:szCs w:val="24"/>
          <w:shd w:val="clear" w:color="auto" w:fill="FFFFFF"/>
        </w:rPr>
        <w:br/>
      </w:r>
      <w:r w:rsidRPr="008C35B3">
        <w:rPr>
          <w:color w:val="000000" w:themeColor="text1"/>
          <w:szCs w:val="24"/>
          <w:shd w:val="clear" w:color="auto" w:fill="FFFFFF"/>
        </w:rPr>
        <w:t xml:space="preserve">k aktivitě populistické politické síly, které se s mandátem od chudnoucích občanů Unie postaví proti samotnému projektu sjednocené Evropy. 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</w:rPr>
      </w:pPr>
      <w:r w:rsidRPr="008C35B3">
        <w:rPr>
          <w:color w:val="000000" w:themeColor="text1"/>
          <w:szCs w:val="24"/>
        </w:rPr>
        <w:t xml:space="preserve">Návrh „Nařízení“ EK se odvolává na nutnost přeshraničního propojení dekarbonizačního úsilí GND a Ff55 a vyhlašuje zřízení evropské platformy </w:t>
      </w:r>
      <w:r w:rsidRPr="008C35B3">
        <w:rPr>
          <w:bCs/>
          <w:color w:val="000000" w:themeColor="text1"/>
          <w:szCs w:val="24"/>
        </w:rPr>
        <w:t xml:space="preserve">Net </w:t>
      </w:r>
      <w:proofErr w:type="spellStart"/>
      <w:r w:rsidRPr="008C35B3">
        <w:rPr>
          <w:bCs/>
          <w:color w:val="000000" w:themeColor="text1"/>
          <w:szCs w:val="24"/>
        </w:rPr>
        <w:t>Zero</w:t>
      </w:r>
      <w:proofErr w:type="spellEnd"/>
      <w:r w:rsidRPr="008C35B3">
        <w:rPr>
          <w:bCs/>
          <w:color w:val="000000" w:themeColor="text1"/>
          <w:szCs w:val="24"/>
        </w:rPr>
        <w:t xml:space="preserve"> </w:t>
      </w:r>
      <w:proofErr w:type="spellStart"/>
      <w:r w:rsidRPr="008C35B3">
        <w:rPr>
          <w:bCs/>
          <w:color w:val="000000" w:themeColor="text1"/>
          <w:szCs w:val="24"/>
        </w:rPr>
        <w:t>Europe</w:t>
      </w:r>
      <w:proofErr w:type="spellEnd"/>
      <w:r w:rsidRPr="008C35B3">
        <w:rPr>
          <w:bCs/>
          <w:color w:val="000000" w:themeColor="text1"/>
          <w:szCs w:val="24"/>
        </w:rPr>
        <w:t xml:space="preserve"> </w:t>
      </w:r>
      <w:proofErr w:type="spellStart"/>
      <w:r w:rsidRPr="008C35B3">
        <w:rPr>
          <w:bCs/>
          <w:color w:val="000000" w:themeColor="text1"/>
          <w:szCs w:val="24"/>
        </w:rPr>
        <w:t>Platform</w:t>
      </w:r>
      <w:proofErr w:type="spellEnd"/>
      <w:r w:rsidRPr="008C35B3">
        <w:rPr>
          <w:bCs/>
          <w:color w:val="000000" w:themeColor="text1"/>
          <w:szCs w:val="24"/>
        </w:rPr>
        <w:t>,</w:t>
      </w:r>
      <w:r w:rsidRPr="008C35B3">
        <w:rPr>
          <w:color w:val="000000" w:themeColor="text1"/>
          <w:szCs w:val="24"/>
        </w:rPr>
        <w:t xml:space="preserve"> nadřazené v rámci tohoto úsilí národním vládám a parlamentům.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</w:rPr>
      </w:pPr>
      <w:r w:rsidRPr="008C35B3">
        <w:rPr>
          <w:color w:val="000000" w:themeColor="text1"/>
          <w:szCs w:val="24"/>
        </w:rPr>
        <w:t>Od členských států je v něm striktně vyžadováno plnění příkazů přicházejících z administrativy EU, přičemž rozhodování na národní úrovni bude potlačeno. Námitky občanů zemí EU proti těmto příkazům mohou být direktivně zamítnuty s ohledem na „vyšší“ zájmy.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</w:rPr>
      </w:pPr>
      <w:r w:rsidRPr="008C35B3">
        <w:rPr>
          <w:color w:val="000000" w:themeColor="text1"/>
          <w:szCs w:val="24"/>
        </w:rPr>
        <w:t>Návrh „Nařízení“ tím porušuje článek 16 Listiny lidských práv EU o základních právech a svobodách občanů EU. Je to vysvětleno tím, že se prý jeho aplikací naopak „zvětší svoboda podnikání“, což není nijak zdůvodněno, i když se připouští, že se může „dočasně svoboda obchodování a kontraktace“ porušit. Míra a rozsah přípustného porušování této základní svobody není nijak specifikován.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  <w:szCs w:val="24"/>
        </w:rPr>
      </w:pPr>
      <w:r w:rsidRPr="008C35B3">
        <w:rPr>
          <w:color w:val="000000" w:themeColor="text1"/>
          <w:szCs w:val="24"/>
        </w:rPr>
        <w:t xml:space="preserve">Velice závažné je konstatování, že před vydáním návrhu „Nařízení“ nebyla provedena žádná analýza dopadů z důvodů „zkrácení řízení pro jeho naléhavost“. Právní řády zemí EU </w:t>
      </w:r>
      <w:r w:rsidR="00A5301C">
        <w:rPr>
          <w:color w:val="000000" w:themeColor="text1"/>
          <w:szCs w:val="24"/>
        </w:rPr>
        <w:br/>
      </w:r>
      <w:r w:rsidRPr="008C35B3">
        <w:rPr>
          <w:color w:val="000000" w:themeColor="text1"/>
          <w:szCs w:val="24"/>
        </w:rPr>
        <w:t>a občanská práva jejich obyvatel nebyly při tvorbě tohoto návrhu vůbec vzaty v úvahu.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Hodnocení projektů organizovaných státní správou a místními samosprávami, souvisejících s ochranou prostředí, se dle textu „Nařízení“ řídí hlavně požadavkem podpory </w:t>
      </w:r>
      <w:r w:rsidRPr="008C35B3">
        <w:rPr>
          <w:color w:val="000000" w:themeColor="text1"/>
        </w:rPr>
        <w:lastRenderedPageBreak/>
        <w:t>produkce a spotřeby energie z obnovitelných zdrojů, ekonomická hlediska jsou podřízena. Není jasné, jak a podle jakých kritérií se bude tento dopad během výběrového řízení kontrolovat. Během výstavby/aplikace už bude pozdě a škody budou prakticky nenapravitelné, jak v praxi ukázaly dosud trvající následky „solárního boomu“ v</w:t>
      </w:r>
      <w:r w:rsidR="00A5301C">
        <w:rPr>
          <w:color w:val="000000" w:themeColor="text1"/>
        </w:rPr>
        <w:t> </w:t>
      </w:r>
      <w:r w:rsidRPr="008C35B3">
        <w:rPr>
          <w:color w:val="000000" w:themeColor="text1"/>
        </w:rPr>
        <w:t>ČR</w:t>
      </w:r>
      <w:r w:rsidR="00A5301C">
        <w:rPr>
          <w:color w:val="000000" w:themeColor="text1"/>
        </w:rPr>
        <w:t>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Návrhem „Nařízení“ </w:t>
      </w:r>
      <w:bookmarkStart w:id="0" w:name="_Hlk135398564"/>
      <w:r w:rsidRPr="008C35B3">
        <w:rPr>
          <w:color w:val="000000" w:themeColor="text1"/>
        </w:rPr>
        <w:t xml:space="preserve">uvažovaná koordinace projektů a realizací s </w:t>
      </w:r>
      <w:r w:rsidRPr="008C35B3">
        <w:rPr>
          <w:iCs/>
          <w:color w:val="000000" w:themeColor="text1"/>
        </w:rPr>
        <w:t xml:space="preserve">nulovou čistou technologií </w:t>
      </w:r>
      <w:bookmarkEnd w:id="0"/>
      <w:r w:rsidRPr="008C35B3">
        <w:rPr>
          <w:iCs/>
          <w:color w:val="000000" w:themeColor="text1"/>
        </w:rPr>
        <w:t xml:space="preserve">tedy vede k centrálně </w:t>
      </w:r>
      <w:r w:rsidRPr="008C35B3">
        <w:rPr>
          <w:color w:val="000000" w:themeColor="text1"/>
        </w:rPr>
        <w:t>řízené aplikaci těchto technologií v EU bez ohledu na individuální možnosti a zájmy občanů členských zemí EU.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Projekty s nulovou čistou technologií budou mít automaticky statut veřejného zájmu převažujícího nad lokálními zájmy obyvatel, ochrany přírody atd. Členským státům ovšem zůstane povinnost pomáhat s financováním takových projektů. 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>Pokud úřednický orgán EK dojde k názoru, že požadavky GND nebo Ff55 nejsou plněny dostatečně efektivně nebo dostatečně rychle, vyhrazuje si tímto nařízením právo na „navrhování nápravy“ nebo na „využití síly“ k jejich prosazení.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Povolení (stavební a jiná) pro </w:t>
      </w:r>
      <w:r w:rsidRPr="008C35B3">
        <w:rPr>
          <w:iCs/>
          <w:color w:val="000000" w:themeColor="text1"/>
        </w:rPr>
        <w:t>nulovou čistou technologií</w:t>
      </w:r>
      <w:r w:rsidRPr="008C35B3">
        <w:rPr>
          <w:color w:val="000000" w:themeColor="text1"/>
        </w:rPr>
        <w:t xml:space="preserve"> budou vydávána nově zřízeným centrálním orgánem a místní samosprávy mohou být v rozhodovacích procesech obejity. K tomu je třeba dodat, že novelou </w:t>
      </w:r>
      <w:r>
        <w:rPr>
          <w:color w:val="000000" w:themeColor="text1"/>
        </w:rPr>
        <w:t>s</w:t>
      </w:r>
      <w:r w:rsidRPr="008C35B3">
        <w:rPr>
          <w:color w:val="000000" w:themeColor="text1"/>
        </w:rPr>
        <w:t>tavebního zákona byl v ČR právě Centrální stavební úřad zrušen pro všeobecný nesouhlas s takovýmto řešením povolovacího řízení.</w:t>
      </w:r>
    </w:p>
    <w:p w:rsidR="00A5301C" w:rsidRDefault="0052301B" w:rsidP="00A5301C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Místní úřady mají mít po oslovení krátkou a blíže nespecifikovanou lhůtu na reakci. Po uplynutí této lhůty se předjímá jejich souhlasné stanovisko, čímž se značně odebírá místním samosprávám a jiným institucím možnost obrany zájmů jejich občanů.  </w:t>
      </w:r>
    </w:p>
    <w:p w:rsidR="00DF1304" w:rsidRDefault="0052301B" w:rsidP="00DF1304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Nařízení se vztahuje i na přípravu národních energetických koncepcí. Státy EU jsou povinny každé dva roky zasílat EK zprávy o plnění úkolů GND a Ff55. </w:t>
      </w:r>
    </w:p>
    <w:p w:rsidR="00DF1304" w:rsidRDefault="0052301B" w:rsidP="00DF1304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>Komise sama sobě uděluje právo přijímat opatření v přenesené působnosti, pokud by se něco nevyvíjelo podle jejích představ neboli chce být v tématech GND a Ff55 nadřazena národním orgánům.</w:t>
      </w:r>
    </w:p>
    <w:p w:rsidR="00DF1304" w:rsidRDefault="0052301B" w:rsidP="00DF1304">
      <w:pPr>
        <w:pStyle w:val="PS-uvodnodstavec"/>
        <w:spacing w:line="240" w:lineRule="auto"/>
        <w:contextualSpacing/>
        <w:rPr>
          <w:color w:val="000000" w:themeColor="text1"/>
        </w:rPr>
      </w:pPr>
      <w:r w:rsidRPr="008C35B3">
        <w:rPr>
          <w:color w:val="000000" w:themeColor="text1"/>
        </w:rPr>
        <w:t xml:space="preserve">Přesto, že koordinace projektů k ozdravění prostředí mezi zeměmi EU je nutná a musí být mezi členskými zeměmi EU prováděna, zasahuje „Návrh“ příliš výrazně do práv zemí EU a jejich občanů. Musí </w:t>
      </w:r>
      <w:proofErr w:type="gramStart"/>
      <w:r w:rsidRPr="008C35B3">
        <w:rPr>
          <w:color w:val="000000" w:themeColor="text1"/>
        </w:rPr>
        <w:t>být</w:t>
      </w:r>
      <w:proofErr w:type="gramEnd"/>
      <w:r w:rsidRPr="008C35B3">
        <w:rPr>
          <w:color w:val="000000" w:themeColor="text1"/>
        </w:rPr>
        <w:t xml:space="preserve"> proto znovu formulován a zpřesněn. Nezbytnou součástí musí být </w:t>
      </w:r>
      <w:r w:rsidR="00AF0A27">
        <w:rPr>
          <w:color w:val="000000" w:themeColor="text1"/>
        </w:rPr>
        <w:br/>
      </w:r>
      <w:r w:rsidRPr="008C35B3">
        <w:rPr>
          <w:color w:val="000000" w:themeColor="text1"/>
        </w:rPr>
        <w:t xml:space="preserve">i studie dopadů jeho uplatnění jak z hlediska právního (ústavy členských zemí), tak </w:t>
      </w:r>
      <w:r w:rsidR="00A5301C">
        <w:rPr>
          <w:color w:val="000000" w:themeColor="text1"/>
        </w:rPr>
        <w:br/>
      </w:r>
      <w:r w:rsidRPr="008C35B3">
        <w:rPr>
          <w:color w:val="000000" w:themeColor="text1"/>
        </w:rPr>
        <w:t>i ekonomicko-obchodního</w:t>
      </w:r>
      <w:r w:rsidR="001010F2">
        <w:rPr>
          <w:color w:val="000000" w:themeColor="text1"/>
        </w:rPr>
        <w:t xml:space="preserve"> /</w:t>
      </w:r>
      <w:r w:rsidR="001010F2" w:rsidRPr="00BE0DC7">
        <w:rPr>
          <w:i/>
          <w:iCs/>
        </w:rPr>
        <w:t xml:space="preserve">hlasování </w:t>
      </w:r>
      <w:r w:rsidR="001010F2">
        <w:rPr>
          <w:i/>
          <w:iCs/>
        </w:rPr>
        <w:t xml:space="preserve">11-4-2, </w:t>
      </w:r>
      <w:proofErr w:type="spellStart"/>
      <w:r w:rsidR="001010F2">
        <w:rPr>
          <w:i/>
          <w:iCs/>
        </w:rPr>
        <w:t>Berkovcová</w:t>
      </w:r>
      <w:proofErr w:type="spellEnd"/>
      <w:r w:rsidR="001010F2">
        <w:rPr>
          <w:i/>
          <w:iCs/>
        </w:rPr>
        <w:t xml:space="preserve"> Jana – pro, </w:t>
      </w:r>
      <w:proofErr w:type="spellStart"/>
      <w:r w:rsidR="001010F2">
        <w:rPr>
          <w:i/>
          <w:iCs/>
        </w:rPr>
        <w:t>Bžoch</w:t>
      </w:r>
      <w:proofErr w:type="spellEnd"/>
      <w:r w:rsidR="001010F2">
        <w:rPr>
          <w:i/>
          <w:iCs/>
        </w:rPr>
        <w:t xml:space="preserve"> Jaroslav – pro, </w:t>
      </w:r>
      <w:proofErr w:type="spellStart"/>
      <w:r w:rsidR="001010F2">
        <w:rPr>
          <w:i/>
          <w:iCs/>
        </w:rPr>
        <w:t>Wenzl</w:t>
      </w:r>
      <w:proofErr w:type="spellEnd"/>
      <w:r w:rsidR="001010F2">
        <w:rPr>
          <w:i/>
          <w:iCs/>
        </w:rPr>
        <w:t xml:space="preserve"> Lubomír – pro, </w:t>
      </w:r>
      <w:proofErr w:type="spellStart"/>
      <w:r w:rsidR="001010F2">
        <w:rPr>
          <w:i/>
        </w:rPr>
        <w:t>Jáč</w:t>
      </w:r>
      <w:proofErr w:type="spellEnd"/>
      <w:r w:rsidR="001010F2">
        <w:rPr>
          <w:i/>
        </w:rPr>
        <w:t xml:space="preserve"> Ivan – pro, </w:t>
      </w:r>
      <w:proofErr w:type="spellStart"/>
      <w:r w:rsidR="001010F2">
        <w:rPr>
          <w:i/>
          <w:iCs/>
        </w:rPr>
        <w:t>Benešík</w:t>
      </w:r>
      <w:proofErr w:type="spellEnd"/>
      <w:r w:rsidR="001010F2">
        <w:rPr>
          <w:i/>
          <w:iCs/>
        </w:rPr>
        <w:t xml:space="preserve"> Ondřej – pro, Carbol Jiří – zd</w:t>
      </w:r>
      <w:r w:rsidR="0022106D">
        <w:rPr>
          <w:i/>
          <w:iCs/>
        </w:rPr>
        <w:t>r</w:t>
      </w:r>
      <w:r w:rsidR="001010F2">
        <w:rPr>
          <w:i/>
          <w:iCs/>
        </w:rPr>
        <w:t xml:space="preserve">žel se, </w:t>
      </w:r>
      <w:proofErr w:type="spellStart"/>
      <w:r w:rsidR="001010F2">
        <w:rPr>
          <w:i/>
          <w:iCs/>
        </w:rPr>
        <w:t>Beitl</w:t>
      </w:r>
      <w:proofErr w:type="spellEnd"/>
      <w:r w:rsidR="001010F2">
        <w:rPr>
          <w:i/>
          <w:iCs/>
        </w:rPr>
        <w:t xml:space="preserve"> Petr – pro, </w:t>
      </w:r>
      <w:proofErr w:type="spellStart"/>
      <w:r w:rsidR="001010F2">
        <w:rPr>
          <w:i/>
          <w:iCs/>
        </w:rPr>
        <w:t>Fifka</w:t>
      </w:r>
      <w:proofErr w:type="spellEnd"/>
      <w:r w:rsidR="001010F2">
        <w:rPr>
          <w:i/>
          <w:iCs/>
        </w:rPr>
        <w:t xml:space="preserve"> Petr – pro, Major Martin – pro, Staněk Pavel – pro, </w:t>
      </w:r>
      <w:proofErr w:type="spellStart"/>
      <w:r w:rsidR="001010F2">
        <w:rPr>
          <w:i/>
        </w:rPr>
        <w:t>Pošarová</w:t>
      </w:r>
      <w:proofErr w:type="spellEnd"/>
      <w:r w:rsidR="001010F2">
        <w:rPr>
          <w:i/>
        </w:rPr>
        <w:t xml:space="preserve"> Marie – pro, Zlínský Vladimír – pro, </w:t>
      </w:r>
      <w:proofErr w:type="spellStart"/>
      <w:r w:rsidR="001010F2">
        <w:rPr>
          <w:i/>
          <w:iCs/>
        </w:rPr>
        <w:t>Bělor</w:t>
      </w:r>
      <w:proofErr w:type="spellEnd"/>
      <w:r w:rsidR="001010F2">
        <w:rPr>
          <w:i/>
          <w:iCs/>
        </w:rPr>
        <w:t xml:space="preserve"> Roman – proti, </w:t>
      </w:r>
      <w:proofErr w:type="spellStart"/>
      <w:r w:rsidR="001010F2">
        <w:rPr>
          <w:i/>
        </w:rPr>
        <w:t>Berki</w:t>
      </w:r>
      <w:proofErr w:type="spellEnd"/>
      <w:r w:rsidR="001010F2">
        <w:rPr>
          <w:i/>
        </w:rPr>
        <w:t xml:space="preserve"> Jan – proti, </w:t>
      </w:r>
      <w:r w:rsidR="001010F2">
        <w:rPr>
          <w:i/>
          <w:iCs/>
        </w:rPr>
        <w:t xml:space="preserve">Exner Martin </w:t>
      </w:r>
      <w:r w:rsidR="001010F2" w:rsidRPr="00F17582">
        <w:rPr>
          <w:i/>
        </w:rPr>
        <w:t>–</w:t>
      </w:r>
      <w:r w:rsidR="001010F2">
        <w:rPr>
          <w:i/>
          <w:iCs/>
        </w:rPr>
        <w:t xml:space="preserve"> proti,</w:t>
      </w:r>
      <w:r w:rsidR="001010F2">
        <w:rPr>
          <w:i/>
        </w:rPr>
        <w:t xml:space="preserve"> Potůčková Lucie  – proti, Kolář Ondřej – zdržel se,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</w:t>
      </w:r>
      <w:r w:rsidR="00DF1304">
        <w:rPr>
          <w:i/>
        </w:rPr>
        <w:t>;</w:t>
      </w:r>
    </w:p>
    <w:p w:rsidR="00DF1304" w:rsidRDefault="00287B6D" w:rsidP="00DF1304">
      <w:pPr>
        <w:pStyle w:val="PS-uvodnodstavec"/>
        <w:spacing w:line="240" w:lineRule="auto"/>
        <w:contextualSpacing/>
        <w:rPr>
          <w:color w:val="000000" w:themeColor="text1"/>
        </w:rPr>
      </w:pPr>
      <w:r w:rsidRPr="00287B6D">
        <w:rPr>
          <w:spacing w:val="60"/>
          <w:szCs w:val="24"/>
        </w:rPr>
        <w:t>2.</w:t>
      </w:r>
      <w:r w:rsidR="0052301B" w:rsidRPr="00287B6D">
        <w:rPr>
          <w:szCs w:val="24"/>
        </w:rPr>
        <w:t>s</w:t>
      </w:r>
      <w:r>
        <w:rPr>
          <w:szCs w:val="24"/>
        </w:rPr>
        <w:t>dílí s</w:t>
      </w:r>
      <w:r w:rsidR="0052301B" w:rsidRPr="00287B6D">
        <w:rPr>
          <w:szCs w:val="24"/>
        </w:rPr>
        <w:t>nahu Komise o zjednodušení administrativních procedur a povolovacích procesů v rámci rozšíření technologií s celkovými nulovými emisemi</w:t>
      </w:r>
      <w:r w:rsidR="001010F2">
        <w:rPr>
          <w:szCs w:val="24"/>
        </w:rPr>
        <w:t xml:space="preserve"> </w:t>
      </w:r>
      <w:r w:rsidR="001010F2">
        <w:rPr>
          <w:color w:val="000000" w:themeColor="text1"/>
        </w:rPr>
        <w:t>/</w:t>
      </w:r>
      <w:r w:rsidR="001010F2" w:rsidRPr="00BE0DC7">
        <w:rPr>
          <w:i/>
          <w:iCs/>
        </w:rPr>
        <w:t xml:space="preserve">hlasování </w:t>
      </w:r>
      <w:r w:rsidR="001010F2">
        <w:rPr>
          <w:i/>
          <w:iCs/>
        </w:rPr>
        <w:t xml:space="preserve">11-2-2, </w:t>
      </w:r>
      <w:proofErr w:type="spellStart"/>
      <w:r w:rsidR="001010F2">
        <w:rPr>
          <w:i/>
          <w:iCs/>
        </w:rPr>
        <w:t>Berkovcová</w:t>
      </w:r>
      <w:proofErr w:type="spellEnd"/>
      <w:r w:rsidR="001010F2">
        <w:rPr>
          <w:i/>
          <w:iCs/>
        </w:rPr>
        <w:t xml:space="preserve"> Jana – pro, </w:t>
      </w:r>
      <w:proofErr w:type="spellStart"/>
      <w:r w:rsidR="001010F2">
        <w:rPr>
          <w:i/>
          <w:iCs/>
        </w:rPr>
        <w:t>Bžoch</w:t>
      </w:r>
      <w:proofErr w:type="spellEnd"/>
      <w:r w:rsidR="001010F2">
        <w:rPr>
          <w:i/>
          <w:iCs/>
        </w:rPr>
        <w:t xml:space="preserve"> Jaroslav – pro, </w:t>
      </w:r>
      <w:proofErr w:type="spellStart"/>
      <w:r w:rsidR="001010F2">
        <w:rPr>
          <w:i/>
          <w:iCs/>
        </w:rPr>
        <w:t>Wenzl</w:t>
      </w:r>
      <w:proofErr w:type="spellEnd"/>
      <w:r w:rsidR="001010F2">
        <w:rPr>
          <w:i/>
          <w:iCs/>
        </w:rPr>
        <w:t xml:space="preserve"> Lubomír – pro, </w:t>
      </w:r>
      <w:proofErr w:type="spellStart"/>
      <w:r w:rsidR="001010F2">
        <w:rPr>
          <w:i/>
        </w:rPr>
        <w:t>Jáč</w:t>
      </w:r>
      <w:proofErr w:type="spellEnd"/>
      <w:r w:rsidR="001010F2">
        <w:rPr>
          <w:i/>
        </w:rPr>
        <w:t xml:space="preserve"> Ivan – pro, </w:t>
      </w:r>
      <w:proofErr w:type="spellStart"/>
      <w:r w:rsidR="001010F2">
        <w:rPr>
          <w:i/>
          <w:iCs/>
        </w:rPr>
        <w:t>Benešík</w:t>
      </w:r>
      <w:proofErr w:type="spellEnd"/>
      <w:r w:rsidR="001010F2">
        <w:rPr>
          <w:i/>
          <w:iCs/>
        </w:rPr>
        <w:t xml:space="preserve"> Ondřej – pro, Carbol Jiří – pro, </w:t>
      </w:r>
      <w:proofErr w:type="spellStart"/>
      <w:r w:rsidR="001010F2">
        <w:rPr>
          <w:i/>
          <w:iCs/>
        </w:rPr>
        <w:t>Beitl</w:t>
      </w:r>
      <w:proofErr w:type="spellEnd"/>
      <w:r w:rsidR="001010F2">
        <w:rPr>
          <w:i/>
          <w:iCs/>
        </w:rPr>
        <w:t xml:space="preserve"> Petr – pro, </w:t>
      </w:r>
      <w:proofErr w:type="spellStart"/>
      <w:r w:rsidR="001010F2">
        <w:rPr>
          <w:i/>
          <w:iCs/>
        </w:rPr>
        <w:t>Fifka</w:t>
      </w:r>
      <w:proofErr w:type="spellEnd"/>
      <w:r w:rsidR="001010F2">
        <w:rPr>
          <w:i/>
          <w:iCs/>
        </w:rPr>
        <w:t xml:space="preserve"> Petr – pro, Major Martin – pro, Staněk Pavel – pro, </w:t>
      </w:r>
      <w:proofErr w:type="spellStart"/>
      <w:r w:rsidR="001010F2">
        <w:rPr>
          <w:i/>
        </w:rPr>
        <w:t>Pošarová</w:t>
      </w:r>
      <w:proofErr w:type="spellEnd"/>
      <w:r w:rsidR="001010F2">
        <w:rPr>
          <w:i/>
        </w:rPr>
        <w:t xml:space="preserve"> Marie – zdržela se, Zlínský Vladimír – zdržel se, </w:t>
      </w:r>
      <w:r w:rsidR="001010F2">
        <w:rPr>
          <w:i/>
          <w:iCs/>
        </w:rPr>
        <w:t xml:space="preserve">Exner Martin </w:t>
      </w:r>
      <w:r w:rsidR="001010F2" w:rsidRPr="00F17582">
        <w:rPr>
          <w:i/>
        </w:rPr>
        <w:t>–</w:t>
      </w:r>
      <w:r w:rsidR="001010F2">
        <w:rPr>
          <w:i/>
          <w:iCs/>
        </w:rPr>
        <w:t xml:space="preserve"> proti,</w:t>
      </w:r>
      <w:r w:rsidR="001010F2">
        <w:rPr>
          <w:i/>
        </w:rPr>
        <w:t xml:space="preserve"> Potůčková Lucie  – proti, Kolář Ondřej – pro,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</w:t>
      </w:r>
      <w:r w:rsidR="001010F2">
        <w:rPr>
          <w:i/>
        </w:rPr>
        <w:t>;</w:t>
      </w:r>
    </w:p>
    <w:p w:rsidR="00DF1304" w:rsidRDefault="00287B6D" w:rsidP="00DF1304">
      <w:pPr>
        <w:pStyle w:val="PS-uvodnodstavec"/>
        <w:spacing w:line="240" w:lineRule="auto"/>
        <w:contextualSpacing/>
        <w:rPr>
          <w:color w:val="000000" w:themeColor="text1"/>
        </w:rPr>
      </w:pPr>
      <w:r>
        <w:rPr>
          <w:spacing w:val="60"/>
        </w:rPr>
        <w:t>3</w:t>
      </w:r>
      <w:r w:rsidRPr="00287B6D">
        <w:rPr>
          <w:spacing w:val="60"/>
        </w:rPr>
        <w:t>.</w:t>
      </w:r>
      <w:r>
        <w:t xml:space="preserve">upozorňuje, </w:t>
      </w:r>
      <w:r w:rsidR="0052301B" w:rsidRPr="00161ADB">
        <w:t>že jako členský stát EU máme zájem a budeme usilovat o uznání veškerých jaderných technologií jako přispívajících k</w:t>
      </w:r>
      <w:r w:rsidR="001010F2">
        <w:t> </w:t>
      </w:r>
      <w:r w:rsidR="0052301B" w:rsidRPr="00161ADB">
        <w:t>dekarbonizaci</w:t>
      </w:r>
      <w:r w:rsidR="001010F2">
        <w:t xml:space="preserve"> </w:t>
      </w:r>
      <w:r w:rsidR="001010F2">
        <w:rPr>
          <w:color w:val="000000" w:themeColor="text1"/>
        </w:rPr>
        <w:t>/</w:t>
      </w:r>
      <w:r w:rsidR="001010F2" w:rsidRPr="00BE0DC7">
        <w:rPr>
          <w:i/>
          <w:iCs/>
        </w:rPr>
        <w:t xml:space="preserve">hlasování </w:t>
      </w:r>
      <w:r w:rsidR="001010F2">
        <w:rPr>
          <w:i/>
          <w:iCs/>
        </w:rPr>
        <w:t xml:space="preserve">14-2-0, </w:t>
      </w:r>
      <w:proofErr w:type="spellStart"/>
      <w:r w:rsidR="001010F2">
        <w:rPr>
          <w:i/>
          <w:iCs/>
        </w:rPr>
        <w:t>Berkovcová</w:t>
      </w:r>
      <w:proofErr w:type="spellEnd"/>
      <w:r w:rsidR="001010F2">
        <w:rPr>
          <w:i/>
          <w:iCs/>
        </w:rPr>
        <w:t xml:space="preserve"> Jana – pro, </w:t>
      </w:r>
      <w:proofErr w:type="spellStart"/>
      <w:r w:rsidR="001010F2">
        <w:rPr>
          <w:i/>
          <w:iCs/>
        </w:rPr>
        <w:t>Bžoch</w:t>
      </w:r>
      <w:proofErr w:type="spellEnd"/>
      <w:r w:rsidR="001010F2">
        <w:rPr>
          <w:i/>
          <w:iCs/>
        </w:rPr>
        <w:t xml:space="preserve"> Jaroslav – pro, </w:t>
      </w:r>
      <w:proofErr w:type="spellStart"/>
      <w:r w:rsidR="001010F2">
        <w:rPr>
          <w:i/>
          <w:iCs/>
        </w:rPr>
        <w:t>Wenzl</w:t>
      </w:r>
      <w:proofErr w:type="spellEnd"/>
      <w:r w:rsidR="001010F2">
        <w:rPr>
          <w:i/>
          <w:iCs/>
        </w:rPr>
        <w:t xml:space="preserve"> Lubomír – pro, </w:t>
      </w:r>
      <w:proofErr w:type="spellStart"/>
      <w:r w:rsidR="001010F2">
        <w:rPr>
          <w:i/>
        </w:rPr>
        <w:t>Jáč</w:t>
      </w:r>
      <w:proofErr w:type="spellEnd"/>
      <w:r w:rsidR="001010F2">
        <w:rPr>
          <w:i/>
        </w:rPr>
        <w:t xml:space="preserve"> Ivan – pro, </w:t>
      </w:r>
      <w:proofErr w:type="spellStart"/>
      <w:r w:rsidR="001010F2">
        <w:rPr>
          <w:i/>
          <w:iCs/>
        </w:rPr>
        <w:t>Benešík</w:t>
      </w:r>
      <w:proofErr w:type="spellEnd"/>
      <w:r w:rsidR="001010F2">
        <w:rPr>
          <w:i/>
          <w:iCs/>
        </w:rPr>
        <w:t xml:space="preserve"> Ondřej – pro, Carbol Jiří – pro, </w:t>
      </w:r>
      <w:proofErr w:type="spellStart"/>
      <w:r w:rsidR="001010F2">
        <w:rPr>
          <w:i/>
          <w:iCs/>
        </w:rPr>
        <w:t>Beitl</w:t>
      </w:r>
      <w:proofErr w:type="spellEnd"/>
      <w:r w:rsidR="001010F2">
        <w:rPr>
          <w:i/>
          <w:iCs/>
        </w:rPr>
        <w:t xml:space="preserve"> Petr – pro, </w:t>
      </w:r>
      <w:proofErr w:type="spellStart"/>
      <w:r w:rsidR="001010F2">
        <w:rPr>
          <w:i/>
          <w:iCs/>
        </w:rPr>
        <w:t>Fifka</w:t>
      </w:r>
      <w:proofErr w:type="spellEnd"/>
      <w:r w:rsidR="001010F2">
        <w:rPr>
          <w:i/>
          <w:iCs/>
        </w:rPr>
        <w:t xml:space="preserve"> Petr – pro, Major Martin – pro, Staněk Pavel – pro, </w:t>
      </w:r>
      <w:proofErr w:type="spellStart"/>
      <w:r w:rsidR="001010F2">
        <w:rPr>
          <w:i/>
        </w:rPr>
        <w:t>Pošarová</w:t>
      </w:r>
      <w:proofErr w:type="spellEnd"/>
      <w:r w:rsidR="001010F2">
        <w:rPr>
          <w:i/>
        </w:rPr>
        <w:t xml:space="preserve"> Marie – pro, Zlínský Vladimír – pro, </w:t>
      </w:r>
      <w:proofErr w:type="spellStart"/>
      <w:r w:rsidR="001010F2">
        <w:rPr>
          <w:i/>
        </w:rPr>
        <w:t>Bělor</w:t>
      </w:r>
      <w:proofErr w:type="spellEnd"/>
      <w:r w:rsidR="001010F2">
        <w:rPr>
          <w:i/>
        </w:rPr>
        <w:t xml:space="preserve"> Roman – pro, </w:t>
      </w:r>
      <w:r w:rsidR="001010F2">
        <w:rPr>
          <w:i/>
          <w:iCs/>
        </w:rPr>
        <w:t xml:space="preserve">Exner Martin </w:t>
      </w:r>
      <w:r w:rsidR="001010F2" w:rsidRPr="00F17582">
        <w:rPr>
          <w:i/>
        </w:rPr>
        <w:t>–</w:t>
      </w:r>
      <w:r w:rsidR="001010F2">
        <w:rPr>
          <w:i/>
          <w:iCs/>
        </w:rPr>
        <w:t xml:space="preserve"> proti,</w:t>
      </w:r>
      <w:r w:rsidR="001010F2">
        <w:rPr>
          <w:i/>
        </w:rPr>
        <w:t xml:space="preserve"> Potůčková Lucie  – proti, Kolář Ondřej – pro,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</w:t>
      </w:r>
      <w:r w:rsidR="001010F2">
        <w:rPr>
          <w:i/>
        </w:rPr>
        <w:t>;</w:t>
      </w:r>
    </w:p>
    <w:p w:rsidR="00AA1F9B" w:rsidRPr="00DF1304" w:rsidRDefault="00287B6D" w:rsidP="00DF1304">
      <w:pPr>
        <w:pStyle w:val="PS-uvodnodstavec"/>
        <w:spacing w:line="240" w:lineRule="auto"/>
        <w:contextualSpacing/>
        <w:rPr>
          <w:color w:val="000000" w:themeColor="text1"/>
        </w:rPr>
      </w:pPr>
      <w:r>
        <w:t xml:space="preserve">4. pověřuje </w:t>
      </w:r>
      <w:r w:rsidR="0052301B" w:rsidRPr="00287B6D">
        <w:rPr>
          <w:bCs/>
          <w:iCs/>
          <w:szCs w:val="24"/>
        </w:rPr>
        <w:t xml:space="preserve">předsedu výboru pro evropské záležitosti, aby toto usnesení v souladu </w:t>
      </w:r>
      <w:r w:rsidR="0028779F">
        <w:rPr>
          <w:bCs/>
          <w:iCs/>
          <w:szCs w:val="24"/>
        </w:rPr>
        <w:br/>
      </w:r>
      <w:r w:rsidR="0052301B" w:rsidRPr="00287B6D">
        <w:rPr>
          <w:bCs/>
          <w:iCs/>
          <w:szCs w:val="24"/>
        </w:rPr>
        <w:t xml:space="preserve">s jednacím řádem Poslanecké sněmovny prostřednictvím předsedkyně Poslanecké sněmovny postoupil vládě, předsedovi Senátu, předsedkyni Evropského parlamentu, předsedovi Rady </w:t>
      </w:r>
      <w:r w:rsidR="0028779F">
        <w:rPr>
          <w:bCs/>
          <w:iCs/>
          <w:szCs w:val="24"/>
        </w:rPr>
        <w:br/>
      </w:r>
      <w:r w:rsidR="0052301B" w:rsidRPr="00287B6D">
        <w:rPr>
          <w:bCs/>
          <w:iCs/>
          <w:szCs w:val="24"/>
        </w:rPr>
        <w:t>a předsedkyni Evropské komise</w:t>
      </w:r>
      <w:r w:rsidR="001010F2">
        <w:rPr>
          <w:bCs/>
          <w:iCs/>
          <w:szCs w:val="24"/>
        </w:rPr>
        <w:t xml:space="preserve"> </w:t>
      </w:r>
      <w:r w:rsidR="001010F2">
        <w:rPr>
          <w:color w:val="000000" w:themeColor="text1"/>
        </w:rPr>
        <w:t>/</w:t>
      </w:r>
      <w:r w:rsidR="001010F2" w:rsidRPr="00BE0DC7">
        <w:rPr>
          <w:i/>
          <w:iCs/>
        </w:rPr>
        <w:t xml:space="preserve">hlasování </w:t>
      </w:r>
      <w:r w:rsidR="001010F2">
        <w:rPr>
          <w:i/>
          <w:iCs/>
        </w:rPr>
        <w:t xml:space="preserve">11-3-3, </w:t>
      </w:r>
      <w:proofErr w:type="spellStart"/>
      <w:r w:rsidR="001010F2">
        <w:rPr>
          <w:i/>
          <w:iCs/>
        </w:rPr>
        <w:t>Berkovcová</w:t>
      </w:r>
      <w:proofErr w:type="spellEnd"/>
      <w:r w:rsidR="001010F2">
        <w:rPr>
          <w:i/>
          <w:iCs/>
        </w:rPr>
        <w:t xml:space="preserve"> Jana – pro, </w:t>
      </w:r>
      <w:proofErr w:type="spellStart"/>
      <w:r w:rsidR="001010F2">
        <w:rPr>
          <w:i/>
          <w:iCs/>
        </w:rPr>
        <w:t>Bžoch</w:t>
      </w:r>
      <w:proofErr w:type="spellEnd"/>
      <w:r w:rsidR="001010F2">
        <w:rPr>
          <w:i/>
          <w:iCs/>
        </w:rPr>
        <w:t xml:space="preserve"> Jaroslav – </w:t>
      </w:r>
      <w:r w:rsidR="001010F2">
        <w:rPr>
          <w:i/>
          <w:iCs/>
        </w:rPr>
        <w:lastRenderedPageBreak/>
        <w:t xml:space="preserve">pro, </w:t>
      </w:r>
      <w:proofErr w:type="spellStart"/>
      <w:r w:rsidR="001010F2">
        <w:rPr>
          <w:i/>
          <w:iCs/>
        </w:rPr>
        <w:t>Wenzl</w:t>
      </w:r>
      <w:proofErr w:type="spellEnd"/>
      <w:r w:rsidR="001010F2">
        <w:rPr>
          <w:i/>
          <w:iCs/>
        </w:rPr>
        <w:t xml:space="preserve"> Lubomír – pro, </w:t>
      </w:r>
      <w:proofErr w:type="spellStart"/>
      <w:r w:rsidR="001010F2">
        <w:rPr>
          <w:i/>
        </w:rPr>
        <w:t>Jáč</w:t>
      </w:r>
      <w:proofErr w:type="spellEnd"/>
      <w:r w:rsidR="001010F2">
        <w:rPr>
          <w:i/>
        </w:rPr>
        <w:t xml:space="preserve"> Ivan – pro, </w:t>
      </w:r>
      <w:proofErr w:type="spellStart"/>
      <w:r w:rsidR="001010F2">
        <w:rPr>
          <w:i/>
          <w:iCs/>
        </w:rPr>
        <w:t>Benešík</w:t>
      </w:r>
      <w:proofErr w:type="spellEnd"/>
      <w:r w:rsidR="001010F2">
        <w:rPr>
          <w:i/>
          <w:iCs/>
        </w:rPr>
        <w:t xml:space="preserve"> Ondřej – pro, Carbol Jiří – zd</w:t>
      </w:r>
      <w:r w:rsidR="0022106D">
        <w:rPr>
          <w:i/>
          <w:iCs/>
        </w:rPr>
        <w:t>r</w:t>
      </w:r>
      <w:r w:rsidR="001010F2">
        <w:rPr>
          <w:i/>
          <w:iCs/>
        </w:rPr>
        <w:t xml:space="preserve">žel se, </w:t>
      </w:r>
      <w:proofErr w:type="spellStart"/>
      <w:r w:rsidR="001010F2">
        <w:rPr>
          <w:i/>
          <w:iCs/>
        </w:rPr>
        <w:t>Beitl</w:t>
      </w:r>
      <w:proofErr w:type="spellEnd"/>
      <w:r w:rsidR="001010F2">
        <w:rPr>
          <w:i/>
          <w:iCs/>
        </w:rPr>
        <w:t xml:space="preserve"> Petr – pro, </w:t>
      </w:r>
      <w:proofErr w:type="spellStart"/>
      <w:r w:rsidR="001010F2">
        <w:rPr>
          <w:i/>
          <w:iCs/>
        </w:rPr>
        <w:t>Fifka</w:t>
      </w:r>
      <w:proofErr w:type="spellEnd"/>
      <w:r w:rsidR="001010F2">
        <w:rPr>
          <w:i/>
          <w:iCs/>
        </w:rPr>
        <w:t xml:space="preserve"> Petr – pro, Major Martin – pro, Staněk Pavel – pro, </w:t>
      </w:r>
      <w:proofErr w:type="spellStart"/>
      <w:r w:rsidR="001010F2">
        <w:rPr>
          <w:i/>
        </w:rPr>
        <w:t>Pošarová</w:t>
      </w:r>
      <w:proofErr w:type="spellEnd"/>
      <w:r w:rsidR="001010F2">
        <w:rPr>
          <w:i/>
        </w:rPr>
        <w:t xml:space="preserve"> Marie – pro, Zlínský Vladimír – pro, </w:t>
      </w:r>
      <w:proofErr w:type="spellStart"/>
      <w:r w:rsidR="001010F2">
        <w:rPr>
          <w:i/>
        </w:rPr>
        <w:t>Bělor</w:t>
      </w:r>
      <w:proofErr w:type="spellEnd"/>
      <w:r w:rsidR="001010F2">
        <w:rPr>
          <w:i/>
        </w:rPr>
        <w:t xml:space="preserve"> Roman – zdržel se, </w:t>
      </w:r>
      <w:proofErr w:type="spellStart"/>
      <w:r w:rsidR="001010F2">
        <w:rPr>
          <w:i/>
        </w:rPr>
        <w:t>Berki</w:t>
      </w:r>
      <w:proofErr w:type="spellEnd"/>
      <w:r w:rsidR="001010F2">
        <w:rPr>
          <w:i/>
        </w:rPr>
        <w:t xml:space="preserve"> Jan </w:t>
      </w:r>
      <w:r w:rsidR="00DF1304">
        <w:rPr>
          <w:i/>
        </w:rPr>
        <w:t xml:space="preserve">– proti, </w:t>
      </w:r>
      <w:r w:rsidR="001010F2">
        <w:rPr>
          <w:i/>
        </w:rPr>
        <w:t xml:space="preserve"> </w:t>
      </w:r>
      <w:r w:rsidR="001010F2">
        <w:rPr>
          <w:i/>
          <w:iCs/>
        </w:rPr>
        <w:t xml:space="preserve">Exner Martin </w:t>
      </w:r>
      <w:r w:rsidR="001010F2" w:rsidRPr="00F17582">
        <w:rPr>
          <w:i/>
        </w:rPr>
        <w:t>–</w:t>
      </w:r>
      <w:r w:rsidR="001010F2">
        <w:rPr>
          <w:i/>
          <w:iCs/>
        </w:rPr>
        <w:t xml:space="preserve"> proti,</w:t>
      </w:r>
      <w:r w:rsidR="001010F2">
        <w:rPr>
          <w:i/>
        </w:rPr>
        <w:t xml:space="preserve"> Potůčková Lucie  – proti, Kolář Ondřej – </w:t>
      </w:r>
      <w:r w:rsidR="00DF1304">
        <w:rPr>
          <w:i/>
        </w:rPr>
        <w:t>zdržel se</w:t>
      </w:r>
      <w:r w:rsidR="001010F2">
        <w:rPr>
          <w:i/>
        </w:rPr>
        <w:t xml:space="preserve">, </w:t>
      </w:r>
      <w:r w:rsidR="001010F2" w:rsidRPr="009523E8">
        <w:rPr>
          <w:i/>
          <w:iCs/>
          <w:color w:val="000000" w:themeColor="text1"/>
        </w:rPr>
        <w:t>v příloze</w:t>
      </w:r>
      <w:r w:rsidR="001010F2" w:rsidRPr="009523E8">
        <w:rPr>
          <w:i/>
        </w:rPr>
        <w:t>/</w:t>
      </w:r>
      <w:r w:rsidR="001010F2">
        <w:rPr>
          <w:i/>
        </w:rPr>
        <w:t>;</w:t>
      </w:r>
    </w:p>
    <w:p w:rsidR="00287B6D" w:rsidRPr="00F17582" w:rsidRDefault="00AA1F9B" w:rsidP="00287B6D">
      <w:pPr>
        <w:ind w:firstLine="708"/>
        <w:jc w:val="both"/>
        <w:rPr>
          <w:i/>
        </w:rPr>
      </w:pPr>
      <w:r>
        <w:t>Výbor pro evropské záležitosti schválil usnesení č. 174, ve kterém 1. bere na vědomí</w:t>
      </w:r>
      <w:r w:rsidRPr="00AA1F9B">
        <w:rPr>
          <w:i/>
        </w:rPr>
        <w:t xml:space="preserve"> </w:t>
      </w:r>
      <w:r w:rsidRPr="00A67E71">
        <w:t>sdělení Komise</w:t>
      </w:r>
      <w:r w:rsidR="0028779F">
        <w:t xml:space="preserve"> </w:t>
      </w:r>
      <w:r w:rsidRPr="00A67E71">
        <w:t>,,o Evropské vodíkové bance“, /kód Rady 7601/23 KOM(2023)156 v konečném znění/</w:t>
      </w:r>
      <w:r>
        <w:t>; 2. vítá</w:t>
      </w:r>
      <w:r w:rsidRPr="00AA1F9B">
        <w:rPr>
          <w:i/>
        </w:rPr>
        <w:t xml:space="preserve"> </w:t>
      </w:r>
      <w:r w:rsidRPr="00A67E71">
        <w:t>využití mechanismů aukcí pro podporu projektů na vlastním území, avšak nesouhlasí s případným převedením nevyužitých prostředků projektům v jiných členských státech</w:t>
      </w:r>
      <w:r>
        <w:t xml:space="preserve">; 3. upozorňuje,  </w:t>
      </w:r>
      <w:r w:rsidRPr="00A67E71">
        <w:t xml:space="preserve">že je třeba brát v potaz kritérium geografické vyváženosti </w:t>
      </w:r>
      <w:r>
        <w:br/>
      </w:r>
      <w:r w:rsidRPr="00A67E71">
        <w:t>u jednotlivých členských států a jejich podmínek a aby státy s nižším potenciálem výroby nebyly tak znevýhodňovány při možnosti využití finančních podpor</w:t>
      </w:r>
      <w:r>
        <w:t xml:space="preserve">; 4. doporučuje,  </w:t>
      </w:r>
      <w:r w:rsidRPr="00A67E71">
        <w:t>aby byla podporována možnost výroby nízkouhlíkového vodíku z jaderné energie</w:t>
      </w:r>
      <w:r>
        <w:t>; 5. upozorňuje, že</w:t>
      </w:r>
      <w:r w:rsidRPr="00A67E71">
        <w:t xml:space="preserve"> ve věci importu vodíku do EU nemůže zaujmout stanovisko, neboť nebyly představeny mechanismy jeho fungování</w:t>
      </w:r>
      <w:r>
        <w:t>, 6. ztotožňuje se</w:t>
      </w:r>
      <w:r w:rsidRPr="00A67E71">
        <w:t xml:space="preserve"> se stanoviskem vlády ČR k tomuto dokumentu</w:t>
      </w:r>
      <w:r>
        <w:t xml:space="preserve"> </w:t>
      </w:r>
      <w:r>
        <w:br/>
        <w:t>a 7. pověřuje</w:t>
      </w:r>
      <w:r w:rsidRPr="00AA1F9B">
        <w:rPr>
          <w:b/>
          <w:szCs w:val="24"/>
        </w:rPr>
        <w:t xml:space="preserve"> </w:t>
      </w:r>
      <w:r w:rsidRPr="00AA1F9B">
        <w:rPr>
          <w:szCs w:val="24"/>
        </w:rPr>
        <w:t>předsedu výboru pro evropské záležitosti, aby v rámci politického dialogu postoupil toto usnesení předsedkyni Evropské komise</w:t>
      </w:r>
      <w:r>
        <w:rPr>
          <w:szCs w:val="24"/>
        </w:rPr>
        <w:t xml:space="preserve"> </w:t>
      </w:r>
      <w:r w:rsidR="00287B6D" w:rsidRPr="000D1DC8">
        <w:rPr>
          <w:i/>
        </w:rPr>
        <w:t>/</w:t>
      </w:r>
      <w:proofErr w:type="spellStart"/>
      <w:r w:rsidR="00287B6D" w:rsidRPr="000D1DC8">
        <w:rPr>
          <w:i/>
        </w:rPr>
        <w:t>usn</w:t>
      </w:r>
      <w:proofErr w:type="spellEnd"/>
      <w:r w:rsidR="00287B6D" w:rsidRPr="000D1DC8">
        <w:rPr>
          <w:i/>
        </w:rPr>
        <w:t xml:space="preserve">. č. </w:t>
      </w:r>
      <w:r w:rsidR="00287B6D">
        <w:rPr>
          <w:i/>
        </w:rPr>
        <w:t>174</w:t>
      </w:r>
      <w:r w:rsidR="00287B6D" w:rsidRPr="00714DDF">
        <w:rPr>
          <w:i/>
        </w:rPr>
        <w:t>,</w:t>
      </w:r>
      <w:r w:rsidR="00287B6D" w:rsidRPr="00D80889">
        <w:rPr>
          <w:color w:val="FF0000"/>
        </w:rPr>
        <w:t xml:space="preserve"> </w:t>
      </w:r>
      <w:r w:rsidR="00287B6D" w:rsidRPr="00BE0DC7">
        <w:rPr>
          <w:i/>
          <w:iCs/>
        </w:rPr>
        <w:t xml:space="preserve">hlasování </w:t>
      </w:r>
      <w:r w:rsidR="00E451F0">
        <w:rPr>
          <w:i/>
          <w:iCs/>
        </w:rPr>
        <w:t xml:space="preserve">bodů č. 1, 3, 4, 5 a 7: </w:t>
      </w:r>
      <w:r w:rsidR="00287B6D">
        <w:rPr>
          <w:i/>
          <w:iCs/>
        </w:rPr>
        <w:t>1</w:t>
      </w:r>
      <w:r w:rsidR="006B51ED">
        <w:rPr>
          <w:i/>
          <w:iCs/>
        </w:rPr>
        <w:t>7</w:t>
      </w:r>
      <w:r w:rsidR="00287B6D">
        <w:rPr>
          <w:i/>
          <w:iCs/>
        </w:rPr>
        <w:t xml:space="preserve">-0-0, </w:t>
      </w:r>
      <w:proofErr w:type="spellStart"/>
      <w:r w:rsidR="006B51ED">
        <w:rPr>
          <w:i/>
          <w:iCs/>
        </w:rPr>
        <w:t>Berkovcová</w:t>
      </w:r>
      <w:proofErr w:type="spellEnd"/>
      <w:r w:rsidR="006B51ED">
        <w:rPr>
          <w:i/>
          <w:iCs/>
        </w:rPr>
        <w:t xml:space="preserve"> Jana –  pro, </w:t>
      </w:r>
      <w:proofErr w:type="spellStart"/>
      <w:r w:rsidR="006B51ED">
        <w:rPr>
          <w:i/>
          <w:iCs/>
        </w:rPr>
        <w:t>Bžoch</w:t>
      </w:r>
      <w:proofErr w:type="spellEnd"/>
      <w:r w:rsidR="006B51ED">
        <w:rPr>
          <w:i/>
          <w:iCs/>
        </w:rPr>
        <w:t xml:space="preserve"> Jaroslav </w:t>
      </w:r>
      <w:r w:rsidR="006B51ED" w:rsidRPr="00F17582">
        <w:rPr>
          <w:i/>
        </w:rPr>
        <w:t>–</w:t>
      </w:r>
      <w:r w:rsidR="006B51ED">
        <w:rPr>
          <w:i/>
        </w:rPr>
        <w:t xml:space="preserve"> </w:t>
      </w:r>
      <w:r w:rsidR="006B51ED">
        <w:rPr>
          <w:i/>
          <w:iCs/>
        </w:rPr>
        <w:t xml:space="preserve">pro, </w:t>
      </w:r>
      <w:proofErr w:type="spellStart"/>
      <w:r w:rsidR="006B51ED">
        <w:rPr>
          <w:i/>
        </w:rPr>
        <w:t>Jáč</w:t>
      </w:r>
      <w:proofErr w:type="spellEnd"/>
      <w:r w:rsidR="006B51ED">
        <w:rPr>
          <w:i/>
        </w:rPr>
        <w:t xml:space="preserve"> Ivan – pro, </w:t>
      </w:r>
      <w:proofErr w:type="spellStart"/>
      <w:r w:rsidR="006B51ED">
        <w:rPr>
          <w:i/>
        </w:rPr>
        <w:t>Wenzl</w:t>
      </w:r>
      <w:proofErr w:type="spellEnd"/>
      <w:r w:rsidR="006B51ED">
        <w:rPr>
          <w:i/>
        </w:rPr>
        <w:t xml:space="preserve"> Lubomír </w:t>
      </w:r>
      <w:r w:rsidR="006B51ED" w:rsidRPr="00F17582">
        <w:rPr>
          <w:i/>
        </w:rPr>
        <w:t>–</w:t>
      </w:r>
      <w:r w:rsidR="006B51ED">
        <w:rPr>
          <w:i/>
        </w:rPr>
        <w:t xml:space="preserve"> pro, </w:t>
      </w:r>
      <w:proofErr w:type="spellStart"/>
      <w:r w:rsidR="00287B6D">
        <w:rPr>
          <w:i/>
          <w:iCs/>
        </w:rPr>
        <w:t>Benešík</w:t>
      </w:r>
      <w:proofErr w:type="spellEnd"/>
      <w:r w:rsidR="00287B6D">
        <w:rPr>
          <w:i/>
          <w:iCs/>
        </w:rPr>
        <w:t xml:space="preserve"> Ondřej – pro, </w:t>
      </w:r>
      <w:r w:rsidR="006B51ED">
        <w:rPr>
          <w:i/>
          <w:iCs/>
        </w:rPr>
        <w:t xml:space="preserve">Carbol Jiří – pro, </w:t>
      </w:r>
      <w:proofErr w:type="spellStart"/>
      <w:r w:rsidR="006B51ED">
        <w:rPr>
          <w:i/>
          <w:iCs/>
        </w:rPr>
        <w:t>Beitl</w:t>
      </w:r>
      <w:proofErr w:type="spellEnd"/>
      <w:r w:rsidR="006B51ED">
        <w:rPr>
          <w:i/>
          <w:iCs/>
        </w:rPr>
        <w:t xml:space="preserve"> Petr – pro, </w:t>
      </w:r>
      <w:proofErr w:type="spellStart"/>
      <w:r w:rsidR="006B51ED">
        <w:rPr>
          <w:i/>
          <w:iCs/>
        </w:rPr>
        <w:t>Fifka</w:t>
      </w:r>
      <w:proofErr w:type="spellEnd"/>
      <w:r w:rsidR="006B51ED">
        <w:rPr>
          <w:i/>
          <w:iCs/>
        </w:rPr>
        <w:t xml:space="preserve"> Petr – pro, </w:t>
      </w:r>
      <w:r w:rsidR="00287B6D">
        <w:rPr>
          <w:i/>
        </w:rPr>
        <w:t xml:space="preserve">Major Martin – pro, </w:t>
      </w:r>
      <w:r w:rsidR="00287B6D">
        <w:rPr>
          <w:i/>
          <w:iCs/>
        </w:rPr>
        <w:t xml:space="preserve">Staněk Pavel – pro, </w:t>
      </w:r>
      <w:proofErr w:type="spellStart"/>
      <w:r w:rsidR="006B51ED">
        <w:rPr>
          <w:i/>
        </w:rPr>
        <w:t>Pošarová</w:t>
      </w:r>
      <w:proofErr w:type="spellEnd"/>
      <w:r w:rsidR="006B51ED">
        <w:rPr>
          <w:i/>
        </w:rPr>
        <w:t xml:space="preserve"> Marie – pro, Zlínský Vladimír – pro, </w:t>
      </w:r>
      <w:proofErr w:type="spellStart"/>
      <w:r w:rsidR="00287B6D">
        <w:rPr>
          <w:i/>
          <w:iCs/>
        </w:rPr>
        <w:t>Bělor</w:t>
      </w:r>
      <w:proofErr w:type="spellEnd"/>
      <w:r w:rsidR="00287B6D">
        <w:rPr>
          <w:i/>
          <w:iCs/>
        </w:rPr>
        <w:t xml:space="preserve"> Roman – pro, </w:t>
      </w:r>
      <w:proofErr w:type="spellStart"/>
      <w:r w:rsidR="00287B6D">
        <w:rPr>
          <w:i/>
        </w:rPr>
        <w:t>Berki</w:t>
      </w:r>
      <w:proofErr w:type="spellEnd"/>
      <w:r w:rsidR="00287B6D">
        <w:rPr>
          <w:i/>
        </w:rPr>
        <w:t xml:space="preserve"> Jan – pro, </w:t>
      </w:r>
      <w:r w:rsidR="006B51ED">
        <w:rPr>
          <w:i/>
          <w:iCs/>
        </w:rPr>
        <w:t>Exner Martin</w:t>
      </w:r>
      <w:r w:rsidR="00287B6D">
        <w:rPr>
          <w:i/>
          <w:iCs/>
        </w:rPr>
        <w:t xml:space="preserve"> </w:t>
      </w:r>
      <w:r w:rsidR="00287B6D" w:rsidRPr="00F17582">
        <w:rPr>
          <w:i/>
        </w:rPr>
        <w:t>–</w:t>
      </w:r>
      <w:r w:rsidR="00287B6D">
        <w:rPr>
          <w:i/>
          <w:iCs/>
        </w:rPr>
        <w:t xml:space="preserve"> pro,</w:t>
      </w:r>
      <w:r w:rsidR="00287B6D">
        <w:rPr>
          <w:i/>
        </w:rPr>
        <w:t xml:space="preserve"> </w:t>
      </w:r>
      <w:r w:rsidR="006B51ED">
        <w:rPr>
          <w:i/>
        </w:rPr>
        <w:t xml:space="preserve">Potůčková Lucie – pro, Kolář Ondřej – pro, </w:t>
      </w:r>
      <w:r w:rsidR="00E451F0">
        <w:rPr>
          <w:i/>
        </w:rPr>
        <w:t>hlasování k </w:t>
      </w:r>
      <w:proofErr w:type="spellStart"/>
      <w:r w:rsidR="00E451F0">
        <w:rPr>
          <w:i/>
        </w:rPr>
        <w:t>budům</w:t>
      </w:r>
      <w:proofErr w:type="spellEnd"/>
      <w:r w:rsidR="00E451F0">
        <w:rPr>
          <w:i/>
        </w:rPr>
        <w:t xml:space="preserve"> č. 2 a 6: </w:t>
      </w:r>
      <w:r w:rsidR="0022106D">
        <w:rPr>
          <w:i/>
        </w:rPr>
        <w:t xml:space="preserve"> 13-0-2, </w:t>
      </w:r>
      <w:proofErr w:type="spellStart"/>
      <w:r w:rsidR="00E451F0">
        <w:rPr>
          <w:i/>
          <w:iCs/>
        </w:rPr>
        <w:t>Berkovcová</w:t>
      </w:r>
      <w:proofErr w:type="spellEnd"/>
      <w:r w:rsidR="00E451F0">
        <w:rPr>
          <w:i/>
          <w:iCs/>
        </w:rPr>
        <w:t xml:space="preserve"> Jana –  pro, </w:t>
      </w:r>
      <w:proofErr w:type="spellStart"/>
      <w:r w:rsidR="00E451F0">
        <w:rPr>
          <w:i/>
          <w:iCs/>
        </w:rPr>
        <w:t>Bžoch</w:t>
      </w:r>
      <w:proofErr w:type="spellEnd"/>
      <w:r w:rsidR="00E451F0">
        <w:rPr>
          <w:i/>
          <w:iCs/>
        </w:rPr>
        <w:t xml:space="preserve"> Jaroslav </w:t>
      </w:r>
      <w:r w:rsidR="00E451F0" w:rsidRPr="00F17582">
        <w:rPr>
          <w:i/>
        </w:rPr>
        <w:t>–</w:t>
      </w:r>
      <w:r w:rsidR="00E451F0">
        <w:rPr>
          <w:i/>
        </w:rPr>
        <w:t xml:space="preserve"> </w:t>
      </w:r>
      <w:r w:rsidR="00E451F0">
        <w:rPr>
          <w:i/>
          <w:iCs/>
        </w:rPr>
        <w:t xml:space="preserve">pro, </w:t>
      </w:r>
      <w:proofErr w:type="spellStart"/>
      <w:r w:rsidR="00E451F0">
        <w:rPr>
          <w:i/>
        </w:rPr>
        <w:t>Jáč</w:t>
      </w:r>
      <w:proofErr w:type="spellEnd"/>
      <w:r w:rsidR="00E451F0">
        <w:rPr>
          <w:i/>
        </w:rPr>
        <w:t xml:space="preserve"> Ivan – pro, </w:t>
      </w:r>
      <w:proofErr w:type="spellStart"/>
      <w:r w:rsidR="00E451F0">
        <w:rPr>
          <w:i/>
        </w:rPr>
        <w:t>Wenzl</w:t>
      </w:r>
      <w:proofErr w:type="spellEnd"/>
      <w:r w:rsidR="00E451F0">
        <w:rPr>
          <w:i/>
        </w:rPr>
        <w:t xml:space="preserve"> Lubomír </w:t>
      </w:r>
      <w:r w:rsidR="00E451F0" w:rsidRPr="00F17582">
        <w:rPr>
          <w:i/>
        </w:rPr>
        <w:t>–</w:t>
      </w:r>
      <w:r w:rsidR="00E451F0">
        <w:rPr>
          <w:i/>
        </w:rPr>
        <w:t xml:space="preserve"> pro, </w:t>
      </w:r>
      <w:proofErr w:type="spellStart"/>
      <w:r w:rsidR="00E451F0">
        <w:rPr>
          <w:i/>
          <w:iCs/>
        </w:rPr>
        <w:t>Benešík</w:t>
      </w:r>
      <w:proofErr w:type="spellEnd"/>
      <w:r w:rsidR="00E451F0">
        <w:rPr>
          <w:i/>
          <w:iCs/>
        </w:rPr>
        <w:t xml:space="preserve"> Ondřej – pro, </w:t>
      </w:r>
      <w:proofErr w:type="spellStart"/>
      <w:r w:rsidR="00E451F0">
        <w:rPr>
          <w:i/>
          <w:iCs/>
        </w:rPr>
        <w:t>Beitl</w:t>
      </w:r>
      <w:proofErr w:type="spellEnd"/>
      <w:r w:rsidR="00E451F0">
        <w:rPr>
          <w:i/>
          <w:iCs/>
        </w:rPr>
        <w:t xml:space="preserve"> Petr – pro, </w:t>
      </w:r>
      <w:proofErr w:type="spellStart"/>
      <w:r w:rsidR="00E451F0">
        <w:rPr>
          <w:i/>
          <w:iCs/>
        </w:rPr>
        <w:t>Fifka</w:t>
      </w:r>
      <w:proofErr w:type="spellEnd"/>
      <w:r w:rsidR="00E451F0">
        <w:rPr>
          <w:i/>
          <w:iCs/>
        </w:rPr>
        <w:t xml:space="preserve"> Petr – pro, </w:t>
      </w:r>
      <w:r w:rsidR="00E451F0">
        <w:rPr>
          <w:i/>
        </w:rPr>
        <w:t xml:space="preserve">Major Martin – pro, </w:t>
      </w:r>
      <w:r w:rsidR="00E451F0">
        <w:rPr>
          <w:i/>
          <w:iCs/>
        </w:rPr>
        <w:t xml:space="preserve">Staněk Pavel – pro, </w:t>
      </w:r>
      <w:proofErr w:type="spellStart"/>
      <w:r w:rsidR="00E451F0">
        <w:rPr>
          <w:i/>
        </w:rPr>
        <w:t>Pošarová</w:t>
      </w:r>
      <w:proofErr w:type="spellEnd"/>
      <w:r w:rsidR="00E451F0">
        <w:rPr>
          <w:i/>
        </w:rPr>
        <w:t xml:space="preserve"> Marie – </w:t>
      </w:r>
      <w:r w:rsidR="00761F74">
        <w:rPr>
          <w:i/>
        </w:rPr>
        <w:t>zdržela se</w:t>
      </w:r>
      <w:r w:rsidR="00E451F0">
        <w:rPr>
          <w:i/>
        </w:rPr>
        <w:t xml:space="preserve">, Zlínský Vladimír – </w:t>
      </w:r>
      <w:r w:rsidR="00761F74">
        <w:rPr>
          <w:i/>
        </w:rPr>
        <w:t>zdržel se</w:t>
      </w:r>
      <w:r w:rsidR="00E451F0">
        <w:rPr>
          <w:i/>
        </w:rPr>
        <w:t xml:space="preserve">, </w:t>
      </w:r>
      <w:proofErr w:type="spellStart"/>
      <w:r w:rsidR="00E451F0">
        <w:rPr>
          <w:i/>
          <w:iCs/>
        </w:rPr>
        <w:t>Bělor</w:t>
      </w:r>
      <w:proofErr w:type="spellEnd"/>
      <w:r w:rsidR="00E451F0">
        <w:rPr>
          <w:i/>
          <w:iCs/>
        </w:rPr>
        <w:t xml:space="preserve"> Roman – pro, </w:t>
      </w:r>
      <w:proofErr w:type="spellStart"/>
      <w:r w:rsidR="00E451F0">
        <w:rPr>
          <w:i/>
        </w:rPr>
        <w:t>Berki</w:t>
      </w:r>
      <w:proofErr w:type="spellEnd"/>
      <w:r w:rsidR="00E451F0">
        <w:rPr>
          <w:i/>
        </w:rPr>
        <w:t xml:space="preserve"> Jan – pro, Potůčková Lucie – pro, Kolář Ondřej – pro, </w:t>
      </w:r>
      <w:r w:rsidR="00287B6D" w:rsidRPr="009523E8">
        <w:rPr>
          <w:i/>
          <w:iCs/>
          <w:color w:val="000000" w:themeColor="text1"/>
        </w:rPr>
        <w:t>v příloze</w:t>
      </w:r>
      <w:r w:rsidR="00287B6D" w:rsidRPr="009523E8">
        <w:rPr>
          <w:i/>
        </w:rPr>
        <w:t>/.</w:t>
      </w:r>
    </w:p>
    <w:p w:rsidR="00242A33" w:rsidRDefault="00242A33" w:rsidP="00287B6D">
      <w:pPr>
        <w:ind w:firstLine="709"/>
        <w:jc w:val="both"/>
        <w:rPr>
          <w:szCs w:val="24"/>
        </w:rPr>
      </w:pPr>
    </w:p>
    <w:p w:rsidR="00043599" w:rsidRPr="00043599" w:rsidRDefault="00043599" w:rsidP="00043599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043599">
        <w:rPr>
          <w:b/>
          <w:lang w:eastAsia="zh-CN" w:bidi="hi-IN"/>
        </w:rPr>
        <w:t xml:space="preserve">Návrh směrnice Evropského parlamentu a Rady o společných pravidlech na podporu oprav zboží a o změně nařízení (EU) 2017/2394 a směrnic (EU) 2019/771 a (EU) 2020/1828 /kód Rady 7767/23, </w:t>
      </w:r>
      <w:proofErr w:type="gramStart"/>
      <w:r w:rsidRPr="00043599">
        <w:rPr>
          <w:b/>
          <w:lang w:eastAsia="zh-CN" w:bidi="hi-IN"/>
        </w:rPr>
        <w:t>KOM(</w:t>
      </w:r>
      <w:proofErr w:type="gramEnd"/>
      <w:r w:rsidRPr="00043599">
        <w:rPr>
          <w:b/>
          <w:lang w:eastAsia="zh-CN" w:bidi="hi-IN"/>
        </w:rPr>
        <w:t>2023) 155 v konečném znění/</w:t>
      </w:r>
    </w:p>
    <w:p w:rsidR="00043599" w:rsidRDefault="00043599" w:rsidP="00043599">
      <w:pPr>
        <w:pStyle w:val="Bezmezer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43599" w:rsidRDefault="00043599" w:rsidP="00043599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22106D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22106D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</w:t>
      </w:r>
      <w:r w:rsidR="00AA1F9B">
        <w:rPr>
          <w:rFonts w:ascii="Times New Roman" w:hAnsi="Times New Roman"/>
          <w:color w:val="000000" w:themeColor="text1"/>
          <w:sz w:val="24"/>
          <w:szCs w:val="24"/>
          <w:lang w:eastAsia="cs-CZ"/>
        </w:rPr>
        <w:t>na 25. schůzi dne 12. dubna 2023 usnesením č. 163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8C688F" w:rsidRDefault="00043599" w:rsidP="008C688F">
      <w:pPr>
        <w:ind w:firstLine="709"/>
        <w:jc w:val="both"/>
        <w:rPr>
          <w:color w:val="000000" w:themeColor="text1"/>
          <w:szCs w:val="24"/>
        </w:rPr>
      </w:pPr>
      <w:r w:rsidRPr="00043599">
        <w:rPr>
          <w:color w:val="000000" w:themeColor="text1"/>
          <w:szCs w:val="24"/>
        </w:rPr>
        <w:t xml:space="preserve">Dokument představil vrchní ředitel </w:t>
      </w:r>
      <w:r>
        <w:rPr>
          <w:rFonts w:eastAsia="SimSun" w:cs="Mangal"/>
          <w:kern w:val="3"/>
          <w:szCs w:val="24"/>
          <w:lang w:eastAsia="zh-CN" w:bidi="hi-IN"/>
        </w:rPr>
        <w:t xml:space="preserve">Sekce hospodářství </w:t>
      </w:r>
      <w:r w:rsidRPr="00F61109">
        <w:rPr>
          <w:rFonts w:eastAsia="SimSun" w:cs="Mangal"/>
          <w:kern w:val="3"/>
          <w:szCs w:val="24"/>
          <w:lang w:eastAsia="zh-CN" w:bidi="hi-IN"/>
        </w:rPr>
        <w:t xml:space="preserve">Ministerstva průmyslu </w:t>
      </w:r>
      <w:r w:rsidR="00AA1F9B">
        <w:rPr>
          <w:rFonts w:eastAsia="SimSun" w:cs="Mangal"/>
          <w:kern w:val="3"/>
          <w:szCs w:val="24"/>
          <w:lang w:eastAsia="zh-CN" w:bidi="hi-IN"/>
        </w:rPr>
        <w:br/>
      </w:r>
      <w:r w:rsidRPr="00F61109">
        <w:rPr>
          <w:rFonts w:eastAsia="SimSun" w:cs="Mangal"/>
          <w:kern w:val="3"/>
          <w:szCs w:val="24"/>
          <w:lang w:eastAsia="zh-CN" w:bidi="hi-IN"/>
        </w:rPr>
        <w:t>a obchodu</w:t>
      </w:r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AA1F9B">
        <w:rPr>
          <w:rFonts w:eastAsia="SimSun" w:cs="Mangal"/>
          <w:kern w:val="3"/>
          <w:szCs w:val="24"/>
          <w:u w:val="single"/>
          <w:lang w:eastAsia="zh-CN" w:bidi="hi-IN"/>
        </w:rPr>
        <w:t xml:space="preserve">Eduard </w:t>
      </w:r>
      <w:proofErr w:type="spellStart"/>
      <w:r w:rsidRPr="00AA1F9B">
        <w:rPr>
          <w:rFonts w:eastAsia="SimSun" w:cs="Mangal"/>
          <w:kern w:val="3"/>
          <w:szCs w:val="24"/>
          <w:u w:val="single"/>
          <w:lang w:eastAsia="zh-CN" w:bidi="hi-IN"/>
        </w:rPr>
        <w:t>Muřický</w:t>
      </w:r>
      <w:proofErr w:type="spellEnd"/>
      <w:r>
        <w:rPr>
          <w:color w:val="000000" w:themeColor="text1"/>
          <w:szCs w:val="24"/>
        </w:rPr>
        <w:t>.</w:t>
      </w:r>
      <w:r w:rsidR="00B54EDA">
        <w:rPr>
          <w:color w:val="000000" w:themeColor="text1"/>
          <w:szCs w:val="24"/>
        </w:rPr>
        <w:t xml:space="preserve"> EK návrhem sleduje cíle vymezené v</w:t>
      </w:r>
      <w:r w:rsidR="002E24AF">
        <w:rPr>
          <w:color w:val="000000" w:themeColor="text1"/>
          <w:szCs w:val="24"/>
        </w:rPr>
        <w:t xml:space="preserve"> </w:t>
      </w:r>
      <w:proofErr w:type="gramStart"/>
      <w:r w:rsidR="00B54EDA">
        <w:rPr>
          <w:color w:val="000000" w:themeColor="text1"/>
          <w:szCs w:val="24"/>
        </w:rPr>
        <w:t>Zelené</w:t>
      </w:r>
      <w:proofErr w:type="gramEnd"/>
      <w:r w:rsidR="00B54EDA">
        <w:rPr>
          <w:color w:val="000000" w:themeColor="text1"/>
          <w:szCs w:val="24"/>
        </w:rPr>
        <w:t xml:space="preserve"> dohodě</w:t>
      </w:r>
      <w:r w:rsidR="002872D8">
        <w:rPr>
          <w:color w:val="000000" w:themeColor="text1"/>
          <w:szCs w:val="24"/>
        </w:rPr>
        <w:t xml:space="preserve"> pro Evropu. Především by ráda zabránila plýtvání se vzácnými zdroji, k němuž dochází v důsledku předčasné likvidace zboží, které by po opravě mohlo i nadále sloužit svému účelu. Spotřebitele by mohla k pozáruční opravě motivovat větší informovanost. EK navrhuje zřízení online platforem, na kterých by spotřebitelé nalezli opraváře dle druhů zboží i podmínek opravy. Zřízen bude jednotný evropský formulář o opravě,</w:t>
      </w:r>
      <w:r w:rsidR="000074B3">
        <w:rPr>
          <w:color w:val="000000" w:themeColor="text1"/>
          <w:szCs w:val="24"/>
        </w:rPr>
        <w:t xml:space="preserve"> který bude zpoplatněn, </w:t>
      </w:r>
      <w:r w:rsidR="002872D8">
        <w:rPr>
          <w:color w:val="000000" w:themeColor="text1"/>
          <w:szCs w:val="24"/>
        </w:rPr>
        <w:t xml:space="preserve">na </w:t>
      </w:r>
      <w:proofErr w:type="gramStart"/>
      <w:r w:rsidR="002872D8">
        <w:rPr>
          <w:color w:val="000000" w:themeColor="text1"/>
          <w:szCs w:val="24"/>
        </w:rPr>
        <w:t>základě</w:t>
      </w:r>
      <w:proofErr w:type="gramEnd"/>
      <w:r w:rsidR="002872D8">
        <w:rPr>
          <w:color w:val="000000" w:themeColor="text1"/>
          <w:szCs w:val="24"/>
        </w:rPr>
        <w:t xml:space="preserve"> kterého se spotřebitel dozví veškeré informace ohledně opravy svého výrobku a</w:t>
      </w:r>
      <w:r w:rsidR="0022106D">
        <w:rPr>
          <w:color w:val="000000" w:themeColor="text1"/>
          <w:szCs w:val="24"/>
        </w:rPr>
        <w:t xml:space="preserve"> získá možnost</w:t>
      </w:r>
      <w:r w:rsidR="002872D8">
        <w:rPr>
          <w:color w:val="000000" w:themeColor="text1"/>
          <w:szCs w:val="24"/>
        </w:rPr>
        <w:t xml:space="preserve"> porovnat nabídky na opravu. EK ukládá povinnost výrobci opravit výrobek po záruce, pokud o to spotřebitel požádá. Vláda ČR podporuje cíle vedoucí k delší životnosti výrobků. </w:t>
      </w:r>
      <w:proofErr w:type="gramStart"/>
      <w:r w:rsidR="002872D8">
        <w:rPr>
          <w:color w:val="000000" w:themeColor="text1"/>
          <w:szCs w:val="24"/>
        </w:rPr>
        <w:t>Není</w:t>
      </w:r>
      <w:proofErr w:type="gramEnd"/>
      <w:r w:rsidR="0022106D">
        <w:rPr>
          <w:color w:val="000000" w:themeColor="text1"/>
          <w:szCs w:val="24"/>
        </w:rPr>
        <w:t xml:space="preserve"> </w:t>
      </w:r>
      <w:r w:rsidR="002872D8">
        <w:rPr>
          <w:color w:val="000000" w:themeColor="text1"/>
          <w:szCs w:val="24"/>
        </w:rPr>
        <w:t>ale přesvědčena o tom, že navrhovaná pravidla přispějí ke změně chování spotřebitelů zamýšleným směrem. Preferována je cena a rychlost pořízení výrobku, a hlavně úspornější a ekologicky šetrnější paramet</w:t>
      </w:r>
      <w:r w:rsidR="000074B3">
        <w:rPr>
          <w:color w:val="000000" w:themeColor="text1"/>
          <w:szCs w:val="24"/>
        </w:rPr>
        <w:t xml:space="preserve">ry nových výrobků. ČR také pochybuje o nutnosti řešit tuto problematiku na unijní úrovni, kdy přeshraničním opravám brání řada překážek. Zvýhodněny budou levnější výrobky ze třetích zemí a zhorší tak konkurenceschopnost výrobků EU. Vyjadřuje tedy pochybnosti se souladem se zásadami subsidiarity a proporcionality, </w:t>
      </w:r>
      <w:r w:rsidR="0022106D">
        <w:rPr>
          <w:color w:val="000000" w:themeColor="text1"/>
          <w:szCs w:val="24"/>
        </w:rPr>
        <w:t xml:space="preserve">a </w:t>
      </w:r>
      <w:r w:rsidR="000074B3">
        <w:rPr>
          <w:color w:val="000000" w:themeColor="text1"/>
          <w:szCs w:val="24"/>
        </w:rPr>
        <w:t>proto nemůže ČR tento návrh jako celek podpořit a bude navrhovat zastavení jeho projednávání.</w:t>
      </w:r>
    </w:p>
    <w:p w:rsidR="00AD3E28" w:rsidRDefault="0061205A" w:rsidP="00761F74">
      <w:pPr>
        <w:ind w:firstLine="709"/>
        <w:jc w:val="both"/>
        <w:rPr>
          <w:i/>
        </w:rPr>
      </w:pPr>
      <w:r>
        <w:rPr>
          <w:color w:val="000000" w:themeColor="text1"/>
          <w:szCs w:val="24"/>
        </w:rPr>
        <w:lastRenderedPageBreak/>
        <w:t xml:space="preserve">Zpravodaj </w:t>
      </w:r>
      <w:r w:rsidRPr="008C688F">
        <w:rPr>
          <w:color w:val="000000" w:themeColor="text1"/>
          <w:szCs w:val="24"/>
          <w:u w:val="single"/>
        </w:rPr>
        <w:t xml:space="preserve">J. </w:t>
      </w:r>
      <w:proofErr w:type="spellStart"/>
      <w:r w:rsidRPr="008C688F">
        <w:rPr>
          <w:color w:val="000000" w:themeColor="text1"/>
          <w:szCs w:val="24"/>
          <w:u w:val="single"/>
        </w:rPr>
        <w:t>Berki</w:t>
      </w:r>
      <w:proofErr w:type="spellEnd"/>
      <w:r>
        <w:rPr>
          <w:color w:val="000000" w:themeColor="text1"/>
          <w:szCs w:val="24"/>
        </w:rPr>
        <w:t xml:space="preserve"> se ztotožňuje se stanoviskem vlády. Navrhuje politický dialog k tomuto dokumentu. Navrhnul usnesení, </w:t>
      </w:r>
      <w:r>
        <w:rPr>
          <w:szCs w:val="24"/>
        </w:rPr>
        <w:t xml:space="preserve">ve kterém </w:t>
      </w:r>
      <w:r>
        <w:t xml:space="preserve">výbor pro evropské záležitosti </w:t>
      </w:r>
      <w:r w:rsidR="008C688F">
        <w:t xml:space="preserve">1. bere na vědomí </w:t>
      </w:r>
      <w:r>
        <w:rPr>
          <w:szCs w:val="24"/>
        </w:rPr>
        <w:t>návrh směrnice Evropského parlamentu a Rady, kterou se harmonizují pravidla na podporu oprav zboží;</w:t>
      </w:r>
      <w:r w:rsidR="008C688F">
        <w:rPr>
          <w:szCs w:val="24"/>
        </w:rPr>
        <w:t xml:space="preserve"> 2. podporuje</w:t>
      </w:r>
      <w:r w:rsidR="008C688F">
        <w:rPr>
          <w:b/>
          <w:spacing w:val="60"/>
          <w:szCs w:val="24"/>
        </w:rPr>
        <w:t xml:space="preserve"> </w:t>
      </w:r>
      <w:r w:rsidRPr="008C688F">
        <w:rPr>
          <w:szCs w:val="24"/>
        </w:rPr>
        <w:t>stanovisko vlády ČR k předloženému dokumentu;</w:t>
      </w:r>
      <w:r w:rsidR="008C688F">
        <w:rPr>
          <w:szCs w:val="24"/>
        </w:rPr>
        <w:t xml:space="preserve"> </w:t>
      </w:r>
      <w:r w:rsidR="008C688F">
        <w:rPr>
          <w:szCs w:val="24"/>
        </w:rPr>
        <w:br/>
        <w:t>3. podporuje</w:t>
      </w:r>
      <w:r w:rsidRPr="008C688F">
        <w:rPr>
          <w:szCs w:val="24"/>
        </w:rPr>
        <w:t xml:space="preserve"> obecné cíle spočívající v podpoře delší životnosti výrobků a ve snižování negativních dopadů na životní prostředí, avšak </w:t>
      </w:r>
      <w:r w:rsidR="008C688F">
        <w:rPr>
          <w:szCs w:val="24"/>
        </w:rPr>
        <w:t>má poch</w:t>
      </w:r>
      <w:r w:rsidR="002E24AF">
        <w:rPr>
          <w:szCs w:val="24"/>
        </w:rPr>
        <w:t>y</w:t>
      </w:r>
      <w:r w:rsidR="008C688F">
        <w:rPr>
          <w:szCs w:val="24"/>
        </w:rPr>
        <w:t>bnosti</w:t>
      </w:r>
      <w:r w:rsidRPr="008C688F">
        <w:rPr>
          <w:b/>
          <w:spacing w:val="60"/>
          <w:szCs w:val="24"/>
        </w:rPr>
        <w:t xml:space="preserve"> </w:t>
      </w:r>
      <w:r w:rsidRPr="008C688F">
        <w:rPr>
          <w:szCs w:val="24"/>
        </w:rPr>
        <w:t>o souladu návrhu se zásadami subsidiarity a proporcionality</w:t>
      </w:r>
      <w:r w:rsidR="008C688F">
        <w:rPr>
          <w:szCs w:val="24"/>
        </w:rPr>
        <w:t xml:space="preserve"> a 4. pověřuje</w:t>
      </w:r>
      <w:r w:rsidRPr="008C688F">
        <w:rPr>
          <w:szCs w:val="24"/>
        </w:rPr>
        <w:t xml:space="preserve"> předsedu výboru pro evropské záležitosti, aby </w:t>
      </w:r>
      <w:r w:rsidR="008C688F">
        <w:rPr>
          <w:szCs w:val="24"/>
        </w:rPr>
        <w:br/>
      </w:r>
      <w:r w:rsidRPr="008C688F">
        <w:rPr>
          <w:szCs w:val="24"/>
        </w:rPr>
        <w:t>v rámci politického dialogu postoupil toto usnesení předsedkyni Evropské komise</w:t>
      </w:r>
      <w:r w:rsidR="008C688F">
        <w:rPr>
          <w:szCs w:val="24"/>
        </w:rPr>
        <w:t xml:space="preserve"> </w:t>
      </w:r>
      <w:r w:rsidR="00DB3254" w:rsidRPr="00E527B2">
        <w:rPr>
          <w:rFonts w:ascii="Times" w:eastAsia="Times" w:hAnsi="Times" w:cs="Times"/>
          <w:i/>
          <w:color w:val="000000" w:themeColor="text1"/>
          <w:szCs w:val="24"/>
        </w:rPr>
        <w:t xml:space="preserve">/usnesení </w:t>
      </w:r>
      <w:r w:rsidR="008C688F">
        <w:rPr>
          <w:rFonts w:ascii="Times" w:eastAsia="Times" w:hAnsi="Times" w:cs="Times"/>
          <w:i/>
          <w:color w:val="000000" w:themeColor="text1"/>
          <w:szCs w:val="24"/>
        </w:rPr>
        <w:br/>
      </w:r>
      <w:r w:rsidR="00DB3254" w:rsidRPr="00E527B2">
        <w:rPr>
          <w:rFonts w:ascii="Times" w:eastAsia="Times" w:hAnsi="Times" w:cs="Times"/>
          <w:i/>
          <w:color w:val="000000" w:themeColor="text1"/>
          <w:szCs w:val="24"/>
        </w:rPr>
        <w:t>č. 1</w:t>
      </w:r>
      <w:r w:rsidR="008C688F">
        <w:rPr>
          <w:rFonts w:ascii="Times" w:eastAsia="Times" w:hAnsi="Times" w:cs="Times"/>
          <w:i/>
          <w:color w:val="000000" w:themeColor="text1"/>
          <w:szCs w:val="24"/>
        </w:rPr>
        <w:t>75</w:t>
      </w:r>
      <w:r w:rsidR="00DB3254" w:rsidRPr="00E527B2">
        <w:rPr>
          <w:rFonts w:ascii="Times" w:eastAsia="Times" w:hAnsi="Times" w:cs="Times"/>
          <w:i/>
          <w:color w:val="000000" w:themeColor="text1"/>
          <w:szCs w:val="24"/>
        </w:rPr>
        <w:t>,</w:t>
      </w:r>
      <w:r w:rsidR="00DB3254">
        <w:rPr>
          <w:rFonts w:ascii="Times" w:eastAsia="Times" w:hAnsi="Times" w:cs="Times"/>
          <w:color w:val="000000" w:themeColor="text1"/>
          <w:szCs w:val="24"/>
        </w:rPr>
        <w:t xml:space="preserve"> </w:t>
      </w:r>
      <w:r w:rsidR="00761F74" w:rsidRPr="00BE0DC7">
        <w:rPr>
          <w:i/>
          <w:iCs/>
        </w:rPr>
        <w:t xml:space="preserve">hlasování </w:t>
      </w:r>
      <w:r w:rsidR="00761F74" w:rsidRPr="00761F74">
        <w:rPr>
          <w:i/>
          <w:iCs/>
        </w:rPr>
        <w:t>15-0-2</w:t>
      </w:r>
      <w:r w:rsidR="00761F74">
        <w:rPr>
          <w:i/>
          <w:iCs/>
        </w:rPr>
        <w:t xml:space="preserve">, </w:t>
      </w:r>
      <w:proofErr w:type="spellStart"/>
      <w:r w:rsidR="00761F74">
        <w:rPr>
          <w:i/>
          <w:iCs/>
        </w:rPr>
        <w:t>Berkovcová</w:t>
      </w:r>
      <w:proofErr w:type="spellEnd"/>
      <w:r w:rsidR="00761F74">
        <w:rPr>
          <w:i/>
          <w:iCs/>
        </w:rPr>
        <w:t xml:space="preserve"> Jana –  pro, </w:t>
      </w:r>
      <w:proofErr w:type="spellStart"/>
      <w:r w:rsidR="00761F74">
        <w:rPr>
          <w:i/>
          <w:iCs/>
        </w:rPr>
        <w:t>Bžoch</w:t>
      </w:r>
      <w:proofErr w:type="spellEnd"/>
      <w:r w:rsidR="00761F74">
        <w:rPr>
          <w:i/>
          <w:iCs/>
        </w:rPr>
        <w:t xml:space="preserve"> Jaroslav </w:t>
      </w:r>
      <w:r w:rsidR="00761F74" w:rsidRPr="00F17582">
        <w:rPr>
          <w:i/>
        </w:rPr>
        <w:t>–</w:t>
      </w:r>
      <w:r w:rsidR="00761F74">
        <w:rPr>
          <w:i/>
        </w:rPr>
        <w:t xml:space="preserve"> </w:t>
      </w:r>
      <w:r w:rsidR="00761F74">
        <w:rPr>
          <w:i/>
          <w:iCs/>
        </w:rPr>
        <w:t xml:space="preserve">pro, </w:t>
      </w:r>
      <w:proofErr w:type="spellStart"/>
      <w:r w:rsidR="00761F74">
        <w:rPr>
          <w:i/>
        </w:rPr>
        <w:t>Jáč</w:t>
      </w:r>
      <w:proofErr w:type="spellEnd"/>
      <w:r w:rsidR="00761F74">
        <w:rPr>
          <w:i/>
        </w:rPr>
        <w:t xml:space="preserve"> Ivan – pro, </w:t>
      </w:r>
      <w:proofErr w:type="spellStart"/>
      <w:r w:rsidR="00761F74">
        <w:rPr>
          <w:i/>
        </w:rPr>
        <w:t>Wenzl</w:t>
      </w:r>
      <w:proofErr w:type="spellEnd"/>
      <w:r w:rsidR="00761F74">
        <w:rPr>
          <w:i/>
        </w:rPr>
        <w:t xml:space="preserve"> Lubomír </w:t>
      </w:r>
      <w:r w:rsidR="00761F74" w:rsidRPr="00F17582">
        <w:rPr>
          <w:i/>
        </w:rPr>
        <w:t>–</w:t>
      </w:r>
      <w:r w:rsidR="00761F74">
        <w:rPr>
          <w:i/>
        </w:rPr>
        <w:t xml:space="preserve"> pro, </w:t>
      </w:r>
      <w:proofErr w:type="spellStart"/>
      <w:r w:rsidR="00761F74">
        <w:rPr>
          <w:i/>
          <w:iCs/>
        </w:rPr>
        <w:t>Benešík</w:t>
      </w:r>
      <w:proofErr w:type="spellEnd"/>
      <w:r w:rsidR="00761F74">
        <w:rPr>
          <w:i/>
          <w:iCs/>
        </w:rPr>
        <w:t xml:space="preserve"> Ondřej – pro, Carbol Jiří – pro, </w:t>
      </w:r>
      <w:proofErr w:type="spellStart"/>
      <w:r w:rsidR="00761F74">
        <w:rPr>
          <w:i/>
          <w:iCs/>
        </w:rPr>
        <w:t>Beitl</w:t>
      </w:r>
      <w:proofErr w:type="spellEnd"/>
      <w:r w:rsidR="00761F74">
        <w:rPr>
          <w:i/>
          <w:iCs/>
        </w:rPr>
        <w:t xml:space="preserve"> Petr – pro, </w:t>
      </w:r>
      <w:proofErr w:type="spellStart"/>
      <w:r w:rsidR="00761F74">
        <w:rPr>
          <w:i/>
          <w:iCs/>
        </w:rPr>
        <w:t>Fifka</w:t>
      </w:r>
      <w:proofErr w:type="spellEnd"/>
      <w:r w:rsidR="00761F74">
        <w:rPr>
          <w:i/>
          <w:iCs/>
        </w:rPr>
        <w:t xml:space="preserve"> Petr – pro, </w:t>
      </w:r>
      <w:r w:rsidR="00761F74">
        <w:rPr>
          <w:i/>
        </w:rPr>
        <w:t xml:space="preserve">Major Martin – pro, </w:t>
      </w:r>
      <w:r w:rsidR="00761F74">
        <w:rPr>
          <w:i/>
          <w:iCs/>
        </w:rPr>
        <w:t xml:space="preserve">Staněk Pavel – pro, </w:t>
      </w:r>
      <w:proofErr w:type="spellStart"/>
      <w:r w:rsidR="00761F74">
        <w:rPr>
          <w:i/>
        </w:rPr>
        <w:t>Pošarová</w:t>
      </w:r>
      <w:proofErr w:type="spellEnd"/>
      <w:r w:rsidR="00761F74">
        <w:rPr>
          <w:i/>
        </w:rPr>
        <w:t xml:space="preserve"> Marie – zdržela se, Zlínský Vladimír – zdržel se, </w:t>
      </w:r>
      <w:proofErr w:type="spellStart"/>
      <w:r w:rsidR="00761F74">
        <w:rPr>
          <w:i/>
          <w:iCs/>
        </w:rPr>
        <w:t>Bělor</w:t>
      </w:r>
      <w:proofErr w:type="spellEnd"/>
      <w:r w:rsidR="00761F74">
        <w:rPr>
          <w:i/>
          <w:iCs/>
        </w:rPr>
        <w:t xml:space="preserve"> Roman – pro, </w:t>
      </w:r>
      <w:proofErr w:type="spellStart"/>
      <w:r w:rsidR="00761F74">
        <w:rPr>
          <w:i/>
        </w:rPr>
        <w:t>Berki</w:t>
      </w:r>
      <w:proofErr w:type="spellEnd"/>
      <w:r w:rsidR="00761F74">
        <w:rPr>
          <w:i/>
        </w:rPr>
        <w:t xml:space="preserve"> Jan – pro, </w:t>
      </w:r>
      <w:r w:rsidR="00761F74">
        <w:rPr>
          <w:i/>
          <w:iCs/>
        </w:rPr>
        <w:t xml:space="preserve">Exner Martin </w:t>
      </w:r>
      <w:r w:rsidR="00761F74" w:rsidRPr="00F17582">
        <w:rPr>
          <w:i/>
        </w:rPr>
        <w:t>–</w:t>
      </w:r>
      <w:r w:rsidR="00761F74">
        <w:rPr>
          <w:i/>
          <w:iCs/>
        </w:rPr>
        <w:t xml:space="preserve"> pro,</w:t>
      </w:r>
      <w:r w:rsidR="00761F74">
        <w:rPr>
          <w:i/>
        </w:rPr>
        <w:t xml:space="preserve"> Potůčková Lucie – pro, Kolář Ondřej – pro, v příloze/</w:t>
      </w:r>
      <w:r w:rsidR="00250CA0">
        <w:rPr>
          <w:i/>
        </w:rPr>
        <w:t>.</w:t>
      </w:r>
    </w:p>
    <w:p w:rsidR="00761F74" w:rsidRPr="00AD3E28" w:rsidRDefault="00761F74" w:rsidP="00761F74">
      <w:pPr>
        <w:ind w:firstLine="709"/>
        <w:jc w:val="both"/>
        <w:rPr>
          <w:i/>
        </w:rPr>
      </w:pPr>
    </w:p>
    <w:p w:rsidR="00043599" w:rsidRPr="00043599" w:rsidRDefault="00043599" w:rsidP="00043599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043599">
        <w:rPr>
          <w:b/>
          <w:lang w:eastAsia="zh-CN" w:bidi="hi-IN"/>
        </w:rPr>
        <w:t xml:space="preserve">Návrh směrnice Evropského parlamentu a Rady, kterou se mění směrnice (EU) 2015/413 o usnadnění přeshraniční výměny informací o dopravních deliktech v oblasti bezpečnosti silničního provozu /kód Rady 6792/23, </w:t>
      </w:r>
      <w:proofErr w:type="gramStart"/>
      <w:r w:rsidRPr="00043599">
        <w:rPr>
          <w:b/>
          <w:lang w:eastAsia="zh-CN" w:bidi="hi-IN"/>
        </w:rPr>
        <w:t>KOM(</w:t>
      </w:r>
      <w:proofErr w:type="gramEnd"/>
      <w:r w:rsidRPr="00043599">
        <w:rPr>
          <w:b/>
          <w:lang w:eastAsia="zh-CN" w:bidi="hi-IN"/>
        </w:rPr>
        <w:t>2023) 126 v konečném znění/</w:t>
      </w:r>
    </w:p>
    <w:p w:rsidR="00043599" w:rsidRPr="00043599" w:rsidRDefault="00043599" w:rsidP="00043599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043599">
        <w:rPr>
          <w:b/>
          <w:lang w:eastAsia="zh-CN" w:bidi="hi-IN"/>
        </w:rPr>
        <w:t xml:space="preserve">Návrh směrnice Evropského parlamentu a Rady o řidičských průkazech, kterou se mění směrnice Evropského parlamentu a Rady (EU) 2022/2561 a nařízení Evropského parlamentu a Rady (EU) 2018/1724 a zrušuje směrnice Evropského parlamentu a Rady 2006/126/ES a nařízení Komise (EU) č. 383/2012 /kód Rady 6795/23, </w:t>
      </w:r>
      <w:proofErr w:type="gramStart"/>
      <w:r w:rsidRPr="00043599">
        <w:rPr>
          <w:b/>
          <w:lang w:eastAsia="zh-CN" w:bidi="hi-IN"/>
        </w:rPr>
        <w:t>KOM(</w:t>
      </w:r>
      <w:proofErr w:type="gramEnd"/>
      <w:r w:rsidRPr="00043599">
        <w:rPr>
          <w:b/>
          <w:lang w:eastAsia="zh-CN" w:bidi="hi-IN"/>
        </w:rPr>
        <w:t>2023) 127 v konečném znění/</w:t>
      </w:r>
    </w:p>
    <w:p w:rsidR="00043599" w:rsidRPr="00043599" w:rsidRDefault="00043599" w:rsidP="00043599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043599">
        <w:rPr>
          <w:b/>
          <w:lang w:eastAsia="zh-CN" w:bidi="hi-IN"/>
        </w:rPr>
        <w:t>Návrh směrnice Evropského parlamentu a Rady o </w:t>
      </w:r>
      <w:proofErr w:type="spellStart"/>
      <w:r w:rsidRPr="00043599">
        <w:rPr>
          <w:b/>
          <w:lang w:eastAsia="zh-CN" w:bidi="hi-IN"/>
        </w:rPr>
        <w:t>celounijním</w:t>
      </w:r>
      <w:proofErr w:type="spellEnd"/>
      <w:r w:rsidRPr="00043599">
        <w:rPr>
          <w:b/>
          <w:lang w:eastAsia="zh-CN" w:bidi="hi-IN"/>
        </w:rPr>
        <w:t xml:space="preserve"> účinku některých zákazů řízení /kód Rady 6796/23, </w:t>
      </w:r>
      <w:proofErr w:type="gramStart"/>
      <w:r w:rsidRPr="00043599">
        <w:rPr>
          <w:b/>
          <w:lang w:eastAsia="zh-CN" w:bidi="hi-IN"/>
        </w:rPr>
        <w:t>KOM(</w:t>
      </w:r>
      <w:proofErr w:type="gramEnd"/>
      <w:r w:rsidRPr="00043599">
        <w:rPr>
          <w:b/>
          <w:lang w:eastAsia="zh-CN" w:bidi="hi-IN"/>
        </w:rPr>
        <w:t>2023) 128 v konečném znění/</w:t>
      </w:r>
    </w:p>
    <w:p w:rsidR="00043599" w:rsidRDefault="00043599" w:rsidP="00043599">
      <w:pPr>
        <w:widowControl w:val="0"/>
        <w:suppressAutoHyphens/>
        <w:autoSpaceDN w:val="0"/>
        <w:ind w:left="3534" w:hanging="141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043599" w:rsidRDefault="00043599" w:rsidP="00043599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 w:rsidR="0078524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yto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dokument</w:t>
      </w:r>
      <w:r w:rsidR="0078524A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24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15. března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154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y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dokument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ů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e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D427AC" w:rsidRDefault="00043599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 w:rsidRPr="00E87A3C">
        <w:rPr>
          <w:color w:val="000000" w:themeColor="text1"/>
          <w:szCs w:val="24"/>
        </w:rPr>
        <w:t xml:space="preserve">Dokument představil vrchní ředitel </w:t>
      </w:r>
      <w:r w:rsidR="00D427AC">
        <w:rPr>
          <w:rFonts w:eastAsia="SimSun" w:cs="Mangal"/>
          <w:kern w:val="3"/>
          <w:szCs w:val="24"/>
          <w:lang w:eastAsia="zh-CN" w:bidi="hi-IN"/>
        </w:rPr>
        <w:t xml:space="preserve">Sekce silniční a veřejné dopravy a správních agend </w:t>
      </w:r>
      <w:r w:rsidR="00D427AC" w:rsidRPr="00F61109">
        <w:rPr>
          <w:rFonts w:eastAsia="SimSun" w:cs="Mangal"/>
          <w:kern w:val="3"/>
          <w:szCs w:val="24"/>
          <w:lang w:eastAsia="zh-CN" w:bidi="hi-IN"/>
        </w:rPr>
        <w:t>Ministerstva dopravy</w:t>
      </w:r>
      <w:r w:rsidR="00D427AC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D427AC" w:rsidRPr="00C61E88">
        <w:rPr>
          <w:rFonts w:eastAsia="SimSun" w:cs="Mangal"/>
          <w:kern w:val="3"/>
          <w:szCs w:val="24"/>
          <w:u w:val="single"/>
          <w:lang w:eastAsia="zh-CN" w:bidi="hi-IN"/>
        </w:rPr>
        <w:t>Ladislav Němec</w:t>
      </w:r>
      <w:r w:rsidR="00D427AC">
        <w:rPr>
          <w:rFonts w:eastAsia="SimSun" w:cs="Mangal"/>
          <w:kern w:val="3"/>
          <w:szCs w:val="24"/>
          <w:lang w:eastAsia="zh-CN" w:bidi="hi-IN"/>
        </w:rPr>
        <w:t>.</w:t>
      </w:r>
      <w:r w:rsidR="00A07AA7">
        <w:rPr>
          <w:rFonts w:eastAsia="SimSun" w:cs="Mangal"/>
          <w:kern w:val="3"/>
          <w:szCs w:val="24"/>
          <w:lang w:eastAsia="zh-CN" w:bidi="hi-IN"/>
        </w:rPr>
        <w:t xml:space="preserve"> První návrh rozšiřuje rozsah dopravních deliktů o další, jako je např. nebezpečné předjíždění vozidel, jízda v protisměru atd. ČR se snaží i o doplnění deliktu ujetí od dopravní nehody. Cílem revize je zefektivnění řešení přeshraničních dopravních deliktů, zlepšení vymáhání sankcí a posílení ochrany práv řidičů.</w:t>
      </w:r>
      <w:r w:rsidR="0051191E">
        <w:rPr>
          <w:rFonts w:eastAsia="SimSun" w:cs="Mangal"/>
          <w:kern w:val="3"/>
          <w:szCs w:val="24"/>
          <w:lang w:eastAsia="zh-CN" w:bidi="hi-IN"/>
        </w:rPr>
        <w:t xml:space="preserve"> </w:t>
      </w:r>
      <w:r w:rsidR="00A17F7C">
        <w:rPr>
          <w:rFonts w:eastAsia="SimSun" w:cs="Mangal"/>
          <w:kern w:val="3"/>
          <w:szCs w:val="24"/>
          <w:lang w:eastAsia="zh-CN" w:bidi="hi-IN"/>
        </w:rPr>
        <w:t>Jako problematick</w:t>
      </w:r>
      <w:r w:rsidR="0022106D">
        <w:rPr>
          <w:rFonts w:eastAsia="SimSun" w:cs="Mangal"/>
          <w:kern w:val="3"/>
          <w:szCs w:val="24"/>
          <w:lang w:eastAsia="zh-CN" w:bidi="hi-IN"/>
        </w:rPr>
        <w:t>ou</w:t>
      </w:r>
      <w:r w:rsidR="00A17F7C">
        <w:rPr>
          <w:rFonts w:eastAsia="SimSun" w:cs="Mangal"/>
          <w:kern w:val="3"/>
          <w:szCs w:val="24"/>
          <w:lang w:eastAsia="zh-CN" w:bidi="hi-IN"/>
        </w:rPr>
        <w:t xml:space="preserve"> vidí ČR nutnost překladů úředních dokumentů do jazyka řidičů, čímž naroste finanční zátěž.</w:t>
      </w:r>
    </w:p>
    <w:p w:rsidR="00A17F7C" w:rsidRDefault="00A17F7C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>Revize o řidičských průkazech zavádí digitální řidičský průkaz od roku 2028. Zavádí také možnost řízení v doprovodu od 17 let, zkušební dobu 2 let pro začínající řidiče, nutnost přezkoumání zdravotní způsobilosti posunuje nad 75 let (ČR má v současné době nad 65 let). ČR revizi vítá, vyjednávání s EK pokračují.</w:t>
      </w:r>
    </w:p>
    <w:p w:rsidR="00A17F7C" w:rsidRDefault="00A17F7C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Směrnice o zákazu řízení motorových vozidel je nová. Tento návrh </w:t>
      </w:r>
      <w:r w:rsidR="00BD4B6A">
        <w:rPr>
          <w:rFonts w:eastAsia="SimSun" w:cs="Mangal"/>
          <w:kern w:val="3"/>
          <w:szCs w:val="24"/>
          <w:lang w:eastAsia="zh-CN" w:bidi="hi-IN"/>
        </w:rPr>
        <w:t>s </w:t>
      </w:r>
      <w:proofErr w:type="spellStart"/>
      <w:r w:rsidR="00BD4B6A">
        <w:rPr>
          <w:rFonts w:eastAsia="SimSun" w:cs="Mangal"/>
          <w:kern w:val="3"/>
          <w:szCs w:val="24"/>
          <w:lang w:eastAsia="zh-CN" w:bidi="hi-IN"/>
        </w:rPr>
        <w:t>celounijním</w:t>
      </w:r>
      <w:proofErr w:type="spellEnd"/>
      <w:r w:rsidR="00BD4B6A">
        <w:rPr>
          <w:rFonts w:eastAsia="SimSun" w:cs="Mangal"/>
          <w:kern w:val="3"/>
          <w:szCs w:val="24"/>
          <w:lang w:eastAsia="zh-CN" w:bidi="hi-IN"/>
        </w:rPr>
        <w:t xml:space="preserve"> zákazem řízení má za cíl snížení počtu úmrtí, zranění a materiálních škod. Řeší situaci spáchání přestupku řidiče nerezidenta v jiném členském státě, na </w:t>
      </w:r>
      <w:proofErr w:type="gramStart"/>
      <w:r w:rsidR="00BD4B6A">
        <w:rPr>
          <w:rFonts w:eastAsia="SimSun" w:cs="Mangal"/>
          <w:kern w:val="3"/>
          <w:szCs w:val="24"/>
          <w:lang w:eastAsia="zh-CN" w:bidi="hi-IN"/>
        </w:rPr>
        <w:t>základě</w:t>
      </w:r>
      <w:proofErr w:type="gramEnd"/>
      <w:r w:rsidR="00BD4B6A">
        <w:rPr>
          <w:rFonts w:eastAsia="SimSun" w:cs="Mangal"/>
          <w:kern w:val="3"/>
          <w:szCs w:val="24"/>
          <w:lang w:eastAsia="zh-CN" w:bidi="hi-IN"/>
        </w:rPr>
        <w:t xml:space="preserve"> kterého je mu omezeno právo řídit motorová vozidla pouze v konkrétním členském státě. Tento zákaz bude tedy rozšířen celoevropsky.</w:t>
      </w:r>
    </w:p>
    <w:p w:rsidR="00BD4B6A" w:rsidRDefault="00BD4B6A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="001B47AC" w:rsidRPr="00F02C03">
        <w:rPr>
          <w:rFonts w:eastAsia="SimSun" w:cs="Mangal"/>
          <w:kern w:val="3"/>
          <w:szCs w:val="24"/>
          <w:u w:val="single"/>
          <w:lang w:eastAsia="zh-CN" w:bidi="hi-IN"/>
        </w:rPr>
        <w:t xml:space="preserve">M. </w:t>
      </w:r>
      <w:r w:rsidR="00C21D73" w:rsidRPr="00F02C03">
        <w:rPr>
          <w:rFonts w:eastAsia="SimSun" w:cs="Mangal"/>
          <w:kern w:val="3"/>
          <w:szCs w:val="24"/>
          <w:u w:val="single"/>
          <w:lang w:eastAsia="zh-CN" w:bidi="hi-IN"/>
        </w:rPr>
        <w:t>Exner</w:t>
      </w:r>
      <w:r w:rsidR="00C21D73">
        <w:rPr>
          <w:rFonts w:eastAsia="SimSun" w:cs="Mangal"/>
          <w:kern w:val="3"/>
          <w:szCs w:val="24"/>
          <w:lang w:eastAsia="zh-CN" w:bidi="hi-IN"/>
        </w:rPr>
        <w:t xml:space="preserve"> zdůraznil cíl balíčku, zlepšení bezpečnosti silničního provozu. ČR má mezi 500-600 mrtvých na silnicích každý rok, což je </w:t>
      </w:r>
      <w:proofErr w:type="gramStart"/>
      <w:r w:rsidR="00C21D73">
        <w:rPr>
          <w:rFonts w:eastAsia="SimSun" w:cs="Mangal"/>
          <w:kern w:val="3"/>
          <w:szCs w:val="24"/>
          <w:lang w:eastAsia="zh-CN" w:bidi="hi-IN"/>
        </w:rPr>
        <w:t>více,</w:t>
      </w:r>
      <w:proofErr w:type="gramEnd"/>
      <w:r w:rsidR="00C21D73">
        <w:rPr>
          <w:rFonts w:eastAsia="SimSun" w:cs="Mangal"/>
          <w:kern w:val="3"/>
          <w:szCs w:val="24"/>
          <w:lang w:eastAsia="zh-CN" w:bidi="hi-IN"/>
        </w:rPr>
        <w:t xml:space="preserve"> než v západní Evropě. Balíček předpokládá přiblížit počet těchto úmrtí do roku 2050 co nejvíce nule a v horizontu roku 2030 snížit úmrtí na polovinu. České republice se nedaří snižovat počet úmrtí na silnicích tak, jak má uvedeno ve své strategii. Podle zpravodaje je důvodem roztříštěnost (dopravu má v gesci Ministerstvo dopravy i Ministerstvo vnitra) a neřešení řady přestupků</w:t>
      </w:r>
      <w:r w:rsidR="003F77E4">
        <w:rPr>
          <w:rFonts w:eastAsia="SimSun" w:cs="Mangal"/>
          <w:kern w:val="3"/>
          <w:szCs w:val="24"/>
          <w:lang w:eastAsia="zh-CN" w:bidi="hi-IN"/>
        </w:rPr>
        <w:t xml:space="preserve"> (velmi malé procento </w:t>
      </w:r>
      <w:r w:rsidR="003F77E4">
        <w:rPr>
          <w:rFonts w:eastAsia="SimSun" w:cs="Mangal"/>
          <w:kern w:val="3"/>
          <w:szCs w:val="24"/>
          <w:lang w:eastAsia="zh-CN" w:bidi="hi-IN"/>
        </w:rPr>
        <w:lastRenderedPageBreak/>
        <w:t>cizinců je v ČR postiženo za přestupek</w:t>
      </w:r>
      <w:r w:rsidR="00C20D3B">
        <w:rPr>
          <w:rFonts w:eastAsia="SimSun" w:cs="Mangal"/>
          <w:kern w:val="3"/>
          <w:szCs w:val="24"/>
          <w:lang w:eastAsia="zh-CN" w:bidi="hi-IN"/>
        </w:rPr>
        <w:t>)</w:t>
      </w:r>
      <w:r w:rsidR="00C21D73">
        <w:rPr>
          <w:rFonts w:eastAsia="SimSun" w:cs="Mangal"/>
          <w:kern w:val="3"/>
          <w:szCs w:val="24"/>
          <w:lang w:eastAsia="zh-CN" w:bidi="hi-IN"/>
        </w:rPr>
        <w:t>.</w:t>
      </w:r>
      <w:r w:rsidR="00D62C67">
        <w:rPr>
          <w:rFonts w:eastAsia="SimSun" w:cs="Mangal"/>
          <w:kern w:val="3"/>
          <w:szCs w:val="24"/>
          <w:lang w:eastAsia="zh-CN" w:bidi="hi-IN"/>
        </w:rPr>
        <w:t xml:space="preserve"> Je třeba aktivnější a systémovější přístup.</w:t>
      </w:r>
    </w:p>
    <w:p w:rsidR="00D62C67" w:rsidRDefault="00D62C67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Argumentace vlády </w:t>
      </w:r>
      <w:r w:rsidR="003F77E4">
        <w:rPr>
          <w:rFonts w:eastAsia="SimSun" w:cs="Mangal"/>
          <w:kern w:val="3"/>
          <w:szCs w:val="24"/>
          <w:lang w:eastAsia="zh-CN" w:bidi="hi-IN"/>
        </w:rPr>
        <w:t>finanční a administrativní zátěží není podle zpravodaje správná. Důvodem balíčku je ochrana životů, předcházení zraněním, škodám na majetku a zaručení bezpečnosti účastníkům silničního provozu.</w:t>
      </w:r>
    </w:p>
    <w:p w:rsidR="003F77E4" w:rsidRDefault="003F77E4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B74C17">
        <w:rPr>
          <w:rFonts w:eastAsia="SimSun" w:cs="Mangal"/>
          <w:kern w:val="3"/>
          <w:szCs w:val="24"/>
          <w:lang w:eastAsia="zh-CN" w:bidi="hi-IN"/>
        </w:rPr>
        <w:t>M. Exner</w:t>
      </w:r>
      <w:r>
        <w:rPr>
          <w:rFonts w:eastAsia="SimSun" w:cs="Mangal"/>
          <w:kern w:val="3"/>
          <w:szCs w:val="24"/>
          <w:lang w:eastAsia="zh-CN" w:bidi="hi-IN"/>
        </w:rPr>
        <w:t xml:space="preserve"> souhlasí se stanoviskem vlády u dalších dvou dokumentů.</w:t>
      </w:r>
    </w:p>
    <w:p w:rsidR="003F77E4" w:rsidRDefault="003F77E4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Př. </w:t>
      </w:r>
      <w:r w:rsidRPr="00F02C03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F02C03">
        <w:rPr>
          <w:rFonts w:eastAsia="SimSun" w:cs="Mangal"/>
          <w:kern w:val="3"/>
          <w:szCs w:val="24"/>
          <w:u w:val="single"/>
          <w:lang w:eastAsia="zh-CN" w:bidi="hi-IN"/>
        </w:rPr>
        <w:t>Benešíka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zajímalo, jestli se ve statistikách reflektuje frekvence dopravy.</w:t>
      </w:r>
      <w:r w:rsidR="00FC7B99">
        <w:rPr>
          <w:rFonts w:eastAsia="SimSun" w:cs="Mangal"/>
          <w:kern w:val="3"/>
          <w:szCs w:val="24"/>
          <w:lang w:eastAsia="zh-CN" w:bidi="hi-IN"/>
        </w:rPr>
        <w:t xml:space="preserve"> Např. ČR je tranzitní zemí oproti např. Portugalsku.</w:t>
      </w:r>
    </w:p>
    <w:p w:rsidR="00FC7B99" w:rsidRDefault="00FC7B99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Spolupracovník </w:t>
      </w:r>
      <w:r w:rsidR="0022106D" w:rsidRPr="0022106D">
        <w:rPr>
          <w:rFonts w:eastAsia="SimSun" w:cs="Mangal"/>
          <w:kern w:val="3"/>
          <w:szCs w:val="24"/>
          <w:u w:val="single"/>
          <w:lang w:eastAsia="zh-CN" w:bidi="hi-IN"/>
        </w:rPr>
        <w:t xml:space="preserve">S. </w:t>
      </w:r>
      <w:r w:rsidRPr="0022106D">
        <w:rPr>
          <w:rFonts w:eastAsia="SimSun" w:cs="Mangal"/>
          <w:kern w:val="3"/>
          <w:szCs w:val="24"/>
          <w:u w:val="single"/>
          <w:lang w:eastAsia="zh-CN" w:bidi="hi-IN"/>
        </w:rPr>
        <w:t>Dvořák</w:t>
      </w:r>
      <w:r>
        <w:rPr>
          <w:rFonts w:eastAsia="SimSun" w:cs="Mangal"/>
          <w:kern w:val="3"/>
          <w:szCs w:val="24"/>
          <w:lang w:eastAsia="zh-CN" w:bidi="hi-IN"/>
        </w:rPr>
        <w:t xml:space="preserve"> z Ministerstva dopravy odpověděl, že za rok 2022 měla ČR 452 mrtvých na silnicích. </w:t>
      </w:r>
      <w:r w:rsidR="005A0545">
        <w:rPr>
          <w:rFonts w:eastAsia="SimSun" w:cs="Mangal"/>
          <w:kern w:val="3"/>
          <w:szCs w:val="24"/>
          <w:lang w:eastAsia="zh-CN" w:bidi="hi-IN"/>
        </w:rPr>
        <w:t xml:space="preserve">Statistiky se zaznamenávají podle počtu obyvatel </w:t>
      </w:r>
      <w:r w:rsidR="00F02C03">
        <w:rPr>
          <w:rFonts w:eastAsia="SimSun" w:cs="Mangal"/>
          <w:kern w:val="3"/>
          <w:szCs w:val="24"/>
          <w:lang w:eastAsia="zh-CN" w:bidi="hi-IN"/>
        </w:rPr>
        <w:t xml:space="preserve">i podle lokalit, kde dochází nejvíce k nehodám. Na základě toho jsou pak realizována různá opatření. </w:t>
      </w:r>
    </w:p>
    <w:p w:rsidR="00F02C03" w:rsidRDefault="00F02C03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F02C03">
        <w:rPr>
          <w:rFonts w:eastAsia="SimSun" w:cs="Mangal"/>
          <w:kern w:val="3"/>
          <w:szCs w:val="24"/>
          <w:u w:val="single"/>
          <w:lang w:eastAsia="zh-CN" w:bidi="hi-IN"/>
        </w:rPr>
        <w:t>M. Exner</w:t>
      </w:r>
      <w:r>
        <w:rPr>
          <w:rFonts w:eastAsia="SimSun" w:cs="Mangal"/>
          <w:kern w:val="3"/>
          <w:szCs w:val="24"/>
          <w:lang w:eastAsia="zh-CN" w:bidi="hi-IN"/>
        </w:rPr>
        <w:t xml:space="preserve"> dodal, že Německo a Francie jsou také tranzitní státy, a na milion obyvatel mají o třetinu méně mrtvých na silnicích.</w:t>
      </w:r>
    </w:p>
    <w:p w:rsidR="00C95F80" w:rsidRDefault="00F02C03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Mpř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L. Potůčková</w:t>
      </w:r>
      <w:r>
        <w:rPr>
          <w:rFonts w:eastAsia="SimSun" w:cs="Mangal"/>
          <w:kern w:val="3"/>
          <w:szCs w:val="24"/>
          <w:lang w:eastAsia="zh-CN" w:bidi="hi-IN"/>
        </w:rPr>
        <w:t xml:space="preserve"> uvedla, že v Trutnově dochází často k přestupkům také polských řidičů. Podle statistik pokutu za přestupek uhradí 83 % Čechů, zatímco </w:t>
      </w:r>
      <w:r w:rsidR="00C95F80">
        <w:rPr>
          <w:rFonts w:eastAsia="SimSun" w:cs="Mangal"/>
          <w:kern w:val="3"/>
          <w:szCs w:val="24"/>
          <w:lang w:eastAsia="zh-CN" w:bidi="hi-IN"/>
        </w:rPr>
        <w:t xml:space="preserve">zahraničních řidičů pouze 65 %. </w:t>
      </w:r>
    </w:p>
    <w:p w:rsidR="00C95F80" w:rsidRDefault="00C95F80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P. Staněk</w:t>
      </w:r>
      <w:r>
        <w:rPr>
          <w:rFonts w:eastAsia="SimSun" w:cs="Mangal"/>
          <w:kern w:val="3"/>
          <w:szCs w:val="24"/>
          <w:lang w:eastAsia="zh-CN" w:bidi="hi-IN"/>
        </w:rPr>
        <w:t xml:space="preserve"> uvedl, že vymáhaní pokut od zahraničních řidičů je téměř nemožné. V této oblasti by se mělo zapracovat.</w:t>
      </w:r>
    </w:p>
    <w:p w:rsidR="00F02C03" w:rsidRDefault="00C95F80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M. Exner</w:t>
      </w:r>
      <w:r>
        <w:rPr>
          <w:rFonts w:eastAsia="SimSun" w:cs="Mangal"/>
          <w:kern w:val="3"/>
          <w:szCs w:val="24"/>
          <w:lang w:eastAsia="zh-CN" w:bidi="hi-IN"/>
        </w:rPr>
        <w:t xml:space="preserve"> dodal, že právě proto je důležitá spolupráce členských států při vzájemném předávání údajů o řidičích. Důležité je naučit řidiče, že jim přestupek neprojde.</w:t>
      </w:r>
      <w:r w:rsidR="00F02C03">
        <w:rPr>
          <w:rFonts w:eastAsia="SimSun" w:cs="Mangal"/>
          <w:kern w:val="3"/>
          <w:szCs w:val="24"/>
          <w:lang w:eastAsia="zh-CN" w:bidi="hi-IN"/>
        </w:rPr>
        <w:t xml:space="preserve"> </w:t>
      </w:r>
    </w:p>
    <w:p w:rsidR="00761F74" w:rsidRDefault="003F77E4" w:rsidP="00761F74">
      <w:pPr>
        <w:ind w:firstLine="709"/>
        <w:jc w:val="both"/>
        <w:rPr>
          <w:i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Navrhnul usnesení, </w:t>
      </w:r>
      <w:r w:rsidR="00A77567" w:rsidRPr="00A261F8">
        <w:rPr>
          <w:szCs w:val="24"/>
        </w:rPr>
        <w:t xml:space="preserve">ve kterém </w:t>
      </w:r>
      <w:r w:rsidR="00A77567">
        <w:t xml:space="preserve">výbor pro evropské záležitosti </w:t>
      </w:r>
      <w:r w:rsidR="00C95F80">
        <w:t>1. projednal</w:t>
      </w:r>
      <w:r w:rsidR="00C95F80" w:rsidRPr="00C95F80">
        <w:rPr>
          <w:szCs w:val="24"/>
        </w:rPr>
        <w:t xml:space="preserve"> tyto dokumenty;</w:t>
      </w:r>
      <w:r w:rsidR="00C95F80">
        <w:rPr>
          <w:szCs w:val="24"/>
        </w:rPr>
        <w:t xml:space="preserve"> 2. podporuje </w:t>
      </w:r>
      <w:r w:rsidR="00C95F80" w:rsidRPr="00C95F80">
        <w:rPr>
          <w:szCs w:val="24"/>
        </w:rPr>
        <w:t xml:space="preserve">rámcovou pozici vlády ohledně návrhu směrnice Evropského parlamentu a Rady o výkonu zákazu řízení motorových vozidel s celoevropským účinkem </w:t>
      </w:r>
      <w:r w:rsidR="00C95F80">
        <w:rPr>
          <w:szCs w:val="24"/>
        </w:rPr>
        <w:br/>
      </w:r>
      <w:r w:rsidR="00C95F80" w:rsidRPr="00C95F80">
        <w:rPr>
          <w:szCs w:val="24"/>
        </w:rPr>
        <w:t>a návrhu směrnice Evropského parlamentu a Rady o řidičských průkazech;</w:t>
      </w:r>
      <w:r w:rsidR="00C95F80">
        <w:rPr>
          <w:szCs w:val="24"/>
        </w:rPr>
        <w:t xml:space="preserve"> 3. doporučuje</w:t>
      </w:r>
      <w:r w:rsidR="00C95F80" w:rsidRPr="00C95F80">
        <w:rPr>
          <w:szCs w:val="24"/>
        </w:rPr>
        <w:t xml:space="preserve"> aktivnější přístup České republiky ohledně návrhu směrnice Evropského parlamentu a Rady, kterou se mění směrnice (EU) 2015/413 o usnadnění přeshraniční výměny informací </w:t>
      </w:r>
      <w:r w:rsidR="00C95F80">
        <w:rPr>
          <w:szCs w:val="24"/>
        </w:rPr>
        <w:br/>
      </w:r>
      <w:r w:rsidR="00C95F80" w:rsidRPr="00C95F80">
        <w:rPr>
          <w:szCs w:val="24"/>
        </w:rPr>
        <w:t>o dopravních deliktech v oblasti bezpečnosti silničního provozu;</w:t>
      </w:r>
      <w:r w:rsidR="00C95F80">
        <w:rPr>
          <w:szCs w:val="24"/>
        </w:rPr>
        <w:t xml:space="preserve"> 4. podporuje</w:t>
      </w:r>
      <w:r w:rsidR="00C95F80" w:rsidRPr="00C95F80">
        <w:rPr>
          <w:szCs w:val="24"/>
        </w:rPr>
        <w:t xml:space="preserve"> “Vizi Nula” Evropské unie, jejímž cílem je podle sdělení Komise KOM(2018) 293 “snížení počtu obětí na životech v silniční dopravě do roku 2050 co nejblíže k nule”</w:t>
      </w:r>
      <w:r w:rsidR="00C95F80">
        <w:rPr>
          <w:szCs w:val="24"/>
        </w:rPr>
        <w:t xml:space="preserve"> a 5. pověřuje </w:t>
      </w:r>
      <w:r w:rsidR="00C95F80" w:rsidRPr="00C95F80">
        <w:rPr>
          <w:szCs w:val="24"/>
        </w:rPr>
        <w:t>předsedu výboru pro evropské záležitosti, aby v rámci politického dialogu postoupil toto usnesení předsedkyni Evropské komise</w:t>
      </w:r>
      <w:r w:rsidR="00C95F80">
        <w:rPr>
          <w:szCs w:val="24"/>
        </w:rPr>
        <w:t xml:space="preserve"> </w:t>
      </w:r>
      <w:r w:rsidR="00A77567" w:rsidRPr="003F4A1E">
        <w:rPr>
          <w:rFonts w:eastAsia="Times"/>
          <w:i/>
          <w:color w:val="000000" w:themeColor="text1"/>
          <w:szCs w:val="24"/>
        </w:rPr>
        <w:t>/usnesení č. 1</w:t>
      </w:r>
      <w:r w:rsidR="00C95F80">
        <w:rPr>
          <w:rFonts w:eastAsia="Times"/>
          <w:i/>
          <w:color w:val="000000" w:themeColor="text1"/>
          <w:szCs w:val="24"/>
        </w:rPr>
        <w:t>76</w:t>
      </w:r>
      <w:r w:rsidR="00A77567" w:rsidRPr="003F4A1E">
        <w:rPr>
          <w:rFonts w:eastAsia="Times"/>
          <w:i/>
          <w:color w:val="000000" w:themeColor="text1"/>
          <w:szCs w:val="24"/>
        </w:rPr>
        <w:t>,</w:t>
      </w:r>
      <w:r w:rsidR="00A77567" w:rsidRPr="003F4A1E">
        <w:rPr>
          <w:rFonts w:eastAsia="Times"/>
          <w:color w:val="000000" w:themeColor="text1"/>
          <w:szCs w:val="24"/>
        </w:rPr>
        <w:t xml:space="preserve"> </w:t>
      </w:r>
      <w:r w:rsidR="00A77567" w:rsidRPr="003F4A1E">
        <w:rPr>
          <w:rFonts w:eastAsia="Times"/>
          <w:i/>
          <w:color w:val="000000" w:themeColor="text1"/>
          <w:szCs w:val="24"/>
        </w:rPr>
        <w:t xml:space="preserve">hlasování </w:t>
      </w:r>
      <w:r w:rsidR="00761F74">
        <w:rPr>
          <w:rFonts w:eastAsia="Times"/>
          <w:i/>
          <w:color w:val="000000" w:themeColor="text1"/>
          <w:szCs w:val="24"/>
        </w:rPr>
        <w:t>11</w:t>
      </w:r>
      <w:r w:rsidR="00A77567" w:rsidRPr="003F4A1E">
        <w:rPr>
          <w:rFonts w:eastAsia="Times"/>
          <w:i/>
          <w:color w:val="000000" w:themeColor="text1"/>
          <w:szCs w:val="24"/>
        </w:rPr>
        <w:t>-</w:t>
      </w:r>
      <w:r w:rsidR="006A30F7" w:rsidRPr="003F4A1E">
        <w:rPr>
          <w:rFonts w:eastAsia="Times"/>
          <w:i/>
          <w:color w:val="000000" w:themeColor="text1"/>
          <w:szCs w:val="24"/>
        </w:rPr>
        <w:t>0</w:t>
      </w:r>
      <w:r w:rsidR="00A77567" w:rsidRPr="003F4A1E">
        <w:rPr>
          <w:rFonts w:eastAsia="Times"/>
          <w:i/>
          <w:color w:val="000000" w:themeColor="text1"/>
          <w:szCs w:val="24"/>
        </w:rPr>
        <w:t>-</w:t>
      </w:r>
      <w:r w:rsidR="006A30F7" w:rsidRPr="003F4A1E">
        <w:rPr>
          <w:rFonts w:eastAsia="Times"/>
          <w:i/>
          <w:color w:val="000000" w:themeColor="text1"/>
          <w:szCs w:val="24"/>
        </w:rPr>
        <w:t>2</w:t>
      </w:r>
      <w:r w:rsidR="003F4A1E">
        <w:rPr>
          <w:rFonts w:eastAsia="Times"/>
          <w:i/>
          <w:color w:val="000000" w:themeColor="text1"/>
          <w:szCs w:val="24"/>
        </w:rPr>
        <w:t>,</w:t>
      </w:r>
      <w:r w:rsidR="003F4A1E" w:rsidRPr="003F4A1E">
        <w:rPr>
          <w:rFonts w:ascii="Times" w:eastAsia="Times" w:hAnsi="Times" w:cs="Times"/>
          <w:i/>
          <w:color w:val="000000" w:themeColor="text1"/>
          <w:szCs w:val="24"/>
        </w:rPr>
        <w:t xml:space="preserve"> </w:t>
      </w:r>
      <w:proofErr w:type="spellStart"/>
      <w:r w:rsidR="00761F74">
        <w:rPr>
          <w:i/>
          <w:iCs/>
        </w:rPr>
        <w:t>Bžoch</w:t>
      </w:r>
      <w:proofErr w:type="spellEnd"/>
      <w:r w:rsidR="00761F74">
        <w:rPr>
          <w:i/>
          <w:iCs/>
        </w:rPr>
        <w:t xml:space="preserve"> Jaroslav </w:t>
      </w:r>
      <w:r w:rsidR="00761F74" w:rsidRPr="00F17582">
        <w:rPr>
          <w:i/>
        </w:rPr>
        <w:t>–</w:t>
      </w:r>
      <w:r w:rsidR="00761F74">
        <w:rPr>
          <w:i/>
        </w:rPr>
        <w:t xml:space="preserve"> </w:t>
      </w:r>
      <w:r w:rsidR="00761F74">
        <w:rPr>
          <w:i/>
          <w:iCs/>
        </w:rPr>
        <w:t xml:space="preserve">pro, </w:t>
      </w:r>
      <w:proofErr w:type="spellStart"/>
      <w:r w:rsidR="00761F74">
        <w:rPr>
          <w:i/>
          <w:iCs/>
        </w:rPr>
        <w:t>Benešík</w:t>
      </w:r>
      <w:proofErr w:type="spellEnd"/>
      <w:r w:rsidR="00761F74">
        <w:rPr>
          <w:i/>
          <w:iCs/>
        </w:rPr>
        <w:t xml:space="preserve"> Ondřej – pro, Carbol Jiří – pro, </w:t>
      </w:r>
      <w:proofErr w:type="spellStart"/>
      <w:r w:rsidR="00761F74">
        <w:rPr>
          <w:i/>
          <w:iCs/>
        </w:rPr>
        <w:t>Beitl</w:t>
      </w:r>
      <w:proofErr w:type="spellEnd"/>
      <w:r w:rsidR="00761F74">
        <w:rPr>
          <w:i/>
          <w:iCs/>
        </w:rPr>
        <w:t xml:space="preserve"> Petr – pro, </w:t>
      </w:r>
      <w:proofErr w:type="spellStart"/>
      <w:r w:rsidR="00761F74">
        <w:rPr>
          <w:i/>
          <w:iCs/>
        </w:rPr>
        <w:t>Fifka</w:t>
      </w:r>
      <w:proofErr w:type="spellEnd"/>
      <w:r w:rsidR="00761F74">
        <w:rPr>
          <w:i/>
          <w:iCs/>
        </w:rPr>
        <w:t xml:space="preserve"> Petr – pro, </w:t>
      </w:r>
      <w:r w:rsidR="00761F74">
        <w:rPr>
          <w:i/>
        </w:rPr>
        <w:t xml:space="preserve">Major Martin – pro, </w:t>
      </w:r>
      <w:r w:rsidR="00761F74">
        <w:rPr>
          <w:i/>
          <w:iCs/>
        </w:rPr>
        <w:t xml:space="preserve">Staněk Pavel – pro, </w:t>
      </w:r>
      <w:proofErr w:type="spellStart"/>
      <w:r w:rsidR="00761F74">
        <w:rPr>
          <w:i/>
        </w:rPr>
        <w:t>Pošarová</w:t>
      </w:r>
      <w:proofErr w:type="spellEnd"/>
      <w:r w:rsidR="00761F74">
        <w:rPr>
          <w:i/>
        </w:rPr>
        <w:t xml:space="preserve"> Marie – zdržela se, Zlínský Vladimír – zdržel se, </w:t>
      </w:r>
      <w:proofErr w:type="spellStart"/>
      <w:r w:rsidR="00761F74">
        <w:rPr>
          <w:i/>
          <w:iCs/>
        </w:rPr>
        <w:t>Bělor</w:t>
      </w:r>
      <w:proofErr w:type="spellEnd"/>
      <w:r w:rsidR="00761F74">
        <w:rPr>
          <w:i/>
          <w:iCs/>
        </w:rPr>
        <w:t xml:space="preserve"> Roman – pro, Exner Martin </w:t>
      </w:r>
      <w:r w:rsidR="00761F74" w:rsidRPr="00F17582">
        <w:rPr>
          <w:i/>
        </w:rPr>
        <w:t>–</w:t>
      </w:r>
      <w:r w:rsidR="00761F74">
        <w:rPr>
          <w:i/>
          <w:iCs/>
        </w:rPr>
        <w:t xml:space="preserve"> pro,</w:t>
      </w:r>
      <w:r w:rsidR="00761F74">
        <w:rPr>
          <w:i/>
        </w:rPr>
        <w:t xml:space="preserve"> Potůčková Lucie – pro, Kolář Ondřej – pro, v příloze/.</w:t>
      </w:r>
    </w:p>
    <w:p w:rsidR="00761F74" w:rsidRPr="00761F74" w:rsidRDefault="00761F74" w:rsidP="00761F74">
      <w:pPr>
        <w:ind w:firstLine="709"/>
        <w:jc w:val="both"/>
        <w:rPr>
          <w:i/>
        </w:rPr>
      </w:pPr>
    </w:p>
    <w:p w:rsidR="00D427AC" w:rsidRPr="00D427AC" w:rsidRDefault="00D427AC" w:rsidP="00D427AC">
      <w:pPr>
        <w:pStyle w:val="Odstavecseseznamem"/>
        <w:widowControl w:val="0"/>
        <w:numPr>
          <w:ilvl w:val="3"/>
          <w:numId w:val="13"/>
        </w:numPr>
        <w:suppressAutoHyphens/>
        <w:autoSpaceDN w:val="0"/>
        <w:ind w:left="709" w:hanging="851"/>
        <w:jc w:val="both"/>
        <w:rPr>
          <w:rFonts w:cs="Mangal"/>
          <w:b/>
          <w:kern w:val="3"/>
          <w:lang w:eastAsia="zh-CN" w:bidi="hi-IN"/>
        </w:rPr>
      </w:pPr>
      <w:r w:rsidRPr="00D427AC">
        <w:rPr>
          <w:rFonts w:eastAsia="SimSun" w:cs="Mangal"/>
          <w:b/>
          <w:kern w:val="3"/>
          <w:szCs w:val="21"/>
          <w:lang w:eastAsia="zh-CN" w:bidi="hi-IN"/>
        </w:rPr>
        <w:t xml:space="preserve">Návrh státního závěrečného účtu České republiky </w:t>
      </w:r>
      <w:r w:rsidRPr="00D427AC">
        <w:rPr>
          <w:rFonts w:cs="Mangal"/>
          <w:b/>
          <w:kern w:val="3"/>
          <w:lang w:eastAsia="zh-CN" w:bidi="hi-IN"/>
        </w:rPr>
        <w:t>za rok 2022 /sněmovní tisk 440/0/</w:t>
      </w:r>
    </w:p>
    <w:p w:rsidR="00D427AC" w:rsidRPr="00D427AC" w:rsidRDefault="00D427AC" w:rsidP="00D427AC">
      <w:pPr>
        <w:widowControl w:val="0"/>
        <w:tabs>
          <w:tab w:val="left" w:pos="-720"/>
          <w:tab w:val="left" w:pos="3433"/>
        </w:tabs>
        <w:suppressAutoHyphens/>
        <w:autoSpaceDN w:val="0"/>
        <w:ind w:left="992" w:hanging="22"/>
        <w:contextualSpacing/>
        <w:rPr>
          <w:rFonts w:cs="Mangal"/>
          <w:b/>
          <w:i/>
          <w:kern w:val="3"/>
          <w:szCs w:val="24"/>
          <w:lang w:eastAsia="zh-CN" w:bidi="hi-IN"/>
        </w:rPr>
      </w:pPr>
      <w:r w:rsidRPr="00D427AC">
        <w:rPr>
          <w:rFonts w:cs="Mangal"/>
          <w:b/>
          <w:i/>
          <w:kern w:val="3"/>
          <w:szCs w:val="24"/>
          <w:lang w:eastAsia="zh-CN" w:bidi="hi-IN"/>
        </w:rPr>
        <w:t xml:space="preserve">- Výdaje na programy spolufinancované z prostředků EU bez SZP; </w:t>
      </w:r>
    </w:p>
    <w:p w:rsidR="00D427AC" w:rsidRPr="00D427AC" w:rsidRDefault="00D427AC" w:rsidP="00D427AC">
      <w:pPr>
        <w:widowControl w:val="0"/>
        <w:tabs>
          <w:tab w:val="left" w:pos="-720"/>
          <w:tab w:val="left" w:pos="445"/>
          <w:tab w:val="left" w:pos="3433"/>
        </w:tabs>
        <w:suppressAutoHyphens/>
        <w:autoSpaceDN w:val="0"/>
        <w:ind w:left="992" w:hanging="22"/>
        <w:contextualSpacing/>
        <w:rPr>
          <w:rFonts w:cs="Mangal"/>
          <w:b/>
          <w:i/>
          <w:kern w:val="3"/>
          <w:szCs w:val="24"/>
          <w:lang w:eastAsia="zh-CN" w:bidi="hi-IN"/>
        </w:rPr>
      </w:pPr>
      <w:r w:rsidRPr="00D427AC">
        <w:rPr>
          <w:rFonts w:cs="Mangal"/>
          <w:b/>
          <w:i/>
          <w:kern w:val="3"/>
          <w:szCs w:val="24"/>
          <w:lang w:eastAsia="zh-CN" w:bidi="hi-IN"/>
        </w:rPr>
        <w:t>- Finanční mechanismy EHP a Norska a Program švýcarsko-české spolupráce;</w:t>
      </w:r>
    </w:p>
    <w:p w:rsidR="00D427AC" w:rsidRPr="00D427AC" w:rsidRDefault="00D427AC" w:rsidP="00D427AC">
      <w:pPr>
        <w:widowControl w:val="0"/>
        <w:tabs>
          <w:tab w:val="left" w:pos="-720"/>
          <w:tab w:val="left" w:pos="3433"/>
        </w:tabs>
        <w:suppressAutoHyphens/>
        <w:autoSpaceDN w:val="0"/>
        <w:ind w:left="992" w:hanging="22"/>
        <w:contextualSpacing/>
        <w:rPr>
          <w:rFonts w:cs="Mangal"/>
          <w:b/>
          <w:i/>
          <w:kern w:val="3"/>
          <w:szCs w:val="24"/>
          <w:lang w:eastAsia="zh-CN" w:bidi="hi-IN"/>
        </w:rPr>
      </w:pPr>
      <w:r w:rsidRPr="00D427AC">
        <w:rPr>
          <w:rFonts w:cs="Mangal"/>
          <w:b/>
          <w:i/>
          <w:kern w:val="3"/>
          <w:szCs w:val="24"/>
          <w:lang w:eastAsia="zh-CN" w:bidi="hi-IN"/>
        </w:rPr>
        <w:t xml:space="preserve">- Výdaje na platy a ostatní platby za provedenou práci v rámci čerpání výdajů na společné programy ČR a EU/FM; </w:t>
      </w:r>
    </w:p>
    <w:p w:rsidR="00D427AC" w:rsidRPr="00D427AC" w:rsidRDefault="0022106D" w:rsidP="0022106D">
      <w:pPr>
        <w:widowControl w:val="0"/>
        <w:tabs>
          <w:tab w:val="left" w:pos="-720"/>
          <w:tab w:val="left" w:pos="306"/>
          <w:tab w:val="left" w:pos="591"/>
        </w:tabs>
        <w:suppressAutoHyphens/>
        <w:autoSpaceDN w:val="0"/>
        <w:ind w:left="850" w:hanging="22"/>
        <w:contextualSpacing/>
        <w:rPr>
          <w:rFonts w:cs="Mangal"/>
          <w:b/>
          <w:i/>
          <w:kern w:val="3"/>
          <w:szCs w:val="24"/>
          <w:lang w:eastAsia="zh-CN" w:bidi="hi-IN"/>
        </w:rPr>
      </w:pPr>
      <w:r>
        <w:rPr>
          <w:rFonts w:cs="Mangal"/>
          <w:b/>
          <w:i/>
          <w:kern w:val="3"/>
          <w:szCs w:val="24"/>
          <w:lang w:eastAsia="zh-CN" w:bidi="hi-IN"/>
        </w:rPr>
        <w:tab/>
        <w:t xml:space="preserve">  </w:t>
      </w:r>
      <w:r w:rsidR="00D427AC" w:rsidRPr="00D427AC">
        <w:rPr>
          <w:rFonts w:cs="Mangal"/>
          <w:b/>
          <w:i/>
          <w:kern w:val="3"/>
          <w:szCs w:val="24"/>
          <w:lang w:eastAsia="zh-CN" w:bidi="hi-IN"/>
        </w:rPr>
        <w:t xml:space="preserve">- Odvody do rozpočtu EU; </w:t>
      </w:r>
    </w:p>
    <w:p w:rsidR="00D427AC" w:rsidRPr="00D427AC" w:rsidRDefault="00D427AC" w:rsidP="00D427AC">
      <w:pPr>
        <w:widowControl w:val="0"/>
        <w:pBdr>
          <w:bottom w:val="single" w:sz="4" w:space="1" w:color="auto"/>
        </w:pBdr>
        <w:tabs>
          <w:tab w:val="left" w:pos="-720"/>
          <w:tab w:val="left" w:pos="3433"/>
        </w:tabs>
        <w:suppressAutoHyphens/>
        <w:autoSpaceDN w:val="0"/>
        <w:ind w:left="992" w:hanging="22"/>
        <w:contextualSpacing/>
        <w:rPr>
          <w:rFonts w:cs="Mangal"/>
          <w:b/>
          <w:i/>
          <w:kern w:val="3"/>
          <w:szCs w:val="24"/>
          <w:lang w:eastAsia="zh-CN" w:bidi="hi-IN"/>
        </w:rPr>
      </w:pPr>
      <w:r w:rsidRPr="00D427AC">
        <w:rPr>
          <w:rFonts w:cs="Mangal"/>
          <w:b/>
          <w:i/>
          <w:kern w:val="3"/>
          <w:szCs w:val="24"/>
          <w:lang w:eastAsia="zh-CN" w:bidi="hi-IN"/>
        </w:rPr>
        <w:t>- Čistá pozice ČR vůči EU (bez spol. zemědělské politiky); (vše sešit C, část 6)</w:t>
      </w:r>
    </w:p>
    <w:p w:rsidR="00D427AC" w:rsidRDefault="00D427AC" w:rsidP="00D427AC">
      <w:pPr>
        <w:widowControl w:val="0"/>
        <w:tabs>
          <w:tab w:val="left" w:pos="-720"/>
          <w:tab w:val="left" w:pos="3433"/>
        </w:tabs>
        <w:suppressAutoHyphens/>
        <w:autoSpaceDN w:val="0"/>
        <w:ind w:left="992" w:hanging="22"/>
        <w:contextualSpacing/>
        <w:rPr>
          <w:rFonts w:cs="Mangal"/>
          <w:i/>
          <w:kern w:val="3"/>
          <w:szCs w:val="24"/>
          <w:lang w:eastAsia="zh-CN" w:bidi="hi-IN"/>
        </w:rPr>
      </w:pPr>
    </w:p>
    <w:p w:rsidR="00D427AC" w:rsidRPr="00BB7339" w:rsidRDefault="00D427AC" w:rsidP="00D427AC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 w:rsidRPr="00BB7339"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 w:rsidRPr="00BB733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uvedl, že výbor</w:t>
      </w:r>
      <w:r w:rsidR="00BB7339" w:rsidRP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u byla </w:t>
      </w:r>
      <w:r w:rsidR="00AC70B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jako každý rok </w:t>
      </w:r>
      <w:r w:rsidR="00BB7339" w:rsidRP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přidělen k projednání </w:t>
      </w:r>
      <w:r w:rsidR="0022106D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okruh výdajů </w:t>
      </w:r>
      <w:r w:rsidR="00BB7339" w:rsidRP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státního závěrečného účtu. </w:t>
      </w:r>
      <w:r w:rsidRP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</w:t>
      </w:r>
    </w:p>
    <w:p w:rsidR="00D427AC" w:rsidRDefault="00D427AC" w:rsidP="00D427AC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</w:rPr>
      </w:pPr>
      <w:r w:rsidRPr="00E87A3C">
        <w:rPr>
          <w:color w:val="000000" w:themeColor="text1"/>
          <w:szCs w:val="24"/>
        </w:rPr>
        <w:t xml:space="preserve">Dokument představil vrchní ředitel </w:t>
      </w:r>
      <w:r>
        <w:rPr>
          <w:rFonts w:eastAsia="SimSun" w:cs="Mangal"/>
          <w:kern w:val="3"/>
          <w:szCs w:val="24"/>
          <w:lang w:eastAsia="zh-CN" w:bidi="hi-IN"/>
        </w:rPr>
        <w:t xml:space="preserve">Sekce </w:t>
      </w:r>
      <w:r w:rsidRPr="00F625B5">
        <w:rPr>
          <w:szCs w:val="24"/>
        </w:rPr>
        <w:t>Evropská unie a mezinárodní vztahy</w:t>
      </w:r>
      <w:r>
        <w:rPr>
          <w:szCs w:val="24"/>
        </w:rPr>
        <w:t xml:space="preserve"> Ministerstva financí</w:t>
      </w:r>
      <w:r w:rsidRPr="00F625B5">
        <w:rPr>
          <w:szCs w:val="24"/>
        </w:rPr>
        <w:t xml:space="preserve"> </w:t>
      </w:r>
      <w:r w:rsidRPr="00C61E88">
        <w:rPr>
          <w:szCs w:val="24"/>
          <w:u w:val="single"/>
        </w:rPr>
        <w:t xml:space="preserve">Jiří </w:t>
      </w:r>
      <w:proofErr w:type="spellStart"/>
      <w:r w:rsidRPr="00C61E88">
        <w:rPr>
          <w:szCs w:val="24"/>
          <w:u w:val="single"/>
        </w:rPr>
        <w:t>Georgiev</w:t>
      </w:r>
      <w:proofErr w:type="spellEnd"/>
      <w:r>
        <w:rPr>
          <w:rFonts w:eastAsia="SimSun"/>
          <w:kern w:val="3"/>
          <w:szCs w:val="24"/>
        </w:rPr>
        <w:t>.</w:t>
      </w:r>
      <w:r w:rsidR="00362D16">
        <w:rPr>
          <w:rFonts w:eastAsia="SimSun"/>
          <w:kern w:val="3"/>
          <w:szCs w:val="24"/>
        </w:rPr>
        <w:t xml:space="preserve"> Z</w:t>
      </w:r>
      <w:r w:rsidR="00370EB0">
        <w:rPr>
          <w:rFonts w:eastAsia="SimSun"/>
          <w:kern w:val="3"/>
          <w:szCs w:val="24"/>
        </w:rPr>
        <w:t> </w:t>
      </w:r>
      <w:r w:rsidR="00362D16">
        <w:rPr>
          <w:rFonts w:eastAsia="SimSun"/>
          <w:kern w:val="3"/>
          <w:szCs w:val="24"/>
        </w:rPr>
        <w:t>kapitoly</w:t>
      </w:r>
      <w:r w:rsidR="00370EB0">
        <w:rPr>
          <w:rFonts w:eastAsia="SimSun"/>
          <w:kern w:val="3"/>
          <w:szCs w:val="24"/>
        </w:rPr>
        <w:t xml:space="preserve"> Všeobecná pokladní správa jsou financovány pouze dílčí výdaje, zejména odvody do rozpočtu EU. Zde bylo rozpočtováno 60 mld. Kč, přičemž v roce 2022 kapitola Všeobecná pokladní správa vydala celkem částku 56,75 mld. Kč, z čehož většina připadá na odvod HND, menší část je odvod vypočtený dle DPH a na zdroj dle </w:t>
      </w:r>
      <w:r w:rsidR="00370EB0">
        <w:rPr>
          <w:rFonts w:eastAsia="SimSun"/>
          <w:kern w:val="3"/>
          <w:szCs w:val="24"/>
        </w:rPr>
        <w:lastRenderedPageBreak/>
        <w:t>plastů. ČR obdržela od EU za rok 2022 celkem 127,7 mld. Kč a do rozpočtu EU odvedla 66,5 mld. Kč. Čistá pozice je tedy opět kladná ve výši 61,2 mld. Kč</w:t>
      </w:r>
    </w:p>
    <w:p w:rsidR="00370EB0" w:rsidRDefault="00370EB0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>Další výdaje pak souvisejí s realizací programů a projektů EU.</w:t>
      </w:r>
    </w:p>
    <w:p w:rsidR="001E33C4" w:rsidRDefault="00370EB0" w:rsidP="001E33C4">
      <w:pPr>
        <w:widowControl w:val="0"/>
        <w:suppressAutoHyphens/>
        <w:autoSpaceDN w:val="0"/>
        <w:ind w:left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se zeptal, </w:t>
      </w:r>
      <w:r w:rsidR="007C7884">
        <w:rPr>
          <w:rFonts w:eastAsia="SimSun" w:cs="Mangal"/>
          <w:kern w:val="3"/>
          <w:szCs w:val="24"/>
          <w:lang w:eastAsia="zh-CN" w:bidi="hi-IN"/>
        </w:rPr>
        <w:t>jakou částku dostává ČR z</w:t>
      </w:r>
      <w:r w:rsidR="00A239B7">
        <w:rPr>
          <w:rFonts w:eastAsia="SimSun" w:cs="Mangal"/>
          <w:kern w:val="3"/>
          <w:szCs w:val="24"/>
          <w:lang w:eastAsia="zh-CN" w:bidi="hi-IN"/>
        </w:rPr>
        <w:t xml:space="preserve"> Norských fondů. </w:t>
      </w:r>
    </w:p>
    <w:p w:rsidR="00370EB0" w:rsidRDefault="001E33C4" w:rsidP="001E33C4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Vrchní ředitel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J.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Georgiev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informov</w:t>
      </w:r>
      <w:r w:rsidR="00205211">
        <w:rPr>
          <w:rFonts w:eastAsia="SimSun" w:cs="Mangal"/>
          <w:kern w:val="3"/>
          <w:szCs w:val="24"/>
          <w:lang w:eastAsia="zh-CN" w:bidi="hi-IN"/>
        </w:rPr>
        <w:t>a</w:t>
      </w:r>
      <w:r>
        <w:rPr>
          <w:rFonts w:eastAsia="SimSun" w:cs="Mangal"/>
          <w:kern w:val="3"/>
          <w:szCs w:val="24"/>
          <w:lang w:eastAsia="zh-CN" w:bidi="hi-IN"/>
        </w:rPr>
        <w:t>l, že z</w:t>
      </w:r>
      <w:r w:rsidR="00A239B7">
        <w:rPr>
          <w:rFonts w:eastAsia="SimSun" w:cs="Mangal"/>
          <w:kern w:val="3"/>
          <w:szCs w:val="24"/>
          <w:lang w:eastAsia="zh-CN" w:bidi="hi-IN"/>
        </w:rPr>
        <w:t> mechanismů EHP byly na rok 2022 plánovány výdaje pouze na 3. grantové období finančních mechanismů, tj. na období 2014-21, ve výši 228,3 mil. Kč, z toho 70,3 mil. Kč byly národní prostředky. Celkem bylo v roce 2022 na tento finanční mechanismus čerpáno 701,1 mil. Kč. Jedná se o prostředky, které poskytuje Norsko</w:t>
      </w:r>
      <w:r>
        <w:rPr>
          <w:rFonts w:eastAsia="SimSun" w:cs="Mangal"/>
          <w:kern w:val="3"/>
          <w:szCs w:val="24"/>
          <w:lang w:eastAsia="zh-CN" w:bidi="hi-IN"/>
        </w:rPr>
        <w:t>,</w:t>
      </w:r>
      <w:r w:rsidR="00A239B7">
        <w:rPr>
          <w:rFonts w:eastAsia="SimSun" w:cs="Mangal"/>
          <w:kern w:val="3"/>
          <w:szCs w:val="24"/>
          <w:lang w:eastAsia="zh-CN" w:bidi="hi-IN"/>
        </w:rPr>
        <w:t xml:space="preserve"> Lichtenštejnsko</w:t>
      </w:r>
      <w:r>
        <w:rPr>
          <w:rFonts w:eastAsia="SimSun" w:cs="Mangal"/>
          <w:kern w:val="3"/>
          <w:szCs w:val="24"/>
          <w:lang w:eastAsia="zh-CN" w:bidi="hi-IN"/>
        </w:rPr>
        <w:t xml:space="preserve"> a Island.</w:t>
      </w:r>
    </w:p>
    <w:p w:rsidR="001E33C4" w:rsidRDefault="001E33C4" w:rsidP="001E33C4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Zpravodaje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Benešíka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zajímalo, jaká je bilance za dobu členství ČR v EU a jaká je výše plateb pro zemědělce.</w:t>
      </w:r>
    </w:p>
    <w:p w:rsidR="001E33C4" w:rsidRDefault="00205211" w:rsidP="001E33C4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Vrchní ředitel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J.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Georgiev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odpověděl, že č</w:t>
      </w:r>
      <w:r w:rsidR="001E33C4">
        <w:rPr>
          <w:rFonts w:eastAsia="SimSun" w:cs="Mangal"/>
          <w:kern w:val="3"/>
          <w:szCs w:val="24"/>
          <w:lang w:eastAsia="zh-CN" w:bidi="hi-IN"/>
        </w:rPr>
        <w:t>istá pozice je zde 1,01 bilionu Kč.</w:t>
      </w:r>
      <w:r>
        <w:rPr>
          <w:rFonts w:eastAsia="SimSun" w:cs="Mangal"/>
          <w:kern w:val="3"/>
          <w:szCs w:val="24"/>
          <w:lang w:eastAsia="zh-CN" w:bidi="hi-IN"/>
        </w:rPr>
        <w:t xml:space="preserve"> Čistou pozici týkající se zemědělství je možné najít v tabulce.</w:t>
      </w:r>
    </w:p>
    <w:p w:rsidR="00205211" w:rsidRPr="00205211" w:rsidRDefault="00205211" w:rsidP="00205211">
      <w:pPr>
        <w:tabs>
          <w:tab w:val="left" w:pos="-720"/>
          <w:tab w:val="left" w:pos="306"/>
          <w:tab w:val="left" w:pos="591"/>
        </w:tabs>
        <w:suppressAutoHyphens/>
        <w:jc w:val="both"/>
        <w:rPr>
          <w:color w:val="000000"/>
          <w:szCs w:val="24"/>
          <w:lang w:bidi="hi-IN"/>
        </w:rPr>
      </w:pP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</w:r>
      <w:r>
        <w:rPr>
          <w:rFonts w:eastAsia="SimSun" w:cs="Mangal"/>
          <w:kern w:val="3"/>
          <w:szCs w:val="24"/>
          <w:lang w:eastAsia="zh-CN" w:bidi="hi-IN"/>
        </w:rPr>
        <w:tab/>
        <w:t xml:space="preserve">Zpravodaj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navrhnul usnesení, </w:t>
      </w:r>
      <w:r w:rsidRPr="00A261F8">
        <w:rPr>
          <w:szCs w:val="24"/>
        </w:rPr>
        <w:t xml:space="preserve">ve kterém </w:t>
      </w:r>
      <w:r>
        <w:t xml:space="preserve">výbor pro evropské záležitosti </w:t>
      </w:r>
      <w:r>
        <w:br/>
        <w:t>I. souhlasí</w:t>
      </w:r>
      <w:r w:rsidRPr="00205211">
        <w:rPr>
          <w:color w:val="000000"/>
          <w:szCs w:val="24"/>
          <w:lang w:bidi="hi-IN"/>
        </w:rPr>
        <w:t xml:space="preserve"> se státním závěrečným účtem České republiky za rok 2022 </w:t>
      </w:r>
      <w:r w:rsidRPr="00730410">
        <w:rPr>
          <w:lang w:eastAsia="zh-CN" w:bidi="hi-IN"/>
        </w:rPr>
        <w:t>/sněmovní tisk 440/0/</w:t>
      </w:r>
      <w:r w:rsidRPr="00205211">
        <w:rPr>
          <w:color w:val="000000"/>
          <w:szCs w:val="24"/>
          <w:lang w:bidi="hi-IN"/>
        </w:rPr>
        <w:t xml:space="preserve">, </w:t>
      </w:r>
      <w:r w:rsidRPr="00205211">
        <w:rPr>
          <w:szCs w:val="24"/>
          <w:lang w:eastAsia="zh-CN" w:bidi="hi-IN"/>
        </w:rPr>
        <w:t xml:space="preserve">v tom okruh výdajů SR na: </w:t>
      </w:r>
    </w:p>
    <w:p w:rsidR="00205211" w:rsidRPr="006671B5" w:rsidRDefault="00205211" w:rsidP="00205211">
      <w:pPr>
        <w:pStyle w:val="Odstavecseseznamem"/>
        <w:numPr>
          <w:ilvl w:val="0"/>
          <w:numId w:val="19"/>
        </w:numPr>
        <w:tabs>
          <w:tab w:val="left" w:pos="-720"/>
          <w:tab w:val="left" w:pos="3433"/>
        </w:tabs>
        <w:suppressAutoHyphens/>
        <w:jc w:val="both"/>
        <w:rPr>
          <w:szCs w:val="24"/>
          <w:lang w:eastAsia="zh-CN" w:bidi="hi-IN"/>
        </w:rPr>
      </w:pPr>
      <w:r w:rsidRPr="006671B5">
        <w:rPr>
          <w:szCs w:val="24"/>
          <w:lang w:eastAsia="zh-CN" w:bidi="hi-IN"/>
        </w:rPr>
        <w:t xml:space="preserve">Výdaje na programy spolufinancované z prostředků EU bez SZP; </w:t>
      </w:r>
    </w:p>
    <w:p w:rsidR="00205211" w:rsidRPr="006671B5" w:rsidRDefault="00205211" w:rsidP="00205211">
      <w:pPr>
        <w:pStyle w:val="Odstavecseseznamem"/>
        <w:numPr>
          <w:ilvl w:val="0"/>
          <w:numId w:val="19"/>
        </w:numPr>
        <w:tabs>
          <w:tab w:val="left" w:pos="-720"/>
          <w:tab w:val="left" w:pos="445"/>
          <w:tab w:val="left" w:pos="3433"/>
        </w:tabs>
        <w:suppressAutoHyphens/>
        <w:jc w:val="both"/>
        <w:rPr>
          <w:szCs w:val="24"/>
          <w:lang w:eastAsia="zh-CN" w:bidi="hi-IN"/>
        </w:rPr>
      </w:pPr>
      <w:r w:rsidRPr="006671B5">
        <w:rPr>
          <w:szCs w:val="24"/>
          <w:lang w:eastAsia="zh-CN" w:bidi="hi-IN"/>
        </w:rPr>
        <w:t>Finanční mechanismy EHP a Norska a Program švýcarsko-české spolupráce;</w:t>
      </w:r>
    </w:p>
    <w:p w:rsidR="00205211" w:rsidRDefault="00205211" w:rsidP="00205211">
      <w:pPr>
        <w:pStyle w:val="Odstavecseseznamem"/>
        <w:numPr>
          <w:ilvl w:val="0"/>
          <w:numId w:val="19"/>
        </w:numPr>
        <w:tabs>
          <w:tab w:val="left" w:pos="-720"/>
          <w:tab w:val="left" w:pos="3433"/>
        </w:tabs>
        <w:suppressAutoHyphens/>
        <w:jc w:val="both"/>
        <w:rPr>
          <w:szCs w:val="24"/>
          <w:lang w:eastAsia="zh-CN" w:bidi="hi-IN"/>
        </w:rPr>
      </w:pPr>
      <w:r w:rsidRPr="006671B5">
        <w:rPr>
          <w:szCs w:val="24"/>
          <w:lang w:eastAsia="zh-CN" w:bidi="hi-IN"/>
        </w:rPr>
        <w:t xml:space="preserve">Výdaje na platy a ostatní platby za provedenou práci v rámci čerpání výdajů na společné programy ČR a EU/FM; </w:t>
      </w:r>
    </w:p>
    <w:p w:rsidR="00205211" w:rsidRDefault="00205211" w:rsidP="00205211">
      <w:pPr>
        <w:pStyle w:val="Odstavecseseznamem"/>
        <w:numPr>
          <w:ilvl w:val="0"/>
          <w:numId w:val="19"/>
        </w:numPr>
        <w:tabs>
          <w:tab w:val="left" w:pos="-720"/>
          <w:tab w:val="left" w:pos="3433"/>
        </w:tabs>
        <w:suppressAutoHyphens/>
        <w:jc w:val="both"/>
        <w:rPr>
          <w:szCs w:val="24"/>
          <w:lang w:eastAsia="zh-CN" w:bidi="hi-IN"/>
        </w:rPr>
      </w:pPr>
      <w:r w:rsidRPr="006671B5">
        <w:rPr>
          <w:szCs w:val="24"/>
          <w:lang w:eastAsia="zh-CN" w:bidi="hi-IN"/>
        </w:rPr>
        <w:t xml:space="preserve">Odvody do rozpočtu EU; </w:t>
      </w:r>
    </w:p>
    <w:p w:rsidR="00B77479" w:rsidRDefault="00205211" w:rsidP="0022106D">
      <w:pPr>
        <w:jc w:val="both"/>
        <w:rPr>
          <w:i/>
        </w:rPr>
      </w:pPr>
      <w:r>
        <w:rPr>
          <w:szCs w:val="24"/>
          <w:lang w:eastAsia="zh-CN" w:bidi="hi-IN"/>
        </w:rPr>
        <w:t xml:space="preserve">II. bere na vědomí </w:t>
      </w:r>
      <w:r w:rsidRPr="00205211">
        <w:rPr>
          <w:szCs w:val="24"/>
          <w:lang w:eastAsia="zh-CN" w:bidi="hi-IN"/>
        </w:rPr>
        <w:t>čistou pozici ČR vůči EU (bez spol. zemědělské politiky)</w:t>
      </w:r>
      <w:r w:rsidRPr="00730410">
        <w:rPr>
          <w:lang w:bidi="hi-IN"/>
        </w:rPr>
        <w:t>;</w:t>
      </w:r>
      <w:r>
        <w:rPr>
          <w:lang w:bidi="hi-IN"/>
        </w:rPr>
        <w:t xml:space="preserve"> </w:t>
      </w:r>
      <w:r w:rsidR="00AC70B1">
        <w:rPr>
          <w:lang w:bidi="hi-IN"/>
        </w:rPr>
        <w:br/>
      </w:r>
      <w:r>
        <w:rPr>
          <w:lang w:bidi="hi-IN"/>
        </w:rPr>
        <w:t>III. doporučuje</w:t>
      </w:r>
      <w:r w:rsidRPr="00205211">
        <w:rPr>
          <w:rFonts w:cs="Mangal"/>
          <w:bCs/>
          <w:color w:val="000000"/>
          <w:kern w:val="3"/>
          <w:szCs w:val="24"/>
          <w:lang w:bidi="hi-IN"/>
        </w:rPr>
        <w:t xml:space="preserve"> </w:t>
      </w:r>
      <w:r w:rsidRPr="00205211">
        <w:rPr>
          <w:rFonts w:cs="Mangal"/>
          <w:color w:val="000000"/>
          <w:kern w:val="3"/>
          <w:szCs w:val="24"/>
          <w:lang w:bidi="hi-IN"/>
        </w:rPr>
        <w:t xml:space="preserve">Poslanecké sněmovně, aby v rámci </w:t>
      </w:r>
      <w:r w:rsidRPr="00205211">
        <w:rPr>
          <w:rFonts w:eastAsia="SimSun" w:cs="Mangal"/>
          <w:kern w:val="3"/>
          <w:szCs w:val="21"/>
          <w:lang w:eastAsia="zh-CN" w:bidi="hi-IN"/>
        </w:rPr>
        <w:t xml:space="preserve">státního závěrečného účtu České republiky </w:t>
      </w:r>
      <w:r w:rsidRPr="00730410">
        <w:rPr>
          <w:lang w:eastAsia="zh-CN" w:bidi="hi-IN"/>
        </w:rPr>
        <w:t>za rok 2022 /sněmovní tisk 440/0/ údaje dle bodu I. a II.</w:t>
      </w:r>
      <w:r w:rsidRPr="00205211">
        <w:rPr>
          <w:szCs w:val="24"/>
          <w:lang w:eastAsia="zh-CN" w:bidi="hi-IN"/>
        </w:rPr>
        <w:t xml:space="preserve"> </w:t>
      </w:r>
      <w:r w:rsidR="00230B79">
        <w:rPr>
          <w:szCs w:val="24"/>
          <w:lang w:eastAsia="zh-CN" w:bidi="hi-IN"/>
        </w:rPr>
        <w:t>s</w:t>
      </w:r>
      <w:r>
        <w:rPr>
          <w:szCs w:val="24"/>
          <w:lang w:eastAsia="zh-CN" w:bidi="hi-IN"/>
        </w:rPr>
        <w:t>chválila a IV. zmocňuje</w:t>
      </w:r>
      <w:r w:rsidRPr="00205211">
        <w:rPr>
          <w:bCs/>
          <w:color w:val="000000"/>
          <w:szCs w:val="24"/>
          <w:lang w:bidi="hi-IN"/>
        </w:rPr>
        <w:t xml:space="preserve"> </w:t>
      </w:r>
      <w:r w:rsidRPr="00205211">
        <w:rPr>
          <w:color w:val="000000"/>
          <w:szCs w:val="24"/>
          <w:lang w:bidi="hi-IN"/>
        </w:rPr>
        <w:t>zpravodaje výboru, aby s tímto usnesením seznámil schůzku zpravodajů ke státnímu závěrečnému účtu České republiky za rok 2022</w:t>
      </w:r>
      <w:r w:rsidRPr="00205211">
        <w:rPr>
          <w:rFonts w:eastAsia="Times"/>
          <w:i/>
          <w:color w:val="000000" w:themeColor="text1"/>
          <w:szCs w:val="24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>/usnesení č. 1</w:t>
      </w:r>
      <w:r>
        <w:rPr>
          <w:rFonts w:eastAsia="Times"/>
          <w:i/>
          <w:color w:val="000000" w:themeColor="text1"/>
          <w:szCs w:val="24"/>
        </w:rPr>
        <w:t>77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="00B77479" w:rsidRPr="003F4A1E">
        <w:rPr>
          <w:rFonts w:eastAsia="Times"/>
          <w:i/>
          <w:color w:val="000000" w:themeColor="text1"/>
          <w:szCs w:val="24"/>
        </w:rPr>
        <w:t xml:space="preserve">hlasování </w:t>
      </w:r>
      <w:r w:rsidR="00B77479">
        <w:rPr>
          <w:rFonts w:eastAsia="Times"/>
          <w:i/>
          <w:color w:val="000000" w:themeColor="text1"/>
          <w:szCs w:val="24"/>
        </w:rPr>
        <w:t>1</w:t>
      </w:r>
      <w:r w:rsidR="00B725F3">
        <w:rPr>
          <w:rFonts w:eastAsia="Times"/>
          <w:i/>
          <w:color w:val="000000" w:themeColor="text1"/>
          <w:szCs w:val="24"/>
        </w:rPr>
        <w:t>0</w:t>
      </w:r>
      <w:r w:rsidR="00B77479" w:rsidRPr="003F4A1E">
        <w:rPr>
          <w:rFonts w:eastAsia="Times"/>
          <w:i/>
          <w:color w:val="000000" w:themeColor="text1"/>
          <w:szCs w:val="24"/>
        </w:rPr>
        <w:t>-0-2</w:t>
      </w:r>
      <w:r w:rsidR="00B77479">
        <w:rPr>
          <w:rFonts w:eastAsia="Times"/>
          <w:i/>
          <w:color w:val="000000" w:themeColor="text1"/>
          <w:szCs w:val="24"/>
        </w:rPr>
        <w:t>,</w:t>
      </w:r>
      <w:r w:rsidR="00B77479" w:rsidRPr="003F4A1E">
        <w:rPr>
          <w:rFonts w:ascii="Times" w:eastAsia="Times" w:hAnsi="Times" w:cs="Times"/>
          <w:i/>
          <w:color w:val="000000" w:themeColor="text1"/>
          <w:szCs w:val="24"/>
        </w:rPr>
        <w:t xml:space="preserve"> </w:t>
      </w:r>
      <w:proofErr w:type="spellStart"/>
      <w:r w:rsidR="00B77479">
        <w:rPr>
          <w:i/>
          <w:iCs/>
        </w:rPr>
        <w:t>Bžoch</w:t>
      </w:r>
      <w:proofErr w:type="spellEnd"/>
      <w:r w:rsidR="00B77479">
        <w:rPr>
          <w:i/>
          <w:iCs/>
        </w:rPr>
        <w:t xml:space="preserve"> Jaroslav </w:t>
      </w:r>
      <w:r w:rsidR="00B77479" w:rsidRPr="00F17582">
        <w:rPr>
          <w:i/>
        </w:rPr>
        <w:t>–</w:t>
      </w:r>
      <w:r w:rsidR="00B77479">
        <w:rPr>
          <w:i/>
        </w:rPr>
        <w:t xml:space="preserve"> </w:t>
      </w:r>
      <w:r w:rsidR="00B77479">
        <w:rPr>
          <w:i/>
          <w:iCs/>
        </w:rPr>
        <w:t xml:space="preserve">pro, </w:t>
      </w:r>
      <w:proofErr w:type="spellStart"/>
      <w:r w:rsidR="00B77479">
        <w:rPr>
          <w:i/>
          <w:iCs/>
        </w:rPr>
        <w:t>Benešík</w:t>
      </w:r>
      <w:proofErr w:type="spellEnd"/>
      <w:r w:rsidR="00B77479">
        <w:rPr>
          <w:i/>
          <w:iCs/>
        </w:rPr>
        <w:t xml:space="preserve"> Ondřej – pro, Carbol Jiří – pro, </w:t>
      </w:r>
      <w:proofErr w:type="spellStart"/>
      <w:r w:rsidR="00B77479">
        <w:rPr>
          <w:i/>
          <w:iCs/>
        </w:rPr>
        <w:t>Beitl</w:t>
      </w:r>
      <w:proofErr w:type="spellEnd"/>
      <w:r w:rsidR="00B77479">
        <w:rPr>
          <w:i/>
          <w:iCs/>
        </w:rPr>
        <w:t xml:space="preserve"> Petr – pro, </w:t>
      </w:r>
      <w:proofErr w:type="spellStart"/>
      <w:r w:rsidR="00B77479">
        <w:rPr>
          <w:i/>
          <w:iCs/>
        </w:rPr>
        <w:t>Fifka</w:t>
      </w:r>
      <w:proofErr w:type="spellEnd"/>
      <w:r w:rsidR="00B77479">
        <w:rPr>
          <w:i/>
          <w:iCs/>
        </w:rPr>
        <w:t xml:space="preserve"> Petr – pro, Staněk Pavel – pro, </w:t>
      </w:r>
      <w:proofErr w:type="spellStart"/>
      <w:r w:rsidR="00B77479">
        <w:rPr>
          <w:i/>
        </w:rPr>
        <w:t>Pošarová</w:t>
      </w:r>
      <w:proofErr w:type="spellEnd"/>
      <w:r w:rsidR="00B77479">
        <w:rPr>
          <w:i/>
        </w:rPr>
        <w:t xml:space="preserve"> Marie – zdržela se, Zlínský Vladimír – zdržel se, </w:t>
      </w:r>
      <w:proofErr w:type="spellStart"/>
      <w:r w:rsidR="00B77479">
        <w:rPr>
          <w:i/>
          <w:iCs/>
        </w:rPr>
        <w:t>Bělor</w:t>
      </w:r>
      <w:proofErr w:type="spellEnd"/>
      <w:r w:rsidR="00B77479">
        <w:rPr>
          <w:i/>
          <w:iCs/>
        </w:rPr>
        <w:t xml:space="preserve"> Roman – pro, Exner Martin </w:t>
      </w:r>
      <w:r w:rsidR="00B77479" w:rsidRPr="00F17582">
        <w:rPr>
          <w:i/>
        </w:rPr>
        <w:t>–</w:t>
      </w:r>
      <w:r w:rsidR="00B77479">
        <w:rPr>
          <w:i/>
          <w:iCs/>
        </w:rPr>
        <w:t xml:space="preserve"> pro,</w:t>
      </w:r>
      <w:r w:rsidR="00B77479">
        <w:rPr>
          <w:i/>
        </w:rPr>
        <w:t xml:space="preserve"> Potůčková Lucie – pro, Kolář Ondřej – pro, v příloze/.</w:t>
      </w:r>
    </w:p>
    <w:p w:rsidR="00B725F3" w:rsidRPr="00B725F3" w:rsidRDefault="00B725F3" w:rsidP="00B725F3">
      <w:pPr>
        <w:ind w:firstLine="709"/>
        <w:jc w:val="both"/>
        <w:rPr>
          <w:i/>
        </w:rPr>
      </w:pPr>
    </w:p>
    <w:p w:rsidR="00D427AC" w:rsidRPr="00D427AC" w:rsidRDefault="00D427AC" w:rsidP="00D427AC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 w:rsidRPr="00D427AC">
        <w:rPr>
          <w:b/>
          <w:lang w:eastAsia="zh-CN" w:bidi="hi-IN"/>
        </w:rPr>
        <w:t xml:space="preserve">Sdělení Komise Radě – Pokyny v oblasti fiskální politiky na rok 2024 /kód Rady 7022/23, </w:t>
      </w:r>
      <w:proofErr w:type="gramStart"/>
      <w:r w:rsidRPr="00D427AC">
        <w:rPr>
          <w:b/>
          <w:lang w:eastAsia="zh-CN" w:bidi="hi-IN"/>
        </w:rPr>
        <w:t>KOM(</w:t>
      </w:r>
      <w:proofErr w:type="gramEnd"/>
      <w:r w:rsidRPr="00D427AC">
        <w:rPr>
          <w:b/>
          <w:lang w:eastAsia="zh-CN" w:bidi="hi-IN"/>
        </w:rPr>
        <w:t>2023) 141 v konečném znění/</w:t>
      </w:r>
    </w:p>
    <w:p w:rsidR="00D427AC" w:rsidRPr="00F61109" w:rsidRDefault="00D427AC" w:rsidP="00D427AC">
      <w:pPr>
        <w:pStyle w:val="Odstavecseseznamem"/>
        <w:widowControl w:val="0"/>
        <w:suppressAutoHyphens/>
        <w:autoSpaceDN w:val="0"/>
        <w:ind w:left="360"/>
        <w:jc w:val="both"/>
        <w:rPr>
          <w:lang w:eastAsia="zh-CN" w:bidi="hi-IN"/>
        </w:rPr>
      </w:pPr>
    </w:p>
    <w:p w:rsidR="00D427AC" w:rsidRDefault="00D427AC" w:rsidP="00D427AC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na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2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5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2. dubna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t. r.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1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63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D427AC" w:rsidRDefault="00D427AC" w:rsidP="00D427AC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Cs w:val="24"/>
        </w:rPr>
      </w:pPr>
      <w:r w:rsidRPr="00E87A3C">
        <w:rPr>
          <w:color w:val="000000" w:themeColor="text1"/>
          <w:szCs w:val="24"/>
        </w:rPr>
        <w:t xml:space="preserve">Dokument představil vrchní ředitel </w:t>
      </w:r>
      <w:r>
        <w:rPr>
          <w:rFonts w:eastAsia="SimSun" w:cs="Mangal"/>
          <w:kern w:val="3"/>
          <w:szCs w:val="24"/>
          <w:lang w:eastAsia="zh-CN" w:bidi="hi-IN"/>
        </w:rPr>
        <w:t xml:space="preserve">Sekce </w:t>
      </w:r>
      <w:r w:rsidRPr="00F625B5">
        <w:rPr>
          <w:szCs w:val="24"/>
        </w:rPr>
        <w:t>Evropská unie a mezinárodní vztahy</w:t>
      </w:r>
      <w:r>
        <w:rPr>
          <w:szCs w:val="24"/>
        </w:rPr>
        <w:t xml:space="preserve"> Ministerstva financí</w:t>
      </w:r>
      <w:r w:rsidRPr="00F625B5">
        <w:rPr>
          <w:szCs w:val="24"/>
        </w:rPr>
        <w:t xml:space="preserve"> </w:t>
      </w:r>
      <w:r w:rsidRPr="00C61E88">
        <w:rPr>
          <w:szCs w:val="24"/>
          <w:u w:val="single"/>
        </w:rPr>
        <w:t xml:space="preserve">Jiří </w:t>
      </w:r>
      <w:proofErr w:type="spellStart"/>
      <w:r w:rsidRPr="00C61E88">
        <w:rPr>
          <w:szCs w:val="24"/>
          <w:u w:val="single"/>
        </w:rPr>
        <w:t>Georgiev</w:t>
      </w:r>
      <w:proofErr w:type="spellEnd"/>
      <w:r>
        <w:rPr>
          <w:rFonts w:eastAsia="SimSun"/>
          <w:kern w:val="3"/>
          <w:szCs w:val="24"/>
        </w:rPr>
        <w:t>.</w:t>
      </w:r>
      <w:r w:rsidR="00205211">
        <w:rPr>
          <w:rFonts w:eastAsia="SimSun"/>
          <w:kern w:val="3"/>
          <w:szCs w:val="24"/>
        </w:rPr>
        <w:t xml:space="preserve"> EK poskytuje ve sdělení předběžné pokyny</w:t>
      </w:r>
      <w:r w:rsidR="00F678A8">
        <w:rPr>
          <w:rFonts w:eastAsia="SimSun"/>
          <w:kern w:val="3"/>
          <w:szCs w:val="24"/>
        </w:rPr>
        <w:t xml:space="preserve"> pro provádění fiskálních politik členských států na rok 2024. Členské státy by měly směřovat k zajištění střednědobé dluhové udržitelnosti a podpoře potenciálního růstu, měly by ukončovat opatření k ochraně domácností a firem před vysokými cenami energií. Sdělení směřuje k odstranění závislosti na dovozu fosilních paliv a udržení autonomie EU. EK nezahajuje řízení </w:t>
      </w:r>
      <w:r w:rsidR="00F678A8">
        <w:rPr>
          <w:rFonts w:eastAsia="SimSun"/>
          <w:kern w:val="3"/>
          <w:szCs w:val="24"/>
        </w:rPr>
        <w:br/>
        <w:t>o nadměrném schodku členských států v letošním roce, od příštího roku budou tato řízení opět zahájena, otázka je, podle jakých pravidel.</w:t>
      </w:r>
    </w:p>
    <w:p w:rsidR="002905B3" w:rsidRDefault="002905B3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se zeptal, zda se do pozice vlády promítá i zvažovaná penzijní reforma. </w:t>
      </w:r>
    </w:p>
    <w:p w:rsidR="002905B3" w:rsidRDefault="002905B3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Vrchní ředitel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J.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Georgiev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potvrdil, že důchodové reformy mohou být vzaty v úvahu při stanovení střednědobých plánů fiskální udržitelnosti. Konkrétní podoba návrhů teprve vznikne. </w:t>
      </w:r>
    </w:p>
    <w:p w:rsidR="001A382E" w:rsidRDefault="002905B3" w:rsidP="001A382E">
      <w:pPr>
        <w:ind w:firstLine="709"/>
        <w:jc w:val="both"/>
        <w:rPr>
          <w:i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 xml:space="preserve">O. </w:t>
      </w:r>
      <w:proofErr w:type="spellStart"/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Benešík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navrhnul usnesení, </w:t>
      </w:r>
      <w:r w:rsidRPr="00A261F8">
        <w:rPr>
          <w:szCs w:val="24"/>
        </w:rPr>
        <w:t xml:space="preserve">ve kterém </w:t>
      </w:r>
      <w:r>
        <w:t>výbor pro evropské záležitosti bere na vědomí</w:t>
      </w:r>
      <w:r>
        <w:rPr>
          <w:color w:val="000000" w:themeColor="text1"/>
          <w:spacing w:val="60"/>
          <w:szCs w:val="24"/>
        </w:rPr>
        <w:t xml:space="preserve"> </w:t>
      </w:r>
      <w:r>
        <w:rPr>
          <w:rFonts w:cs="Calibri"/>
          <w:lang w:eastAsia="zh-CN" w:bidi="hi-IN"/>
        </w:rPr>
        <w:t xml:space="preserve">sdělení Komise Radě – Pokyny v oblasti fiskální politiky na rok 2024 a rámcovou </w:t>
      </w:r>
      <w:r>
        <w:rPr>
          <w:rFonts w:cs="Calibri"/>
          <w:lang w:eastAsia="zh-CN" w:bidi="hi-IN"/>
        </w:rPr>
        <w:lastRenderedPageBreak/>
        <w:t xml:space="preserve">pozici vlády k němu </w:t>
      </w:r>
      <w:r w:rsidRPr="003F4A1E">
        <w:rPr>
          <w:rFonts w:eastAsia="Times"/>
          <w:i/>
          <w:color w:val="000000" w:themeColor="text1"/>
          <w:szCs w:val="24"/>
        </w:rPr>
        <w:t>/usnesení č. 1</w:t>
      </w:r>
      <w:r>
        <w:rPr>
          <w:rFonts w:eastAsia="Times"/>
          <w:i/>
          <w:color w:val="000000" w:themeColor="text1"/>
          <w:szCs w:val="24"/>
        </w:rPr>
        <w:t>78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="001A382E" w:rsidRPr="003F4A1E">
        <w:rPr>
          <w:rFonts w:eastAsia="Times"/>
          <w:i/>
          <w:color w:val="000000" w:themeColor="text1"/>
          <w:szCs w:val="24"/>
        </w:rPr>
        <w:t xml:space="preserve">hlasování </w:t>
      </w:r>
      <w:r w:rsidR="001A382E">
        <w:rPr>
          <w:rFonts w:eastAsia="Times"/>
          <w:i/>
          <w:color w:val="000000" w:themeColor="text1"/>
          <w:szCs w:val="24"/>
        </w:rPr>
        <w:t>11</w:t>
      </w:r>
      <w:r w:rsidR="001A382E" w:rsidRPr="003F4A1E">
        <w:rPr>
          <w:rFonts w:eastAsia="Times"/>
          <w:i/>
          <w:color w:val="000000" w:themeColor="text1"/>
          <w:szCs w:val="24"/>
        </w:rPr>
        <w:t>-0-</w:t>
      </w:r>
      <w:r w:rsidR="001A382E">
        <w:rPr>
          <w:rFonts w:eastAsia="Times"/>
          <w:i/>
          <w:color w:val="000000" w:themeColor="text1"/>
          <w:szCs w:val="24"/>
        </w:rPr>
        <w:t>0,</w:t>
      </w:r>
      <w:r w:rsidR="001A382E" w:rsidRPr="003F4A1E">
        <w:rPr>
          <w:rFonts w:ascii="Times" w:eastAsia="Times" w:hAnsi="Times" w:cs="Times"/>
          <w:i/>
          <w:color w:val="000000" w:themeColor="text1"/>
          <w:szCs w:val="24"/>
        </w:rPr>
        <w:t xml:space="preserve"> </w:t>
      </w:r>
      <w:proofErr w:type="spellStart"/>
      <w:r w:rsidR="001A382E">
        <w:rPr>
          <w:rFonts w:ascii="Times" w:eastAsia="Times" w:hAnsi="Times" w:cs="Times"/>
          <w:i/>
          <w:color w:val="000000" w:themeColor="text1"/>
          <w:szCs w:val="24"/>
        </w:rPr>
        <w:t>Berkovcová</w:t>
      </w:r>
      <w:proofErr w:type="spellEnd"/>
      <w:r w:rsidR="001A382E">
        <w:rPr>
          <w:rFonts w:ascii="Times" w:eastAsia="Times" w:hAnsi="Times" w:cs="Times"/>
          <w:i/>
          <w:color w:val="000000" w:themeColor="text1"/>
          <w:szCs w:val="24"/>
        </w:rPr>
        <w:t xml:space="preserve"> Jana – pro, </w:t>
      </w:r>
      <w:proofErr w:type="spellStart"/>
      <w:r w:rsidR="001A382E">
        <w:rPr>
          <w:i/>
          <w:iCs/>
        </w:rPr>
        <w:t>Bžoch</w:t>
      </w:r>
      <w:proofErr w:type="spellEnd"/>
      <w:r w:rsidR="001A382E">
        <w:rPr>
          <w:i/>
          <w:iCs/>
        </w:rPr>
        <w:t xml:space="preserve"> Jaroslav </w:t>
      </w:r>
      <w:r w:rsidR="001A382E" w:rsidRPr="00F17582">
        <w:rPr>
          <w:i/>
        </w:rPr>
        <w:t>–</w:t>
      </w:r>
      <w:r w:rsidR="001A382E">
        <w:rPr>
          <w:i/>
        </w:rPr>
        <w:t xml:space="preserve"> </w:t>
      </w:r>
      <w:r w:rsidR="001A382E">
        <w:rPr>
          <w:i/>
          <w:iCs/>
        </w:rPr>
        <w:t xml:space="preserve">pro, </w:t>
      </w:r>
      <w:proofErr w:type="spellStart"/>
      <w:r w:rsidR="001A382E">
        <w:rPr>
          <w:i/>
          <w:iCs/>
        </w:rPr>
        <w:t>Benešík</w:t>
      </w:r>
      <w:proofErr w:type="spellEnd"/>
      <w:r w:rsidR="001A382E">
        <w:rPr>
          <w:i/>
          <w:iCs/>
        </w:rPr>
        <w:t xml:space="preserve"> Ondřej – pro, Carbol Jiří – pro, </w:t>
      </w:r>
      <w:proofErr w:type="spellStart"/>
      <w:r w:rsidR="001A382E">
        <w:rPr>
          <w:i/>
          <w:iCs/>
        </w:rPr>
        <w:t>Beitl</w:t>
      </w:r>
      <w:proofErr w:type="spellEnd"/>
      <w:r w:rsidR="001A382E">
        <w:rPr>
          <w:i/>
          <w:iCs/>
        </w:rPr>
        <w:t xml:space="preserve"> Petr – pro, Staněk Pavel – pro, </w:t>
      </w:r>
      <w:proofErr w:type="spellStart"/>
      <w:r w:rsidR="001A382E">
        <w:rPr>
          <w:i/>
        </w:rPr>
        <w:t>Pošarová</w:t>
      </w:r>
      <w:proofErr w:type="spellEnd"/>
      <w:r w:rsidR="001A382E">
        <w:rPr>
          <w:i/>
        </w:rPr>
        <w:t xml:space="preserve"> Marie – pro, Zlínský Vladimír – pro, </w:t>
      </w:r>
      <w:r w:rsidR="001A382E">
        <w:rPr>
          <w:i/>
          <w:iCs/>
        </w:rPr>
        <w:t xml:space="preserve">Exner Martin </w:t>
      </w:r>
      <w:r w:rsidR="001A382E" w:rsidRPr="00F17582">
        <w:rPr>
          <w:i/>
        </w:rPr>
        <w:t>–</w:t>
      </w:r>
      <w:r w:rsidR="001A382E">
        <w:rPr>
          <w:i/>
          <w:iCs/>
        </w:rPr>
        <w:t xml:space="preserve"> pro,</w:t>
      </w:r>
      <w:r w:rsidR="001A382E">
        <w:rPr>
          <w:i/>
        </w:rPr>
        <w:t xml:space="preserve"> Potůčková Lucie – pro, Kolář Ondřej – pro, v příloze/.</w:t>
      </w:r>
    </w:p>
    <w:p w:rsidR="001A382E" w:rsidRPr="001A382E" w:rsidRDefault="001A382E" w:rsidP="001A382E">
      <w:pPr>
        <w:ind w:firstLine="709"/>
        <w:jc w:val="both"/>
        <w:rPr>
          <w:i/>
        </w:rPr>
      </w:pPr>
    </w:p>
    <w:p w:rsidR="00D427AC" w:rsidRPr="00D427AC" w:rsidRDefault="00D427AC" w:rsidP="00D427AC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851" w:hanging="851"/>
        <w:jc w:val="both"/>
        <w:textAlignment w:val="baseline"/>
        <w:rPr>
          <w:b/>
          <w:lang w:eastAsia="zh-CN" w:bidi="hi-IN"/>
        </w:rPr>
      </w:pPr>
      <w:r w:rsidRPr="00D427AC">
        <w:rPr>
          <w:b/>
          <w:lang w:eastAsia="zh-CN" w:bidi="hi-IN"/>
        </w:rPr>
        <w:t xml:space="preserve">Návrh nařízení Evropského parlamentu a Rady o schvalování nesilničních mobilních strojů provozovaných na veřejných komunikacích a o dozoru nad trhem s nimi a o změně nařízení (EU) 2019/1020 /kód Rady 7992/23, </w:t>
      </w:r>
      <w:proofErr w:type="gramStart"/>
      <w:r w:rsidRPr="00D427AC">
        <w:rPr>
          <w:b/>
          <w:lang w:eastAsia="zh-CN" w:bidi="hi-IN"/>
        </w:rPr>
        <w:t>KOM(</w:t>
      </w:r>
      <w:proofErr w:type="gramEnd"/>
      <w:r w:rsidRPr="00D427AC">
        <w:rPr>
          <w:b/>
          <w:lang w:eastAsia="zh-CN" w:bidi="hi-IN"/>
        </w:rPr>
        <w:t>2023) 178 v konečném znění/</w:t>
      </w:r>
    </w:p>
    <w:p w:rsidR="00D427AC" w:rsidRDefault="00D427AC" w:rsidP="00D427AC">
      <w:pPr>
        <w:widowControl w:val="0"/>
        <w:suppressAutoHyphens/>
        <w:autoSpaceDN w:val="0"/>
        <w:ind w:left="3534" w:hanging="141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D427AC" w:rsidRDefault="00D427AC" w:rsidP="00D427AC">
      <w:pPr>
        <w:pStyle w:val="Bezmezer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cs-CZ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BB7339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C26CD"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vedl, že se výbor usnesl projednat 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ento 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dokument </w:t>
      </w:r>
      <w:r w:rsidR="00BB7339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na 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25</w:t>
      </w:r>
      <w:r w:rsidR="00BB7339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. schůzi konané dne 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12. dubna t. r.</w:t>
      </w:r>
      <w:r w:rsidR="00BB7339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prostřednictvím usnesení č. </w:t>
      </w:r>
      <w:r w:rsidR="00BB7339">
        <w:rPr>
          <w:rFonts w:ascii="Times New Roman" w:hAnsi="Times New Roman"/>
          <w:color w:val="000000" w:themeColor="text1"/>
          <w:sz w:val="24"/>
          <w:szCs w:val="24"/>
          <w:lang w:eastAsia="cs-CZ"/>
        </w:rPr>
        <w:t>163</w:t>
      </w:r>
      <w:r w:rsidR="00BB7339"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.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Konstatoval, že poslanci obdrželi text dokument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>, rámcov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ou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pozic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i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vlády a stanovisk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o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zpracovan</w:t>
      </w:r>
      <w:r>
        <w:rPr>
          <w:rFonts w:ascii="Times New Roman" w:hAnsi="Times New Roman"/>
          <w:color w:val="000000" w:themeColor="text1"/>
          <w:sz w:val="24"/>
          <w:szCs w:val="24"/>
          <w:lang w:eastAsia="cs-CZ"/>
        </w:rPr>
        <w:t>é</w:t>
      </w:r>
      <w:r w:rsidRPr="00FF3241">
        <w:rPr>
          <w:rFonts w:ascii="Times New Roman" w:hAnsi="Times New Roman"/>
          <w:color w:val="000000" w:themeColor="text1"/>
          <w:sz w:val="24"/>
          <w:szCs w:val="24"/>
          <w:lang w:eastAsia="cs-CZ"/>
        </w:rPr>
        <w:t xml:space="preserve"> ve spolupráci s PI. </w:t>
      </w:r>
    </w:p>
    <w:p w:rsidR="00D427AC" w:rsidRDefault="00D427AC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 w:rsidRPr="00E87A3C">
        <w:rPr>
          <w:color w:val="000000" w:themeColor="text1"/>
          <w:szCs w:val="24"/>
        </w:rPr>
        <w:t xml:space="preserve">Dokument představil vrchní ředitel </w:t>
      </w:r>
      <w:r>
        <w:rPr>
          <w:rFonts w:eastAsia="SimSun" w:cs="Mangal"/>
          <w:kern w:val="3"/>
          <w:szCs w:val="24"/>
          <w:lang w:eastAsia="zh-CN" w:bidi="hi-IN"/>
        </w:rPr>
        <w:t xml:space="preserve">Sekce silniční a veřejné dopravy a správních agend </w:t>
      </w:r>
      <w:r w:rsidRPr="00F61109">
        <w:rPr>
          <w:rFonts w:eastAsia="SimSun" w:cs="Mangal"/>
          <w:kern w:val="3"/>
          <w:szCs w:val="24"/>
          <w:lang w:eastAsia="zh-CN" w:bidi="hi-IN"/>
        </w:rPr>
        <w:t>Ministerstva dopravy</w:t>
      </w:r>
      <w:r>
        <w:rPr>
          <w:rFonts w:eastAsia="SimSun" w:cs="Mangal"/>
          <w:kern w:val="3"/>
          <w:szCs w:val="24"/>
          <w:lang w:eastAsia="zh-CN" w:bidi="hi-IN"/>
        </w:rPr>
        <w:t xml:space="preserve"> </w:t>
      </w:r>
      <w:r w:rsidRPr="00C61E88">
        <w:rPr>
          <w:rFonts w:eastAsia="SimSun" w:cs="Mangal"/>
          <w:kern w:val="3"/>
          <w:szCs w:val="24"/>
          <w:u w:val="single"/>
          <w:lang w:eastAsia="zh-CN" w:bidi="hi-IN"/>
        </w:rPr>
        <w:t>Ladislav Němec</w:t>
      </w:r>
      <w:r>
        <w:rPr>
          <w:rFonts w:eastAsia="SimSun" w:cs="Mangal"/>
          <w:kern w:val="3"/>
          <w:szCs w:val="24"/>
          <w:lang w:eastAsia="zh-CN" w:bidi="hi-IN"/>
        </w:rPr>
        <w:t>.</w:t>
      </w:r>
      <w:r w:rsidR="002905B3">
        <w:rPr>
          <w:rFonts w:eastAsia="SimSun" w:cs="Mangal"/>
          <w:kern w:val="3"/>
          <w:szCs w:val="24"/>
          <w:lang w:eastAsia="zh-CN" w:bidi="hi-IN"/>
        </w:rPr>
        <w:t xml:space="preserve"> Nesilniční mobilní stroje jsou definovány jako mobilní stroje s vlastním pohonem</w:t>
      </w:r>
      <w:r w:rsidR="00E0343D">
        <w:rPr>
          <w:rFonts w:eastAsia="SimSun" w:cs="Mangal"/>
          <w:kern w:val="3"/>
          <w:szCs w:val="24"/>
          <w:lang w:eastAsia="zh-CN" w:bidi="hi-IN"/>
        </w:rPr>
        <w:t xml:space="preserve">, které jsou konstruovány za účelem výkonu práce a používají se </w:t>
      </w:r>
      <w:r w:rsidR="0086147D">
        <w:rPr>
          <w:rFonts w:eastAsia="SimSun" w:cs="Mangal"/>
          <w:kern w:val="3"/>
          <w:szCs w:val="24"/>
          <w:lang w:eastAsia="zh-CN" w:bidi="hi-IN"/>
        </w:rPr>
        <w:t xml:space="preserve">pro specifické účely ve stavebnictví, zemědělství, zahradnictví, komunálních službách či při manipulaci s materiálem. V současné době jsou v rámci EU harmonizovány technické parametry pouze strojů silničních. Cílem harmonizace je zvýšit bezpečnost provozu </w:t>
      </w:r>
      <w:r w:rsidR="007C3C62">
        <w:rPr>
          <w:rFonts w:eastAsia="SimSun" w:cs="Mangal"/>
          <w:kern w:val="3"/>
          <w:szCs w:val="24"/>
          <w:lang w:eastAsia="zh-CN" w:bidi="hi-IN"/>
        </w:rPr>
        <w:br/>
      </w:r>
      <w:r w:rsidR="0086147D">
        <w:rPr>
          <w:rFonts w:eastAsia="SimSun" w:cs="Mangal"/>
          <w:kern w:val="3"/>
          <w:szCs w:val="24"/>
          <w:lang w:eastAsia="zh-CN" w:bidi="hi-IN"/>
        </w:rPr>
        <w:t>i u nesilničních mobilních strojů. ČR nemá k návrhu zásadní připomínky, vyčkává další akty v přenesené pravomoci o technických parametrech.</w:t>
      </w:r>
    </w:p>
    <w:p w:rsidR="00BB5DC9" w:rsidRDefault="0086147D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Zpravodajka </w:t>
      </w:r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>Pošarová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uvedla, že cílem návrhu je zaplnit mezeru v</w:t>
      </w:r>
      <w:r w:rsidR="00BB5DC9">
        <w:rPr>
          <w:rFonts w:eastAsia="SimSun" w:cs="Mangal"/>
          <w:kern w:val="3"/>
          <w:szCs w:val="24"/>
          <w:lang w:eastAsia="zh-CN" w:bidi="hi-IN"/>
        </w:rPr>
        <w:t xml:space="preserve"> právních předpisech EU pro nesilniční mobilní stroje. V případě nepřijetí tohoto návrhu by došlo k poškození výrobců těchto strojů, harmonizace je důležitá. </w:t>
      </w:r>
      <w:r w:rsidR="00230B79">
        <w:rPr>
          <w:rFonts w:eastAsia="SimSun" w:cs="Mangal"/>
          <w:kern w:val="3"/>
          <w:szCs w:val="24"/>
          <w:lang w:eastAsia="zh-CN" w:bidi="hi-IN"/>
        </w:rPr>
        <w:t xml:space="preserve">Z důvodu navýšení nákladů by bylo podle zpravodajky dobré zavést finanční kompenzace. </w:t>
      </w:r>
      <w:r w:rsidR="00BB5DC9">
        <w:rPr>
          <w:rFonts w:eastAsia="SimSun" w:cs="Mangal"/>
          <w:kern w:val="3"/>
          <w:szCs w:val="24"/>
          <w:lang w:eastAsia="zh-CN" w:bidi="hi-IN"/>
        </w:rPr>
        <w:t>ČR trvá na zachování minimální implementační lhůty 36 měsíců. Navrhla usnesení v pěti bodech.</w:t>
      </w:r>
    </w:p>
    <w:p w:rsidR="00BB5DC9" w:rsidRDefault="00BB5DC9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>M. Exner</w:t>
      </w:r>
      <w:r>
        <w:rPr>
          <w:rFonts w:eastAsia="SimSun" w:cs="Mangal"/>
          <w:kern w:val="3"/>
          <w:szCs w:val="24"/>
          <w:lang w:eastAsia="zh-CN" w:bidi="hi-IN"/>
        </w:rPr>
        <w:t xml:space="preserve"> se zeptal, jestli nesilniční mobilní stroje mají SPZ značku a jaké finanční kompenzace má zpravodajka na mysli.</w:t>
      </w:r>
    </w:p>
    <w:p w:rsidR="00BB5DC9" w:rsidRDefault="00BB5DC9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Zpravodajka </w:t>
      </w:r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>Pošarová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vysvětlila, že s harmonizací přibydou administrativní</w:t>
      </w:r>
      <w:r w:rsidR="00ED4B99">
        <w:rPr>
          <w:rFonts w:eastAsia="SimSun" w:cs="Mangal"/>
          <w:kern w:val="3"/>
          <w:szCs w:val="24"/>
          <w:lang w:eastAsia="zh-CN" w:bidi="hi-IN"/>
        </w:rPr>
        <w:t xml:space="preserve"> </w:t>
      </w:r>
      <w:r>
        <w:rPr>
          <w:rFonts w:eastAsia="SimSun" w:cs="Mangal"/>
          <w:kern w:val="3"/>
          <w:szCs w:val="24"/>
          <w:lang w:eastAsia="zh-CN" w:bidi="hi-IN"/>
        </w:rPr>
        <w:t>náklady, proto navrhuje finanční kompenzace.</w:t>
      </w:r>
    </w:p>
    <w:p w:rsidR="00BB5DC9" w:rsidRDefault="00BB5DC9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r>
        <w:rPr>
          <w:rFonts w:eastAsia="SimSun" w:cs="Mangal"/>
          <w:kern w:val="3"/>
          <w:szCs w:val="24"/>
          <w:lang w:eastAsia="zh-CN" w:bidi="hi-IN"/>
        </w:rPr>
        <w:t xml:space="preserve">Vrchní ředitel </w:t>
      </w:r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>L. Němec</w:t>
      </w:r>
      <w:r>
        <w:rPr>
          <w:rFonts w:eastAsia="SimSun" w:cs="Mangal"/>
          <w:kern w:val="3"/>
          <w:szCs w:val="24"/>
          <w:lang w:eastAsia="zh-CN" w:bidi="hi-IN"/>
        </w:rPr>
        <w:t xml:space="preserve"> odpověděl, že pracovní stroje v ČR SPZ mají, jedná se </w:t>
      </w:r>
      <w:r w:rsidR="00EC56B1">
        <w:rPr>
          <w:rFonts w:eastAsia="SimSun" w:cs="Mangal"/>
          <w:kern w:val="3"/>
          <w:szCs w:val="24"/>
          <w:lang w:eastAsia="zh-CN" w:bidi="hi-IN"/>
        </w:rPr>
        <w:br/>
      </w:r>
      <w:r>
        <w:rPr>
          <w:rFonts w:eastAsia="SimSun" w:cs="Mangal"/>
          <w:kern w:val="3"/>
          <w:szCs w:val="24"/>
          <w:lang w:eastAsia="zh-CN" w:bidi="hi-IN"/>
        </w:rPr>
        <w:t>o registrovaná vozidla. Pravidelným technickým prohlídkám nepodléhají.</w:t>
      </w:r>
      <w:r w:rsidR="00EC56B1">
        <w:rPr>
          <w:rFonts w:eastAsia="SimSun" w:cs="Mangal"/>
          <w:kern w:val="3"/>
          <w:szCs w:val="24"/>
          <w:lang w:eastAsia="zh-CN" w:bidi="hi-IN"/>
        </w:rPr>
        <w:t xml:space="preserve"> Nařízení obsahuje </w:t>
      </w:r>
      <w:r w:rsidR="00EC56B1">
        <w:rPr>
          <w:rFonts w:eastAsia="SimSun" w:cs="Mangal"/>
          <w:kern w:val="3"/>
          <w:szCs w:val="24"/>
          <w:lang w:eastAsia="zh-CN" w:bidi="hi-IN"/>
        </w:rPr>
        <w:br/>
        <w:t xml:space="preserve">i část dozoru nad trhem, tzn. </w:t>
      </w:r>
      <w:r w:rsidR="003B0625">
        <w:rPr>
          <w:rFonts w:eastAsia="SimSun" w:cs="Mangal"/>
          <w:kern w:val="3"/>
          <w:szCs w:val="24"/>
          <w:lang w:eastAsia="zh-CN" w:bidi="hi-IN"/>
        </w:rPr>
        <w:t>k</w:t>
      </w:r>
      <w:r w:rsidR="00EC56B1">
        <w:rPr>
          <w:rFonts w:eastAsia="SimSun" w:cs="Mangal"/>
          <w:kern w:val="3"/>
          <w:szCs w:val="24"/>
          <w:lang w:eastAsia="zh-CN" w:bidi="hi-IN"/>
        </w:rPr>
        <w:t>ontrolu technických parametrů.</w:t>
      </w:r>
    </w:p>
    <w:p w:rsidR="00EC56B1" w:rsidRDefault="00EC56B1" w:rsidP="00D427AC">
      <w:pPr>
        <w:widowControl w:val="0"/>
        <w:suppressAutoHyphens/>
        <w:autoSpaceDN w:val="0"/>
        <w:ind w:firstLine="709"/>
        <w:jc w:val="both"/>
        <w:rPr>
          <w:rFonts w:eastAsia="SimSun" w:cs="Mangal"/>
          <w:kern w:val="3"/>
          <w:szCs w:val="24"/>
          <w:lang w:eastAsia="zh-CN" w:bidi="hi-IN"/>
        </w:rPr>
      </w:pPr>
      <w:proofErr w:type="spellStart"/>
      <w:r>
        <w:rPr>
          <w:rFonts w:eastAsia="SimSun" w:cs="Mangal"/>
          <w:kern w:val="3"/>
          <w:szCs w:val="24"/>
          <w:lang w:eastAsia="zh-CN" w:bidi="hi-IN"/>
        </w:rPr>
        <w:t>Posl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. </w:t>
      </w:r>
      <w:r w:rsidRPr="00EC56B1">
        <w:rPr>
          <w:rFonts w:eastAsia="SimSun" w:cs="Mangal"/>
          <w:kern w:val="3"/>
          <w:szCs w:val="24"/>
          <w:u w:val="single"/>
          <w:lang w:eastAsia="zh-CN" w:bidi="hi-IN"/>
        </w:rPr>
        <w:t>M. Exner</w:t>
      </w:r>
      <w:r>
        <w:rPr>
          <w:rFonts w:eastAsia="SimSun" w:cs="Mangal"/>
          <w:kern w:val="3"/>
          <w:szCs w:val="24"/>
          <w:lang w:eastAsia="zh-CN" w:bidi="hi-IN"/>
        </w:rPr>
        <w:t xml:space="preserve"> v návrhu vidí zjednodušení v rámci EU, proto nepodpoří bod č. 5</w:t>
      </w:r>
      <w:r w:rsidR="001841EA">
        <w:rPr>
          <w:rFonts w:eastAsia="SimSun" w:cs="Mangal"/>
          <w:kern w:val="3"/>
          <w:szCs w:val="24"/>
          <w:lang w:eastAsia="zh-CN" w:bidi="hi-IN"/>
        </w:rPr>
        <w:t>, požádal o jeho hlasování odděleně.</w:t>
      </w:r>
    </w:p>
    <w:p w:rsidR="001A382E" w:rsidRDefault="001519B4" w:rsidP="003B0625">
      <w:pPr>
        <w:ind w:firstLine="709"/>
        <w:jc w:val="both"/>
      </w:pPr>
      <w:r>
        <w:rPr>
          <w:rFonts w:eastAsia="SimSun" w:cs="Mangal"/>
          <w:kern w:val="3"/>
          <w:szCs w:val="24"/>
          <w:lang w:eastAsia="zh-CN" w:bidi="hi-IN"/>
        </w:rPr>
        <w:t xml:space="preserve">Zpravodajka </w:t>
      </w:r>
      <w:r w:rsidRPr="003B0625">
        <w:rPr>
          <w:rFonts w:eastAsia="SimSun" w:cs="Mangal"/>
          <w:kern w:val="3"/>
          <w:szCs w:val="24"/>
          <w:u w:val="single"/>
          <w:lang w:eastAsia="zh-CN" w:bidi="hi-IN"/>
        </w:rPr>
        <w:t xml:space="preserve">M. </w:t>
      </w:r>
      <w:proofErr w:type="spellStart"/>
      <w:r w:rsidRPr="003B0625">
        <w:rPr>
          <w:rFonts w:eastAsia="SimSun" w:cs="Mangal"/>
          <w:kern w:val="3"/>
          <w:szCs w:val="24"/>
          <w:u w:val="single"/>
          <w:lang w:eastAsia="zh-CN" w:bidi="hi-IN"/>
        </w:rPr>
        <w:t>Pošarová</w:t>
      </w:r>
      <w:proofErr w:type="spellEnd"/>
      <w:r>
        <w:rPr>
          <w:rFonts w:eastAsia="SimSun" w:cs="Mangal"/>
          <w:kern w:val="3"/>
          <w:szCs w:val="24"/>
          <w:lang w:eastAsia="zh-CN" w:bidi="hi-IN"/>
        </w:rPr>
        <w:t xml:space="preserve"> n</w:t>
      </w:r>
      <w:r w:rsidR="00BB5DC9">
        <w:rPr>
          <w:rFonts w:eastAsia="SimSun" w:cs="Mangal"/>
          <w:kern w:val="3"/>
          <w:szCs w:val="24"/>
          <w:lang w:eastAsia="zh-CN" w:bidi="hi-IN"/>
        </w:rPr>
        <w:t xml:space="preserve">avrhla usnesení, </w:t>
      </w:r>
      <w:r w:rsidR="00BB5DC9" w:rsidRPr="00A261F8">
        <w:rPr>
          <w:szCs w:val="24"/>
        </w:rPr>
        <w:t xml:space="preserve">ve kterém </w:t>
      </w:r>
      <w:r w:rsidR="00BB5DC9">
        <w:t xml:space="preserve">výbor pro evropské záležitosti </w:t>
      </w:r>
      <w:r>
        <w:br/>
        <w:t xml:space="preserve">1. </w:t>
      </w:r>
      <w:r w:rsidR="00BB5DC9">
        <w:t>bere na vědomí</w:t>
      </w:r>
      <w:r w:rsidRPr="001519B4">
        <w:t xml:space="preserve"> </w:t>
      </w:r>
      <w:r w:rsidRPr="00C21D6F">
        <w:rPr>
          <w:szCs w:val="24"/>
        </w:rPr>
        <w:t xml:space="preserve">návrh </w:t>
      </w:r>
      <w:r>
        <w:rPr>
          <w:szCs w:val="24"/>
        </w:rPr>
        <w:t>n</w:t>
      </w:r>
      <w:r w:rsidRPr="00C21D6F">
        <w:rPr>
          <w:szCs w:val="24"/>
        </w:rPr>
        <w:t>ařízení Evropského parlamentu a Rady</w:t>
      </w:r>
      <w:r>
        <w:rPr>
          <w:szCs w:val="24"/>
        </w:rPr>
        <w:t xml:space="preserve"> </w:t>
      </w:r>
      <w:r w:rsidRPr="00C21D6F">
        <w:rPr>
          <w:szCs w:val="24"/>
        </w:rPr>
        <w:t xml:space="preserve">o schvalování nesilničních mobilních strojů provozovaných na veřejných komunikacích a o dozoru nad trhem s nimi </w:t>
      </w:r>
      <w:r>
        <w:rPr>
          <w:szCs w:val="24"/>
        </w:rPr>
        <w:br/>
      </w:r>
      <w:r w:rsidRPr="00C21D6F">
        <w:rPr>
          <w:szCs w:val="24"/>
        </w:rPr>
        <w:t>a o změně nařízení (EU) 2019/1020</w:t>
      </w:r>
      <w:r>
        <w:rPr>
          <w:szCs w:val="24"/>
        </w:rPr>
        <w:t xml:space="preserve">; 2. bere na vědomí </w:t>
      </w:r>
      <w:r w:rsidRPr="00C21D6F">
        <w:rPr>
          <w:szCs w:val="24"/>
        </w:rPr>
        <w:t xml:space="preserve">rámcovou pozici vlády České republiky k návrhu </w:t>
      </w:r>
      <w:r>
        <w:rPr>
          <w:szCs w:val="24"/>
        </w:rPr>
        <w:t>n</w:t>
      </w:r>
      <w:r w:rsidRPr="00C21D6F">
        <w:rPr>
          <w:szCs w:val="24"/>
        </w:rPr>
        <w:t>ařízení Evropského parlamentu a Rady o schvalování nesilničních mobilních strojů provozovaných na veřejných komunikacích a o dozoru nad trhem s nimi a o změně nařízení (EU) 2019/1020</w:t>
      </w:r>
      <w:r>
        <w:rPr>
          <w:szCs w:val="24"/>
        </w:rPr>
        <w:t>; 3. podporuje</w:t>
      </w:r>
      <w:r w:rsidRPr="001519B4">
        <w:rPr>
          <w:bCs/>
          <w:szCs w:val="24"/>
        </w:rPr>
        <w:t xml:space="preserve"> </w:t>
      </w:r>
      <w:r w:rsidRPr="001519B4">
        <w:rPr>
          <w:szCs w:val="24"/>
        </w:rPr>
        <w:t xml:space="preserve">všechny výhrady vlády České republiky k tomuto návrhu </w:t>
      </w:r>
      <w:r>
        <w:rPr>
          <w:szCs w:val="24"/>
        </w:rPr>
        <w:br/>
      </w:r>
      <w:r w:rsidRPr="001519B4">
        <w:rPr>
          <w:szCs w:val="24"/>
        </w:rPr>
        <w:t>i změny, které v něm vláda navrhuje učinit a doporučuje na nich trvat i v rámci dalších jednání o návrhu v rámci orgánů EU, zejména pak na úrovni Rady EU</w:t>
      </w:r>
      <w:r>
        <w:rPr>
          <w:szCs w:val="24"/>
        </w:rPr>
        <w:t xml:space="preserve"> a 4. podporuje, </w:t>
      </w:r>
      <w:r w:rsidRPr="001519B4">
        <w:rPr>
          <w:b/>
          <w:szCs w:val="24"/>
        </w:rPr>
        <w:t xml:space="preserve"> </w:t>
      </w:r>
      <w:r w:rsidRPr="001519B4">
        <w:rPr>
          <w:bCs/>
          <w:szCs w:val="24"/>
        </w:rPr>
        <w:t xml:space="preserve">aby </w:t>
      </w:r>
      <w:r w:rsidRPr="001519B4">
        <w:rPr>
          <w:szCs w:val="24"/>
        </w:rPr>
        <w:t>vláda České republiky trvala na zachování</w:t>
      </w:r>
      <w:r w:rsidRPr="001519B4">
        <w:rPr>
          <w:b/>
          <w:szCs w:val="24"/>
        </w:rPr>
        <w:t xml:space="preserve"> </w:t>
      </w:r>
      <w:r w:rsidRPr="001519B4">
        <w:rPr>
          <w:szCs w:val="24"/>
        </w:rPr>
        <w:t>minimální implementační lhůty tohoto nařízení pro členské státy EU v délce 36 měsíců</w:t>
      </w:r>
      <w:r>
        <w:rPr>
          <w:szCs w:val="24"/>
        </w:rPr>
        <w:t xml:space="preserve"> </w:t>
      </w:r>
      <w:r w:rsidRPr="003F4A1E">
        <w:rPr>
          <w:rFonts w:eastAsia="Times"/>
          <w:i/>
          <w:color w:val="000000" w:themeColor="text1"/>
          <w:szCs w:val="24"/>
        </w:rPr>
        <w:t>/usnesení č. 1</w:t>
      </w:r>
      <w:r>
        <w:rPr>
          <w:rFonts w:eastAsia="Times"/>
          <w:i/>
          <w:color w:val="000000" w:themeColor="text1"/>
          <w:szCs w:val="24"/>
        </w:rPr>
        <w:t>79</w:t>
      </w:r>
      <w:r w:rsidRPr="003F4A1E">
        <w:rPr>
          <w:rFonts w:eastAsia="Times"/>
          <w:i/>
          <w:color w:val="000000" w:themeColor="text1"/>
          <w:szCs w:val="24"/>
        </w:rPr>
        <w:t>,</w:t>
      </w:r>
      <w:r w:rsidRPr="003F4A1E">
        <w:rPr>
          <w:rFonts w:eastAsia="Times"/>
          <w:color w:val="000000" w:themeColor="text1"/>
          <w:szCs w:val="24"/>
        </w:rPr>
        <w:t xml:space="preserve"> </w:t>
      </w:r>
      <w:r w:rsidR="001A382E" w:rsidRPr="003F4A1E">
        <w:rPr>
          <w:rFonts w:eastAsia="Times"/>
          <w:i/>
          <w:color w:val="000000" w:themeColor="text1"/>
          <w:szCs w:val="24"/>
        </w:rPr>
        <w:t xml:space="preserve">hlasování </w:t>
      </w:r>
      <w:r w:rsidR="001A382E">
        <w:rPr>
          <w:rFonts w:eastAsia="Times"/>
          <w:i/>
          <w:color w:val="000000" w:themeColor="text1"/>
          <w:szCs w:val="24"/>
        </w:rPr>
        <w:t>11</w:t>
      </w:r>
      <w:r w:rsidR="001A382E" w:rsidRPr="003F4A1E">
        <w:rPr>
          <w:rFonts w:eastAsia="Times"/>
          <w:i/>
          <w:color w:val="000000" w:themeColor="text1"/>
          <w:szCs w:val="24"/>
        </w:rPr>
        <w:t>-0-</w:t>
      </w:r>
      <w:r w:rsidR="001A382E">
        <w:rPr>
          <w:rFonts w:eastAsia="Times"/>
          <w:i/>
          <w:color w:val="000000" w:themeColor="text1"/>
          <w:szCs w:val="24"/>
        </w:rPr>
        <w:t>0,</w:t>
      </w:r>
      <w:r w:rsidR="001A382E" w:rsidRPr="003F4A1E">
        <w:rPr>
          <w:rFonts w:ascii="Times" w:eastAsia="Times" w:hAnsi="Times" w:cs="Times"/>
          <w:i/>
          <w:color w:val="000000" w:themeColor="text1"/>
          <w:szCs w:val="24"/>
        </w:rPr>
        <w:t xml:space="preserve"> </w:t>
      </w:r>
      <w:proofErr w:type="spellStart"/>
      <w:r w:rsidR="001A382E">
        <w:rPr>
          <w:rFonts w:ascii="Times" w:eastAsia="Times" w:hAnsi="Times" w:cs="Times"/>
          <w:i/>
          <w:color w:val="000000" w:themeColor="text1"/>
          <w:szCs w:val="24"/>
        </w:rPr>
        <w:t>Berkovcová</w:t>
      </w:r>
      <w:proofErr w:type="spellEnd"/>
      <w:r w:rsidR="001A382E">
        <w:rPr>
          <w:rFonts w:ascii="Times" w:eastAsia="Times" w:hAnsi="Times" w:cs="Times"/>
          <w:i/>
          <w:color w:val="000000" w:themeColor="text1"/>
          <w:szCs w:val="24"/>
        </w:rPr>
        <w:t xml:space="preserve"> Jana – pro, </w:t>
      </w:r>
      <w:proofErr w:type="spellStart"/>
      <w:r w:rsidR="001A382E">
        <w:rPr>
          <w:i/>
          <w:iCs/>
        </w:rPr>
        <w:t>Bžoch</w:t>
      </w:r>
      <w:proofErr w:type="spellEnd"/>
      <w:r w:rsidR="001A382E">
        <w:rPr>
          <w:i/>
          <w:iCs/>
        </w:rPr>
        <w:t xml:space="preserve"> Jaroslav </w:t>
      </w:r>
      <w:r w:rsidR="001A382E" w:rsidRPr="00F17582">
        <w:rPr>
          <w:i/>
        </w:rPr>
        <w:t>–</w:t>
      </w:r>
      <w:r w:rsidR="001A382E">
        <w:rPr>
          <w:i/>
        </w:rPr>
        <w:t xml:space="preserve"> </w:t>
      </w:r>
      <w:r w:rsidR="001A382E">
        <w:rPr>
          <w:i/>
          <w:iCs/>
        </w:rPr>
        <w:t xml:space="preserve">pro, </w:t>
      </w:r>
      <w:proofErr w:type="spellStart"/>
      <w:r w:rsidR="001A382E">
        <w:rPr>
          <w:i/>
          <w:iCs/>
        </w:rPr>
        <w:t>Benešík</w:t>
      </w:r>
      <w:proofErr w:type="spellEnd"/>
      <w:r w:rsidR="001A382E">
        <w:rPr>
          <w:i/>
          <w:iCs/>
        </w:rPr>
        <w:t xml:space="preserve"> Ondřej – pro, Carbol Jiří – pro, </w:t>
      </w:r>
      <w:proofErr w:type="spellStart"/>
      <w:r w:rsidR="001A382E">
        <w:rPr>
          <w:i/>
          <w:iCs/>
        </w:rPr>
        <w:t>Beitl</w:t>
      </w:r>
      <w:proofErr w:type="spellEnd"/>
      <w:r w:rsidR="001A382E">
        <w:rPr>
          <w:i/>
          <w:iCs/>
        </w:rPr>
        <w:t xml:space="preserve"> Petr – pro, </w:t>
      </w:r>
      <w:proofErr w:type="spellStart"/>
      <w:r w:rsidR="001A382E">
        <w:rPr>
          <w:i/>
          <w:iCs/>
        </w:rPr>
        <w:t>Fifka</w:t>
      </w:r>
      <w:proofErr w:type="spellEnd"/>
      <w:r w:rsidR="001A382E">
        <w:rPr>
          <w:i/>
          <w:iCs/>
        </w:rPr>
        <w:t xml:space="preserve"> Petr – pro,  Staněk Pavel – pro, </w:t>
      </w:r>
      <w:r w:rsidR="001A382E">
        <w:rPr>
          <w:i/>
        </w:rPr>
        <w:t xml:space="preserve">Zlínský Vladimír – pro, </w:t>
      </w:r>
      <w:r w:rsidR="001A382E">
        <w:rPr>
          <w:i/>
          <w:iCs/>
        </w:rPr>
        <w:t xml:space="preserve">Exner Martin </w:t>
      </w:r>
      <w:r w:rsidR="001A382E" w:rsidRPr="00F17582">
        <w:rPr>
          <w:i/>
        </w:rPr>
        <w:t>–</w:t>
      </w:r>
      <w:r w:rsidR="001A382E">
        <w:rPr>
          <w:i/>
          <w:iCs/>
        </w:rPr>
        <w:t xml:space="preserve"> pro,</w:t>
      </w:r>
      <w:r w:rsidR="001A382E">
        <w:rPr>
          <w:i/>
        </w:rPr>
        <w:t xml:space="preserve"> Potůčková Lucie – pro, Kolář Ondřej – pro, v příloze/. </w:t>
      </w:r>
      <w:r>
        <w:rPr>
          <w:i/>
        </w:rPr>
        <w:t>Hlasování o bodu č. 5</w:t>
      </w:r>
      <w:r w:rsidR="003B0625">
        <w:rPr>
          <w:i/>
        </w:rPr>
        <w:t>:</w:t>
      </w:r>
      <w:r>
        <w:rPr>
          <w:i/>
        </w:rPr>
        <w:t xml:space="preserve"> 4-</w:t>
      </w:r>
      <w:r w:rsidR="00230B79">
        <w:rPr>
          <w:i/>
        </w:rPr>
        <w:t>2</w:t>
      </w:r>
      <w:r>
        <w:rPr>
          <w:i/>
        </w:rPr>
        <w:t xml:space="preserve">-6, </w:t>
      </w:r>
      <w:r w:rsidRPr="001519B4">
        <w:t>bod nebyl přijat.</w:t>
      </w:r>
    </w:p>
    <w:p w:rsidR="00230B79" w:rsidRPr="003B0625" w:rsidRDefault="00230B79" w:rsidP="003B0625">
      <w:pPr>
        <w:ind w:firstLine="709"/>
        <w:jc w:val="both"/>
        <w:rPr>
          <w:i/>
        </w:rPr>
      </w:pPr>
    </w:p>
    <w:p w:rsidR="00D427AC" w:rsidRPr="00D427AC" w:rsidRDefault="00D427AC" w:rsidP="00D427AC">
      <w:pPr>
        <w:pStyle w:val="Odstavecseseznamem"/>
        <w:widowControl w:val="0"/>
        <w:numPr>
          <w:ilvl w:val="3"/>
          <w:numId w:val="13"/>
        </w:numPr>
        <w:pBdr>
          <w:bottom w:val="single" w:sz="4" w:space="1" w:color="auto"/>
        </w:pBdr>
        <w:suppressAutoHyphens/>
        <w:autoSpaceDN w:val="0"/>
        <w:ind w:left="851" w:hanging="851"/>
        <w:jc w:val="both"/>
        <w:rPr>
          <w:rFonts w:eastAsia="SimSun"/>
          <w:b/>
          <w:kern w:val="3"/>
          <w:szCs w:val="21"/>
          <w:lang w:eastAsia="zh-CN" w:bidi="hi-IN"/>
        </w:rPr>
      </w:pPr>
      <w:r w:rsidRPr="00D427AC">
        <w:rPr>
          <w:rFonts w:eastAsia="SimSun"/>
          <w:b/>
          <w:kern w:val="3"/>
          <w:szCs w:val="21"/>
          <w:lang w:eastAsia="zh-CN" w:bidi="hi-IN"/>
        </w:rPr>
        <w:lastRenderedPageBreak/>
        <w:t>Výběr z aktů a dokumentů EU zaslaných vládou Poslanecké sněmovně prostřednictvím výboru pro evropské záležitosti v období 4. dubna – 23. května 2023</w:t>
      </w:r>
    </w:p>
    <w:p w:rsidR="00C54A5C" w:rsidRDefault="00C54A5C" w:rsidP="00C54A5C">
      <w:pPr>
        <w:widowControl w:val="0"/>
        <w:suppressAutoHyphens/>
        <w:autoSpaceDN w:val="0"/>
        <w:jc w:val="both"/>
      </w:pPr>
    </w:p>
    <w:p w:rsidR="00DE2808" w:rsidRDefault="00C54A5C" w:rsidP="00544569">
      <w:pPr>
        <w:widowControl w:val="0"/>
        <w:suppressAutoHyphens/>
        <w:autoSpaceDN w:val="0"/>
        <w:ind w:firstLine="709"/>
        <w:contextualSpacing/>
        <w:jc w:val="both"/>
        <w:rPr>
          <w:spacing w:val="-4"/>
          <w:szCs w:val="24"/>
        </w:rPr>
      </w:pPr>
      <w:r w:rsidRPr="00C54A5C">
        <w:rPr>
          <w:spacing w:val="-4"/>
          <w:szCs w:val="24"/>
        </w:rPr>
        <w:t xml:space="preserve">Z tabulky dokumentů doručených výboru v období od </w:t>
      </w:r>
      <w:r w:rsidR="006B5CD6">
        <w:rPr>
          <w:spacing w:val="-4"/>
          <w:szCs w:val="24"/>
        </w:rPr>
        <w:t>4. dubna</w:t>
      </w:r>
      <w:r w:rsidRPr="00C54A5C">
        <w:rPr>
          <w:rFonts w:eastAsia="SimSun"/>
          <w:kern w:val="3"/>
          <w:szCs w:val="21"/>
          <w:lang w:eastAsia="zh-CN" w:bidi="hi-IN"/>
        </w:rPr>
        <w:t xml:space="preserve"> – </w:t>
      </w:r>
      <w:r w:rsidR="006B5CD6">
        <w:rPr>
          <w:rFonts w:eastAsia="SimSun"/>
          <w:kern w:val="3"/>
          <w:szCs w:val="21"/>
          <w:lang w:eastAsia="zh-CN" w:bidi="hi-IN"/>
        </w:rPr>
        <w:t>2</w:t>
      </w:r>
      <w:r w:rsidRPr="00C54A5C">
        <w:rPr>
          <w:rFonts w:eastAsia="SimSun"/>
          <w:kern w:val="3"/>
          <w:szCs w:val="21"/>
          <w:lang w:eastAsia="zh-CN" w:bidi="hi-IN"/>
        </w:rPr>
        <w:t xml:space="preserve">3. </w:t>
      </w:r>
      <w:r w:rsidR="006B5CD6">
        <w:rPr>
          <w:rFonts w:eastAsia="SimSun"/>
          <w:kern w:val="3"/>
          <w:szCs w:val="21"/>
          <w:lang w:eastAsia="zh-CN" w:bidi="hi-IN"/>
        </w:rPr>
        <w:t>května</w:t>
      </w:r>
      <w:r w:rsidRPr="00C54A5C">
        <w:rPr>
          <w:rFonts w:eastAsia="SimSun"/>
          <w:kern w:val="3"/>
          <w:szCs w:val="21"/>
          <w:lang w:eastAsia="zh-CN" w:bidi="hi-IN"/>
        </w:rPr>
        <w:t xml:space="preserve"> 2023</w:t>
      </w:r>
      <w:r>
        <w:rPr>
          <w:rFonts w:eastAsia="SimSun"/>
          <w:b/>
          <w:kern w:val="3"/>
          <w:szCs w:val="21"/>
          <w:lang w:eastAsia="zh-CN" w:bidi="hi-IN"/>
        </w:rPr>
        <w:t xml:space="preserve"> </w:t>
      </w:r>
      <w:r w:rsidRPr="009446DB">
        <w:rPr>
          <w:rFonts w:eastAsia="SimSun" w:cs="Mangal"/>
          <w:kern w:val="3"/>
          <w:szCs w:val="24"/>
          <w:lang w:eastAsia="zh-CN" w:bidi="hi-IN"/>
        </w:rPr>
        <w:t>b</w:t>
      </w:r>
      <w:r w:rsidRPr="009446DB">
        <w:rPr>
          <w:spacing w:val="-4"/>
          <w:szCs w:val="24"/>
        </w:rPr>
        <w:t>yly</w:t>
      </w:r>
      <w:r w:rsidRPr="00642C68">
        <w:rPr>
          <w:spacing w:val="-4"/>
          <w:szCs w:val="24"/>
        </w:rPr>
        <w:t xml:space="preserve"> vybrány dokumenty a</w:t>
      </w:r>
      <w:r>
        <w:rPr>
          <w:spacing w:val="-4"/>
          <w:szCs w:val="24"/>
        </w:rPr>
        <w:t xml:space="preserve"> </w:t>
      </w:r>
      <w:r w:rsidRPr="00642C68">
        <w:rPr>
          <w:spacing w:val="-4"/>
          <w:szCs w:val="24"/>
        </w:rPr>
        <w:t xml:space="preserve">k nim zpravodajové: </w:t>
      </w:r>
      <w:r>
        <w:rPr>
          <w:spacing w:val="-4"/>
          <w:szCs w:val="24"/>
        </w:rPr>
        <w:t xml:space="preserve">č. </w:t>
      </w:r>
      <w:r w:rsidR="006B5CD6">
        <w:rPr>
          <w:spacing w:val="-4"/>
          <w:szCs w:val="24"/>
        </w:rPr>
        <w:t xml:space="preserve">9596/23, 9625/23, 9638/23 a 9622/23 – </w:t>
      </w:r>
      <w:proofErr w:type="spellStart"/>
      <w:r w:rsidR="006B5CD6">
        <w:rPr>
          <w:spacing w:val="-4"/>
          <w:szCs w:val="24"/>
        </w:rPr>
        <w:t>posl</w:t>
      </w:r>
      <w:proofErr w:type="spellEnd"/>
      <w:r w:rsidR="006B5CD6">
        <w:rPr>
          <w:spacing w:val="-4"/>
          <w:szCs w:val="24"/>
        </w:rPr>
        <w:t xml:space="preserve">. P. </w:t>
      </w:r>
      <w:proofErr w:type="spellStart"/>
      <w:r w:rsidR="006B5CD6">
        <w:rPr>
          <w:spacing w:val="-4"/>
          <w:szCs w:val="24"/>
        </w:rPr>
        <w:t>Beitl</w:t>
      </w:r>
      <w:proofErr w:type="spellEnd"/>
      <w:r w:rsidR="006B5CD6">
        <w:rPr>
          <w:spacing w:val="-4"/>
          <w:szCs w:val="24"/>
        </w:rPr>
        <w:t>, č. 8758/23, 8759/23, 8851/23, 8869/23, 8887/23, 8894/23</w:t>
      </w:r>
      <w:r w:rsidR="003B0625">
        <w:rPr>
          <w:spacing w:val="-4"/>
          <w:szCs w:val="24"/>
        </w:rPr>
        <w:t>,</w:t>
      </w:r>
      <w:r w:rsidR="006B5CD6">
        <w:rPr>
          <w:spacing w:val="-4"/>
          <w:szCs w:val="24"/>
        </w:rPr>
        <w:t xml:space="preserve"> 8415/23 </w:t>
      </w:r>
      <w:r w:rsidR="003B0625">
        <w:rPr>
          <w:spacing w:val="-4"/>
          <w:szCs w:val="24"/>
        </w:rPr>
        <w:t xml:space="preserve">a 8417/23 </w:t>
      </w:r>
      <w:r w:rsidR="006B5CD6">
        <w:rPr>
          <w:spacing w:val="-4"/>
          <w:szCs w:val="24"/>
        </w:rPr>
        <w:t xml:space="preserve">– </w:t>
      </w:r>
      <w:proofErr w:type="spellStart"/>
      <w:r w:rsidR="006B5CD6">
        <w:rPr>
          <w:spacing w:val="-4"/>
          <w:szCs w:val="24"/>
        </w:rPr>
        <w:t>mpř</w:t>
      </w:r>
      <w:proofErr w:type="spellEnd"/>
      <w:r w:rsidR="006B5CD6">
        <w:rPr>
          <w:spacing w:val="-4"/>
          <w:szCs w:val="24"/>
        </w:rPr>
        <w:t xml:space="preserve">. P. </w:t>
      </w:r>
      <w:proofErr w:type="spellStart"/>
      <w:r w:rsidR="006B5CD6">
        <w:rPr>
          <w:spacing w:val="-4"/>
          <w:szCs w:val="24"/>
        </w:rPr>
        <w:t>Fifka</w:t>
      </w:r>
      <w:proofErr w:type="spellEnd"/>
      <w:r w:rsidR="006B5CD6">
        <w:rPr>
          <w:spacing w:val="-4"/>
          <w:szCs w:val="24"/>
        </w:rPr>
        <w:t xml:space="preserve">, </w:t>
      </w:r>
      <w:r w:rsidR="003B0625">
        <w:rPr>
          <w:spacing w:val="-4"/>
          <w:szCs w:val="24"/>
        </w:rPr>
        <w:br/>
      </w:r>
      <w:r w:rsidR="006B5CD6">
        <w:rPr>
          <w:spacing w:val="-4"/>
          <w:szCs w:val="24"/>
        </w:rPr>
        <w:t>č. 8231/23, 8482/23, 8483/23, 8484/23</w:t>
      </w:r>
      <w:r w:rsidR="003B0625">
        <w:rPr>
          <w:spacing w:val="-4"/>
          <w:szCs w:val="24"/>
        </w:rPr>
        <w:t>, 8499/23</w:t>
      </w:r>
      <w:r w:rsidR="00DE2808">
        <w:rPr>
          <w:spacing w:val="-4"/>
          <w:szCs w:val="24"/>
        </w:rPr>
        <w:t xml:space="preserve"> a </w:t>
      </w:r>
      <w:r w:rsidR="006B5CD6">
        <w:rPr>
          <w:spacing w:val="-4"/>
          <w:szCs w:val="24"/>
        </w:rPr>
        <w:t>8506/23</w:t>
      </w:r>
      <w:r w:rsidR="00DE2808">
        <w:rPr>
          <w:spacing w:val="-4"/>
          <w:szCs w:val="24"/>
        </w:rPr>
        <w:t xml:space="preserve"> – </w:t>
      </w:r>
      <w:proofErr w:type="spellStart"/>
      <w:r w:rsidR="00DE2808">
        <w:rPr>
          <w:spacing w:val="-4"/>
          <w:szCs w:val="24"/>
        </w:rPr>
        <w:t>posl</w:t>
      </w:r>
      <w:proofErr w:type="spellEnd"/>
      <w:r w:rsidR="00DE2808">
        <w:rPr>
          <w:spacing w:val="-4"/>
          <w:szCs w:val="24"/>
        </w:rPr>
        <w:t xml:space="preserve">. P. Staněk, č. 9241/23, 8984/23 a 9491/23 – </w:t>
      </w:r>
      <w:proofErr w:type="spellStart"/>
      <w:r w:rsidR="00DE2808">
        <w:rPr>
          <w:spacing w:val="-4"/>
          <w:szCs w:val="24"/>
        </w:rPr>
        <w:t>mpř</w:t>
      </w:r>
      <w:proofErr w:type="spellEnd"/>
      <w:r w:rsidR="00DE2808">
        <w:rPr>
          <w:spacing w:val="-4"/>
          <w:szCs w:val="24"/>
        </w:rPr>
        <w:t xml:space="preserve">. L. Potůčková, č. 8900/23 a 8901/23 – </w:t>
      </w:r>
      <w:proofErr w:type="spellStart"/>
      <w:r w:rsidR="00DE2808">
        <w:rPr>
          <w:spacing w:val="-4"/>
          <w:szCs w:val="24"/>
        </w:rPr>
        <w:t>posl</w:t>
      </w:r>
      <w:proofErr w:type="spellEnd"/>
      <w:r w:rsidR="00DE2808">
        <w:rPr>
          <w:spacing w:val="-4"/>
          <w:szCs w:val="24"/>
        </w:rPr>
        <w:t xml:space="preserve">. L. </w:t>
      </w:r>
      <w:proofErr w:type="spellStart"/>
      <w:r w:rsidR="00DE2808">
        <w:rPr>
          <w:spacing w:val="-4"/>
          <w:szCs w:val="24"/>
        </w:rPr>
        <w:t>Bělor</w:t>
      </w:r>
      <w:proofErr w:type="spellEnd"/>
      <w:r w:rsidR="00DE2808">
        <w:rPr>
          <w:spacing w:val="-4"/>
          <w:szCs w:val="24"/>
        </w:rPr>
        <w:t xml:space="preserve">, č. 8776/23, 8777/23, 8778/23, 8511/23, 8512/23 a 8513/23 – </w:t>
      </w:r>
      <w:proofErr w:type="spellStart"/>
      <w:r w:rsidR="00DE2808">
        <w:rPr>
          <w:spacing w:val="-4"/>
          <w:szCs w:val="24"/>
        </w:rPr>
        <w:t>mpř</w:t>
      </w:r>
      <w:proofErr w:type="spellEnd"/>
      <w:r w:rsidR="00DE2808">
        <w:rPr>
          <w:spacing w:val="-4"/>
          <w:szCs w:val="24"/>
        </w:rPr>
        <w:t xml:space="preserve">. J. </w:t>
      </w:r>
      <w:proofErr w:type="spellStart"/>
      <w:r w:rsidR="00DE2808">
        <w:rPr>
          <w:spacing w:val="-4"/>
          <w:szCs w:val="24"/>
        </w:rPr>
        <w:t>Bžoch</w:t>
      </w:r>
      <w:proofErr w:type="spellEnd"/>
      <w:r w:rsidR="00DE2808">
        <w:rPr>
          <w:spacing w:val="-4"/>
          <w:szCs w:val="24"/>
        </w:rPr>
        <w:t xml:space="preserve">, č. 8891/23 – </w:t>
      </w:r>
      <w:proofErr w:type="spellStart"/>
      <w:r w:rsidR="00DE2808">
        <w:rPr>
          <w:spacing w:val="-4"/>
          <w:szCs w:val="24"/>
        </w:rPr>
        <w:t>mpř</w:t>
      </w:r>
      <w:proofErr w:type="spellEnd"/>
      <w:r w:rsidR="00DE2808">
        <w:rPr>
          <w:spacing w:val="-4"/>
          <w:szCs w:val="24"/>
        </w:rPr>
        <w:t xml:space="preserve">. O. Kolář a č. 8465/23 a 8467/23 – </w:t>
      </w:r>
      <w:proofErr w:type="spellStart"/>
      <w:r w:rsidR="00DE2808">
        <w:rPr>
          <w:spacing w:val="-4"/>
          <w:szCs w:val="24"/>
        </w:rPr>
        <w:t>posl</w:t>
      </w:r>
      <w:proofErr w:type="spellEnd"/>
      <w:r w:rsidR="00DE2808">
        <w:rPr>
          <w:spacing w:val="-4"/>
          <w:szCs w:val="24"/>
        </w:rPr>
        <w:t xml:space="preserve">. J. </w:t>
      </w:r>
      <w:proofErr w:type="spellStart"/>
      <w:r w:rsidR="00DE2808">
        <w:rPr>
          <w:spacing w:val="-4"/>
          <w:szCs w:val="24"/>
        </w:rPr>
        <w:t>Berki</w:t>
      </w:r>
      <w:proofErr w:type="spellEnd"/>
      <w:r w:rsidR="00DE2808">
        <w:rPr>
          <w:spacing w:val="-4"/>
          <w:szCs w:val="24"/>
        </w:rPr>
        <w:t>.</w:t>
      </w:r>
    </w:p>
    <w:p w:rsidR="003F4A1E" w:rsidRDefault="00C54A5C" w:rsidP="003F4A1E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VEZ postupuje k projednání </w:t>
      </w:r>
      <w:r w:rsidR="00544569">
        <w:rPr>
          <w:spacing w:val="-4"/>
          <w:szCs w:val="24"/>
        </w:rPr>
        <w:t xml:space="preserve">hospodářskému </w:t>
      </w:r>
      <w:r>
        <w:rPr>
          <w:spacing w:val="-4"/>
          <w:szCs w:val="24"/>
        </w:rPr>
        <w:t xml:space="preserve">výboru dokument č. </w:t>
      </w:r>
      <w:r w:rsidR="00DE2808">
        <w:rPr>
          <w:spacing w:val="-4"/>
          <w:szCs w:val="24"/>
        </w:rPr>
        <w:t>9056</w:t>
      </w:r>
      <w:r>
        <w:rPr>
          <w:spacing w:val="-4"/>
          <w:szCs w:val="24"/>
        </w:rPr>
        <w:t>/23</w:t>
      </w:r>
      <w:r w:rsidR="00DE2808">
        <w:rPr>
          <w:spacing w:val="-4"/>
          <w:szCs w:val="24"/>
        </w:rPr>
        <w:t xml:space="preserve">. Pro informaci postupuje dokument č. 8624/23 zemědělskému výboru </w:t>
      </w:r>
      <w:r w:rsidRPr="00D014EF">
        <w:rPr>
          <w:i/>
          <w:szCs w:val="24"/>
        </w:rPr>
        <w:t>/</w:t>
      </w:r>
      <w:proofErr w:type="spellStart"/>
      <w:r w:rsidRPr="00D014EF">
        <w:rPr>
          <w:i/>
          <w:szCs w:val="24"/>
        </w:rPr>
        <w:t>usn</w:t>
      </w:r>
      <w:proofErr w:type="spellEnd"/>
      <w:r w:rsidRPr="00D014EF">
        <w:rPr>
          <w:i/>
          <w:szCs w:val="24"/>
        </w:rPr>
        <w:t>. č.</w:t>
      </w:r>
      <w:r>
        <w:rPr>
          <w:i/>
          <w:szCs w:val="24"/>
        </w:rPr>
        <w:t xml:space="preserve"> 1</w:t>
      </w:r>
      <w:r w:rsidR="00DE2808">
        <w:rPr>
          <w:i/>
          <w:szCs w:val="24"/>
        </w:rPr>
        <w:t>80</w:t>
      </w:r>
      <w:r w:rsidRPr="00D014EF">
        <w:rPr>
          <w:i/>
          <w:szCs w:val="24"/>
        </w:rPr>
        <w:t>,</w:t>
      </w:r>
      <w:r w:rsidRPr="00D014EF">
        <w:rPr>
          <w:szCs w:val="24"/>
        </w:rPr>
        <w:t xml:space="preserve"> </w:t>
      </w:r>
      <w:r w:rsidR="001519B4" w:rsidRPr="001519B4">
        <w:rPr>
          <w:i/>
          <w:szCs w:val="24"/>
        </w:rPr>
        <w:t>hlasování 12-0-0,</w:t>
      </w:r>
      <w:r w:rsidR="001519B4">
        <w:rPr>
          <w:szCs w:val="24"/>
        </w:rPr>
        <w:t xml:space="preserve"> </w:t>
      </w:r>
      <w:proofErr w:type="spellStart"/>
      <w:r w:rsidR="00877C22">
        <w:rPr>
          <w:rFonts w:ascii="Times" w:eastAsia="Times" w:hAnsi="Times" w:cs="Times"/>
          <w:i/>
          <w:color w:val="000000" w:themeColor="text1"/>
          <w:szCs w:val="24"/>
        </w:rPr>
        <w:t>Berkovcová</w:t>
      </w:r>
      <w:proofErr w:type="spellEnd"/>
      <w:r w:rsidR="00877C22">
        <w:rPr>
          <w:rFonts w:ascii="Times" w:eastAsia="Times" w:hAnsi="Times" w:cs="Times"/>
          <w:i/>
          <w:color w:val="000000" w:themeColor="text1"/>
          <w:szCs w:val="24"/>
        </w:rPr>
        <w:t xml:space="preserve"> Jana – pro, </w:t>
      </w:r>
      <w:proofErr w:type="spellStart"/>
      <w:r w:rsidR="00877C22">
        <w:rPr>
          <w:i/>
          <w:iCs/>
        </w:rPr>
        <w:t>Bžoch</w:t>
      </w:r>
      <w:proofErr w:type="spellEnd"/>
      <w:r w:rsidR="00877C22">
        <w:rPr>
          <w:i/>
          <w:iCs/>
        </w:rPr>
        <w:t xml:space="preserve"> Jaroslav </w:t>
      </w:r>
      <w:r w:rsidR="00877C22" w:rsidRPr="00F17582">
        <w:rPr>
          <w:i/>
        </w:rPr>
        <w:t>–</w:t>
      </w:r>
      <w:r w:rsidR="00877C22">
        <w:rPr>
          <w:i/>
        </w:rPr>
        <w:t xml:space="preserve"> </w:t>
      </w:r>
      <w:r w:rsidR="00877C22">
        <w:rPr>
          <w:i/>
          <w:iCs/>
        </w:rPr>
        <w:t xml:space="preserve">pro, </w:t>
      </w:r>
      <w:proofErr w:type="spellStart"/>
      <w:r w:rsidR="00877C22">
        <w:rPr>
          <w:i/>
          <w:iCs/>
        </w:rPr>
        <w:t>Benešík</w:t>
      </w:r>
      <w:proofErr w:type="spellEnd"/>
      <w:r w:rsidR="00877C22">
        <w:rPr>
          <w:i/>
          <w:iCs/>
        </w:rPr>
        <w:t xml:space="preserve"> Ondřej – pro, Carbol Jiří – pro, </w:t>
      </w:r>
      <w:proofErr w:type="spellStart"/>
      <w:r w:rsidR="00877C22">
        <w:rPr>
          <w:i/>
          <w:iCs/>
        </w:rPr>
        <w:t>Beitl</w:t>
      </w:r>
      <w:proofErr w:type="spellEnd"/>
      <w:r w:rsidR="00877C22">
        <w:rPr>
          <w:i/>
          <w:iCs/>
        </w:rPr>
        <w:t xml:space="preserve"> Petr – pro, </w:t>
      </w:r>
      <w:proofErr w:type="spellStart"/>
      <w:r w:rsidR="00877C22">
        <w:rPr>
          <w:i/>
          <w:iCs/>
        </w:rPr>
        <w:t>Fifka</w:t>
      </w:r>
      <w:proofErr w:type="spellEnd"/>
      <w:r w:rsidR="00877C22">
        <w:rPr>
          <w:i/>
          <w:iCs/>
        </w:rPr>
        <w:t xml:space="preserve"> Petr – pro, Staněk Pavel – pro, </w:t>
      </w:r>
      <w:proofErr w:type="spellStart"/>
      <w:r w:rsidR="00877C22">
        <w:rPr>
          <w:i/>
          <w:iCs/>
        </w:rPr>
        <w:t>Pošarová</w:t>
      </w:r>
      <w:proofErr w:type="spellEnd"/>
      <w:r w:rsidR="00877C22">
        <w:rPr>
          <w:i/>
          <w:iCs/>
        </w:rPr>
        <w:t xml:space="preserve"> Marie – pro, </w:t>
      </w:r>
      <w:r w:rsidR="00877C22">
        <w:rPr>
          <w:i/>
        </w:rPr>
        <w:t xml:space="preserve">Zlínský Vladimír – pro, </w:t>
      </w:r>
      <w:r w:rsidR="00877C22">
        <w:rPr>
          <w:i/>
          <w:iCs/>
        </w:rPr>
        <w:t xml:space="preserve">Exner Martin </w:t>
      </w:r>
      <w:r w:rsidR="00877C22" w:rsidRPr="00F17582">
        <w:rPr>
          <w:i/>
        </w:rPr>
        <w:t>–</w:t>
      </w:r>
      <w:r w:rsidR="00877C22">
        <w:rPr>
          <w:i/>
          <w:iCs/>
        </w:rPr>
        <w:t xml:space="preserve"> pro,</w:t>
      </w:r>
      <w:r w:rsidR="00877C22">
        <w:rPr>
          <w:i/>
        </w:rPr>
        <w:t xml:space="preserve"> Potůčková Lucie – pro, Kolář Ondřej – pro, v příloze/.</w:t>
      </w:r>
    </w:p>
    <w:p w:rsidR="00DE2808" w:rsidRPr="00C14776" w:rsidRDefault="00DE2808" w:rsidP="003F4A1E">
      <w:pPr>
        <w:ind w:firstLine="708"/>
        <w:jc w:val="both"/>
        <w:rPr>
          <w:i/>
        </w:rPr>
      </w:pPr>
    </w:p>
    <w:p w:rsidR="00E87A3C" w:rsidRPr="00DE2808" w:rsidRDefault="00DE2808" w:rsidP="00DE2808">
      <w:pPr>
        <w:widowControl w:val="0"/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b/>
          <w:lang w:eastAsia="zh-CN" w:bidi="hi-IN"/>
        </w:rPr>
      </w:pPr>
      <w:r>
        <w:rPr>
          <w:b/>
          <w:lang w:eastAsia="zh-CN" w:bidi="hi-IN"/>
        </w:rPr>
        <w:t>11.</w:t>
      </w:r>
      <w:r>
        <w:rPr>
          <w:b/>
          <w:lang w:eastAsia="zh-CN" w:bidi="hi-IN"/>
        </w:rPr>
        <w:tab/>
      </w:r>
      <w:r w:rsidR="00E87A3C" w:rsidRPr="00DE2808">
        <w:rPr>
          <w:b/>
          <w:lang w:eastAsia="zh-CN" w:bidi="hi-IN"/>
        </w:rPr>
        <w:t xml:space="preserve">Sdělení </w:t>
      </w:r>
      <w:r w:rsidR="001519B4">
        <w:rPr>
          <w:b/>
          <w:lang w:eastAsia="zh-CN" w:bidi="hi-IN"/>
        </w:rPr>
        <w:t xml:space="preserve">předsedy </w:t>
      </w:r>
    </w:p>
    <w:p w:rsidR="00DE2808" w:rsidRDefault="00DE2808" w:rsidP="004C02D4">
      <w:pPr>
        <w:jc w:val="center"/>
        <w:rPr>
          <w:szCs w:val="24"/>
        </w:rPr>
      </w:pPr>
    </w:p>
    <w:p w:rsidR="00164C4C" w:rsidRDefault="001519B4" w:rsidP="00D94E99">
      <w:pPr>
        <w:pStyle w:val="Bezmezer"/>
        <w:ind w:firstLine="709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877C22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877C22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informoval, že od 1. července bude EU předsedat Španělsko. Byl zde ale aktuálně rozpuštěn Parlament (Sněmovna i Senát), proto všechny předsednické akce budou posunuty, termíny zatím nejsou známy.</w:t>
      </w:r>
    </w:p>
    <w:p w:rsidR="00164C4C" w:rsidRDefault="00164C4C" w:rsidP="00D94E99">
      <w:pPr>
        <w:pStyle w:val="Bezmezer"/>
        <w:ind w:firstLine="709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Protože je na příští týden plánována mimořádná schůze Sněmovny, byla zrušena cesta na Balkán.</w:t>
      </w:r>
    </w:p>
    <w:p w:rsidR="001519B4" w:rsidRDefault="00164C4C" w:rsidP="00D94E99">
      <w:pPr>
        <w:pStyle w:val="Bezmezer"/>
        <w:ind w:firstLine="709"/>
        <w:contextualSpacing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Poděkoval členům výboru, kteří se zúčastnili cesty do Gruzie.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:rsidR="00683EF6" w:rsidRDefault="00683EF6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</w:p>
    <w:p w:rsidR="00683EF6" w:rsidRDefault="00683EF6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</w:p>
    <w:p w:rsidR="00774F35" w:rsidRPr="004C02D4" w:rsidRDefault="00774F35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t>Schůze skončila v</w:t>
      </w:r>
      <w:r w:rsidR="00230B79">
        <w:rPr>
          <w:sz w:val="22"/>
        </w:rPr>
        <w:t> </w:t>
      </w:r>
      <w:r w:rsidR="002B787F">
        <w:rPr>
          <w:sz w:val="22"/>
        </w:rPr>
        <w:t>1</w:t>
      </w:r>
      <w:r w:rsidR="00230B79">
        <w:rPr>
          <w:sz w:val="22"/>
        </w:rPr>
        <w:t>6.</w:t>
      </w:r>
      <w:r w:rsidR="002B787F">
        <w:rPr>
          <w:sz w:val="22"/>
        </w:rPr>
        <w:t>30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20397C" w:rsidRPr="00702866" w:rsidRDefault="0020397C" w:rsidP="00702866">
      <w:pPr>
        <w:ind w:left="1"/>
        <w:jc w:val="both"/>
        <w:rPr>
          <w:color w:val="000000" w:themeColor="text1"/>
          <w:szCs w:val="24"/>
        </w:rPr>
      </w:pPr>
    </w:p>
    <w:p w:rsidR="006B4381" w:rsidRPr="00735308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B15A14" w:rsidRPr="00735308" w:rsidRDefault="00B15A14" w:rsidP="00774F35">
      <w:pPr>
        <w:pStyle w:val="Normlnweb"/>
        <w:rPr>
          <w:spacing w:val="0"/>
          <w:sz w:val="20"/>
          <w:szCs w:val="20"/>
        </w:rPr>
      </w:pPr>
    </w:p>
    <w:p w:rsidR="00E53981" w:rsidRDefault="00E53981" w:rsidP="00774F35">
      <w:pPr>
        <w:pStyle w:val="Bezmezer"/>
      </w:pPr>
    </w:p>
    <w:p w:rsidR="00E53981" w:rsidRDefault="00E53981" w:rsidP="00774F35">
      <w:pPr>
        <w:pStyle w:val="Bezmezer"/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877C22" w:rsidRDefault="00877C22" w:rsidP="009B6AA0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Roman </w:t>
      </w:r>
      <w:proofErr w:type="spellStart"/>
      <w:r>
        <w:rPr>
          <w:rFonts w:ascii="Times New Roman" w:hAnsi="Times New Roman"/>
          <w:sz w:val="24"/>
          <w:szCs w:val="24"/>
        </w:rPr>
        <w:t>Bělor</w:t>
      </w:r>
      <w:proofErr w:type="spellEnd"/>
      <w:r w:rsidR="0043073F">
        <w:rPr>
          <w:rFonts w:ascii="Times New Roman" w:hAnsi="Times New Roman"/>
          <w:sz w:val="24"/>
          <w:szCs w:val="24"/>
        </w:rPr>
        <w:t xml:space="preserve"> v. r. </w:t>
      </w:r>
      <w:r w:rsidR="00642C68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90192">
        <w:rPr>
          <w:rFonts w:ascii="Times New Roman" w:hAnsi="Times New Roman"/>
          <w:sz w:val="24"/>
          <w:szCs w:val="24"/>
        </w:rPr>
        <w:t xml:space="preserve"> </w:t>
      </w:r>
      <w:r w:rsidR="009248B9">
        <w:rPr>
          <w:rFonts w:ascii="Times New Roman" w:hAnsi="Times New Roman"/>
          <w:sz w:val="24"/>
          <w:szCs w:val="24"/>
        </w:rPr>
        <w:t xml:space="preserve">  </w:t>
      </w:r>
      <w:r w:rsidR="004C02D4">
        <w:rPr>
          <w:rFonts w:ascii="Times New Roman" w:hAnsi="Times New Roman"/>
          <w:sz w:val="24"/>
          <w:szCs w:val="24"/>
        </w:rPr>
        <w:tab/>
        <w:t xml:space="preserve">   </w:t>
      </w:r>
      <w:r w:rsidR="00592144">
        <w:rPr>
          <w:rFonts w:ascii="Times New Roman" w:hAnsi="Times New Roman"/>
          <w:sz w:val="24"/>
          <w:szCs w:val="24"/>
        </w:rPr>
        <w:tab/>
        <w:t xml:space="preserve">   </w:t>
      </w:r>
      <w:r w:rsidR="00774F35" w:rsidRPr="00AD5B6A">
        <w:rPr>
          <w:rFonts w:ascii="Times New Roman" w:hAnsi="Times New Roman"/>
          <w:sz w:val="24"/>
          <w:szCs w:val="24"/>
        </w:rPr>
        <w:t xml:space="preserve">Ondřej </w:t>
      </w:r>
      <w:proofErr w:type="spellStart"/>
      <w:r w:rsidR="00774F35" w:rsidRPr="00AD5B6A">
        <w:rPr>
          <w:rFonts w:ascii="Times New Roman" w:hAnsi="Times New Roman"/>
          <w:sz w:val="24"/>
          <w:szCs w:val="24"/>
        </w:rPr>
        <w:t>Benešík</w:t>
      </w:r>
      <w:proofErr w:type="spellEnd"/>
      <w:r w:rsidR="009532C8">
        <w:rPr>
          <w:rFonts w:ascii="Times New Roman" w:hAnsi="Times New Roman"/>
          <w:sz w:val="24"/>
          <w:szCs w:val="24"/>
        </w:rPr>
        <w:t xml:space="preserve"> </w:t>
      </w:r>
      <w:r w:rsidR="0043073F">
        <w:rPr>
          <w:rFonts w:ascii="Times New Roman" w:hAnsi="Times New Roman"/>
          <w:sz w:val="24"/>
          <w:szCs w:val="24"/>
        </w:rPr>
        <w:t>v, r.</w:t>
      </w:r>
      <w:bookmarkStart w:id="1" w:name="_GoBack"/>
      <w:bookmarkEnd w:id="1"/>
    </w:p>
    <w:p w:rsidR="00352430" w:rsidRDefault="00DF00BB" w:rsidP="009B6AA0">
      <w:pPr>
        <w:pStyle w:val="Bezmezer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613B9D">
      <w:headerReference w:type="even" r:id="rId8"/>
      <w:headerReference w:type="default" r:id="rId9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A8B" w:rsidRDefault="00535A8B">
      <w:r>
        <w:separator/>
      </w:r>
    </w:p>
  </w:endnote>
  <w:endnote w:type="continuationSeparator" w:id="0">
    <w:p w:rsidR="00535A8B" w:rsidRDefault="0053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A8B" w:rsidRDefault="00535A8B">
      <w:r>
        <w:separator/>
      </w:r>
    </w:p>
  </w:footnote>
  <w:footnote w:type="continuationSeparator" w:id="0">
    <w:p w:rsidR="00535A8B" w:rsidRDefault="00535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A8B" w:rsidRDefault="00535A8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35A8B" w:rsidRDefault="00535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A8B" w:rsidRDefault="00535A8B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535A8B" w:rsidRDefault="00535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1E55883"/>
    <w:multiLevelType w:val="hybridMultilevel"/>
    <w:tmpl w:val="F676B26A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F17E9"/>
    <w:multiLevelType w:val="hybridMultilevel"/>
    <w:tmpl w:val="D1B83666"/>
    <w:lvl w:ilvl="0" w:tplc="495CD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541EB"/>
    <w:multiLevelType w:val="hybridMultilevel"/>
    <w:tmpl w:val="3B546C18"/>
    <w:lvl w:ilvl="0" w:tplc="34EA44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D05EFF"/>
    <w:multiLevelType w:val="hybridMultilevel"/>
    <w:tmpl w:val="EDAA29B2"/>
    <w:lvl w:ilvl="0" w:tplc="F99EC4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 w15:restartNumberingAfterBreak="0">
    <w:nsid w:val="25D76E14"/>
    <w:multiLevelType w:val="hybridMultilevel"/>
    <w:tmpl w:val="E6F861EE"/>
    <w:lvl w:ilvl="0" w:tplc="7D964E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3106DE"/>
    <w:multiLevelType w:val="hybridMultilevel"/>
    <w:tmpl w:val="C212A280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62680"/>
    <w:multiLevelType w:val="hybridMultilevel"/>
    <w:tmpl w:val="DEBED7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7D29B1"/>
    <w:multiLevelType w:val="hybridMultilevel"/>
    <w:tmpl w:val="68922CCE"/>
    <w:lvl w:ilvl="0" w:tplc="61126D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40442DAA"/>
    <w:multiLevelType w:val="multilevel"/>
    <w:tmpl w:val="40442DAA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C7A07"/>
    <w:multiLevelType w:val="hybridMultilevel"/>
    <w:tmpl w:val="19F8B948"/>
    <w:lvl w:ilvl="0" w:tplc="11F8BEC8">
      <w:start w:val="2"/>
      <w:numFmt w:val="bullet"/>
      <w:lvlText w:val="-"/>
      <w:lvlJc w:val="left"/>
      <w:pPr>
        <w:ind w:left="8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3" w15:restartNumberingAfterBreak="0">
    <w:nsid w:val="45965070"/>
    <w:multiLevelType w:val="hybridMultilevel"/>
    <w:tmpl w:val="59DCDFA8"/>
    <w:lvl w:ilvl="0" w:tplc="E3C205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43597C"/>
    <w:multiLevelType w:val="hybridMultilevel"/>
    <w:tmpl w:val="A9C4431C"/>
    <w:lvl w:ilvl="0" w:tplc="E736C1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10C2E"/>
    <w:multiLevelType w:val="hybridMultilevel"/>
    <w:tmpl w:val="1BF4D098"/>
    <w:lvl w:ilvl="0" w:tplc="08026F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572E1E"/>
    <w:multiLevelType w:val="multilevel"/>
    <w:tmpl w:val="FF0AC9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E24E1B"/>
    <w:multiLevelType w:val="hybridMultilevel"/>
    <w:tmpl w:val="C9544210"/>
    <w:lvl w:ilvl="0" w:tplc="E41EFA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BB4E99"/>
    <w:multiLevelType w:val="hybridMultilevel"/>
    <w:tmpl w:val="0ADAA5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6"/>
  </w:num>
  <w:num w:numId="8">
    <w:abstractNumId w:val="14"/>
  </w:num>
  <w:num w:numId="9">
    <w:abstractNumId w:val="3"/>
  </w:num>
  <w:num w:numId="10">
    <w:abstractNumId w:val="17"/>
  </w:num>
  <w:num w:numId="11">
    <w:abstractNumId w:val="13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6"/>
  </w:num>
  <w:num w:numId="19">
    <w:abstractNumId w:val="1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2E31"/>
    <w:rsid w:val="00003C39"/>
    <w:rsid w:val="000043AA"/>
    <w:rsid w:val="00006F20"/>
    <w:rsid w:val="000074B3"/>
    <w:rsid w:val="0001081A"/>
    <w:rsid w:val="0001135C"/>
    <w:rsid w:val="00011640"/>
    <w:rsid w:val="00011F25"/>
    <w:rsid w:val="00012B06"/>
    <w:rsid w:val="00012BBE"/>
    <w:rsid w:val="00012F3D"/>
    <w:rsid w:val="00013C59"/>
    <w:rsid w:val="00014E8C"/>
    <w:rsid w:val="000158BC"/>
    <w:rsid w:val="00015F29"/>
    <w:rsid w:val="0001621D"/>
    <w:rsid w:val="00017DAB"/>
    <w:rsid w:val="0002124E"/>
    <w:rsid w:val="00022CF1"/>
    <w:rsid w:val="00022D8F"/>
    <w:rsid w:val="0002352A"/>
    <w:rsid w:val="000250C6"/>
    <w:rsid w:val="0002516F"/>
    <w:rsid w:val="000256A1"/>
    <w:rsid w:val="000270A0"/>
    <w:rsid w:val="000310B6"/>
    <w:rsid w:val="00032A30"/>
    <w:rsid w:val="000354B3"/>
    <w:rsid w:val="000372A1"/>
    <w:rsid w:val="00037525"/>
    <w:rsid w:val="000378DE"/>
    <w:rsid w:val="00037C93"/>
    <w:rsid w:val="000421A6"/>
    <w:rsid w:val="00043599"/>
    <w:rsid w:val="000435E6"/>
    <w:rsid w:val="00043943"/>
    <w:rsid w:val="00043A58"/>
    <w:rsid w:val="0004506E"/>
    <w:rsid w:val="00046673"/>
    <w:rsid w:val="00050CDF"/>
    <w:rsid w:val="000510E6"/>
    <w:rsid w:val="000529C8"/>
    <w:rsid w:val="00054F1A"/>
    <w:rsid w:val="000553F2"/>
    <w:rsid w:val="00056E3D"/>
    <w:rsid w:val="000576A0"/>
    <w:rsid w:val="0006091C"/>
    <w:rsid w:val="00060962"/>
    <w:rsid w:val="00063D25"/>
    <w:rsid w:val="000643C5"/>
    <w:rsid w:val="00064AA7"/>
    <w:rsid w:val="00066166"/>
    <w:rsid w:val="00066E17"/>
    <w:rsid w:val="000705F8"/>
    <w:rsid w:val="00070BB1"/>
    <w:rsid w:val="00071572"/>
    <w:rsid w:val="00071F6F"/>
    <w:rsid w:val="000720A0"/>
    <w:rsid w:val="0007290D"/>
    <w:rsid w:val="00072C7A"/>
    <w:rsid w:val="00073EC9"/>
    <w:rsid w:val="00075104"/>
    <w:rsid w:val="000753FA"/>
    <w:rsid w:val="000761E0"/>
    <w:rsid w:val="00076E9B"/>
    <w:rsid w:val="0008086F"/>
    <w:rsid w:val="00083322"/>
    <w:rsid w:val="000852EA"/>
    <w:rsid w:val="00085E1C"/>
    <w:rsid w:val="00085E52"/>
    <w:rsid w:val="000861F0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7375"/>
    <w:rsid w:val="000979B4"/>
    <w:rsid w:val="000A000E"/>
    <w:rsid w:val="000A0669"/>
    <w:rsid w:val="000A0766"/>
    <w:rsid w:val="000A0767"/>
    <w:rsid w:val="000A16AE"/>
    <w:rsid w:val="000A275D"/>
    <w:rsid w:val="000A2A26"/>
    <w:rsid w:val="000A367A"/>
    <w:rsid w:val="000A4A10"/>
    <w:rsid w:val="000A4FC0"/>
    <w:rsid w:val="000A5DE0"/>
    <w:rsid w:val="000A5EE1"/>
    <w:rsid w:val="000A6246"/>
    <w:rsid w:val="000A65C7"/>
    <w:rsid w:val="000A6719"/>
    <w:rsid w:val="000A726A"/>
    <w:rsid w:val="000B0720"/>
    <w:rsid w:val="000B0C0A"/>
    <w:rsid w:val="000B1123"/>
    <w:rsid w:val="000B1246"/>
    <w:rsid w:val="000B199F"/>
    <w:rsid w:val="000B3129"/>
    <w:rsid w:val="000B3BFD"/>
    <w:rsid w:val="000B3D4D"/>
    <w:rsid w:val="000B4B00"/>
    <w:rsid w:val="000B50E1"/>
    <w:rsid w:val="000B6B31"/>
    <w:rsid w:val="000B7460"/>
    <w:rsid w:val="000C0B15"/>
    <w:rsid w:val="000C0E32"/>
    <w:rsid w:val="000C1AD6"/>
    <w:rsid w:val="000C1F94"/>
    <w:rsid w:val="000C32EC"/>
    <w:rsid w:val="000C38C4"/>
    <w:rsid w:val="000C487C"/>
    <w:rsid w:val="000C50A3"/>
    <w:rsid w:val="000C636F"/>
    <w:rsid w:val="000C7348"/>
    <w:rsid w:val="000C77E8"/>
    <w:rsid w:val="000D01B6"/>
    <w:rsid w:val="000D0D72"/>
    <w:rsid w:val="000D1DC8"/>
    <w:rsid w:val="000D26CA"/>
    <w:rsid w:val="000D26CE"/>
    <w:rsid w:val="000D2DD0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41D5"/>
    <w:rsid w:val="000E4255"/>
    <w:rsid w:val="000E4A40"/>
    <w:rsid w:val="000E4FE5"/>
    <w:rsid w:val="000E5D2D"/>
    <w:rsid w:val="000F0581"/>
    <w:rsid w:val="000F08EA"/>
    <w:rsid w:val="000F1084"/>
    <w:rsid w:val="000F11EE"/>
    <w:rsid w:val="000F132A"/>
    <w:rsid w:val="000F137C"/>
    <w:rsid w:val="000F358C"/>
    <w:rsid w:val="000F395A"/>
    <w:rsid w:val="000F3C42"/>
    <w:rsid w:val="000F56CC"/>
    <w:rsid w:val="000F6A06"/>
    <w:rsid w:val="000F6ABF"/>
    <w:rsid w:val="000F6D12"/>
    <w:rsid w:val="000F78A8"/>
    <w:rsid w:val="001001F8"/>
    <w:rsid w:val="001009A6"/>
    <w:rsid w:val="001010F2"/>
    <w:rsid w:val="001018EA"/>
    <w:rsid w:val="00102B91"/>
    <w:rsid w:val="0010328C"/>
    <w:rsid w:val="0010466F"/>
    <w:rsid w:val="00104D40"/>
    <w:rsid w:val="00104E5E"/>
    <w:rsid w:val="001055F0"/>
    <w:rsid w:val="001055FB"/>
    <w:rsid w:val="00105E2F"/>
    <w:rsid w:val="0011032E"/>
    <w:rsid w:val="00110B3B"/>
    <w:rsid w:val="0011167D"/>
    <w:rsid w:val="00111D22"/>
    <w:rsid w:val="00112114"/>
    <w:rsid w:val="001132CB"/>
    <w:rsid w:val="0011359B"/>
    <w:rsid w:val="00114082"/>
    <w:rsid w:val="00114822"/>
    <w:rsid w:val="00114856"/>
    <w:rsid w:val="00116F11"/>
    <w:rsid w:val="0011785B"/>
    <w:rsid w:val="00117CD6"/>
    <w:rsid w:val="00120561"/>
    <w:rsid w:val="00120870"/>
    <w:rsid w:val="00120FAB"/>
    <w:rsid w:val="00121DA9"/>
    <w:rsid w:val="00122686"/>
    <w:rsid w:val="001226E6"/>
    <w:rsid w:val="00122B35"/>
    <w:rsid w:val="001235CB"/>
    <w:rsid w:val="00124675"/>
    <w:rsid w:val="001246CA"/>
    <w:rsid w:val="00124D26"/>
    <w:rsid w:val="001257C7"/>
    <w:rsid w:val="00126070"/>
    <w:rsid w:val="00126205"/>
    <w:rsid w:val="001263F6"/>
    <w:rsid w:val="0012700B"/>
    <w:rsid w:val="0012702B"/>
    <w:rsid w:val="001271DD"/>
    <w:rsid w:val="00127D5C"/>
    <w:rsid w:val="00132B3D"/>
    <w:rsid w:val="00132F03"/>
    <w:rsid w:val="001330CF"/>
    <w:rsid w:val="001339D5"/>
    <w:rsid w:val="00133CAA"/>
    <w:rsid w:val="00135D6D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3082"/>
    <w:rsid w:val="00145740"/>
    <w:rsid w:val="001475D8"/>
    <w:rsid w:val="001476B4"/>
    <w:rsid w:val="001502C2"/>
    <w:rsid w:val="0015089E"/>
    <w:rsid w:val="0015117C"/>
    <w:rsid w:val="00151581"/>
    <w:rsid w:val="001519B4"/>
    <w:rsid w:val="00151DB1"/>
    <w:rsid w:val="001523C0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5094"/>
    <w:rsid w:val="00155491"/>
    <w:rsid w:val="00155C8F"/>
    <w:rsid w:val="00156205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F18"/>
    <w:rsid w:val="0016300E"/>
    <w:rsid w:val="00163FBA"/>
    <w:rsid w:val="00164C4C"/>
    <w:rsid w:val="00165910"/>
    <w:rsid w:val="00165C47"/>
    <w:rsid w:val="00166ACE"/>
    <w:rsid w:val="001720C9"/>
    <w:rsid w:val="0017274C"/>
    <w:rsid w:val="001745B6"/>
    <w:rsid w:val="00175B01"/>
    <w:rsid w:val="0017622D"/>
    <w:rsid w:val="0017665A"/>
    <w:rsid w:val="00176891"/>
    <w:rsid w:val="001775C9"/>
    <w:rsid w:val="00177F70"/>
    <w:rsid w:val="00180BB3"/>
    <w:rsid w:val="00180E81"/>
    <w:rsid w:val="00180F63"/>
    <w:rsid w:val="00181AB6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901EE"/>
    <w:rsid w:val="0019047F"/>
    <w:rsid w:val="00190DF6"/>
    <w:rsid w:val="00191FD5"/>
    <w:rsid w:val="00192539"/>
    <w:rsid w:val="00192612"/>
    <w:rsid w:val="00194C31"/>
    <w:rsid w:val="00196954"/>
    <w:rsid w:val="001A00A5"/>
    <w:rsid w:val="001A20A3"/>
    <w:rsid w:val="001A2306"/>
    <w:rsid w:val="001A33AB"/>
    <w:rsid w:val="001A344D"/>
    <w:rsid w:val="001A382E"/>
    <w:rsid w:val="001A417E"/>
    <w:rsid w:val="001A4CE5"/>
    <w:rsid w:val="001A4D4B"/>
    <w:rsid w:val="001A4E39"/>
    <w:rsid w:val="001A50B8"/>
    <w:rsid w:val="001A5375"/>
    <w:rsid w:val="001A60CB"/>
    <w:rsid w:val="001A61DC"/>
    <w:rsid w:val="001A6739"/>
    <w:rsid w:val="001A69F1"/>
    <w:rsid w:val="001A6B2F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7A7"/>
    <w:rsid w:val="001D16F0"/>
    <w:rsid w:val="001D1D91"/>
    <w:rsid w:val="001D4797"/>
    <w:rsid w:val="001D4B84"/>
    <w:rsid w:val="001D5583"/>
    <w:rsid w:val="001D682F"/>
    <w:rsid w:val="001D7115"/>
    <w:rsid w:val="001E017B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6F"/>
    <w:rsid w:val="001F0611"/>
    <w:rsid w:val="001F0D92"/>
    <w:rsid w:val="001F1BBC"/>
    <w:rsid w:val="001F200E"/>
    <w:rsid w:val="001F26E7"/>
    <w:rsid w:val="001F34D7"/>
    <w:rsid w:val="001F42FC"/>
    <w:rsid w:val="001F468F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97C"/>
    <w:rsid w:val="00204622"/>
    <w:rsid w:val="00204C63"/>
    <w:rsid w:val="00205211"/>
    <w:rsid w:val="00205ACD"/>
    <w:rsid w:val="002073FE"/>
    <w:rsid w:val="002113A9"/>
    <w:rsid w:val="0021235E"/>
    <w:rsid w:val="00212FB2"/>
    <w:rsid w:val="00213128"/>
    <w:rsid w:val="00213165"/>
    <w:rsid w:val="0021334B"/>
    <w:rsid w:val="00213789"/>
    <w:rsid w:val="00213865"/>
    <w:rsid w:val="0021428E"/>
    <w:rsid w:val="002143BD"/>
    <w:rsid w:val="002157A5"/>
    <w:rsid w:val="00215EAD"/>
    <w:rsid w:val="002161EE"/>
    <w:rsid w:val="0022055E"/>
    <w:rsid w:val="00220C87"/>
    <w:rsid w:val="00220DE7"/>
    <w:rsid w:val="00220FBF"/>
    <w:rsid w:val="0022106D"/>
    <w:rsid w:val="002213DF"/>
    <w:rsid w:val="0022161D"/>
    <w:rsid w:val="0022271B"/>
    <w:rsid w:val="00223B55"/>
    <w:rsid w:val="002249EA"/>
    <w:rsid w:val="00225058"/>
    <w:rsid w:val="00225CCA"/>
    <w:rsid w:val="00227974"/>
    <w:rsid w:val="00227B19"/>
    <w:rsid w:val="00230605"/>
    <w:rsid w:val="002308B6"/>
    <w:rsid w:val="00230B79"/>
    <w:rsid w:val="002316D9"/>
    <w:rsid w:val="00231CDD"/>
    <w:rsid w:val="002321EA"/>
    <w:rsid w:val="00235575"/>
    <w:rsid w:val="002362B3"/>
    <w:rsid w:val="00236C64"/>
    <w:rsid w:val="00236D0B"/>
    <w:rsid w:val="00237A96"/>
    <w:rsid w:val="00237F39"/>
    <w:rsid w:val="0024023D"/>
    <w:rsid w:val="00240EB8"/>
    <w:rsid w:val="002417DA"/>
    <w:rsid w:val="00241C12"/>
    <w:rsid w:val="002423FB"/>
    <w:rsid w:val="00242A33"/>
    <w:rsid w:val="002436A3"/>
    <w:rsid w:val="00243861"/>
    <w:rsid w:val="00245B82"/>
    <w:rsid w:val="002464DB"/>
    <w:rsid w:val="00246FB7"/>
    <w:rsid w:val="00250CA0"/>
    <w:rsid w:val="00251752"/>
    <w:rsid w:val="002531F9"/>
    <w:rsid w:val="0025410A"/>
    <w:rsid w:val="0025440A"/>
    <w:rsid w:val="00255BA4"/>
    <w:rsid w:val="00255E59"/>
    <w:rsid w:val="00256124"/>
    <w:rsid w:val="00256E84"/>
    <w:rsid w:val="00261618"/>
    <w:rsid w:val="00262112"/>
    <w:rsid w:val="0026363C"/>
    <w:rsid w:val="0026459B"/>
    <w:rsid w:val="0027033C"/>
    <w:rsid w:val="002703B0"/>
    <w:rsid w:val="00273E89"/>
    <w:rsid w:val="00273EB2"/>
    <w:rsid w:val="0027493C"/>
    <w:rsid w:val="00276CAA"/>
    <w:rsid w:val="00276D25"/>
    <w:rsid w:val="00277BE2"/>
    <w:rsid w:val="002814CC"/>
    <w:rsid w:val="00281B3B"/>
    <w:rsid w:val="0028235B"/>
    <w:rsid w:val="002832F8"/>
    <w:rsid w:val="00285246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3098"/>
    <w:rsid w:val="002B34AD"/>
    <w:rsid w:val="002B4059"/>
    <w:rsid w:val="002B48D3"/>
    <w:rsid w:val="002B64A3"/>
    <w:rsid w:val="002B653D"/>
    <w:rsid w:val="002B69EB"/>
    <w:rsid w:val="002B787F"/>
    <w:rsid w:val="002B7B34"/>
    <w:rsid w:val="002C0235"/>
    <w:rsid w:val="002C2848"/>
    <w:rsid w:val="002C2D3C"/>
    <w:rsid w:val="002C2D45"/>
    <w:rsid w:val="002C2DE9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C85"/>
    <w:rsid w:val="002D237A"/>
    <w:rsid w:val="002D325A"/>
    <w:rsid w:val="002D45F8"/>
    <w:rsid w:val="002D53D6"/>
    <w:rsid w:val="002D55A2"/>
    <w:rsid w:val="002D70CA"/>
    <w:rsid w:val="002E109A"/>
    <w:rsid w:val="002E127F"/>
    <w:rsid w:val="002E19E4"/>
    <w:rsid w:val="002E22D2"/>
    <w:rsid w:val="002E24AF"/>
    <w:rsid w:val="002E2C39"/>
    <w:rsid w:val="002E4226"/>
    <w:rsid w:val="002E4F46"/>
    <w:rsid w:val="002E5913"/>
    <w:rsid w:val="002E6221"/>
    <w:rsid w:val="002E6D81"/>
    <w:rsid w:val="002E7DC0"/>
    <w:rsid w:val="002F161F"/>
    <w:rsid w:val="002F2386"/>
    <w:rsid w:val="002F2EAB"/>
    <w:rsid w:val="002F51F4"/>
    <w:rsid w:val="002F52A9"/>
    <w:rsid w:val="00301C14"/>
    <w:rsid w:val="00302469"/>
    <w:rsid w:val="00303DD1"/>
    <w:rsid w:val="00304243"/>
    <w:rsid w:val="00304E03"/>
    <w:rsid w:val="00304F85"/>
    <w:rsid w:val="00305B53"/>
    <w:rsid w:val="00305C8A"/>
    <w:rsid w:val="0030716F"/>
    <w:rsid w:val="00307D08"/>
    <w:rsid w:val="00310141"/>
    <w:rsid w:val="0031041E"/>
    <w:rsid w:val="00310D0D"/>
    <w:rsid w:val="0031150B"/>
    <w:rsid w:val="00312384"/>
    <w:rsid w:val="00312813"/>
    <w:rsid w:val="00312A23"/>
    <w:rsid w:val="00312C6D"/>
    <w:rsid w:val="003136CF"/>
    <w:rsid w:val="00313829"/>
    <w:rsid w:val="00313DDE"/>
    <w:rsid w:val="003163A5"/>
    <w:rsid w:val="003179EA"/>
    <w:rsid w:val="00321876"/>
    <w:rsid w:val="003218AB"/>
    <w:rsid w:val="00322589"/>
    <w:rsid w:val="00322C0F"/>
    <w:rsid w:val="00322F57"/>
    <w:rsid w:val="00323653"/>
    <w:rsid w:val="00324DDE"/>
    <w:rsid w:val="00325C86"/>
    <w:rsid w:val="00325D8B"/>
    <w:rsid w:val="00326A3E"/>
    <w:rsid w:val="00332DCF"/>
    <w:rsid w:val="00332DED"/>
    <w:rsid w:val="003349A6"/>
    <w:rsid w:val="00335714"/>
    <w:rsid w:val="0033714B"/>
    <w:rsid w:val="00340EDE"/>
    <w:rsid w:val="00343CAE"/>
    <w:rsid w:val="003457E3"/>
    <w:rsid w:val="00345F05"/>
    <w:rsid w:val="00345F34"/>
    <w:rsid w:val="00347712"/>
    <w:rsid w:val="00352430"/>
    <w:rsid w:val="00353399"/>
    <w:rsid w:val="003549BC"/>
    <w:rsid w:val="00354F63"/>
    <w:rsid w:val="003574E8"/>
    <w:rsid w:val="00357D08"/>
    <w:rsid w:val="003600EA"/>
    <w:rsid w:val="0036045C"/>
    <w:rsid w:val="003607EC"/>
    <w:rsid w:val="00360AB4"/>
    <w:rsid w:val="00360D16"/>
    <w:rsid w:val="00362D16"/>
    <w:rsid w:val="003635F7"/>
    <w:rsid w:val="003640DC"/>
    <w:rsid w:val="00364B08"/>
    <w:rsid w:val="00365675"/>
    <w:rsid w:val="00366C00"/>
    <w:rsid w:val="003677E3"/>
    <w:rsid w:val="0036797D"/>
    <w:rsid w:val="00367EC1"/>
    <w:rsid w:val="0037011D"/>
    <w:rsid w:val="00370E03"/>
    <w:rsid w:val="00370EB0"/>
    <w:rsid w:val="00371FB0"/>
    <w:rsid w:val="00372AA5"/>
    <w:rsid w:val="00373941"/>
    <w:rsid w:val="003740AA"/>
    <w:rsid w:val="003740D0"/>
    <w:rsid w:val="003744CD"/>
    <w:rsid w:val="003753AE"/>
    <w:rsid w:val="003771B1"/>
    <w:rsid w:val="00380AA9"/>
    <w:rsid w:val="00381735"/>
    <w:rsid w:val="00381D6E"/>
    <w:rsid w:val="0038235F"/>
    <w:rsid w:val="00382AAD"/>
    <w:rsid w:val="00383F41"/>
    <w:rsid w:val="00384815"/>
    <w:rsid w:val="00386FF4"/>
    <w:rsid w:val="0039107F"/>
    <w:rsid w:val="00392027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7D07"/>
    <w:rsid w:val="003C0AE7"/>
    <w:rsid w:val="003C1964"/>
    <w:rsid w:val="003C1C72"/>
    <w:rsid w:val="003C2C0D"/>
    <w:rsid w:val="003C6599"/>
    <w:rsid w:val="003C7231"/>
    <w:rsid w:val="003C777D"/>
    <w:rsid w:val="003C7800"/>
    <w:rsid w:val="003C7F10"/>
    <w:rsid w:val="003D0406"/>
    <w:rsid w:val="003D0A27"/>
    <w:rsid w:val="003D3695"/>
    <w:rsid w:val="003D3D95"/>
    <w:rsid w:val="003D4BD6"/>
    <w:rsid w:val="003D5872"/>
    <w:rsid w:val="003E05C1"/>
    <w:rsid w:val="003E0F69"/>
    <w:rsid w:val="003E0FAC"/>
    <w:rsid w:val="003E3430"/>
    <w:rsid w:val="003E3B2F"/>
    <w:rsid w:val="003E3C1C"/>
    <w:rsid w:val="003E462F"/>
    <w:rsid w:val="003E4E0B"/>
    <w:rsid w:val="003E7910"/>
    <w:rsid w:val="003E79DE"/>
    <w:rsid w:val="003F0C87"/>
    <w:rsid w:val="003F0DDA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DF4"/>
    <w:rsid w:val="00412FFE"/>
    <w:rsid w:val="0041323B"/>
    <w:rsid w:val="00414170"/>
    <w:rsid w:val="00415026"/>
    <w:rsid w:val="0041607D"/>
    <w:rsid w:val="00416238"/>
    <w:rsid w:val="004175E1"/>
    <w:rsid w:val="0042104B"/>
    <w:rsid w:val="004215A6"/>
    <w:rsid w:val="0042307E"/>
    <w:rsid w:val="00423C49"/>
    <w:rsid w:val="004243DF"/>
    <w:rsid w:val="00424E2A"/>
    <w:rsid w:val="00424E3F"/>
    <w:rsid w:val="004256EA"/>
    <w:rsid w:val="00426141"/>
    <w:rsid w:val="00426230"/>
    <w:rsid w:val="004269BD"/>
    <w:rsid w:val="0043073F"/>
    <w:rsid w:val="00430F49"/>
    <w:rsid w:val="00433FED"/>
    <w:rsid w:val="004342E3"/>
    <w:rsid w:val="00434A3A"/>
    <w:rsid w:val="00436C02"/>
    <w:rsid w:val="00436DC9"/>
    <w:rsid w:val="0044162A"/>
    <w:rsid w:val="00442750"/>
    <w:rsid w:val="0044349B"/>
    <w:rsid w:val="0044352C"/>
    <w:rsid w:val="00444754"/>
    <w:rsid w:val="004448DD"/>
    <w:rsid w:val="004449BC"/>
    <w:rsid w:val="0044775F"/>
    <w:rsid w:val="00451A76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AE4"/>
    <w:rsid w:val="004644FF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5191"/>
    <w:rsid w:val="004765A0"/>
    <w:rsid w:val="00476D3D"/>
    <w:rsid w:val="0047757B"/>
    <w:rsid w:val="0048021D"/>
    <w:rsid w:val="0048045D"/>
    <w:rsid w:val="004812FF"/>
    <w:rsid w:val="00482EE5"/>
    <w:rsid w:val="00483BF6"/>
    <w:rsid w:val="00490D7E"/>
    <w:rsid w:val="00494715"/>
    <w:rsid w:val="0049564C"/>
    <w:rsid w:val="00495EBB"/>
    <w:rsid w:val="0049777D"/>
    <w:rsid w:val="00497852"/>
    <w:rsid w:val="00497B9A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57F1"/>
    <w:rsid w:val="004A66E9"/>
    <w:rsid w:val="004A6A3A"/>
    <w:rsid w:val="004A6E05"/>
    <w:rsid w:val="004A6FAD"/>
    <w:rsid w:val="004A7E52"/>
    <w:rsid w:val="004A7E62"/>
    <w:rsid w:val="004B1C1A"/>
    <w:rsid w:val="004B38E7"/>
    <w:rsid w:val="004B3C41"/>
    <w:rsid w:val="004B41B3"/>
    <w:rsid w:val="004B429D"/>
    <w:rsid w:val="004B4695"/>
    <w:rsid w:val="004B4ED1"/>
    <w:rsid w:val="004B615E"/>
    <w:rsid w:val="004B67AB"/>
    <w:rsid w:val="004B7791"/>
    <w:rsid w:val="004C02D4"/>
    <w:rsid w:val="004C1684"/>
    <w:rsid w:val="004C28FE"/>
    <w:rsid w:val="004C3061"/>
    <w:rsid w:val="004C5065"/>
    <w:rsid w:val="004C5D14"/>
    <w:rsid w:val="004C7027"/>
    <w:rsid w:val="004C7779"/>
    <w:rsid w:val="004C7870"/>
    <w:rsid w:val="004C7BE0"/>
    <w:rsid w:val="004D08AC"/>
    <w:rsid w:val="004D0CA7"/>
    <w:rsid w:val="004D1831"/>
    <w:rsid w:val="004D2331"/>
    <w:rsid w:val="004D3AC4"/>
    <w:rsid w:val="004D45D3"/>
    <w:rsid w:val="004D7759"/>
    <w:rsid w:val="004E02EB"/>
    <w:rsid w:val="004E07C8"/>
    <w:rsid w:val="004E0B40"/>
    <w:rsid w:val="004E100A"/>
    <w:rsid w:val="004E145B"/>
    <w:rsid w:val="004E17E3"/>
    <w:rsid w:val="004E1DE1"/>
    <w:rsid w:val="004E200A"/>
    <w:rsid w:val="004E2C39"/>
    <w:rsid w:val="004E2DC0"/>
    <w:rsid w:val="004E3C8A"/>
    <w:rsid w:val="004E4EC5"/>
    <w:rsid w:val="004E61E9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31A0"/>
    <w:rsid w:val="00503737"/>
    <w:rsid w:val="0050477F"/>
    <w:rsid w:val="00504804"/>
    <w:rsid w:val="00504B08"/>
    <w:rsid w:val="00505CA4"/>
    <w:rsid w:val="00506208"/>
    <w:rsid w:val="005064E1"/>
    <w:rsid w:val="0050673C"/>
    <w:rsid w:val="0051097A"/>
    <w:rsid w:val="00510B34"/>
    <w:rsid w:val="00510E27"/>
    <w:rsid w:val="0051152C"/>
    <w:rsid w:val="0051191E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AAC"/>
    <w:rsid w:val="005243AC"/>
    <w:rsid w:val="005243B1"/>
    <w:rsid w:val="00525F6A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75B2"/>
    <w:rsid w:val="00542CF3"/>
    <w:rsid w:val="00544373"/>
    <w:rsid w:val="00544569"/>
    <w:rsid w:val="00544B73"/>
    <w:rsid w:val="00544D17"/>
    <w:rsid w:val="005473DF"/>
    <w:rsid w:val="00551166"/>
    <w:rsid w:val="00551253"/>
    <w:rsid w:val="00551BBF"/>
    <w:rsid w:val="0055401D"/>
    <w:rsid w:val="00554132"/>
    <w:rsid w:val="00554590"/>
    <w:rsid w:val="00555D3A"/>
    <w:rsid w:val="00556FC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8E3"/>
    <w:rsid w:val="00572E26"/>
    <w:rsid w:val="00573F7A"/>
    <w:rsid w:val="00574336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50D"/>
    <w:rsid w:val="00584CC7"/>
    <w:rsid w:val="00584E12"/>
    <w:rsid w:val="00585482"/>
    <w:rsid w:val="0058574F"/>
    <w:rsid w:val="00585D1A"/>
    <w:rsid w:val="005869EE"/>
    <w:rsid w:val="00587E33"/>
    <w:rsid w:val="00591459"/>
    <w:rsid w:val="0059160A"/>
    <w:rsid w:val="00592144"/>
    <w:rsid w:val="00594A7F"/>
    <w:rsid w:val="00594D1E"/>
    <w:rsid w:val="00595225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5803"/>
    <w:rsid w:val="005A5CDC"/>
    <w:rsid w:val="005A62F1"/>
    <w:rsid w:val="005A7A37"/>
    <w:rsid w:val="005A7F92"/>
    <w:rsid w:val="005B0B11"/>
    <w:rsid w:val="005B440F"/>
    <w:rsid w:val="005B475C"/>
    <w:rsid w:val="005B5422"/>
    <w:rsid w:val="005B57FD"/>
    <w:rsid w:val="005B671A"/>
    <w:rsid w:val="005B707D"/>
    <w:rsid w:val="005C0463"/>
    <w:rsid w:val="005C1891"/>
    <w:rsid w:val="005C6315"/>
    <w:rsid w:val="005C7648"/>
    <w:rsid w:val="005C798C"/>
    <w:rsid w:val="005C79D5"/>
    <w:rsid w:val="005D0501"/>
    <w:rsid w:val="005D059E"/>
    <w:rsid w:val="005D10B4"/>
    <w:rsid w:val="005D160B"/>
    <w:rsid w:val="005D2012"/>
    <w:rsid w:val="005D303C"/>
    <w:rsid w:val="005D35A7"/>
    <w:rsid w:val="005D3A43"/>
    <w:rsid w:val="005D532D"/>
    <w:rsid w:val="005D5C93"/>
    <w:rsid w:val="005D6A82"/>
    <w:rsid w:val="005D7021"/>
    <w:rsid w:val="005D705C"/>
    <w:rsid w:val="005D7A50"/>
    <w:rsid w:val="005E2E97"/>
    <w:rsid w:val="005E42FE"/>
    <w:rsid w:val="005E7047"/>
    <w:rsid w:val="005E758C"/>
    <w:rsid w:val="005F0126"/>
    <w:rsid w:val="005F2096"/>
    <w:rsid w:val="005F2C84"/>
    <w:rsid w:val="005F3004"/>
    <w:rsid w:val="005F33C3"/>
    <w:rsid w:val="005F357C"/>
    <w:rsid w:val="005F39D5"/>
    <w:rsid w:val="005F4B06"/>
    <w:rsid w:val="005F5679"/>
    <w:rsid w:val="005F6E9B"/>
    <w:rsid w:val="005F6F89"/>
    <w:rsid w:val="00601121"/>
    <w:rsid w:val="00601C7B"/>
    <w:rsid w:val="0060223C"/>
    <w:rsid w:val="006026C0"/>
    <w:rsid w:val="00603839"/>
    <w:rsid w:val="00603EF9"/>
    <w:rsid w:val="00604EE4"/>
    <w:rsid w:val="00606C05"/>
    <w:rsid w:val="006073B4"/>
    <w:rsid w:val="006102E6"/>
    <w:rsid w:val="0061060F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28C"/>
    <w:rsid w:val="0061530D"/>
    <w:rsid w:val="00616026"/>
    <w:rsid w:val="00617500"/>
    <w:rsid w:val="00620108"/>
    <w:rsid w:val="006207C5"/>
    <w:rsid w:val="0062513B"/>
    <w:rsid w:val="0062588F"/>
    <w:rsid w:val="0062590F"/>
    <w:rsid w:val="00626E48"/>
    <w:rsid w:val="006279C8"/>
    <w:rsid w:val="00627D10"/>
    <w:rsid w:val="006307C7"/>
    <w:rsid w:val="00630A45"/>
    <w:rsid w:val="00630CEC"/>
    <w:rsid w:val="00630EFE"/>
    <w:rsid w:val="00631A33"/>
    <w:rsid w:val="00631E61"/>
    <w:rsid w:val="00632D22"/>
    <w:rsid w:val="0063355D"/>
    <w:rsid w:val="00633E23"/>
    <w:rsid w:val="00634814"/>
    <w:rsid w:val="00634A58"/>
    <w:rsid w:val="00636B6B"/>
    <w:rsid w:val="006371B2"/>
    <w:rsid w:val="006371B3"/>
    <w:rsid w:val="0064054C"/>
    <w:rsid w:val="00642C68"/>
    <w:rsid w:val="00643C90"/>
    <w:rsid w:val="00644231"/>
    <w:rsid w:val="00644404"/>
    <w:rsid w:val="0064520E"/>
    <w:rsid w:val="006452E6"/>
    <w:rsid w:val="006463CF"/>
    <w:rsid w:val="00647237"/>
    <w:rsid w:val="0064776B"/>
    <w:rsid w:val="00650594"/>
    <w:rsid w:val="006515BA"/>
    <w:rsid w:val="006515CA"/>
    <w:rsid w:val="006521D5"/>
    <w:rsid w:val="00652F07"/>
    <w:rsid w:val="00655581"/>
    <w:rsid w:val="00655EDB"/>
    <w:rsid w:val="006562FF"/>
    <w:rsid w:val="00656393"/>
    <w:rsid w:val="006569A3"/>
    <w:rsid w:val="0065795D"/>
    <w:rsid w:val="00660213"/>
    <w:rsid w:val="00662997"/>
    <w:rsid w:val="0066438F"/>
    <w:rsid w:val="00666265"/>
    <w:rsid w:val="0067330F"/>
    <w:rsid w:val="0067344B"/>
    <w:rsid w:val="00674901"/>
    <w:rsid w:val="00675138"/>
    <w:rsid w:val="00675E36"/>
    <w:rsid w:val="00676174"/>
    <w:rsid w:val="006766DE"/>
    <w:rsid w:val="00677D74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EF6"/>
    <w:rsid w:val="00684807"/>
    <w:rsid w:val="006849C2"/>
    <w:rsid w:val="00684CDF"/>
    <w:rsid w:val="0068551A"/>
    <w:rsid w:val="00687E70"/>
    <w:rsid w:val="00687F25"/>
    <w:rsid w:val="00687F80"/>
    <w:rsid w:val="0069536D"/>
    <w:rsid w:val="006959C5"/>
    <w:rsid w:val="00695ADE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59A3"/>
    <w:rsid w:val="006A5C50"/>
    <w:rsid w:val="006A5D7D"/>
    <w:rsid w:val="006A6CA0"/>
    <w:rsid w:val="006A7FC3"/>
    <w:rsid w:val="006B0836"/>
    <w:rsid w:val="006B37F9"/>
    <w:rsid w:val="006B4381"/>
    <w:rsid w:val="006B51ED"/>
    <w:rsid w:val="006B5391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3826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186F"/>
    <w:rsid w:val="006D282E"/>
    <w:rsid w:val="006D3FF9"/>
    <w:rsid w:val="006D4A4A"/>
    <w:rsid w:val="006D4DA4"/>
    <w:rsid w:val="006D52A1"/>
    <w:rsid w:val="006D5F9B"/>
    <w:rsid w:val="006D7D84"/>
    <w:rsid w:val="006E0053"/>
    <w:rsid w:val="006E1235"/>
    <w:rsid w:val="006E1862"/>
    <w:rsid w:val="006E26E1"/>
    <w:rsid w:val="006E3296"/>
    <w:rsid w:val="006E3435"/>
    <w:rsid w:val="006E39AF"/>
    <w:rsid w:val="006E3B59"/>
    <w:rsid w:val="006E46C1"/>
    <w:rsid w:val="006E48EC"/>
    <w:rsid w:val="006E521D"/>
    <w:rsid w:val="006E78E4"/>
    <w:rsid w:val="006F08DD"/>
    <w:rsid w:val="006F1432"/>
    <w:rsid w:val="006F2F7C"/>
    <w:rsid w:val="006F38D7"/>
    <w:rsid w:val="006F5636"/>
    <w:rsid w:val="006F6D97"/>
    <w:rsid w:val="007000AC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34E"/>
    <w:rsid w:val="00755A1B"/>
    <w:rsid w:val="00755A73"/>
    <w:rsid w:val="0075647D"/>
    <w:rsid w:val="00756E57"/>
    <w:rsid w:val="00757438"/>
    <w:rsid w:val="007575F6"/>
    <w:rsid w:val="00760141"/>
    <w:rsid w:val="00760B6F"/>
    <w:rsid w:val="00761A05"/>
    <w:rsid w:val="00761F74"/>
    <w:rsid w:val="007621BD"/>
    <w:rsid w:val="00763A3C"/>
    <w:rsid w:val="00764389"/>
    <w:rsid w:val="00765962"/>
    <w:rsid w:val="007663E2"/>
    <w:rsid w:val="00766CEE"/>
    <w:rsid w:val="00770A54"/>
    <w:rsid w:val="00770B4A"/>
    <w:rsid w:val="00771900"/>
    <w:rsid w:val="007727C5"/>
    <w:rsid w:val="007729A6"/>
    <w:rsid w:val="00773174"/>
    <w:rsid w:val="00773DEB"/>
    <w:rsid w:val="007749F0"/>
    <w:rsid w:val="00774AC1"/>
    <w:rsid w:val="00774C8A"/>
    <w:rsid w:val="00774F35"/>
    <w:rsid w:val="00775BAF"/>
    <w:rsid w:val="00776654"/>
    <w:rsid w:val="00777455"/>
    <w:rsid w:val="0077790A"/>
    <w:rsid w:val="00777A3A"/>
    <w:rsid w:val="00777C09"/>
    <w:rsid w:val="00777E96"/>
    <w:rsid w:val="007810DA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734F"/>
    <w:rsid w:val="00787FB2"/>
    <w:rsid w:val="00790192"/>
    <w:rsid w:val="00790546"/>
    <w:rsid w:val="007911F5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E4E"/>
    <w:rsid w:val="007A40EA"/>
    <w:rsid w:val="007A56E8"/>
    <w:rsid w:val="007B078C"/>
    <w:rsid w:val="007B0A5D"/>
    <w:rsid w:val="007B0DA2"/>
    <w:rsid w:val="007B1C40"/>
    <w:rsid w:val="007B6A9A"/>
    <w:rsid w:val="007B6C4E"/>
    <w:rsid w:val="007B7141"/>
    <w:rsid w:val="007B7C49"/>
    <w:rsid w:val="007C0254"/>
    <w:rsid w:val="007C0CAF"/>
    <w:rsid w:val="007C3C62"/>
    <w:rsid w:val="007C4196"/>
    <w:rsid w:val="007C46C0"/>
    <w:rsid w:val="007C4B30"/>
    <w:rsid w:val="007C593C"/>
    <w:rsid w:val="007C7884"/>
    <w:rsid w:val="007C79A6"/>
    <w:rsid w:val="007D007C"/>
    <w:rsid w:val="007D0743"/>
    <w:rsid w:val="007D1610"/>
    <w:rsid w:val="007D1AC2"/>
    <w:rsid w:val="007D2821"/>
    <w:rsid w:val="007D382C"/>
    <w:rsid w:val="007D3C20"/>
    <w:rsid w:val="007D3D7F"/>
    <w:rsid w:val="007D50E3"/>
    <w:rsid w:val="007D5B76"/>
    <w:rsid w:val="007D69B0"/>
    <w:rsid w:val="007D69E7"/>
    <w:rsid w:val="007D6D96"/>
    <w:rsid w:val="007D7484"/>
    <w:rsid w:val="007E0945"/>
    <w:rsid w:val="007E1C1B"/>
    <w:rsid w:val="007E1C92"/>
    <w:rsid w:val="007E1E32"/>
    <w:rsid w:val="007E242C"/>
    <w:rsid w:val="007E359A"/>
    <w:rsid w:val="007E3709"/>
    <w:rsid w:val="007E3D42"/>
    <w:rsid w:val="007E49A8"/>
    <w:rsid w:val="007F08A3"/>
    <w:rsid w:val="007F0B43"/>
    <w:rsid w:val="007F1261"/>
    <w:rsid w:val="007F1EB2"/>
    <w:rsid w:val="007F2468"/>
    <w:rsid w:val="007F2935"/>
    <w:rsid w:val="007F4E78"/>
    <w:rsid w:val="007F50F9"/>
    <w:rsid w:val="007F7AED"/>
    <w:rsid w:val="007F7C11"/>
    <w:rsid w:val="007F7DDD"/>
    <w:rsid w:val="00801B5E"/>
    <w:rsid w:val="00802354"/>
    <w:rsid w:val="00802BDF"/>
    <w:rsid w:val="0080397E"/>
    <w:rsid w:val="00804982"/>
    <w:rsid w:val="00805957"/>
    <w:rsid w:val="00805DED"/>
    <w:rsid w:val="00806E6E"/>
    <w:rsid w:val="00807803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18C8"/>
    <w:rsid w:val="008329F6"/>
    <w:rsid w:val="00834BDF"/>
    <w:rsid w:val="00834E74"/>
    <w:rsid w:val="00837045"/>
    <w:rsid w:val="00837643"/>
    <w:rsid w:val="008401F8"/>
    <w:rsid w:val="00840A79"/>
    <w:rsid w:val="00840B1C"/>
    <w:rsid w:val="008427D6"/>
    <w:rsid w:val="008436E5"/>
    <w:rsid w:val="008447EF"/>
    <w:rsid w:val="008463F5"/>
    <w:rsid w:val="00846B6A"/>
    <w:rsid w:val="00851143"/>
    <w:rsid w:val="008515D3"/>
    <w:rsid w:val="008519CB"/>
    <w:rsid w:val="00852282"/>
    <w:rsid w:val="00852769"/>
    <w:rsid w:val="00853646"/>
    <w:rsid w:val="00854101"/>
    <w:rsid w:val="00855033"/>
    <w:rsid w:val="0085554E"/>
    <w:rsid w:val="00861034"/>
    <w:rsid w:val="0086147D"/>
    <w:rsid w:val="00861845"/>
    <w:rsid w:val="00863D6D"/>
    <w:rsid w:val="00866639"/>
    <w:rsid w:val="00867499"/>
    <w:rsid w:val="0086789E"/>
    <w:rsid w:val="00867C58"/>
    <w:rsid w:val="00867F57"/>
    <w:rsid w:val="008707BA"/>
    <w:rsid w:val="00870C3B"/>
    <w:rsid w:val="00871EF6"/>
    <w:rsid w:val="00873212"/>
    <w:rsid w:val="00873D5E"/>
    <w:rsid w:val="0087451A"/>
    <w:rsid w:val="00874975"/>
    <w:rsid w:val="00874E44"/>
    <w:rsid w:val="00875427"/>
    <w:rsid w:val="0087566E"/>
    <w:rsid w:val="00875B06"/>
    <w:rsid w:val="00876816"/>
    <w:rsid w:val="00876D1C"/>
    <w:rsid w:val="008771AB"/>
    <w:rsid w:val="00877549"/>
    <w:rsid w:val="00877C22"/>
    <w:rsid w:val="008810C2"/>
    <w:rsid w:val="008815DF"/>
    <w:rsid w:val="0088201F"/>
    <w:rsid w:val="008827ED"/>
    <w:rsid w:val="00883F0A"/>
    <w:rsid w:val="0088431B"/>
    <w:rsid w:val="00884A51"/>
    <w:rsid w:val="00884D7E"/>
    <w:rsid w:val="008857AD"/>
    <w:rsid w:val="008857B6"/>
    <w:rsid w:val="008861AB"/>
    <w:rsid w:val="00886479"/>
    <w:rsid w:val="0088731B"/>
    <w:rsid w:val="008874BB"/>
    <w:rsid w:val="0089120A"/>
    <w:rsid w:val="00891368"/>
    <w:rsid w:val="00891BFB"/>
    <w:rsid w:val="0089240E"/>
    <w:rsid w:val="00892D45"/>
    <w:rsid w:val="00893047"/>
    <w:rsid w:val="0089335C"/>
    <w:rsid w:val="008939E7"/>
    <w:rsid w:val="00893A64"/>
    <w:rsid w:val="00893ACE"/>
    <w:rsid w:val="00895264"/>
    <w:rsid w:val="008952F3"/>
    <w:rsid w:val="008959D4"/>
    <w:rsid w:val="008968E2"/>
    <w:rsid w:val="008A0F7B"/>
    <w:rsid w:val="008A1386"/>
    <w:rsid w:val="008A1432"/>
    <w:rsid w:val="008A1AF3"/>
    <w:rsid w:val="008A366A"/>
    <w:rsid w:val="008A36E7"/>
    <w:rsid w:val="008A3B03"/>
    <w:rsid w:val="008A3BCF"/>
    <w:rsid w:val="008A3E1C"/>
    <w:rsid w:val="008A41B2"/>
    <w:rsid w:val="008A5F7C"/>
    <w:rsid w:val="008A67BA"/>
    <w:rsid w:val="008A6ED0"/>
    <w:rsid w:val="008A7FE1"/>
    <w:rsid w:val="008B20AB"/>
    <w:rsid w:val="008B20B6"/>
    <w:rsid w:val="008B20DC"/>
    <w:rsid w:val="008B2C88"/>
    <w:rsid w:val="008B35F2"/>
    <w:rsid w:val="008B3DDE"/>
    <w:rsid w:val="008B483F"/>
    <w:rsid w:val="008B566F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5256"/>
    <w:rsid w:val="008C5665"/>
    <w:rsid w:val="008C64E5"/>
    <w:rsid w:val="008C688F"/>
    <w:rsid w:val="008C7210"/>
    <w:rsid w:val="008C7A37"/>
    <w:rsid w:val="008D0D09"/>
    <w:rsid w:val="008D17D8"/>
    <w:rsid w:val="008D2589"/>
    <w:rsid w:val="008D2B78"/>
    <w:rsid w:val="008D3914"/>
    <w:rsid w:val="008D4311"/>
    <w:rsid w:val="008D6358"/>
    <w:rsid w:val="008D7F45"/>
    <w:rsid w:val="008E153B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3CC1"/>
    <w:rsid w:val="008F4823"/>
    <w:rsid w:val="008F4E42"/>
    <w:rsid w:val="008F50C8"/>
    <w:rsid w:val="008F5D96"/>
    <w:rsid w:val="00900565"/>
    <w:rsid w:val="00901D86"/>
    <w:rsid w:val="00902835"/>
    <w:rsid w:val="00903252"/>
    <w:rsid w:val="00903B4E"/>
    <w:rsid w:val="009040C1"/>
    <w:rsid w:val="0090436E"/>
    <w:rsid w:val="009063DE"/>
    <w:rsid w:val="00906C4E"/>
    <w:rsid w:val="009070B2"/>
    <w:rsid w:val="0090716A"/>
    <w:rsid w:val="009079F6"/>
    <w:rsid w:val="00910B96"/>
    <w:rsid w:val="009113EE"/>
    <w:rsid w:val="00913904"/>
    <w:rsid w:val="0091531A"/>
    <w:rsid w:val="00915509"/>
    <w:rsid w:val="00916A38"/>
    <w:rsid w:val="0091738F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3024C"/>
    <w:rsid w:val="009308B0"/>
    <w:rsid w:val="00930F9A"/>
    <w:rsid w:val="0093127E"/>
    <w:rsid w:val="009317D0"/>
    <w:rsid w:val="00932CD4"/>
    <w:rsid w:val="00933D5B"/>
    <w:rsid w:val="009340F9"/>
    <w:rsid w:val="009344EC"/>
    <w:rsid w:val="00934AEB"/>
    <w:rsid w:val="00934FF9"/>
    <w:rsid w:val="00935003"/>
    <w:rsid w:val="00935F17"/>
    <w:rsid w:val="00936E39"/>
    <w:rsid w:val="0094061F"/>
    <w:rsid w:val="00941F79"/>
    <w:rsid w:val="00942AE7"/>
    <w:rsid w:val="00942D22"/>
    <w:rsid w:val="00943A4A"/>
    <w:rsid w:val="009457AF"/>
    <w:rsid w:val="0094731B"/>
    <w:rsid w:val="00947B1B"/>
    <w:rsid w:val="00950017"/>
    <w:rsid w:val="00950081"/>
    <w:rsid w:val="00950A20"/>
    <w:rsid w:val="009510EF"/>
    <w:rsid w:val="009521AF"/>
    <w:rsid w:val="009523E8"/>
    <w:rsid w:val="00952C21"/>
    <w:rsid w:val="009532C8"/>
    <w:rsid w:val="009534DF"/>
    <w:rsid w:val="0095350B"/>
    <w:rsid w:val="009537C7"/>
    <w:rsid w:val="0095574F"/>
    <w:rsid w:val="00956E48"/>
    <w:rsid w:val="0095723C"/>
    <w:rsid w:val="00957638"/>
    <w:rsid w:val="00957C68"/>
    <w:rsid w:val="00960FC9"/>
    <w:rsid w:val="0096199D"/>
    <w:rsid w:val="00962A27"/>
    <w:rsid w:val="00962EF7"/>
    <w:rsid w:val="009635E0"/>
    <w:rsid w:val="009636EE"/>
    <w:rsid w:val="00963B44"/>
    <w:rsid w:val="00963C86"/>
    <w:rsid w:val="00964AC4"/>
    <w:rsid w:val="009651DB"/>
    <w:rsid w:val="00965D0E"/>
    <w:rsid w:val="00970007"/>
    <w:rsid w:val="009723E5"/>
    <w:rsid w:val="009731B5"/>
    <w:rsid w:val="00973FB0"/>
    <w:rsid w:val="0097402D"/>
    <w:rsid w:val="00974F0D"/>
    <w:rsid w:val="00975920"/>
    <w:rsid w:val="00982303"/>
    <w:rsid w:val="009838C5"/>
    <w:rsid w:val="00984055"/>
    <w:rsid w:val="009854D8"/>
    <w:rsid w:val="0098578B"/>
    <w:rsid w:val="00986090"/>
    <w:rsid w:val="00986D8D"/>
    <w:rsid w:val="00992515"/>
    <w:rsid w:val="00992657"/>
    <w:rsid w:val="00993577"/>
    <w:rsid w:val="00993758"/>
    <w:rsid w:val="00993EAD"/>
    <w:rsid w:val="00994871"/>
    <w:rsid w:val="00994A8A"/>
    <w:rsid w:val="00995E86"/>
    <w:rsid w:val="00996BEA"/>
    <w:rsid w:val="00997E8F"/>
    <w:rsid w:val="009A0C0F"/>
    <w:rsid w:val="009A5E00"/>
    <w:rsid w:val="009A77F6"/>
    <w:rsid w:val="009A7A85"/>
    <w:rsid w:val="009B3589"/>
    <w:rsid w:val="009B40B2"/>
    <w:rsid w:val="009B50E4"/>
    <w:rsid w:val="009B62BE"/>
    <w:rsid w:val="009B6AA0"/>
    <w:rsid w:val="009C0E39"/>
    <w:rsid w:val="009C0F60"/>
    <w:rsid w:val="009C0FDC"/>
    <w:rsid w:val="009C459A"/>
    <w:rsid w:val="009C580F"/>
    <w:rsid w:val="009C5840"/>
    <w:rsid w:val="009C6151"/>
    <w:rsid w:val="009C64AD"/>
    <w:rsid w:val="009C6552"/>
    <w:rsid w:val="009C6553"/>
    <w:rsid w:val="009C73EC"/>
    <w:rsid w:val="009D0BD3"/>
    <w:rsid w:val="009D10A4"/>
    <w:rsid w:val="009D16C9"/>
    <w:rsid w:val="009D1771"/>
    <w:rsid w:val="009D30AD"/>
    <w:rsid w:val="009D3608"/>
    <w:rsid w:val="009D6573"/>
    <w:rsid w:val="009D67ED"/>
    <w:rsid w:val="009D6FA2"/>
    <w:rsid w:val="009E08EA"/>
    <w:rsid w:val="009E102A"/>
    <w:rsid w:val="009E119E"/>
    <w:rsid w:val="009E12A5"/>
    <w:rsid w:val="009E1C54"/>
    <w:rsid w:val="009E1FE4"/>
    <w:rsid w:val="009E2671"/>
    <w:rsid w:val="009E2774"/>
    <w:rsid w:val="009E30BB"/>
    <w:rsid w:val="009E3F19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A26"/>
    <w:rsid w:val="00A0391A"/>
    <w:rsid w:val="00A05C40"/>
    <w:rsid w:val="00A05C9A"/>
    <w:rsid w:val="00A07AA7"/>
    <w:rsid w:val="00A07D31"/>
    <w:rsid w:val="00A105A3"/>
    <w:rsid w:val="00A1148B"/>
    <w:rsid w:val="00A115F0"/>
    <w:rsid w:val="00A1221B"/>
    <w:rsid w:val="00A1409B"/>
    <w:rsid w:val="00A1501E"/>
    <w:rsid w:val="00A151A8"/>
    <w:rsid w:val="00A15A78"/>
    <w:rsid w:val="00A16389"/>
    <w:rsid w:val="00A174FD"/>
    <w:rsid w:val="00A17853"/>
    <w:rsid w:val="00A17F7C"/>
    <w:rsid w:val="00A23655"/>
    <w:rsid w:val="00A23894"/>
    <w:rsid w:val="00A239B7"/>
    <w:rsid w:val="00A23CFD"/>
    <w:rsid w:val="00A24256"/>
    <w:rsid w:val="00A259DC"/>
    <w:rsid w:val="00A261F8"/>
    <w:rsid w:val="00A26FB5"/>
    <w:rsid w:val="00A278C1"/>
    <w:rsid w:val="00A27910"/>
    <w:rsid w:val="00A30E5B"/>
    <w:rsid w:val="00A31210"/>
    <w:rsid w:val="00A3330E"/>
    <w:rsid w:val="00A338EB"/>
    <w:rsid w:val="00A3449D"/>
    <w:rsid w:val="00A35ECE"/>
    <w:rsid w:val="00A36646"/>
    <w:rsid w:val="00A36D29"/>
    <w:rsid w:val="00A37D99"/>
    <w:rsid w:val="00A42230"/>
    <w:rsid w:val="00A4317C"/>
    <w:rsid w:val="00A435F0"/>
    <w:rsid w:val="00A4457B"/>
    <w:rsid w:val="00A44D37"/>
    <w:rsid w:val="00A45182"/>
    <w:rsid w:val="00A45312"/>
    <w:rsid w:val="00A46EE1"/>
    <w:rsid w:val="00A477DF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D5F"/>
    <w:rsid w:val="00A613DE"/>
    <w:rsid w:val="00A63768"/>
    <w:rsid w:val="00A640DD"/>
    <w:rsid w:val="00A649FA"/>
    <w:rsid w:val="00A65F75"/>
    <w:rsid w:val="00A6666A"/>
    <w:rsid w:val="00A66773"/>
    <w:rsid w:val="00A678E4"/>
    <w:rsid w:val="00A71035"/>
    <w:rsid w:val="00A7107E"/>
    <w:rsid w:val="00A72CD4"/>
    <w:rsid w:val="00A72F69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F98"/>
    <w:rsid w:val="00A84BF2"/>
    <w:rsid w:val="00A84D4E"/>
    <w:rsid w:val="00A85D6C"/>
    <w:rsid w:val="00A87F97"/>
    <w:rsid w:val="00A90000"/>
    <w:rsid w:val="00A90C47"/>
    <w:rsid w:val="00A92D80"/>
    <w:rsid w:val="00A94959"/>
    <w:rsid w:val="00A953F9"/>
    <w:rsid w:val="00A9580D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80A"/>
    <w:rsid w:val="00AA5BF7"/>
    <w:rsid w:val="00AA7094"/>
    <w:rsid w:val="00AA7B4E"/>
    <w:rsid w:val="00AB002B"/>
    <w:rsid w:val="00AB0ACD"/>
    <w:rsid w:val="00AB10C6"/>
    <w:rsid w:val="00AB11EB"/>
    <w:rsid w:val="00AB12BC"/>
    <w:rsid w:val="00AB29DB"/>
    <w:rsid w:val="00AB3D07"/>
    <w:rsid w:val="00AB43ED"/>
    <w:rsid w:val="00AB54AB"/>
    <w:rsid w:val="00AB5DE3"/>
    <w:rsid w:val="00AB5F67"/>
    <w:rsid w:val="00AB63A5"/>
    <w:rsid w:val="00AB64E3"/>
    <w:rsid w:val="00AB695F"/>
    <w:rsid w:val="00AB6E5C"/>
    <w:rsid w:val="00AB7186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5814"/>
    <w:rsid w:val="00AC5942"/>
    <w:rsid w:val="00AC6BEE"/>
    <w:rsid w:val="00AC70B1"/>
    <w:rsid w:val="00AC7AC0"/>
    <w:rsid w:val="00AC7C01"/>
    <w:rsid w:val="00AD076E"/>
    <w:rsid w:val="00AD0A19"/>
    <w:rsid w:val="00AD10E1"/>
    <w:rsid w:val="00AD14BA"/>
    <w:rsid w:val="00AD2C77"/>
    <w:rsid w:val="00AD39F1"/>
    <w:rsid w:val="00AD3E28"/>
    <w:rsid w:val="00AD55BC"/>
    <w:rsid w:val="00AD5B6A"/>
    <w:rsid w:val="00AD64DD"/>
    <w:rsid w:val="00AD6A05"/>
    <w:rsid w:val="00AE00E3"/>
    <w:rsid w:val="00AE0AF4"/>
    <w:rsid w:val="00AE219E"/>
    <w:rsid w:val="00AE3DFE"/>
    <w:rsid w:val="00AE732D"/>
    <w:rsid w:val="00AE7F08"/>
    <w:rsid w:val="00AF09A2"/>
    <w:rsid w:val="00AF0A27"/>
    <w:rsid w:val="00AF101F"/>
    <w:rsid w:val="00AF2457"/>
    <w:rsid w:val="00AF2FF1"/>
    <w:rsid w:val="00AF3D58"/>
    <w:rsid w:val="00AF437D"/>
    <w:rsid w:val="00AF4BF6"/>
    <w:rsid w:val="00AF7C17"/>
    <w:rsid w:val="00B00001"/>
    <w:rsid w:val="00B01829"/>
    <w:rsid w:val="00B027AA"/>
    <w:rsid w:val="00B043C5"/>
    <w:rsid w:val="00B05169"/>
    <w:rsid w:val="00B06865"/>
    <w:rsid w:val="00B06B2E"/>
    <w:rsid w:val="00B07AAD"/>
    <w:rsid w:val="00B100D9"/>
    <w:rsid w:val="00B10703"/>
    <w:rsid w:val="00B11194"/>
    <w:rsid w:val="00B11273"/>
    <w:rsid w:val="00B11427"/>
    <w:rsid w:val="00B12BB7"/>
    <w:rsid w:val="00B12CA7"/>
    <w:rsid w:val="00B13015"/>
    <w:rsid w:val="00B1422B"/>
    <w:rsid w:val="00B14FC8"/>
    <w:rsid w:val="00B159FE"/>
    <w:rsid w:val="00B15A14"/>
    <w:rsid w:val="00B17A17"/>
    <w:rsid w:val="00B17A8A"/>
    <w:rsid w:val="00B17F97"/>
    <w:rsid w:val="00B202AF"/>
    <w:rsid w:val="00B20D7D"/>
    <w:rsid w:val="00B21C02"/>
    <w:rsid w:val="00B21D2F"/>
    <w:rsid w:val="00B22594"/>
    <w:rsid w:val="00B226D6"/>
    <w:rsid w:val="00B226FA"/>
    <w:rsid w:val="00B23135"/>
    <w:rsid w:val="00B23EC6"/>
    <w:rsid w:val="00B23EF9"/>
    <w:rsid w:val="00B2632D"/>
    <w:rsid w:val="00B266EF"/>
    <w:rsid w:val="00B27AC1"/>
    <w:rsid w:val="00B3078E"/>
    <w:rsid w:val="00B30EC9"/>
    <w:rsid w:val="00B355CC"/>
    <w:rsid w:val="00B35655"/>
    <w:rsid w:val="00B358B3"/>
    <w:rsid w:val="00B35F14"/>
    <w:rsid w:val="00B36698"/>
    <w:rsid w:val="00B3713F"/>
    <w:rsid w:val="00B4069B"/>
    <w:rsid w:val="00B40B9C"/>
    <w:rsid w:val="00B4140D"/>
    <w:rsid w:val="00B42DAC"/>
    <w:rsid w:val="00B42E18"/>
    <w:rsid w:val="00B4324B"/>
    <w:rsid w:val="00B438FE"/>
    <w:rsid w:val="00B43FF7"/>
    <w:rsid w:val="00B44B50"/>
    <w:rsid w:val="00B454C5"/>
    <w:rsid w:val="00B455C9"/>
    <w:rsid w:val="00B46C93"/>
    <w:rsid w:val="00B4742A"/>
    <w:rsid w:val="00B5153D"/>
    <w:rsid w:val="00B548DF"/>
    <w:rsid w:val="00B54EDA"/>
    <w:rsid w:val="00B55ACF"/>
    <w:rsid w:val="00B55C27"/>
    <w:rsid w:val="00B56F66"/>
    <w:rsid w:val="00B60218"/>
    <w:rsid w:val="00B60439"/>
    <w:rsid w:val="00B606DE"/>
    <w:rsid w:val="00B60E74"/>
    <w:rsid w:val="00B64D96"/>
    <w:rsid w:val="00B64EDF"/>
    <w:rsid w:val="00B65840"/>
    <w:rsid w:val="00B677B3"/>
    <w:rsid w:val="00B7059B"/>
    <w:rsid w:val="00B70733"/>
    <w:rsid w:val="00B71767"/>
    <w:rsid w:val="00B71D60"/>
    <w:rsid w:val="00B725F3"/>
    <w:rsid w:val="00B73364"/>
    <w:rsid w:val="00B74C17"/>
    <w:rsid w:val="00B7588C"/>
    <w:rsid w:val="00B76606"/>
    <w:rsid w:val="00B76607"/>
    <w:rsid w:val="00B76979"/>
    <w:rsid w:val="00B7745B"/>
    <w:rsid w:val="00B77479"/>
    <w:rsid w:val="00B77D09"/>
    <w:rsid w:val="00B80C00"/>
    <w:rsid w:val="00B81BA4"/>
    <w:rsid w:val="00B81CCA"/>
    <w:rsid w:val="00B82188"/>
    <w:rsid w:val="00B82636"/>
    <w:rsid w:val="00B8306F"/>
    <w:rsid w:val="00B830AD"/>
    <w:rsid w:val="00B83E97"/>
    <w:rsid w:val="00B84437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90089"/>
    <w:rsid w:val="00B90B2E"/>
    <w:rsid w:val="00B92AD5"/>
    <w:rsid w:val="00B92B9F"/>
    <w:rsid w:val="00B943BE"/>
    <w:rsid w:val="00B94949"/>
    <w:rsid w:val="00B95462"/>
    <w:rsid w:val="00B963CC"/>
    <w:rsid w:val="00B971AD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958"/>
    <w:rsid w:val="00BA4F67"/>
    <w:rsid w:val="00BA5211"/>
    <w:rsid w:val="00BA55F5"/>
    <w:rsid w:val="00BA5ECA"/>
    <w:rsid w:val="00BA6206"/>
    <w:rsid w:val="00BB0A4A"/>
    <w:rsid w:val="00BB0BFB"/>
    <w:rsid w:val="00BB0EC3"/>
    <w:rsid w:val="00BB1F26"/>
    <w:rsid w:val="00BB20F3"/>
    <w:rsid w:val="00BB2655"/>
    <w:rsid w:val="00BB3FE6"/>
    <w:rsid w:val="00BB465A"/>
    <w:rsid w:val="00BB4E1F"/>
    <w:rsid w:val="00BB52B6"/>
    <w:rsid w:val="00BB595A"/>
    <w:rsid w:val="00BB5DC9"/>
    <w:rsid w:val="00BB63B7"/>
    <w:rsid w:val="00BB6E4A"/>
    <w:rsid w:val="00BB7339"/>
    <w:rsid w:val="00BB7822"/>
    <w:rsid w:val="00BC0F32"/>
    <w:rsid w:val="00BC1260"/>
    <w:rsid w:val="00BC12E0"/>
    <w:rsid w:val="00BC1533"/>
    <w:rsid w:val="00BC1759"/>
    <w:rsid w:val="00BC417A"/>
    <w:rsid w:val="00BC516E"/>
    <w:rsid w:val="00BC69E9"/>
    <w:rsid w:val="00BD02D1"/>
    <w:rsid w:val="00BD097B"/>
    <w:rsid w:val="00BD0CD3"/>
    <w:rsid w:val="00BD29C6"/>
    <w:rsid w:val="00BD2D5A"/>
    <w:rsid w:val="00BD4774"/>
    <w:rsid w:val="00BD48E4"/>
    <w:rsid w:val="00BD4B6A"/>
    <w:rsid w:val="00BD6091"/>
    <w:rsid w:val="00BD7C6E"/>
    <w:rsid w:val="00BE0176"/>
    <w:rsid w:val="00BE1307"/>
    <w:rsid w:val="00BE1F8B"/>
    <w:rsid w:val="00BE3062"/>
    <w:rsid w:val="00BE30B7"/>
    <w:rsid w:val="00BE34E6"/>
    <w:rsid w:val="00BE4354"/>
    <w:rsid w:val="00BE452A"/>
    <w:rsid w:val="00BE519E"/>
    <w:rsid w:val="00BE6F57"/>
    <w:rsid w:val="00BF1E1F"/>
    <w:rsid w:val="00BF2B18"/>
    <w:rsid w:val="00BF5F6E"/>
    <w:rsid w:val="00BF76EA"/>
    <w:rsid w:val="00BF799F"/>
    <w:rsid w:val="00C01D0B"/>
    <w:rsid w:val="00C0377F"/>
    <w:rsid w:val="00C0527D"/>
    <w:rsid w:val="00C061D6"/>
    <w:rsid w:val="00C065F7"/>
    <w:rsid w:val="00C068A5"/>
    <w:rsid w:val="00C0728A"/>
    <w:rsid w:val="00C07711"/>
    <w:rsid w:val="00C07AA5"/>
    <w:rsid w:val="00C11A88"/>
    <w:rsid w:val="00C11B68"/>
    <w:rsid w:val="00C13EC4"/>
    <w:rsid w:val="00C14776"/>
    <w:rsid w:val="00C151C6"/>
    <w:rsid w:val="00C15315"/>
    <w:rsid w:val="00C16B59"/>
    <w:rsid w:val="00C17A23"/>
    <w:rsid w:val="00C20D3B"/>
    <w:rsid w:val="00C21951"/>
    <w:rsid w:val="00C21D73"/>
    <w:rsid w:val="00C22445"/>
    <w:rsid w:val="00C2313B"/>
    <w:rsid w:val="00C233BC"/>
    <w:rsid w:val="00C23A7F"/>
    <w:rsid w:val="00C27A91"/>
    <w:rsid w:val="00C30592"/>
    <w:rsid w:val="00C311F6"/>
    <w:rsid w:val="00C31A96"/>
    <w:rsid w:val="00C31EAC"/>
    <w:rsid w:val="00C32B22"/>
    <w:rsid w:val="00C32E08"/>
    <w:rsid w:val="00C32F14"/>
    <w:rsid w:val="00C32FD0"/>
    <w:rsid w:val="00C33164"/>
    <w:rsid w:val="00C34063"/>
    <w:rsid w:val="00C342E0"/>
    <w:rsid w:val="00C34CDC"/>
    <w:rsid w:val="00C351E4"/>
    <w:rsid w:val="00C35209"/>
    <w:rsid w:val="00C35283"/>
    <w:rsid w:val="00C355D9"/>
    <w:rsid w:val="00C36457"/>
    <w:rsid w:val="00C3689D"/>
    <w:rsid w:val="00C37454"/>
    <w:rsid w:val="00C40B5E"/>
    <w:rsid w:val="00C40C60"/>
    <w:rsid w:val="00C40E8F"/>
    <w:rsid w:val="00C41186"/>
    <w:rsid w:val="00C41864"/>
    <w:rsid w:val="00C419D9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81A"/>
    <w:rsid w:val="00C54A5C"/>
    <w:rsid w:val="00C561F8"/>
    <w:rsid w:val="00C57362"/>
    <w:rsid w:val="00C57835"/>
    <w:rsid w:val="00C5796F"/>
    <w:rsid w:val="00C57A62"/>
    <w:rsid w:val="00C600F5"/>
    <w:rsid w:val="00C60BC6"/>
    <w:rsid w:val="00C6119A"/>
    <w:rsid w:val="00C61E88"/>
    <w:rsid w:val="00C622C7"/>
    <w:rsid w:val="00C630AF"/>
    <w:rsid w:val="00C655F1"/>
    <w:rsid w:val="00C66C6D"/>
    <w:rsid w:val="00C67BEE"/>
    <w:rsid w:val="00C71E84"/>
    <w:rsid w:val="00C722E0"/>
    <w:rsid w:val="00C72494"/>
    <w:rsid w:val="00C7259C"/>
    <w:rsid w:val="00C74545"/>
    <w:rsid w:val="00C757A6"/>
    <w:rsid w:val="00C75BAC"/>
    <w:rsid w:val="00C75EE0"/>
    <w:rsid w:val="00C76062"/>
    <w:rsid w:val="00C76529"/>
    <w:rsid w:val="00C768A3"/>
    <w:rsid w:val="00C8261B"/>
    <w:rsid w:val="00C84769"/>
    <w:rsid w:val="00C847D1"/>
    <w:rsid w:val="00C85959"/>
    <w:rsid w:val="00C86E53"/>
    <w:rsid w:val="00C9015C"/>
    <w:rsid w:val="00C923C2"/>
    <w:rsid w:val="00C924F1"/>
    <w:rsid w:val="00C92982"/>
    <w:rsid w:val="00C9310D"/>
    <w:rsid w:val="00C93A6B"/>
    <w:rsid w:val="00C9408C"/>
    <w:rsid w:val="00C9471C"/>
    <w:rsid w:val="00C958A0"/>
    <w:rsid w:val="00C95F80"/>
    <w:rsid w:val="00C96820"/>
    <w:rsid w:val="00C976E9"/>
    <w:rsid w:val="00CA01D9"/>
    <w:rsid w:val="00CA0878"/>
    <w:rsid w:val="00CA1452"/>
    <w:rsid w:val="00CA3173"/>
    <w:rsid w:val="00CA3F7B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23E7"/>
    <w:rsid w:val="00CB3B1D"/>
    <w:rsid w:val="00CB4A2A"/>
    <w:rsid w:val="00CB5949"/>
    <w:rsid w:val="00CB6C9A"/>
    <w:rsid w:val="00CB79A9"/>
    <w:rsid w:val="00CC13A2"/>
    <w:rsid w:val="00CC1481"/>
    <w:rsid w:val="00CC2F91"/>
    <w:rsid w:val="00CC35AD"/>
    <w:rsid w:val="00CC4045"/>
    <w:rsid w:val="00CC5399"/>
    <w:rsid w:val="00CC61A7"/>
    <w:rsid w:val="00CD088A"/>
    <w:rsid w:val="00CD0F47"/>
    <w:rsid w:val="00CD15DE"/>
    <w:rsid w:val="00CD1892"/>
    <w:rsid w:val="00CD1A3D"/>
    <w:rsid w:val="00CD2A31"/>
    <w:rsid w:val="00CD2F0D"/>
    <w:rsid w:val="00CD4D7D"/>
    <w:rsid w:val="00CD5184"/>
    <w:rsid w:val="00CD5DF8"/>
    <w:rsid w:val="00CD67E6"/>
    <w:rsid w:val="00CD6EF2"/>
    <w:rsid w:val="00CD711C"/>
    <w:rsid w:val="00CD7CF0"/>
    <w:rsid w:val="00CE08D7"/>
    <w:rsid w:val="00CE189F"/>
    <w:rsid w:val="00CE1F80"/>
    <w:rsid w:val="00CE24B6"/>
    <w:rsid w:val="00CE3F5C"/>
    <w:rsid w:val="00CE4AED"/>
    <w:rsid w:val="00CE4C98"/>
    <w:rsid w:val="00CE557E"/>
    <w:rsid w:val="00CE597D"/>
    <w:rsid w:val="00CE7E8B"/>
    <w:rsid w:val="00CE7FE1"/>
    <w:rsid w:val="00CF053C"/>
    <w:rsid w:val="00CF0845"/>
    <w:rsid w:val="00CF10EF"/>
    <w:rsid w:val="00CF12CD"/>
    <w:rsid w:val="00CF1D1E"/>
    <w:rsid w:val="00CF229C"/>
    <w:rsid w:val="00CF2872"/>
    <w:rsid w:val="00CF3244"/>
    <w:rsid w:val="00CF5117"/>
    <w:rsid w:val="00CF550B"/>
    <w:rsid w:val="00CF57B5"/>
    <w:rsid w:val="00CF6492"/>
    <w:rsid w:val="00CF655A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D44"/>
    <w:rsid w:val="00D21B57"/>
    <w:rsid w:val="00D227AD"/>
    <w:rsid w:val="00D22F3D"/>
    <w:rsid w:val="00D23A59"/>
    <w:rsid w:val="00D25511"/>
    <w:rsid w:val="00D262D0"/>
    <w:rsid w:val="00D264FE"/>
    <w:rsid w:val="00D265BB"/>
    <w:rsid w:val="00D2679F"/>
    <w:rsid w:val="00D27578"/>
    <w:rsid w:val="00D303C4"/>
    <w:rsid w:val="00D309E5"/>
    <w:rsid w:val="00D30E2E"/>
    <w:rsid w:val="00D324D0"/>
    <w:rsid w:val="00D33A8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731"/>
    <w:rsid w:val="00D427AC"/>
    <w:rsid w:val="00D42AA1"/>
    <w:rsid w:val="00D44061"/>
    <w:rsid w:val="00D44894"/>
    <w:rsid w:val="00D44E83"/>
    <w:rsid w:val="00D4532D"/>
    <w:rsid w:val="00D45D63"/>
    <w:rsid w:val="00D46190"/>
    <w:rsid w:val="00D470CB"/>
    <w:rsid w:val="00D501E7"/>
    <w:rsid w:val="00D5022F"/>
    <w:rsid w:val="00D50368"/>
    <w:rsid w:val="00D50FF2"/>
    <w:rsid w:val="00D5425C"/>
    <w:rsid w:val="00D55B9A"/>
    <w:rsid w:val="00D56BA6"/>
    <w:rsid w:val="00D61050"/>
    <w:rsid w:val="00D61F13"/>
    <w:rsid w:val="00D62528"/>
    <w:rsid w:val="00D62C67"/>
    <w:rsid w:val="00D62F5C"/>
    <w:rsid w:val="00D6397F"/>
    <w:rsid w:val="00D639C5"/>
    <w:rsid w:val="00D646D6"/>
    <w:rsid w:val="00D65479"/>
    <w:rsid w:val="00D66659"/>
    <w:rsid w:val="00D67571"/>
    <w:rsid w:val="00D70920"/>
    <w:rsid w:val="00D71D23"/>
    <w:rsid w:val="00D72CC5"/>
    <w:rsid w:val="00D72E21"/>
    <w:rsid w:val="00D74727"/>
    <w:rsid w:val="00D74DDA"/>
    <w:rsid w:val="00D75D6E"/>
    <w:rsid w:val="00D75E70"/>
    <w:rsid w:val="00D76736"/>
    <w:rsid w:val="00D7681A"/>
    <w:rsid w:val="00D76B43"/>
    <w:rsid w:val="00D77FC0"/>
    <w:rsid w:val="00D8054F"/>
    <w:rsid w:val="00D80889"/>
    <w:rsid w:val="00D81FFE"/>
    <w:rsid w:val="00D82F81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7D4"/>
    <w:rsid w:val="00D92BB1"/>
    <w:rsid w:val="00D92EFB"/>
    <w:rsid w:val="00D92F07"/>
    <w:rsid w:val="00D93861"/>
    <w:rsid w:val="00D93A4E"/>
    <w:rsid w:val="00D94860"/>
    <w:rsid w:val="00D949E7"/>
    <w:rsid w:val="00D94E99"/>
    <w:rsid w:val="00D95DD0"/>
    <w:rsid w:val="00D967EF"/>
    <w:rsid w:val="00D971D7"/>
    <w:rsid w:val="00DA1715"/>
    <w:rsid w:val="00DA2A62"/>
    <w:rsid w:val="00DA4A01"/>
    <w:rsid w:val="00DA5CE7"/>
    <w:rsid w:val="00DA5F0B"/>
    <w:rsid w:val="00DA6A7F"/>
    <w:rsid w:val="00DA6DEB"/>
    <w:rsid w:val="00DA6F78"/>
    <w:rsid w:val="00DA7AC2"/>
    <w:rsid w:val="00DB05B4"/>
    <w:rsid w:val="00DB2C5D"/>
    <w:rsid w:val="00DB3254"/>
    <w:rsid w:val="00DB3BE4"/>
    <w:rsid w:val="00DB594F"/>
    <w:rsid w:val="00DB62DD"/>
    <w:rsid w:val="00DB7364"/>
    <w:rsid w:val="00DC0456"/>
    <w:rsid w:val="00DC0AD6"/>
    <w:rsid w:val="00DC1112"/>
    <w:rsid w:val="00DC1D00"/>
    <w:rsid w:val="00DC242C"/>
    <w:rsid w:val="00DC387E"/>
    <w:rsid w:val="00DC42BE"/>
    <w:rsid w:val="00DC4935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A58"/>
    <w:rsid w:val="00DD3591"/>
    <w:rsid w:val="00DD3C38"/>
    <w:rsid w:val="00DD4784"/>
    <w:rsid w:val="00DD54D0"/>
    <w:rsid w:val="00DD6CE8"/>
    <w:rsid w:val="00DD732D"/>
    <w:rsid w:val="00DE07ED"/>
    <w:rsid w:val="00DE1045"/>
    <w:rsid w:val="00DE1788"/>
    <w:rsid w:val="00DE1A4A"/>
    <w:rsid w:val="00DE1A6C"/>
    <w:rsid w:val="00DE202B"/>
    <w:rsid w:val="00DE2808"/>
    <w:rsid w:val="00DE42DB"/>
    <w:rsid w:val="00DE4367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2159"/>
    <w:rsid w:val="00DF4723"/>
    <w:rsid w:val="00DF487D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343D"/>
    <w:rsid w:val="00E1024D"/>
    <w:rsid w:val="00E10A6D"/>
    <w:rsid w:val="00E10BFF"/>
    <w:rsid w:val="00E11522"/>
    <w:rsid w:val="00E1360F"/>
    <w:rsid w:val="00E14223"/>
    <w:rsid w:val="00E15852"/>
    <w:rsid w:val="00E1694D"/>
    <w:rsid w:val="00E16D4B"/>
    <w:rsid w:val="00E17306"/>
    <w:rsid w:val="00E17E39"/>
    <w:rsid w:val="00E20248"/>
    <w:rsid w:val="00E20DF4"/>
    <w:rsid w:val="00E2105C"/>
    <w:rsid w:val="00E21875"/>
    <w:rsid w:val="00E21AD0"/>
    <w:rsid w:val="00E22EF8"/>
    <w:rsid w:val="00E23FE6"/>
    <w:rsid w:val="00E24ED8"/>
    <w:rsid w:val="00E253A9"/>
    <w:rsid w:val="00E2708D"/>
    <w:rsid w:val="00E30DC8"/>
    <w:rsid w:val="00E316E9"/>
    <w:rsid w:val="00E31760"/>
    <w:rsid w:val="00E328E3"/>
    <w:rsid w:val="00E33D97"/>
    <w:rsid w:val="00E33E3B"/>
    <w:rsid w:val="00E33E73"/>
    <w:rsid w:val="00E34F95"/>
    <w:rsid w:val="00E355E7"/>
    <w:rsid w:val="00E35BE0"/>
    <w:rsid w:val="00E40CBA"/>
    <w:rsid w:val="00E423AD"/>
    <w:rsid w:val="00E43639"/>
    <w:rsid w:val="00E451F0"/>
    <w:rsid w:val="00E45F10"/>
    <w:rsid w:val="00E46135"/>
    <w:rsid w:val="00E465E0"/>
    <w:rsid w:val="00E4754F"/>
    <w:rsid w:val="00E5008F"/>
    <w:rsid w:val="00E506B0"/>
    <w:rsid w:val="00E50C28"/>
    <w:rsid w:val="00E53981"/>
    <w:rsid w:val="00E54506"/>
    <w:rsid w:val="00E54678"/>
    <w:rsid w:val="00E554C3"/>
    <w:rsid w:val="00E55DEE"/>
    <w:rsid w:val="00E5657C"/>
    <w:rsid w:val="00E56EA6"/>
    <w:rsid w:val="00E57531"/>
    <w:rsid w:val="00E608A4"/>
    <w:rsid w:val="00E618BA"/>
    <w:rsid w:val="00E61AE3"/>
    <w:rsid w:val="00E62050"/>
    <w:rsid w:val="00E6281B"/>
    <w:rsid w:val="00E62CED"/>
    <w:rsid w:val="00E6483E"/>
    <w:rsid w:val="00E64EEA"/>
    <w:rsid w:val="00E65DC8"/>
    <w:rsid w:val="00E669F6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840"/>
    <w:rsid w:val="00E73BF9"/>
    <w:rsid w:val="00E7403F"/>
    <w:rsid w:val="00E767AE"/>
    <w:rsid w:val="00E76C2B"/>
    <w:rsid w:val="00E80C0C"/>
    <w:rsid w:val="00E81F3C"/>
    <w:rsid w:val="00E824D4"/>
    <w:rsid w:val="00E83035"/>
    <w:rsid w:val="00E832D1"/>
    <w:rsid w:val="00E86847"/>
    <w:rsid w:val="00E878D4"/>
    <w:rsid w:val="00E87A3C"/>
    <w:rsid w:val="00E9012F"/>
    <w:rsid w:val="00E904D1"/>
    <w:rsid w:val="00E91ABD"/>
    <w:rsid w:val="00E91CFB"/>
    <w:rsid w:val="00E92001"/>
    <w:rsid w:val="00E959F5"/>
    <w:rsid w:val="00E961BA"/>
    <w:rsid w:val="00E96BD1"/>
    <w:rsid w:val="00E97DB8"/>
    <w:rsid w:val="00EA1D63"/>
    <w:rsid w:val="00EA23E7"/>
    <w:rsid w:val="00EA323E"/>
    <w:rsid w:val="00EA43D7"/>
    <w:rsid w:val="00EA487C"/>
    <w:rsid w:val="00EA4B01"/>
    <w:rsid w:val="00EA4D88"/>
    <w:rsid w:val="00EA520F"/>
    <w:rsid w:val="00EA57C7"/>
    <w:rsid w:val="00EA5878"/>
    <w:rsid w:val="00EA6561"/>
    <w:rsid w:val="00EB02E3"/>
    <w:rsid w:val="00EB0929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D9A"/>
    <w:rsid w:val="00EC0B24"/>
    <w:rsid w:val="00EC0DB6"/>
    <w:rsid w:val="00EC0F62"/>
    <w:rsid w:val="00EC1032"/>
    <w:rsid w:val="00EC1054"/>
    <w:rsid w:val="00EC2106"/>
    <w:rsid w:val="00EC28EF"/>
    <w:rsid w:val="00EC416E"/>
    <w:rsid w:val="00EC41C6"/>
    <w:rsid w:val="00EC4594"/>
    <w:rsid w:val="00EC45A4"/>
    <w:rsid w:val="00EC4C65"/>
    <w:rsid w:val="00EC56B1"/>
    <w:rsid w:val="00EC6634"/>
    <w:rsid w:val="00EC676D"/>
    <w:rsid w:val="00EC79F0"/>
    <w:rsid w:val="00ED1496"/>
    <w:rsid w:val="00ED1814"/>
    <w:rsid w:val="00ED1DA3"/>
    <w:rsid w:val="00ED1F0F"/>
    <w:rsid w:val="00ED3C8E"/>
    <w:rsid w:val="00ED3F67"/>
    <w:rsid w:val="00ED41A1"/>
    <w:rsid w:val="00ED4B99"/>
    <w:rsid w:val="00ED53A0"/>
    <w:rsid w:val="00ED68D9"/>
    <w:rsid w:val="00ED75D7"/>
    <w:rsid w:val="00ED7E4A"/>
    <w:rsid w:val="00EE07A4"/>
    <w:rsid w:val="00EE0B7F"/>
    <w:rsid w:val="00EE2151"/>
    <w:rsid w:val="00EE258B"/>
    <w:rsid w:val="00EE2F41"/>
    <w:rsid w:val="00EE36CC"/>
    <w:rsid w:val="00EE422C"/>
    <w:rsid w:val="00EE6943"/>
    <w:rsid w:val="00EF28DC"/>
    <w:rsid w:val="00EF34CE"/>
    <w:rsid w:val="00EF4C78"/>
    <w:rsid w:val="00EF553E"/>
    <w:rsid w:val="00EF5FD5"/>
    <w:rsid w:val="00EF6412"/>
    <w:rsid w:val="00EF6AC2"/>
    <w:rsid w:val="00EF6F8D"/>
    <w:rsid w:val="00EF7006"/>
    <w:rsid w:val="00EF78FF"/>
    <w:rsid w:val="00EF7C0B"/>
    <w:rsid w:val="00EF7E8F"/>
    <w:rsid w:val="00EF7EA0"/>
    <w:rsid w:val="00F02C03"/>
    <w:rsid w:val="00F03922"/>
    <w:rsid w:val="00F06561"/>
    <w:rsid w:val="00F067E3"/>
    <w:rsid w:val="00F11AC8"/>
    <w:rsid w:val="00F11BCD"/>
    <w:rsid w:val="00F1258C"/>
    <w:rsid w:val="00F128C5"/>
    <w:rsid w:val="00F13EF2"/>
    <w:rsid w:val="00F203E8"/>
    <w:rsid w:val="00F20950"/>
    <w:rsid w:val="00F21D74"/>
    <w:rsid w:val="00F21E01"/>
    <w:rsid w:val="00F2284E"/>
    <w:rsid w:val="00F22A69"/>
    <w:rsid w:val="00F23EFE"/>
    <w:rsid w:val="00F247C9"/>
    <w:rsid w:val="00F251DB"/>
    <w:rsid w:val="00F2557A"/>
    <w:rsid w:val="00F2619A"/>
    <w:rsid w:val="00F30410"/>
    <w:rsid w:val="00F30AB0"/>
    <w:rsid w:val="00F31E88"/>
    <w:rsid w:val="00F328AD"/>
    <w:rsid w:val="00F33971"/>
    <w:rsid w:val="00F33B6C"/>
    <w:rsid w:val="00F33BA1"/>
    <w:rsid w:val="00F33F3E"/>
    <w:rsid w:val="00F34062"/>
    <w:rsid w:val="00F36B4C"/>
    <w:rsid w:val="00F36C9D"/>
    <w:rsid w:val="00F40496"/>
    <w:rsid w:val="00F40989"/>
    <w:rsid w:val="00F40BA7"/>
    <w:rsid w:val="00F40BE8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1C9B"/>
    <w:rsid w:val="00F524F8"/>
    <w:rsid w:val="00F53242"/>
    <w:rsid w:val="00F54466"/>
    <w:rsid w:val="00F54DC5"/>
    <w:rsid w:val="00F5524E"/>
    <w:rsid w:val="00F55C62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5150"/>
    <w:rsid w:val="00F65541"/>
    <w:rsid w:val="00F65DA6"/>
    <w:rsid w:val="00F660EB"/>
    <w:rsid w:val="00F678A8"/>
    <w:rsid w:val="00F70025"/>
    <w:rsid w:val="00F7051C"/>
    <w:rsid w:val="00F70564"/>
    <w:rsid w:val="00F70CF9"/>
    <w:rsid w:val="00F72E70"/>
    <w:rsid w:val="00F72F6E"/>
    <w:rsid w:val="00F7358A"/>
    <w:rsid w:val="00F749DF"/>
    <w:rsid w:val="00F74DBD"/>
    <w:rsid w:val="00F74F31"/>
    <w:rsid w:val="00F75DB5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7EE1"/>
    <w:rsid w:val="00F90AA9"/>
    <w:rsid w:val="00F90CC2"/>
    <w:rsid w:val="00F9198B"/>
    <w:rsid w:val="00F9290A"/>
    <w:rsid w:val="00F93639"/>
    <w:rsid w:val="00F93B13"/>
    <w:rsid w:val="00F93D2A"/>
    <w:rsid w:val="00F94152"/>
    <w:rsid w:val="00F9476F"/>
    <w:rsid w:val="00F94C8B"/>
    <w:rsid w:val="00F9551C"/>
    <w:rsid w:val="00F95EBA"/>
    <w:rsid w:val="00F96D49"/>
    <w:rsid w:val="00F97F3B"/>
    <w:rsid w:val="00FA0E11"/>
    <w:rsid w:val="00FA2ABB"/>
    <w:rsid w:val="00FA2EC1"/>
    <w:rsid w:val="00FA3241"/>
    <w:rsid w:val="00FA3444"/>
    <w:rsid w:val="00FA3F61"/>
    <w:rsid w:val="00FA3FD4"/>
    <w:rsid w:val="00FA52CA"/>
    <w:rsid w:val="00FA6023"/>
    <w:rsid w:val="00FA60FD"/>
    <w:rsid w:val="00FA6BA2"/>
    <w:rsid w:val="00FB00DF"/>
    <w:rsid w:val="00FB257D"/>
    <w:rsid w:val="00FB2EA9"/>
    <w:rsid w:val="00FB422C"/>
    <w:rsid w:val="00FB5144"/>
    <w:rsid w:val="00FB6E70"/>
    <w:rsid w:val="00FC034D"/>
    <w:rsid w:val="00FC06E3"/>
    <w:rsid w:val="00FC09D8"/>
    <w:rsid w:val="00FC1B21"/>
    <w:rsid w:val="00FC22DC"/>
    <w:rsid w:val="00FC5AD5"/>
    <w:rsid w:val="00FC6A46"/>
    <w:rsid w:val="00FC782E"/>
    <w:rsid w:val="00FC7B99"/>
    <w:rsid w:val="00FD0DA3"/>
    <w:rsid w:val="00FD210C"/>
    <w:rsid w:val="00FD2FE2"/>
    <w:rsid w:val="00FD3903"/>
    <w:rsid w:val="00FD789A"/>
    <w:rsid w:val="00FD7902"/>
    <w:rsid w:val="00FD7CC0"/>
    <w:rsid w:val="00FE03D7"/>
    <w:rsid w:val="00FE084E"/>
    <w:rsid w:val="00FE0BFD"/>
    <w:rsid w:val="00FE0E24"/>
    <w:rsid w:val="00FE109F"/>
    <w:rsid w:val="00FE1D06"/>
    <w:rsid w:val="00FE1FBA"/>
    <w:rsid w:val="00FE2BEB"/>
    <w:rsid w:val="00FE42DF"/>
    <w:rsid w:val="00FE75E8"/>
    <w:rsid w:val="00FE7C44"/>
    <w:rsid w:val="00FE7E21"/>
    <w:rsid w:val="00FF09CA"/>
    <w:rsid w:val="00FF1096"/>
    <w:rsid w:val="00FF162B"/>
    <w:rsid w:val="00FF19E8"/>
    <w:rsid w:val="00FF2995"/>
    <w:rsid w:val="00FF3434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31CFA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"/>
    <w:basedOn w:val="Normln"/>
    <w:link w:val="OdstavecseseznamemChar"/>
    <w:uiPriority w:val="34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uiPriority w:val="99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uiPriority w:val="99"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uiPriority w:val="99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uiPriority w:val="34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2FFAD-0E84-4D05-BF1A-AE8A8B629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5765</Words>
  <Characters>33241</Characters>
  <Application>Microsoft Office Word</Application>
  <DocSecurity>0</DocSecurity>
  <Lines>277</Lines>
  <Paragraphs>77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38929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Blanka Koubová</cp:lastModifiedBy>
  <cp:revision>3</cp:revision>
  <cp:lastPrinted>2022-09-07T11:23:00Z</cp:lastPrinted>
  <dcterms:created xsi:type="dcterms:W3CDTF">2023-06-08T12:39:00Z</dcterms:created>
  <dcterms:modified xsi:type="dcterms:W3CDTF">2023-06-12T11:13:00Z</dcterms:modified>
</cp:coreProperties>
</file>