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254" w:rsidRPr="00D14254" w:rsidRDefault="00D14254" w:rsidP="00D142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D14254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D14254" w:rsidRPr="00D14254" w:rsidRDefault="00D14254" w:rsidP="00D142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D14254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D14254" w:rsidRPr="00D14254" w:rsidRDefault="00D14254" w:rsidP="00D142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D14254">
        <w:rPr>
          <w:rFonts w:ascii="Times New Roman" w:eastAsia="Calibri" w:hAnsi="Times New Roman" w:cs="Times New Roman"/>
          <w:b/>
          <w:i/>
          <w:caps/>
          <w:sz w:val="36"/>
        </w:rPr>
        <w:t>202</w:t>
      </w:r>
      <w:r w:rsidR="0083347A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D14254" w:rsidRPr="00D14254" w:rsidRDefault="00D14254" w:rsidP="00D142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D14254">
        <w:rPr>
          <w:rFonts w:ascii="Times New Roman" w:eastAsia="Calibri" w:hAnsi="Times New Roman" w:cs="Times New Roman"/>
          <w:b/>
          <w:i/>
          <w:sz w:val="24"/>
        </w:rPr>
        <w:t>9. volební období</w:t>
      </w:r>
    </w:p>
    <w:p w:rsidR="00D14254" w:rsidRPr="00D14254" w:rsidRDefault="00200FA2" w:rsidP="00D14254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200FA2">
        <w:rPr>
          <w:rFonts w:ascii="Times New Roman" w:eastAsia="Calibri" w:hAnsi="Times New Roman" w:cs="Times New Roman"/>
          <w:b/>
          <w:i/>
          <w:sz w:val="24"/>
        </w:rPr>
        <w:t>198</w:t>
      </w:r>
    </w:p>
    <w:p w:rsidR="00D14254" w:rsidRPr="00D14254" w:rsidRDefault="00D14254" w:rsidP="00D142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D14254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D14254" w:rsidRPr="00D14254" w:rsidRDefault="00D14254" w:rsidP="00D142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D14254">
        <w:rPr>
          <w:rFonts w:ascii="Times New Roman" w:eastAsia="Calibri" w:hAnsi="Times New Roman" w:cs="Times New Roman"/>
          <w:b/>
          <w:i/>
          <w:sz w:val="24"/>
        </w:rPr>
        <w:t>rozpočtového výboru</w:t>
      </w:r>
    </w:p>
    <w:p w:rsidR="00D14254" w:rsidRPr="0038733D" w:rsidRDefault="00D14254" w:rsidP="00D142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38733D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8733D" w:rsidRPr="0038733D">
        <w:rPr>
          <w:rFonts w:ascii="Times New Roman" w:eastAsia="Calibri" w:hAnsi="Times New Roman" w:cs="Times New Roman"/>
          <w:b/>
          <w:i/>
          <w:sz w:val="24"/>
        </w:rPr>
        <w:t>26</w:t>
      </w:r>
      <w:r w:rsidRPr="0038733D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D14254" w:rsidRPr="00D14254" w:rsidRDefault="00D14254" w:rsidP="00D142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38733D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8733D" w:rsidRPr="0038733D">
        <w:rPr>
          <w:rFonts w:ascii="Times New Roman" w:eastAsia="Calibri" w:hAnsi="Times New Roman" w:cs="Times New Roman"/>
          <w:b/>
          <w:i/>
          <w:sz w:val="24"/>
        </w:rPr>
        <w:t>12</w:t>
      </w:r>
      <w:r w:rsidR="0065101E" w:rsidRPr="0038733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8733D" w:rsidRPr="0038733D">
        <w:rPr>
          <w:rFonts w:ascii="Times New Roman" w:eastAsia="Calibri" w:hAnsi="Times New Roman" w:cs="Times New Roman"/>
          <w:b/>
          <w:i/>
          <w:sz w:val="24"/>
        </w:rPr>
        <w:t>dubna</w:t>
      </w:r>
      <w:r w:rsidRPr="0038733D">
        <w:rPr>
          <w:rFonts w:ascii="Times New Roman" w:eastAsia="Calibri" w:hAnsi="Times New Roman" w:cs="Times New Roman"/>
          <w:b/>
          <w:i/>
          <w:sz w:val="24"/>
        </w:rPr>
        <w:t xml:space="preserve"> 202</w:t>
      </w:r>
      <w:r w:rsidR="0083347A" w:rsidRPr="0038733D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D14254" w:rsidRPr="00D14254" w:rsidRDefault="00D14254" w:rsidP="00D14254">
      <w:pPr>
        <w:pBdr>
          <w:bottom w:val="single" w:sz="4" w:space="12" w:color="auto"/>
        </w:pBdr>
        <w:spacing w:before="240" w:after="40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1425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k návrhu časového harmonogramu projednávání vládního návrhu státního závěrečného účtu České republiky za rok 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202</w:t>
      </w:r>
      <w:r w:rsidR="0083347A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2</w:t>
      </w:r>
      <w:r w:rsidRPr="00D1425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 v Poslanecké sněmovně a jejích orgánech a k návrhu na jeho přikázání výborům včetně přikázání jeho kapitol a jejich vztahů k státním fondům </w:t>
      </w:r>
    </w:p>
    <w:p w:rsidR="00D14254" w:rsidRPr="00D14254" w:rsidRDefault="00D14254" w:rsidP="00D227B5">
      <w:pPr>
        <w:tabs>
          <w:tab w:val="left" w:pos="567"/>
        </w:tabs>
        <w:suppressAutoHyphens/>
        <w:spacing w:after="36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  <w:r w:rsidRPr="00D1425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Po zpravodajské zprávě předsed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y </w:t>
      </w:r>
      <w:r w:rsidRPr="00D1425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výboru </w:t>
      </w:r>
      <w:proofErr w:type="spellStart"/>
      <w:r w:rsidRPr="00D1425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posl</w:t>
      </w:r>
      <w:proofErr w:type="spellEnd"/>
      <w:r w:rsidRPr="00D1425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J. Bernarda</w:t>
      </w:r>
      <w:r w:rsidRPr="00D1425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 a po rozpravě rozpočtový výbor</w:t>
      </w:r>
      <w:r w:rsidR="005E326D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 </w:t>
      </w:r>
      <w:r w:rsidRPr="00D1425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Poslanecké sněmovny </w:t>
      </w:r>
    </w:p>
    <w:p w:rsidR="00D14254" w:rsidRPr="00D14254" w:rsidRDefault="00D14254" w:rsidP="00D227B5">
      <w:pPr>
        <w:tabs>
          <w:tab w:val="left" w:pos="0"/>
        </w:tabs>
        <w:suppressAutoHyphens/>
        <w:spacing w:after="400" w:line="240" w:lineRule="auto"/>
        <w:ind w:left="567" w:hanging="567"/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  <w:r w:rsidRPr="00D1425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I.</w:t>
      </w:r>
      <w:r w:rsidRPr="00D1425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ab/>
      </w:r>
      <w:r w:rsidRPr="00D14254">
        <w:rPr>
          <w:rFonts w:ascii="Times New Roman" w:eastAsia="Times New Roman" w:hAnsi="Times New Roman" w:cs="Times New Roman"/>
          <w:spacing w:val="70"/>
          <w:sz w:val="24"/>
          <w:szCs w:val="20"/>
          <w:lang w:eastAsia="zh-CN" w:bidi="hi-IN"/>
        </w:rPr>
        <w:t>doporučuje</w:t>
      </w:r>
      <w:r w:rsidRPr="00D1425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 Poslanecké sněmovně, aby přijala následující usnesení:</w:t>
      </w:r>
    </w:p>
    <w:p w:rsidR="00D14254" w:rsidRPr="00D14254" w:rsidRDefault="00D14254" w:rsidP="00A15C8B">
      <w:pPr>
        <w:tabs>
          <w:tab w:val="left" w:pos="-720"/>
          <w:tab w:val="left" w:pos="0"/>
        </w:tabs>
        <w:suppressAutoHyphens/>
        <w:spacing w:after="24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</w:pP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ab/>
        <w:t xml:space="preserve">„Poslanecká sněmovna </w:t>
      </w:r>
    </w:p>
    <w:p w:rsidR="00D14254" w:rsidRPr="00D14254" w:rsidRDefault="00D14254" w:rsidP="00D227B5">
      <w:pPr>
        <w:tabs>
          <w:tab w:val="left" w:pos="-720"/>
          <w:tab w:val="left" w:pos="709"/>
          <w:tab w:val="left" w:pos="851"/>
          <w:tab w:val="left" w:pos="1418"/>
          <w:tab w:val="left" w:pos="9356"/>
        </w:tabs>
        <w:suppressAutoHyphens/>
        <w:spacing w:after="360" w:line="240" w:lineRule="auto"/>
        <w:ind w:left="709" w:right="79" w:hanging="425"/>
        <w:jc w:val="both"/>
        <w:rPr>
          <w:rFonts w:ascii="CG Omega;Arial" w:eastAsia="Times New Roman" w:hAnsi="CG Omega;Arial" w:cs="CG Omega;Arial"/>
          <w:sz w:val="16"/>
          <w:szCs w:val="20"/>
          <w:lang w:eastAsia="zh-CN" w:bidi="hi-IN"/>
        </w:rPr>
      </w:pP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>I.</w:t>
      </w: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ab/>
      </w:r>
      <w:r w:rsidRPr="00D14254">
        <w:rPr>
          <w:rFonts w:ascii="Times New Roman" w:eastAsia="Times New Roman" w:hAnsi="Times New Roman" w:cs="Times New Roman"/>
          <w:i/>
          <w:spacing w:val="70"/>
          <w:sz w:val="24"/>
          <w:szCs w:val="20"/>
          <w:lang w:eastAsia="zh-CN" w:bidi="hi-IN"/>
        </w:rPr>
        <w:t>stanoví</w:t>
      </w: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 xml:space="preserve"> harmonogram projednávání vládního návrhu státního závěrečného účtu České republiky za rok 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>202</w:t>
      </w:r>
      <w:r w:rsidR="0083347A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>2</w:t>
      </w: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 xml:space="preserve"> a </w:t>
      </w:r>
      <w:r w:rsidRPr="00D14254">
        <w:rPr>
          <w:rFonts w:ascii="Times New Roman" w:eastAsia="Times New Roman" w:hAnsi="Times New Roman" w:cs="Times New Roman"/>
          <w:i/>
          <w:spacing w:val="-3"/>
          <w:sz w:val="24"/>
          <w:szCs w:val="20"/>
          <w:lang w:eastAsia="zh-CN" w:bidi="hi-IN"/>
        </w:rPr>
        <w:t xml:space="preserve">jeho kapitol včetně vztahu státního rozpočtu k rozpočtům státních fondů v roce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0"/>
          <w:lang w:eastAsia="zh-CN" w:bidi="hi-IN"/>
        </w:rPr>
        <w:t>202</w:t>
      </w:r>
      <w:r w:rsidR="0083347A">
        <w:rPr>
          <w:rFonts w:ascii="Times New Roman" w:eastAsia="Times New Roman" w:hAnsi="Times New Roman" w:cs="Times New Roman"/>
          <w:i/>
          <w:spacing w:val="-3"/>
          <w:sz w:val="24"/>
          <w:szCs w:val="20"/>
          <w:lang w:eastAsia="zh-CN" w:bidi="hi-IN"/>
        </w:rPr>
        <w:t>2</w:t>
      </w:r>
      <w:r w:rsidRPr="00D14254">
        <w:rPr>
          <w:rFonts w:ascii="Times New Roman" w:eastAsia="Times New Roman" w:hAnsi="Times New Roman" w:cs="Times New Roman"/>
          <w:i/>
          <w:spacing w:val="-3"/>
          <w:sz w:val="24"/>
          <w:szCs w:val="20"/>
          <w:lang w:eastAsia="zh-CN" w:bidi="hi-IN"/>
        </w:rPr>
        <w:t xml:space="preserve"> </w:t>
      </w: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 xml:space="preserve">(dále státní závěrečný účet) </w:t>
      </w:r>
      <w:r w:rsidRPr="00D14254">
        <w:rPr>
          <w:rFonts w:ascii="Times New Roman" w:eastAsia="Times New Roman" w:hAnsi="Times New Roman" w:cs="Times New Roman"/>
          <w:i/>
          <w:spacing w:val="-3"/>
          <w:sz w:val="24"/>
          <w:szCs w:val="20"/>
          <w:lang w:eastAsia="zh-CN" w:bidi="hi-IN"/>
        </w:rPr>
        <w:t>t</w:t>
      </w: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>akto:</w:t>
      </w:r>
    </w:p>
    <w:tbl>
      <w:tblPr>
        <w:tblW w:w="979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65"/>
        <w:gridCol w:w="2931"/>
      </w:tblGrid>
      <w:tr w:rsidR="00D14254" w:rsidRPr="00D14254" w:rsidTr="00622B6B">
        <w:tc>
          <w:tcPr>
            <w:tcW w:w="6865" w:type="dxa"/>
            <w:shd w:val="clear" w:color="auto" w:fill="auto"/>
          </w:tcPr>
          <w:p w:rsidR="00D14254" w:rsidRPr="00D14254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D142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Vláda předloží státní závěrečný účet Poslanecké sněmovně</w:t>
            </w:r>
          </w:p>
          <w:p w:rsidR="00D14254" w:rsidRPr="008D5D97" w:rsidRDefault="00D14254" w:rsidP="00D14254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 w:bidi="hi-IN"/>
              </w:rPr>
            </w:pPr>
          </w:p>
          <w:p w:rsidR="00D14254" w:rsidRPr="00D14254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496"/>
                <w:tab w:val="left" w:pos="1205"/>
              </w:tabs>
              <w:suppressAutoHyphens/>
              <w:spacing w:after="0" w:line="240" w:lineRule="auto"/>
              <w:ind w:left="1205" w:hanging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D14254">
              <w:rPr>
                <w:rFonts w:ascii="Times New Roman" w:eastAsia="SimSun" w:hAnsi="Times New Roman" w:cs="Times New Roman"/>
                <w:i/>
                <w:sz w:val="24"/>
                <w:szCs w:val="24"/>
                <w:lang w:eastAsia="cs-CZ"/>
              </w:rPr>
              <w:t>Výbory projednají přikázané kapitoly a okruhy státního závěrečného účtu včetně příspěvků do státních fondů</w:t>
            </w:r>
          </w:p>
          <w:p w:rsidR="00D14254" w:rsidRPr="008D5D97" w:rsidRDefault="00D14254" w:rsidP="00D14254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 w:bidi="hi-IN"/>
              </w:rPr>
            </w:pPr>
          </w:p>
          <w:p w:rsidR="00D14254" w:rsidRPr="00D14254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D142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Výbory předají svá usnesení rozpočtovému výboru</w:t>
            </w:r>
          </w:p>
          <w:p w:rsidR="00D14254" w:rsidRPr="008D5D97" w:rsidRDefault="00D14254" w:rsidP="00D14254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 w:bidi="hi-IN"/>
              </w:rPr>
            </w:pPr>
          </w:p>
          <w:p w:rsidR="00D14254" w:rsidRPr="008D5D97" w:rsidRDefault="00D14254" w:rsidP="00D14254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zh-CN" w:bidi="hi-IN"/>
              </w:rPr>
            </w:pPr>
          </w:p>
          <w:p w:rsidR="00D14254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D142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Rozpočtový výbor projedná za účasti zpravodajů výborů usnesení </w:t>
            </w:r>
            <w:r w:rsidR="00D227B5" w:rsidRPr="00D142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výborů,</w:t>
            </w:r>
            <w:r w:rsidRPr="00D142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resp. oponentní zprávy menšin</w:t>
            </w:r>
          </w:p>
          <w:p w:rsidR="00F43553" w:rsidRPr="0038733D" w:rsidRDefault="00F43553" w:rsidP="00F43553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</w:p>
          <w:p w:rsidR="00D14254" w:rsidRPr="00D227B5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D227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Nejvyšší kontrolní úřad předloží stanovisko k</w:t>
            </w:r>
            <w:r w:rsidR="00D227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 státnímu závěrečnému </w:t>
            </w:r>
            <w:r w:rsidRPr="00D227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Poslanecké sněmovně </w:t>
            </w:r>
          </w:p>
          <w:p w:rsidR="008D5D97" w:rsidRDefault="008D5D97" w:rsidP="00D14254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 w:bidi="hi-IN"/>
              </w:rPr>
            </w:pPr>
          </w:p>
          <w:p w:rsidR="00D227B5" w:rsidRPr="008D5D97" w:rsidRDefault="00D227B5" w:rsidP="00D14254">
            <w:p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 w:bidi="hi-IN"/>
              </w:rPr>
            </w:pPr>
          </w:p>
          <w:p w:rsidR="00D227B5" w:rsidRDefault="00D227B5" w:rsidP="00D227B5">
            <w:pPr>
              <w:tabs>
                <w:tab w:val="left" w:pos="-720"/>
                <w:tab w:val="left" w:pos="0"/>
                <w:tab w:val="left" w:pos="654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</w:p>
          <w:p w:rsidR="00D227B5" w:rsidRDefault="00D227B5" w:rsidP="00D227B5">
            <w:pPr>
              <w:tabs>
                <w:tab w:val="left" w:pos="-720"/>
                <w:tab w:val="left" w:pos="0"/>
                <w:tab w:val="left" w:pos="654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</w:p>
          <w:p w:rsidR="00D227B5" w:rsidRDefault="00D227B5" w:rsidP="00D227B5">
            <w:pPr>
              <w:tabs>
                <w:tab w:val="left" w:pos="-720"/>
                <w:tab w:val="left" w:pos="0"/>
                <w:tab w:val="left" w:pos="654"/>
                <w:tab w:val="left" w:pos="720"/>
                <w:tab w:val="left" w:pos="1205"/>
              </w:tabs>
              <w:suppressAutoHyphens/>
              <w:spacing w:after="0" w:line="240" w:lineRule="auto"/>
              <w:ind w:left="1205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</w:p>
          <w:p w:rsidR="000A5D0C" w:rsidRPr="000A5D0C" w:rsidRDefault="000A5D0C" w:rsidP="000F7C88">
            <w:pPr>
              <w:pStyle w:val="Odstavecseseznamem"/>
              <w:numPr>
                <w:ilvl w:val="0"/>
                <w:numId w:val="1"/>
              </w:numPr>
              <w:spacing w:after="0"/>
              <w:ind w:left="1180" w:hanging="53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0A5D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lastRenderedPageBreak/>
              <w:t>Kontrolní výbor projedná stanovisko Nejvyššího kontrolního úřadu k návrhu státního závěrečného účtu a výsledek svého jednání předloží předsedkyni Poslanecké sněmovny</w:t>
            </w:r>
          </w:p>
          <w:p w:rsidR="000A5D0C" w:rsidRDefault="000A5D0C" w:rsidP="000A5D0C">
            <w:pPr>
              <w:tabs>
                <w:tab w:val="left" w:pos="-720"/>
                <w:tab w:val="left" w:pos="0"/>
                <w:tab w:val="left" w:pos="654"/>
                <w:tab w:val="left" w:pos="720"/>
                <w:tab w:val="left" w:pos="1205"/>
              </w:tabs>
              <w:suppressAutoHyphens/>
              <w:spacing w:after="0" w:line="240" w:lineRule="auto"/>
              <w:ind w:left="638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</w:p>
          <w:p w:rsidR="00D14254" w:rsidRDefault="00D14254" w:rsidP="000A5D0C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654"/>
                <w:tab w:val="left" w:pos="720"/>
                <w:tab w:val="left" w:pos="1205"/>
              </w:tabs>
              <w:suppressAutoHyphens/>
              <w:spacing w:after="0" w:line="240" w:lineRule="auto"/>
              <w:ind w:left="1208" w:hanging="567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D142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Rozpočtový výbor projedná vládní návrh státního závěrečného účtu jako celek včetně stanoviska </w:t>
            </w:r>
            <w:r w:rsidR="00D227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Nejvyššího kontrolního úřadu</w:t>
            </w:r>
            <w:r w:rsidRPr="00D142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a připraví návrh usnesení pro</w:t>
            </w:r>
            <w:r w:rsidR="00D227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 </w:t>
            </w:r>
            <w:r w:rsidRPr="00D142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Poslaneckou sněmovnu</w:t>
            </w:r>
          </w:p>
          <w:p w:rsidR="0065101E" w:rsidRPr="00D14254" w:rsidRDefault="0065101E" w:rsidP="0065101E">
            <w:pPr>
              <w:tabs>
                <w:tab w:val="left" w:pos="-720"/>
                <w:tab w:val="left" w:pos="0"/>
                <w:tab w:val="left" w:pos="654"/>
                <w:tab w:val="left" w:pos="720"/>
                <w:tab w:val="left" w:pos="120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</w:p>
          <w:p w:rsidR="00D14254" w:rsidRPr="00D14254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D142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Rozpočtový výbor předloží předsed</w:t>
            </w:r>
            <w:r w:rsid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kyni</w:t>
            </w:r>
            <w:r w:rsidRPr="00D142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Poslanecké sněmovny své usnesení, popř. oponentní zprávu</w:t>
            </w:r>
          </w:p>
          <w:p w:rsidR="00D14254" w:rsidRPr="00D14254" w:rsidRDefault="00D14254" w:rsidP="00D14254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</w:p>
          <w:p w:rsidR="00D14254" w:rsidRPr="00D14254" w:rsidRDefault="00D14254" w:rsidP="00D14254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654"/>
                <w:tab w:val="left" w:pos="720"/>
                <w:tab w:val="left" w:pos="1205"/>
              </w:tabs>
              <w:suppressAutoHyphens/>
              <w:spacing w:after="0" w:line="240" w:lineRule="auto"/>
              <w:ind w:left="1205" w:hanging="567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D142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Poslanecká sněmovna jedná o státním závěrečném účtu a o usnesení rozpočtového a kontrolního výboru </w:t>
            </w:r>
          </w:p>
          <w:p w:rsidR="00D14254" w:rsidRPr="00D14254" w:rsidRDefault="00D14254" w:rsidP="000F7C88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205"/>
                <w:tab w:val="left" w:pos="1356"/>
                <w:tab w:val="left" w:pos="1440"/>
              </w:tabs>
              <w:suppressAutoHyphens/>
              <w:spacing w:after="400" w:line="240" w:lineRule="auto"/>
              <w:ind w:left="149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</w:p>
        </w:tc>
        <w:tc>
          <w:tcPr>
            <w:tcW w:w="2931" w:type="dxa"/>
            <w:shd w:val="clear" w:color="auto" w:fill="auto"/>
          </w:tcPr>
          <w:p w:rsidR="00D14254" w:rsidRPr="0065101E" w:rsidRDefault="00D14254" w:rsidP="00D14254">
            <w:pPr>
              <w:tabs>
                <w:tab w:val="left" w:pos="0"/>
                <w:tab w:val="left" w:pos="354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lastRenderedPageBreak/>
              <w:t>do 30. 4. 202</w:t>
            </w:r>
            <w:r w:rsidR="008334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3</w:t>
            </w:r>
            <w:r w:rsidR="008D5D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(</w:t>
            </w:r>
            <w:r w:rsidR="008334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neděle</w:t>
            </w:r>
            <w:r w:rsidR="008D5D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)</w:t>
            </w:r>
          </w:p>
          <w:p w:rsidR="00D14254" w:rsidRPr="0065101E" w:rsidRDefault="00D14254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termín ze zákona</w:t>
            </w:r>
          </w:p>
          <w:p w:rsidR="00D14254" w:rsidRPr="008D5D97" w:rsidRDefault="00D14254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zh-CN" w:bidi="hi-IN"/>
              </w:rPr>
            </w:pPr>
          </w:p>
          <w:p w:rsidR="00D14254" w:rsidRPr="0065101E" w:rsidRDefault="00D14254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do </w:t>
            </w:r>
            <w:r w:rsidR="008334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8</w:t>
            </w: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. 6. 202</w:t>
            </w:r>
            <w:r w:rsidR="00B270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3</w:t>
            </w: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(čtvrtek</w:t>
            </w:r>
            <w:r w:rsidR="008D5D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)</w:t>
            </w: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výborový týden</w:t>
            </w:r>
          </w:p>
          <w:p w:rsidR="00D14254" w:rsidRPr="008D5D97" w:rsidRDefault="00D14254" w:rsidP="00D142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 w:bidi="hi-IN"/>
              </w:rPr>
            </w:pPr>
          </w:p>
          <w:p w:rsidR="00D14254" w:rsidRPr="0065101E" w:rsidRDefault="00D14254" w:rsidP="00D142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</w:pP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do </w:t>
            </w:r>
            <w:r w:rsidR="008334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9</w:t>
            </w: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. 6. 202</w:t>
            </w:r>
            <w:r w:rsidR="00B270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3</w:t>
            </w: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(pátek</w:t>
            </w:r>
            <w:r w:rsidR="008D5D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)</w:t>
            </w: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výborový týden</w:t>
            </w:r>
          </w:p>
          <w:p w:rsidR="00D14254" w:rsidRPr="008D5D97" w:rsidRDefault="00D14254" w:rsidP="00D142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 w:bidi="hi-IN"/>
              </w:rPr>
            </w:pPr>
          </w:p>
          <w:p w:rsidR="00D14254" w:rsidRPr="0065101E" w:rsidRDefault="00D14254" w:rsidP="00D14254">
            <w:pPr>
              <w:tabs>
                <w:tab w:val="left" w:pos="0"/>
                <w:tab w:val="left" w:pos="71"/>
                <w:tab w:val="left" w:pos="1356"/>
                <w:tab w:val="left" w:pos="1440"/>
                <w:tab w:val="left" w:pos="9000"/>
                <w:tab w:val="right" w:pos="9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2</w:t>
            </w:r>
            <w:r w:rsidR="008334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1</w:t>
            </w: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. 6. 202</w:t>
            </w:r>
            <w:r w:rsidR="008334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3</w:t>
            </w: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(středa</w:t>
            </w:r>
            <w:r w:rsidR="008D5D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)</w:t>
            </w: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</w:t>
            </w:r>
          </w:p>
          <w:p w:rsidR="00D14254" w:rsidRPr="0065101E" w:rsidRDefault="00D14254" w:rsidP="00D14254">
            <w:pPr>
              <w:tabs>
                <w:tab w:val="left" w:pos="0"/>
                <w:tab w:val="left" w:pos="71"/>
                <w:tab w:val="left" w:pos="1356"/>
                <w:tab w:val="left" w:pos="1440"/>
                <w:tab w:val="left" w:pos="9000"/>
                <w:tab w:val="right" w:pos="9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výborový týden</w:t>
            </w:r>
          </w:p>
          <w:p w:rsidR="00F43553" w:rsidRPr="008D5D97" w:rsidRDefault="00F43553" w:rsidP="00D14254">
            <w:pPr>
              <w:tabs>
                <w:tab w:val="left" w:pos="0"/>
                <w:tab w:val="left" w:pos="71"/>
                <w:tab w:val="left" w:pos="1356"/>
                <w:tab w:val="left" w:pos="1440"/>
                <w:tab w:val="left" w:pos="9000"/>
                <w:tab w:val="right" w:pos="9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zh-CN" w:bidi="hi-IN"/>
              </w:rPr>
            </w:pPr>
          </w:p>
          <w:p w:rsidR="008D5D97" w:rsidRDefault="00D14254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</w:pP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do 31. 8. 202</w:t>
            </w:r>
            <w:r w:rsidR="008334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3</w:t>
            </w: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 xml:space="preserve"> </w:t>
            </w:r>
            <w:r w:rsidR="00207F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(</w:t>
            </w:r>
            <w:r w:rsidR="008334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čtvrtek</w:t>
            </w:r>
            <w:r w:rsidR="00207F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)</w:t>
            </w:r>
          </w:p>
          <w:p w:rsidR="00D14254" w:rsidRPr="0065101E" w:rsidRDefault="00D14254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</w:pPr>
            <w:r w:rsidRPr="00651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lhůta ze zákona</w:t>
            </w:r>
          </w:p>
          <w:p w:rsidR="00D14254" w:rsidRPr="008D5D97" w:rsidRDefault="00D14254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cs-CZ" w:bidi="hi-IN"/>
              </w:rPr>
            </w:pPr>
          </w:p>
          <w:p w:rsidR="00D227B5" w:rsidRDefault="00D227B5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</w:pPr>
          </w:p>
          <w:p w:rsidR="00D227B5" w:rsidRDefault="00D227B5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</w:pPr>
          </w:p>
          <w:p w:rsidR="00D227B5" w:rsidRDefault="00D227B5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</w:pPr>
          </w:p>
          <w:p w:rsidR="00D227B5" w:rsidRDefault="00D227B5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</w:pPr>
          </w:p>
          <w:p w:rsidR="00A15C8B" w:rsidRDefault="00A15C8B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</w:pPr>
          </w:p>
          <w:p w:rsidR="000A5D0C" w:rsidRPr="00FB562C" w:rsidRDefault="000A5D0C" w:rsidP="000A5D0C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lastRenderedPageBreak/>
              <w:t xml:space="preserve">od 1. 9. </w:t>
            </w:r>
            <w:r w:rsidRPr="00FB56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202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3</w:t>
            </w:r>
            <w:r w:rsidRPr="00FB56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pátek</w:t>
            </w:r>
            <w:r w:rsidRPr="00FB56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)</w:t>
            </w:r>
          </w:p>
          <w:p w:rsidR="00B043C2" w:rsidRDefault="000A5D0C" w:rsidP="000A5D0C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cs-CZ" w:bidi="hi-IN"/>
              </w:rPr>
            </w:pPr>
            <w:r w:rsidRPr="00FB56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výborový týden</w:t>
            </w:r>
          </w:p>
          <w:p w:rsidR="000A5D0C" w:rsidRDefault="000A5D0C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</w:pPr>
          </w:p>
          <w:p w:rsidR="000A5D0C" w:rsidRDefault="000A5D0C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</w:pPr>
          </w:p>
          <w:p w:rsidR="00B043C2" w:rsidRDefault="00B043C2" w:rsidP="000F7C88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</w:pPr>
          </w:p>
          <w:p w:rsidR="00D14254" w:rsidRPr="000023CA" w:rsidRDefault="0069331E" w:rsidP="00D14254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 xml:space="preserve">20. 9. </w:t>
            </w:r>
            <w:r w:rsidR="00D14254" w:rsidRPr="000023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202</w:t>
            </w:r>
            <w:r w:rsidR="008334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3</w:t>
            </w:r>
            <w:r w:rsidR="00D14254" w:rsidRPr="000023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 xml:space="preserve"> (středa</w:t>
            </w:r>
            <w:r w:rsidR="008D5D97" w:rsidRPr="000023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)</w:t>
            </w:r>
            <w:r w:rsidR="00D14254" w:rsidRPr="000023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 xml:space="preserve"> </w:t>
            </w:r>
          </w:p>
          <w:p w:rsidR="00D14254" w:rsidRPr="000A5D0C" w:rsidRDefault="00D14254" w:rsidP="000A5D0C">
            <w:pPr>
              <w:widowControl w:val="0"/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vertAlign w:val="superscript"/>
                <w:lang w:eastAsia="cs-CZ" w:bidi="hi-IN"/>
              </w:rPr>
            </w:pPr>
            <w:r w:rsidRPr="000023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 w:bidi="hi-IN"/>
              </w:rPr>
              <w:t>výborový týden</w:t>
            </w:r>
          </w:p>
          <w:p w:rsidR="00D227B5" w:rsidRDefault="00D227B5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</w:p>
          <w:p w:rsidR="000A5D0C" w:rsidRDefault="000A5D0C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</w:p>
          <w:p w:rsidR="000F7C88" w:rsidRDefault="000F7C88" w:rsidP="000F7C88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</w:p>
          <w:p w:rsidR="00FB562C" w:rsidRPr="00FB562C" w:rsidRDefault="0069331E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2</w:t>
            </w:r>
            <w:r w:rsidR="004063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. 9.</w:t>
            </w:r>
            <w:r w:rsidR="00D14254" w:rsidRPr="00FB56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202</w:t>
            </w:r>
            <w:r w:rsidR="008334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3</w:t>
            </w:r>
            <w:r w:rsidR="00D14254" w:rsidRPr="00FB56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(p</w:t>
            </w:r>
            <w:r w:rsidR="004063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ondělí</w:t>
            </w:r>
            <w:r w:rsidR="00FB562C" w:rsidRPr="00FB56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)</w:t>
            </w:r>
          </w:p>
          <w:p w:rsidR="00D14254" w:rsidRDefault="00D14254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FB56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v</w:t>
            </w:r>
            <w:r w:rsidR="004063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ariabilní</w:t>
            </w:r>
            <w:r w:rsidRPr="00FB56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týde</w:t>
            </w:r>
            <w:r w:rsidR="004063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n</w:t>
            </w:r>
          </w:p>
          <w:p w:rsidR="00406328" w:rsidRPr="00D14254" w:rsidRDefault="00406328" w:rsidP="00D14254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zh-CN" w:bidi="hi-IN"/>
              </w:rPr>
            </w:pPr>
          </w:p>
          <w:p w:rsidR="00D14254" w:rsidRPr="00D14254" w:rsidRDefault="00D14254" w:rsidP="000F7C88">
            <w:pPr>
              <w:tabs>
                <w:tab w:val="left" w:pos="0"/>
                <w:tab w:val="left" w:pos="516"/>
                <w:tab w:val="left" w:pos="720"/>
                <w:tab w:val="left" w:pos="936"/>
                <w:tab w:val="left" w:pos="1356"/>
                <w:tab w:val="left" w:pos="1440"/>
              </w:tabs>
              <w:suppressAutoHyphens/>
              <w:spacing w:after="40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zh-CN" w:bidi="hi-IN"/>
              </w:rPr>
            </w:pPr>
            <w:r w:rsidRPr="00207F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na schůzi PSP</w:t>
            </w:r>
            <w:r w:rsidR="001D37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</w:t>
            </w:r>
            <w:r w:rsidR="000F7C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br/>
            </w:r>
            <w:r w:rsidR="006933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od </w:t>
            </w:r>
            <w:r w:rsidR="000A5D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10</w:t>
            </w:r>
            <w:r w:rsidR="006933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>. 10.</w:t>
            </w:r>
            <w:r w:rsidR="00B043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2023</w:t>
            </w:r>
            <w:r w:rsidR="006933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hi-IN"/>
              </w:rPr>
              <w:t xml:space="preserve"> (úterý)</w:t>
            </w:r>
          </w:p>
        </w:tc>
      </w:tr>
    </w:tbl>
    <w:p w:rsidR="00D14254" w:rsidRPr="00F43553" w:rsidRDefault="00D14254" w:rsidP="000F7C88">
      <w:pPr>
        <w:tabs>
          <w:tab w:val="left" w:pos="-720"/>
          <w:tab w:val="left" w:pos="426"/>
          <w:tab w:val="left" w:pos="709"/>
        </w:tabs>
        <w:suppressAutoHyphens/>
        <w:spacing w:after="360" w:line="240" w:lineRule="auto"/>
        <w:ind w:left="709" w:hanging="425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</w:pPr>
      <w:r w:rsidRPr="00F43553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lastRenderedPageBreak/>
        <w:t>II.</w:t>
      </w:r>
      <w:r w:rsidRPr="00F43553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ab/>
      </w:r>
      <w:r w:rsidRPr="00F43553">
        <w:rPr>
          <w:rFonts w:ascii="Times New Roman" w:eastAsia="Times New Roman" w:hAnsi="Times New Roman" w:cs="Times New Roman"/>
          <w:i/>
          <w:spacing w:val="70"/>
          <w:sz w:val="24"/>
          <w:szCs w:val="20"/>
          <w:lang w:eastAsia="zh-CN" w:bidi="hi-IN"/>
        </w:rPr>
        <w:t>přikazuje</w:t>
      </w:r>
      <w:r w:rsidRPr="00F43553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 xml:space="preserve"> k</w:t>
      </w:r>
      <w:r w:rsidR="00D318C5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 xml:space="preserve"> </w:t>
      </w:r>
      <w:r w:rsidRPr="00F43553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>projednání</w:t>
      </w:r>
    </w:p>
    <w:p w:rsidR="00D14254" w:rsidRPr="00D14254" w:rsidRDefault="00D14254" w:rsidP="00D14254">
      <w:pPr>
        <w:numPr>
          <w:ilvl w:val="0"/>
          <w:numId w:val="2"/>
        </w:numPr>
        <w:tabs>
          <w:tab w:val="left" w:pos="-720"/>
          <w:tab w:val="left" w:pos="0"/>
          <w:tab w:val="left" w:pos="851"/>
          <w:tab w:val="left" w:pos="1134"/>
        </w:tabs>
        <w:suppressAutoHyphens/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>Vládní návrh státního závěrečného účtu České republiky za rok 202</w:t>
      </w:r>
      <w:r w:rsidR="0083347A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>2</w:t>
      </w: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 xml:space="preserve"> včetně souhrnu kapitol a stanoviska </w:t>
      </w:r>
      <w:r w:rsidR="00D227B5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>Nejvyššího kontrolního úřadu</w:t>
      </w: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 xml:space="preserve"> rozpočtovému výboru a stanovisko </w:t>
      </w:r>
      <w:r w:rsidR="00D227B5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>Nejvyššího kontrolního úřadu</w:t>
      </w: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 xml:space="preserve"> k</w:t>
      </w:r>
      <w:r w:rsidR="00F96365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> </w:t>
      </w: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>vládnímu návrhu státního závěrečného účtu České republiky za rok 202</w:t>
      </w:r>
      <w:r w:rsidR="0083347A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>2</w:t>
      </w: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 xml:space="preserve"> kontrolnímu výboru;</w:t>
      </w:r>
    </w:p>
    <w:p w:rsidR="00D14254" w:rsidRPr="00D14254" w:rsidRDefault="00D14254" w:rsidP="00D14254">
      <w:pPr>
        <w:tabs>
          <w:tab w:val="left" w:pos="-720"/>
          <w:tab w:val="left" w:pos="0"/>
          <w:tab w:val="left" w:pos="720"/>
          <w:tab w:val="left" w:pos="851"/>
          <w:tab w:val="left" w:pos="1440"/>
        </w:tabs>
        <w:suppressAutoHyphens/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</w:pPr>
    </w:p>
    <w:p w:rsidR="00D14254" w:rsidRPr="00D14254" w:rsidRDefault="00D14254" w:rsidP="00D14254">
      <w:pPr>
        <w:tabs>
          <w:tab w:val="left" w:pos="-720"/>
          <w:tab w:val="left" w:pos="0"/>
          <w:tab w:val="left" w:pos="1134"/>
        </w:tabs>
        <w:suppressAutoHyphens/>
        <w:spacing w:after="0" w:line="240" w:lineRule="auto"/>
        <w:ind w:left="1134" w:right="92" w:hanging="425"/>
        <w:jc w:val="both"/>
        <w:rPr>
          <w:rFonts w:ascii="CG Omega;Arial" w:eastAsia="Times New Roman" w:hAnsi="CG Omega;Arial" w:cs="CG Omega;Arial"/>
          <w:sz w:val="16"/>
          <w:szCs w:val="20"/>
          <w:lang w:eastAsia="zh-CN" w:bidi="hi-IN"/>
        </w:rPr>
      </w:pP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 xml:space="preserve">2. </w:t>
      </w: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ab/>
        <w:t>Kapitoly státního závěrečného účtu včetně vztahu státního rozpočtu k rozpočtům státních fondů v roce 202</w:t>
      </w:r>
      <w:r w:rsidR="0083347A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>2</w:t>
      </w:r>
      <w:r w:rsidRPr="00D14254">
        <w:rPr>
          <w:rFonts w:ascii="Times New Roman" w:eastAsia="Times New Roman" w:hAnsi="Times New Roman" w:cs="Times New Roman"/>
          <w:i/>
          <w:sz w:val="24"/>
          <w:szCs w:val="20"/>
          <w:lang w:eastAsia="zh-CN" w:bidi="hi-IN"/>
        </w:rPr>
        <w:t xml:space="preserve"> jednotlivým výborům Poslanecké sněmovny takto:</w:t>
      </w:r>
    </w:p>
    <w:tbl>
      <w:tblPr>
        <w:tblW w:w="940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84"/>
        <w:gridCol w:w="4721"/>
      </w:tblGrid>
      <w:tr w:rsidR="00D14254" w:rsidRPr="00D14254" w:rsidTr="00622B6B">
        <w:tc>
          <w:tcPr>
            <w:tcW w:w="4684" w:type="dxa"/>
            <w:shd w:val="clear" w:color="auto" w:fill="auto"/>
          </w:tcPr>
          <w:p w:rsidR="00D14254" w:rsidRPr="000433B4" w:rsidRDefault="00D14254" w:rsidP="006E38DA">
            <w:pPr>
              <w:keepNext/>
              <w:pageBreakBefore/>
              <w:tabs>
                <w:tab w:val="left" w:pos="-72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0433B4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lastRenderedPageBreak/>
              <w:t>Výbor Poslanecké sněmovny</w:t>
            </w: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petiční výbor</w:t>
            </w: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rozpočtový výbor</w:t>
            </w: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kontrolní výbor</w:t>
            </w: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výbor pro evropské záležitosti</w:t>
            </w: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0433B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hospodářský výbor</w:t>
            </w: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318C5" w:rsidRDefault="00D318C5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318C5" w:rsidRDefault="00D318C5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ústavně</w:t>
            </w:r>
            <w:r w:rsidR="0083347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-</w:t>
            </w: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právní výbor</w:t>
            </w: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výbor pro obranu</w:t>
            </w: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výbor pro bezpečnost</w:t>
            </w: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výbor pro sociální politiku</w:t>
            </w: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výbor pro zdravotnictví</w:t>
            </w: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výbor pro vědu, vzdělání, kulturu, mládež</w:t>
            </w: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a tělovýchovu</w:t>
            </w: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volební výbor</w:t>
            </w: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výbor pro veřejnou správu a regionální rozvoj</w:t>
            </w: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výbor pro životní prostředí</w:t>
            </w: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zahraniční výbor</w:t>
            </w:r>
          </w:p>
          <w:p w:rsid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6E38DA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zemědělský výbor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</w:tc>
        <w:tc>
          <w:tcPr>
            <w:tcW w:w="4721" w:type="dxa"/>
            <w:shd w:val="clear" w:color="auto" w:fill="auto"/>
          </w:tcPr>
          <w:p w:rsidR="00D14254" w:rsidRPr="000433B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0433B4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lastRenderedPageBreak/>
              <w:t xml:space="preserve">přikázaná kapitola (okruh) SZÚ 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  <w:tab w:val="left" w:pos="5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304 – Úřad vlády České republiky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309 – Kancelář Veřejného ochránce práv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343 – Úřad pro ochranu osobních údajů</w:t>
            </w:r>
          </w:p>
          <w:p w:rsidR="00D1425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301 – Kancelář prezidenta republiky 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302 – Poslanecká sněmovna Parlamentu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303 – Senát Parlamentu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312 – Ministerstvo financí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345 – Český statistický úřad</w:t>
            </w:r>
          </w:p>
          <w:p w:rsidR="00D14254" w:rsidRPr="006E38DA" w:rsidRDefault="00D14254" w:rsidP="00D14254">
            <w:pPr>
              <w:tabs>
                <w:tab w:val="left" w:pos="-720"/>
                <w:tab w:val="left" w:pos="5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359 – Úřad Národní rozpočtové rady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05" w:hanging="505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396 – Státní dluh včetně okruhu „Řízení státního dluhu a likvidity státní pokladny“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647" w:hanging="142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(sešit E)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397 – Operace státních finančních aktiv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284" w:right="284" w:hanging="284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398 – Všeobecná pokladní správa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284" w:right="284" w:hanging="284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      – Hospodaření veřejných rozpočtů – souhrn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3" w:right="284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(sešit F)</w:t>
            </w:r>
          </w:p>
          <w:p w:rsidR="00D1425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284" w:right="284" w:hanging="284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   </w:t>
            </w:r>
          </w:p>
          <w:p w:rsidR="006E38DA" w:rsidRP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ind w:left="284" w:right="284" w:hanging="284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381 – Nejvyšší kontrolní úřad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371 – Úřad pro dohled nad hospodařením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3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politických stran a politických hnutí</w:t>
            </w:r>
          </w:p>
          <w:p w:rsidR="00D1425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  <w:tab w:val="left" w:pos="306"/>
                <w:tab w:val="left" w:pos="591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398 – Všeobecná pokladní správa v tom okruh výdajů SR na: </w:t>
            </w:r>
          </w:p>
          <w:p w:rsidR="00D14254" w:rsidRPr="006E38DA" w:rsidRDefault="00D14254" w:rsidP="00F43553">
            <w:pPr>
              <w:numPr>
                <w:ilvl w:val="0"/>
                <w:numId w:val="4"/>
              </w:numPr>
              <w:tabs>
                <w:tab w:val="left" w:pos="-720"/>
                <w:tab w:val="left" w:pos="306"/>
                <w:tab w:val="left" w:pos="587"/>
              </w:tabs>
              <w:suppressAutoHyphens/>
              <w:spacing w:after="0" w:line="240" w:lineRule="auto"/>
              <w:ind w:left="587" w:hanging="158"/>
              <w:contextualSpacing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Výdaje na programy spolufinancované</w:t>
            </w:r>
            <w:r w:rsidR="00F43553"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</w:t>
            </w: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z prostředků EU bez SZP; </w:t>
            </w:r>
          </w:p>
          <w:p w:rsidR="00D14254" w:rsidRPr="006E38DA" w:rsidRDefault="00D14254" w:rsidP="00F43553">
            <w:pPr>
              <w:numPr>
                <w:ilvl w:val="0"/>
                <w:numId w:val="4"/>
              </w:numPr>
              <w:tabs>
                <w:tab w:val="left" w:pos="-720"/>
                <w:tab w:val="left" w:pos="306"/>
                <w:tab w:val="left" w:pos="593"/>
              </w:tabs>
              <w:suppressAutoHyphens/>
              <w:spacing w:after="0" w:line="240" w:lineRule="auto"/>
              <w:ind w:left="593" w:hanging="148"/>
              <w:contextualSpacing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Finanční mechanismy EHP a Norska a Program švýcarsko-české spolupráce;</w:t>
            </w:r>
          </w:p>
          <w:p w:rsidR="00D14254" w:rsidRPr="006E38DA" w:rsidRDefault="00D14254" w:rsidP="00F43553">
            <w:pPr>
              <w:numPr>
                <w:ilvl w:val="0"/>
                <w:numId w:val="4"/>
              </w:numPr>
              <w:tabs>
                <w:tab w:val="left" w:pos="-720"/>
                <w:tab w:val="left" w:pos="306"/>
                <w:tab w:val="left" w:pos="591"/>
              </w:tabs>
              <w:suppressAutoHyphens/>
              <w:spacing w:after="0" w:line="240" w:lineRule="auto"/>
              <w:ind w:left="593" w:hanging="148"/>
              <w:contextualSpacing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Výdaje na platy a ostatní platby za provedenou práci v rámci čerpání výdajů</w:t>
            </w:r>
            <w:r w:rsidR="00F43553"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</w:t>
            </w: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na společné programy ČR a EU/FM; </w:t>
            </w:r>
          </w:p>
          <w:p w:rsidR="00D14254" w:rsidRPr="006E38DA" w:rsidRDefault="00D14254" w:rsidP="00F43553">
            <w:pPr>
              <w:numPr>
                <w:ilvl w:val="0"/>
                <w:numId w:val="4"/>
              </w:numPr>
              <w:tabs>
                <w:tab w:val="left" w:pos="-720"/>
                <w:tab w:val="left" w:pos="591"/>
              </w:tabs>
              <w:suppressAutoHyphens/>
              <w:spacing w:after="0" w:line="240" w:lineRule="auto"/>
              <w:ind w:left="593" w:hanging="148"/>
              <w:contextualSpacing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Odvody do rozpočtu EU; </w:t>
            </w:r>
          </w:p>
          <w:p w:rsidR="00D14254" w:rsidRPr="006E38DA" w:rsidRDefault="00D14254" w:rsidP="00F43553">
            <w:pPr>
              <w:numPr>
                <w:ilvl w:val="0"/>
                <w:numId w:val="4"/>
              </w:numPr>
              <w:tabs>
                <w:tab w:val="left" w:pos="-720"/>
                <w:tab w:val="left" w:pos="306"/>
                <w:tab w:val="left" w:pos="591"/>
              </w:tabs>
              <w:suppressAutoHyphens/>
              <w:spacing w:after="0" w:line="240" w:lineRule="auto"/>
              <w:ind w:left="598" w:hanging="153"/>
              <w:contextualSpacing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Čistá pozice ČR vůči EU (bez spol. </w:t>
            </w:r>
          </w:p>
          <w:p w:rsidR="00D14254" w:rsidRPr="006E38DA" w:rsidRDefault="00D14254" w:rsidP="006E38DA">
            <w:pPr>
              <w:tabs>
                <w:tab w:val="left" w:pos="-720"/>
                <w:tab w:val="left" w:pos="306"/>
                <w:tab w:val="left" w:pos="591"/>
              </w:tabs>
              <w:suppressAutoHyphens/>
              <w:spacing w:after="0" w:line="240" w:lineRule="auto"/>
              <w:ind w:left="598" w:hanging="11"/>
              <w:contextualSpacing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zemědělské politiky); (vše sešit C</w:t>
            </w:r>
            <w:r w:rsidR="00ED183C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, část 6)</w:t>
            </w:r>
          </w:p>
          <w:p w:rsidR="00D14254" w:rsidRPr="000433B4" w:rsidRDefault="00D14254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24" w:firstLine="284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0433B4" w:rsidRDefault="006E38DA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24" w:firstLine="284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322 – Ministerstvo průmyslu a obchodu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327 – Ministerstvo dopravy </w:t>
            </w:r>
          </w:p>
          <w:p w:rsidR="000433B4" w:rsidRPr="006E38DA" w:rsidRDefault="000433B4" w:rsidP="000433B4">
            <w:pPr>
              <w:tabs>
                <w:tab w:val="left" w:pos="-720"/>
                <w:tab w:val="left" w:pos="4536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      – Finanční vztahy SR k Státnímu fondu dopravní infrastruktury (sešit F)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328 – Český telekomunikační úřad 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344 – Úřad průmyslového vlastnictví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349 – Energetický regulační úřad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353 – Úřad pro ochranu hospodářské soutěže 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373 – Úřad pro přístup k dopravní infrastruktuře  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374 – Správa státních hmotných rezerv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375 – Státní úřad pro jadernou bezpečnost</w:t>
            </w:r>
          </w:p>
          <w:p w:rsidR="00D318C5" w:rsidRDefault="00D318C5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318C5" w:rsidRDefault="00D318C5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336 – Ministerstvo spravedlnosti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      – část správní a souhrn kapitoly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355 – Ústav pro studium totalitních režimů</w:t>
            </w:r>
          </w:p>
          <w:p w:rsidR="00D1425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358 – Ústavní soud</w:t>
            </w:r>
          </w:p>
          <w:p w:rsid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F43553">
            <w:pPr>
              <w:tabs>
                <w:tab w:val="left" w:pos="-720"/>
                <w:tab w:val="left" w:pos="587"/>
                <w:tab w:val="left" w:pos="5103"/>
              </w:tabs>
              <w:suppressAutoHyphens/>
              <w:spacing w:after="0" w:line="240" w:lineRule="auto"/>
              <w:ind w:left="587" w:hanging="587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307 – Ministerstvo obrany (včetně okruhu civilní ochrany)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308 – Národní bezpečnostní úřad</w:t>
            </w:r>
          </w:p>
          <w:p w:rsidR="00D14254" w:rsidRDefault="00D14254" w:rsidP="00D14254">
            <w:pPr>
              <w:tabs>
                <w:tab w:val="left" w:pos="-720"/>
                <w:tab w:val="left" w:pos="24"/>
                <w:tab w:val="left" w:pos="5103"/>
              </w:tabs>
              <w:suppressAutoHyphens/>
              <w:spacing w:after="0" w:line="240" w:lineRule="auto"/>
              <w:ind w:left="450" w:hanging="426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0F7C88">
            <w:pPr>
              <w:tabs>
                <w:tab w:val="left" w:pos="-720"/>
                <w:tab w:val="left" w:pos="24"/>
                <w:tab w:val="left" w:pos="5103"/>
              </w:tabs>
              <w:suppressAutoHyphens/>
              <w:spacing w:after="40" w:line="240" w:lineRule="auto"/>
              <w:ind w:left="448" w:hanging="425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  <w:tab w:val="left" w:pos="24"/>
                <w:tab w:val="left" w:pos="5103"/>
              </w:tabs>
              <w:suppressAutoHyphens/>
              <w:spacing w:after="0" w:line="240" w:lineRule="auto"/>
              <w:ind w:left="450" w:hanging="426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305 – Bezpečnostní informační služba</w:t>
            </w:r>
          </w:p>
          <w:p w:rsidR="00D14254" w:rsidRPr="000433B4" w:rsidRDefault="00D14254" w:rsidP="00F43553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587" w:hanging="564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0433B4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314 – Ministerstvo vnitra </w:t>
            </w: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–</w:t>
            </w:r>
            <w:r w:rsidRPr="000433B4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část bezpečnostní, požární ochrana a souhrn celé kapitoly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336 – Ministerstvo spravedlnosti – část vězeňství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376 – Generální inspekce bezpečnostních sborů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378 – Národní úřad pro kybernetickou a informační bezpečnost</w:t>
            </w:r>
          </w:p>
          <w:p w:rsidR="00D1425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313 – Ministerstvo práce a sociálních věcí</w:t>
            </w:r>
          </w:p>
          <w:p w:rsidR="00D14254" w:rsidRDefault="00D14254" w:rsidP="00D14254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709" w:hanging="709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D14254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709" w:hanging="709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  <w:tab w:val="left" w:pos="709"/>
              </w:tabs>
              <w:suppressAutoHyphens/>
              <w:spacing w:after="0" w:line="240" w:lineRule="auto"/>
              <w:ind w:left="709" w:hanging="709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335 – Ministerstvo zdravotnictví</w:t>
            </w:r>
          </w:p>
          <w:p w:rsidR="00D1425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0433B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321 – Grantová agentura České republiky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333 – Ministerstvo školství, mládeže a tělovýchovy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91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334 – Ministerstvo kultury 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05" w:hanging="197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– Finanční vztahy SR k Státnímu fondu kultury (sešit F)  </w:t>
            </w:r>
          </w:p>
          <w:p w:rsidR="00D14254" w:rsidRPr="000433B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05" w:hanging="197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– Finanční vztahy SR k Státnímu fondu kinematografie (sešit F)  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361 – Akademie věd České republiky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362 – Národní sportovní agentura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377 – Technologická agentura České republiky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372 – Rada pro rozhlasové a televizní vysílání</w:t>
            </w:r>
          </w:p>
          <w:p w:rsidR="00D1425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0433B4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</w:t>
            </w:r>
            <w:r w:rsidR="00D14254"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14</w:t>
            </w:r>
            <w:r w:rsidR="00F43553"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</w:t>
            </w:r>
            <w:r w:rsidR="00D14254" w:rsidRPr="000433B4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–</w:t>
            </w:r>
            <w:r w:rsidR="00D14254"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Ministerstvo vnitra – část správní</w:t>
            </w:r>
          </w:p>
          <w:p w:rsidR="00D14254" w:rsidRPr="006E38DA" w:rsidRDefault="00D14254" w:rsidP="00D14254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uppressAutoHyphens/>
              <w:spacing w:after="0" w:line="240" w:lineRule="auto"/>
              <w:ind w:left="851" w:hanging="851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317 – Ministerstvo pro místní rozvoj </w:t>
            </w:r>
          </w:p>
          <w:p w:rsidR="00D14254" w:rsidRPr="000433B4" w:rsidRDefault="00D14254" w:rsidP="002A3FB8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ind w:left="506" w:hanging="138"/>
              <w:contextualSpacing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0433B4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</w:t>
            </w: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Výsledky hospodaření rozpočtů územních samosprávných celků</w:t>
            </w:r>
            <w:r w:rsidR="005E341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a dobrovolných svazků obcí</w:t>
            </w: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se zaměřením na finanční vztahy vůči státnímu rozpočtu (sešit F)</w:t>
            </w:r>
          </w:p>
          <w:p w:rsidR="00D14254" w:rsidRPr="006E38DA" w:rsidRDefault="00D14254" w:rsidP="002A3FB8">
            <w:pPr>
              <w:pStyle w:val="Odstavecseseznamem"/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ind w:left="445" w:hanging="142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Finanční vztahy SR k Státnímu fondu podpory investic (sešit F)</w:t>
            </w:r>
          </w:p>
          <w:p w:rsidR="00D1425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38733D" w:rsidRDefault="0038733D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315 – Ministerstvo životního prostředí</w:t>
            </w: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3" w:hanging="284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– Finanční vztahy SR k Státnímu fondu životního prostředí (sešit F)</w:t>
            </w:r>
          </w:p>
          <w:p w:rsidR="00D1425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348 – Český báňský úřad</w:t>
            </w:r>
          </w:p>
          <w:p w:rsid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D14254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306 – Ministerstvo zahraničních věcí</w:t>
            </w:r>
          </w:p>
          <w:p w:rsidR="006E38DA" w:rsidRDefault="006E38DA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6E38DA" w:rsidRPr="006E38DA" w:rsidRDefault="006E38DA" w:rsidP="00D14254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</w:p>
          <w:p w:rsidR="00D14254" w:rsidRPr="006E38DA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67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329 – Ministerstvo zemědělství</w:t>
            </w:r>
          </w:p>
          <w:p w:rsidR="00D14254" w:rsidRPr="000433B4" w:rsidRDefault="00D14254" w:rsidP="00D14254">
            <w:pPr>
              <w:tabs>
                <w:tab w:val="left" w:pos="-720"/>
              </w:tabs>
              <w:suppressAutoHyphens/>
              <w:spacing w:after="0" w:line="240" w:lineRule="auto"/>
              <w:ind w:left="591" w:hanging="510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0433B4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     </w:t>
            </w: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– Finanční vztahy SR k Státnímu zemědělskému intervenčnímu fondu (sešit F)</w:t>
            </w:r>
          </w:p>
          <w:p w:rsidR="000433B4" w:rsidRPr="000433B4" w:rsidRDefault="000433B4" w:rsidP="009C1DFC">
            <w:pPr>
              <w:tabs>
                <w:tab w:val="left" w:pos="-720"/>
              </w:tabs>
              <w:suppressAutoHyphens/>
              <w:spacing w:after="0" w:line="240" w:lineRule="auto"/>
              <w:ind w:left="591" w:hanging="146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– Společná zemědělská a společná rybářská politika EU s dopady na státní rozpočet </w:t>
            </w:r>
          </w:p>
          <w:p w:rsidR="000433B4" w:rsidRDefault="000433B4" w:rsidP="000433B4">
            <w:pPr>
              <w:tabs>
                <w:tab w:val="left" w:pos="-720"/>
              </w:tabs>
              <w:suppressAutoHyphens/>
              <w:spacing w:after="0" w:line="240" w:lineRule="auto"/>
              <w:ind w:left="591" w:hanging="510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0433B4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         </w:t>
            </w: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(přímé platby, Program rozvoje venkova, národní zdroje k provádění tržních opatření v</w:t>
            </w:r>
            <w:r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 </w:t>
            </w: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rámci Společné organizace trhu);</w:t>
            </w:r>
            <w:r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lang w:eastAsia="zh-CN" w:bidi="hi-IN"/>
              </w:rPr>
              <w:br/>
              <w:t>(vše sešit C, část 6)</w:t>
            </w:r>
          </w:p>
          <w:p w:rsidR="00D14254" w:rsidRPr="006E38DA" w:rsidRDefault="00D14254" w:rsidP="000433B4">
            <w:pPr>
              <w:tabs>
                <w:tab w:val="left" w:pos="-720"/>
                <w:tab w:val="left" w:pos="5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>346 – Český úřad zeměměřický a katastrální</w:t>
            </w:r>
          </w:p>
          <w:p w:rsidR="00D14254" w:rsidRPr="000433B4" w:rsidRDefault="00D318C5" w:rsidP="000F7C88">
            <w:pPr>
              <w:tabs>
                <w:tab w:val="left" w:pos="-720"/>
                <w:tab w:val="left" w:pos="709"/>
              </w:tabs>
              <w:suppressAutoHyphens/>
              <w:spacing w:after="400" w:line="240" w:lineRule="auto"/>
              <w:ind w:left="590" w:hanging="590"/>
              <w:rPr>
                <w:rFonts w:ascii="Times New Roman" w:eastAsia="Times New Roman" w:hAnsi="Times New Roman" w:cs="Times New Roman"/>
                <w:i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     </w:t>
            </w:r>
            <w:r w:rsidR="00D14254" w:rsidRPr="006E38DA">
              <w:rPr>
                <w:rFonts w:ascii="Times New Roman" w:eastAsia="Times New Roman" w:hAnsi="Times New Roman" w:cs="Times New Roman"/>
                <w:i/>
                <w:lang w:eastAsia="zh-CN" w:bidi="hi-IN"/>
              </w:rPr>
              <w:t xml:space="preserve"> </w:t>
            </w:r>
          </w:p>
        </w:tc>
      </w:tr>
    </w:tbl>
    <w:p w:rsidR="00D14254" w:rsidRPr="005E326D" w:rsidRDefault="00D14254" w:rsidP="005E326D">
      <w:pPr>
        <w:suppressAutoHyphens/>
        <w:spacing w:after="400" w:line="240" w:lineRule="auto"/>
        <w:ind w:left="567" w:hanging="567"/>
        <w:jc w:val="both"/>
        <w:rPr>
          <w:rFonts w:ascii="CG Omega;Arial" w:eastAsia="Times New Roman" w:hAnsi="CG Omega;Arial" w:cs="CG Omega;Arial"/>
          <w:sz w:val="16"/>
          <w:szCs w:val="20"/>
          <w:lang w:eastAsia="zh-CN" w:bidi="hi-IN"/>
        </w:rPr>
      </w:pPr>
      <w:r w:rsidRPr="00D14254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lastRenderedPageBreak/>
        <w:t>II.</w:t>
      </w:r>
      <w:r w:rsidRPr="00D14254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ab/>
      </w:r>
      <w:r w:rsidRPr="00D14254">
        <w:rPr>
          <w:rFonts w:ascii="Times New Roman" w:eastAsia="Times New Roman" w:hAnsi="Times New Roman" w:cs="Times New Roman"/>
          <w:spacing w:val="70"/>
          <w:sz w:val="24"/>
          <w:szCs w:val="20"/>
          <w:lang w:eastAsia="zh-CN" w:bidi="hi-IN"/>
        </w:rPr>
        <w:t>doporučuje</w:t>
      </w:r>
      <w:r w:rsidRPr="00D14254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</w:t>
      </w:r>
      <w:r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předsed</w:t>
      </w:r>
      <w:r w:rsidR="00F96365"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kyni </w:t>
      </w:r>
      <w:r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Poslanecké sněmovny zařadit</w:t>
      </w:r>
      <w:r w:rsidRPr="005E326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</w:t>
      </w:r>
      <w:r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vládní návrh</w:t>
      </w:r>
      <w:r w:rsidRPr="005E326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</w:t>
      </w:r>
      <w:r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státního závěrečného účtu České republiky za rok 202</w:t>
      </w:r>
      <w:r w:rsidR="0083347A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2</w:t>
      </w:r>
      <w:r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do návrhu pořadu schůze Poslanecké sněmovny</w:t>
      </w:r>
      <w:r w:rsidR="001352E6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od 10. října 2023</w:t>
      </w:r>
      <w:r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;</w:t>
      </w:r>
    </w:p>
    <w:p w:rsidR="00D14254" w:rsidRPr="005E326D" w:rsidRDefault="00D14254" w:rsidP="005E326D">
      <w:pPr>
        <w:tabs>
          <w:tab w:val="left" w:pos="567"/>
          <w:tab w:val="left" w:pos="2160"/>
        </w:tabs>
        <w:suppressAutoHyphens/>
        <w:spacing w:after="0" w:line="240" w:lineRule="auto"/>
        <w:ind w:left="567" w:hanging="567"/>
        <w:jc w:val="both"/>
        <w:rPr>
          <w:rFonts w:ascii="CG Omega;Arial" w:eastAsia="Times New Roman" w:hAnsi="CG Omega;Arial" w:cs="CG Omega;Arial"/>
          <w:sz w:val="16"/>
          <w:szCs w:val="20"/>
          <w:lang w:eastAsia="zh-CN" w:bidi="hi-IN"/>
        </w:rPr>
      </w:pPr>
      <w:r w:rsidRPr="00D14254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III.</w:t>
      </w:r>
      <w:r w:rsidRPr="00D14254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ab/>
      </w:r>
      <w:r w:rsidRPr="00D14254">
        <w:rPr>
          <w:rFonts w:ascii="Times New Roman" w:eastAsia="Times New Roman" w:hAnsi="Times New Roman" w:cs="Times New Roman"/>
          <w:spacing w:val="70"/>
          <w:sz w:val="24"/>
          <w:szCs w:val="20"/>
          <w:lang w:eastAsia="zh-CN" w:bidi="hi-IN"/>
        </w:rPr>
        <w:t>zmocňuje</w:t>
      </w:r>
      <w:r w:rsidRPr="00D14254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</w:t>
      </w:r>
      <w:r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zpravoda</w:t>
      </w:r>
      <w:r w:rsidR="00F96365"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je</w:t>
      </w:r>
      <w:r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</w:t>
      </w:r>
      <w:proofErr w:type="spellStart"/>
      <w:r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posl</w:t>
      </w:r>
      <w:proofErr w:type="spellEnd"/>
      <w:r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. </w:t>
      </w:r>
      <w:r w:rsidR="00F96365"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J. Bernarda</w:t>
      </w:r>
      <w:r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, aby s tímto usnesením seznámil Poslaneckou sněmovnu</w:t>
      </w:r>
      <w:r w:rsidR="005E326D" w:rsidRPr="005E326D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.</w:t>
      </w:r>
    </w:p>
    <w:p w:rsidR="006E38DA" w:rsidRPr="00AC627B" w:rsidRDefault="006E38DA" w:rsidP="006E38DA">
      <w:pPr>
        <w:keepNext/>
        <w:tabs>
          <w:tab w:val="center" w:pos="1701"/>
          <w:tab w:val="center" w:pos="4536"/>
          <w:tab w:val="center" w:pos="7371"/>
        </w:tabs>
        <w:spacing w:before="2000" w:after="0" w:line="240" w:lineRule="auto"/>
        <w:rPr>
          <w:rFonts w:ascii="Times New Roman" w:eastAsia="Calibri" w:hAnsi="Times New Roman" w:cs="Times New Roman"/>
          <w:sz w:val="24"/>
        </w:rPr>
      </w:pPr>
      <w:r w:rsidRPr="006E38DA">
        <w:rPr>
          <w:rFonts w:ascii="Times New Roman" w:eastAsia="Calibri" w:hAnsi="Times New Roman" w:cs="Times New Roman"/>
          <w:sz w:val="24"/>
        </w:rPr>
        <w:tab/>
      </w:r>
      <w:r w:rsidR="005E3228" w:rsidRPr="00AC627B">
        <w:rPr>
          <w:rFonts w:ascii="Times New Roman" w:eastAsia="Calibri" w:hAnsi="Times New Roman" w:cs="Times New Roman"/>
          <w:sz w:val="24"/>
        </w:rPr>
        <w:t xml:space="preserve">     </w:t>
      </w:r>
      <w:proofErr w:type="gramStart"/>
      <w:r w:rsidR="00FB5380">
        <w:rPr>
          <w:rFonts w:ascii="Times New Roman" w:eastAsia="Calibri" w:hAnsi="Times New Roman" w:cs="Times New Roman"/>
          <w:sz w:val="24"/>
          <w:szCs w:val="20"/>
          <w:lang w:eastAsia="cs-CZ"/>
        </w:rPr>
        <w:t xml:space="preserve">Jarmila </w:t>
      </w:r>
      <w:r w:rsidR="00200FA2">
        <w:rPr>
          <w:rFonts w:ascii="Times New Roman" w:eastAsia="Calibri" w:hAnsi="Times New Roman" w:cs="Times New Roman"/>
          <w:sz w:val="24"/>
          <w:szCs w:val="20"/>
          <w:lang w:eastAsia="cs-CZ"/>
        </w:rPr>
        <w:t xml:space="preserve"> </w:t>
      </w:r>
      <w:r w:rsidR="00FB5380">
        <w:rPr>
          <w:rFonts w:ascii="Times New Roman" w:eastAsia="Calibri" w:hAnsi="Times New Roman" w:cs="Times New Roman"/>
          <w:sz w:val="24"/>
          <w:szCs w:val="20"/>
          <w:lang w:eastAsia="cs-CZ"/>
        </w:rPr>
        <w:t>LEVKO</w:t>
      </w:r>
      <w:proofErr w:type="gramEnd"/>
      <w:r w:rsidRPr="00AC627B">
        <w:rPr>
          <w:rFonts w:ascii="Times New Roman" w:eastAsia="Calibri" w:hAnsi="Times New Roman" w:cs="Times New Roman"/>
          <w:caps/>
          <w:sz w:val="24"/>
        </w:rPr>
        <w:t xml:space="preserve">  </w:t>
      </w:r>
      <w:r w:rsidRPr="00AC627B">
        <w:rPr>
          <w:rFonts w:ascii="Times New Roman" w:eastAsia="Calibri" w:hAnsi="Times New Roman" w:cs="Times New Roman"/>
          <w:sz w:val="24"/>
        </w:rPr>
        <w:t>v. r.</w:t>
      </w:r>
      <w:r w:rsidRPr="00AC627B">
        <w:rPr>
          <w:rFonts w:ascii="Times New Roman" w:eastAsia="Calibri" w:hAnsi="Times New Roman" w:cs="Times New Roman"/>
          <w:sz w:val="24"/>
        </w:rPr>
        <w:tab/>
      </w:r>
      <w:r w:rsidRPr="00AC627B">
        <w:rPr>
          <w:rFonts w:ascii="Times New Roman" w:eastAsia="Calibri" w:hAnsi="Times New Roman" w:cs="Times New Roman"/>
          <w:sz w:val="24"/>
        </w:rPr>
        <w:tab/>
      </w:r>
      <w:proofErr w:type="gramStart"/>
      <w:r w:rsidRPr="00AC627B">
        <w:rPr>
          <w:rFonts w:ascii="Times New Roman" w:eastAsia="Calibri" w:hAnsi="Times New Roman" w:cs="Times New Roman"/>
          <w:sz w:val="24"/>
        </w:rPr>
        <w:t>Josef</w:t>
      </w:r>
      <w:r w:rsidR="00200FA2">
        <w:rPr>
          <w:rFonts w:ascii="Times New Roman" w:eastAsia="Calibri" w:hAnsi="Times New Roman" w:cs="Times New Roman"/>
          <w:sz w:val="24"/>
        </w:rPr>
        <w:t xml:space="preserve"> </w:t>
      </w:r>
      <w:r w:rsidRPr="00AC627B">
        <w:rPr>
          <w:rFonts w:ascii="Times New Roman" w:eastAsia="Calibri" w:hAnsi="Times New Roman" w:cs="Times New Roman"/>
          <w:sz w:val="24"/>
        </w:rPr>
        <w:t xml:space="preserve"> </w:t>
      </w:r>
      <w:r w:rsidRPr="00AC627B">
        <w:rPr>
          <w:rFonts w:ascii="Times New Roman" w:eastAsia="Calibri" w:hAnsi="Times New Roman" w:cs="Times New Roman"/>
          <w:caps/>
          <w:sz w:val="24"/>
        </w:rPr>
        <w:t>BERNARD</w:t>
      </w:r>
      <w:proofErr w:type="gramEnd"/>
      <w:r w:rsidRPr="00AC627B">
        <w:rPr>
          <w:rFonts w:ascii="Times New Roman" w:eastAsia="Calibri" w:hAnsi="Times New Roman" w:cs="Times New Roman"/>
          <w:caps/>
          <w:sz w:val="24"/>
        </w:rPr>
        <w:t xml:space="preserve">  </w:t>
      </w:r>
      <w:r w:rsidRPr="00AC627B">
        <w:rPr>
          <w:rFonts w:ascii="Times New Roman" w:eastAsia="Calibri" w:hAnsi="Times New Roman" w:cs="Times New Roman"/>
          <w:sz w:val="24"/>
        </w:rPr>
        <w:t>v. r</w:t>
      </w:r>
      <w:r w:rsidRPr="00AC627B">
        <w:rPr>
          <w:rFonts w:ascii="Times New Roman" w:eastAsia="Calibri" w:hAnsi="Times New Roman" w:cs="Times New Roman"/>
          <w:caps/>
          <w:sz w:val="24"/>
        </w:rPr>
        <w:t>.</w:t>
      </w:r>
    </w:p>
    <w:p w:rsidR="006E38DA" w:rsidRPr="00AC627B" w:rsidRDefault="006E38DA" w:rsidP="006E38DA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AC627B">
        <w:rPr>
          <w:rFonts w:ascii="Times New Roman" w:eastAsia="Calibri" w:hAnsi="Times New Roman" w:cs="Times New Roman"/>
          <w:sz w:val="24"/>
        </w:rPr>
        <w:tab/>
        <w:t>ověřovatel</w:t>
      </w:r>
      <w:r w:rsidR="00B41A5C">
        <w:rPr>
          <w:rFonts w:ascii="Times New Roman" w:eastAsia="Calibri" w:hAnsi="Times New Roman" w:cs="Times New Roman"/>
          <w:sz w:val="24"/>
        </w:rPr>
        <w:t>ka</w:t>
      </w:r>
      <w:bookmarkStart w:id="0" w:name="_GoBack"/>
      <w:bookmarkEnd w:id="0"/>
      <w:r w:rsidRPr="00AC627B">
        <w:rPr>
          <w:rFonts w:ascii="Times New Roman" w:eastAsia="Calibri" w:hAnsi="Times New Roman" w:cs="Times New Roman"/>
          <w:sz w:val="24"/>
        </w:rPr>
        <w:tab/>
      </w:r>
      <w:r w:rsidRPr="00AC627B">
        <w:rPr>
          <w:rFonts w:ascii="Times New Roman" w:eastAsia="Calibri" w:hAnsi="Times New Roman" w:cs="Times New Roman"/>
          <w:sz w:val="24"/>
        </w:rPr>
        <w:tab/>
        <w:t>předseda</w:t>
      </w:r>
      <w:r w:rsidR="005E326D" w:rsidRPr="00AC627B">
        <w:rPr>
          <w:rFonts w:ascii="Times New Roman" w:eastAsia="Calibri" w:hAnsi="Times New Roman" w:cs="Times New Roman"/>
          <w:sz w:val="24"/>
        </w:rPr>
        <w:t xml:space="preserve"> - zpravodaj</w:t>
      </w:r>
    </w:p>
    <w:sectPr w:rsidR="006E38DA" w:rsidRPr="00AC627B"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427" w:rsidRDefault="004F1427" w:rsidP="0078541C">
      <w:pPr>
        <w:spacing w:after="0" w:line="240" w:lineRule="auto"/>
      </w:pPr>
      <w:r>
        <w:separator/>
      </w:r>
    </w:p>
  </w:endnote>
  <w:endnote w:type="continuationSeparator" w:id="0">
    <w:p w:rsidR="004F1427" w:rsidRDefault="004F1427" w:rsidP="00785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427" w:rsidRDefault="004F1427" w:rsidP="0078541C">
      <w:pPr>
        <w:spacing w:after="0" w:line="240" w:lineRule="auto"/>
      </w:pPr>
      <w:r>
        <w:separator/>
      </w:r>
    </w:p>
  </w:footnote>
  <w:footnote w:type="continuationSeparator" w:id="0">
    <w:p w:rsidR="004F1427" w:rsidRDefault="004F1427" w:rsidP="00785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736D0"/>
    <w:multiLevelType w:val="hybridMultilevel"/>
    <w:tmpl w:val="76E21E9C"/>
    <w:lvl w:ilvl="0" w:tplc="8D7064E8">
      <w:start w:val="398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7C25C09"/>
    <w:multiLevelType w:val="hybridMultilevel"/>
    <w:tmpl w:val="E432FC8A"/>
    <w:lvl w:ilvl="0" w:tplc="99A0359A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4A2AC7"/>
    <w:multiLevelType w:val="hybridMultilevel"/>
    <w:tmpl w:val="08BC981E"/>
    <w:lvl w:ilvl="0" w:tplc="01B4D716">
      <w:start w:val="317"/>
      <w:numFmt w:val="bullet"/>
      <w:lvlText w:val="–"/>
      <w:lvlJc w:val="left"/>
      <w:pPr>
        <w:ind w:left="728" w:hanging="360"/>
      </w:pPr>
      <w:rPr>
        <w:rFonts w:ascii="Times New Roman" w:eastAsia="Times New Roman" w:hAnsi="Times New Roman" w:cs="Times New Roman" w:hint="default"/>
        <w:i/>
        <w:sz w:val="22"/>
      </w:rPr>
    </w:lvl>
    <w:lvl w:ilvl="1" w:tplc="040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" w15:restartNumberingAfterBreak="0">
    <w:nsid w:val="6E3066FD"/>
    <w:multiLevelType w:val="multilevel"/>
    <w:tmpl w:val="7E4EFCF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i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254"/>
    <w:rsid w:val="000023CA"/>
    <w:rsid w:val="000433B4"/>
    <w:rsid w:val="000A5D0C"/>
    <w:rsid w:val="000E23FF"/>
    <w:rsid w:val="000F7C88"/>
    <w:rsid w:val="001352E6"/>
    <w:rsid w:val="001D3729"/>
    <w:rsid w:val="00200FA2"/>
    <w:rsid w:val="00207FF4"/>
    <w:rsid w:val="00297044"/>
    <w:rsid w:val="002A3FB8"/>
    <w:rsid w:val="002B6625"/>
    <w:rsid w:val="0038733D"/>
    <w:rsid w:val="003A2686"/>
    <w:rsid w:val="00406328"/>
    <w:rsid w:val="004E1C6F"/>
    <w:rsid w:val="004F1427"/>
    <w:rsid w:val="00550314"/>
    <w:rsid w:val="005773CC"/>
    <w:rsid w:val="005E3228"/>
    <w:rsid w:val="005E326D"/>
    <w:rsid w:val="005E341A"/>
    <w:rsid w:val="00614786"/>
    <w:rsid w:val="0065101E"/>
    <w:rsid w:val="0069331E"/>
    <w:rsid w:val="006E38DA"/>
    <w:rsid w:val="00730051"/>
    <w:rsid w:val="0078541C"/>
    <w:rsid w:val="007E1AE4"/>
    <w:rsid w:val="0083347A"/>
    <w:rsid w:val="00884E4B"/>
    <w:rsid w:val="008A6B2B"/>
    <w:rsid w:val="008D5D97"/>
    <w:rsid w:val="009C1DFC"/>
    <w:rsid w:val="00A15C8B"/>
    <w:rsid w:val="00A23689"/>
    <w:rsid w:val="00AB4211"/>
    <w:rsid w:val="00AC627B"/>
    <w:rsid w:val="00B043C2"/>
    <w:rsid w:val="00B270CC"/>
    <w:rsid w:val="00B41A5C"/>
    <w:rsid w:val="00D14254"/>
    <w:rsid w:val="00D227B5"/>
    <w:rsid w:val="00D318C5"/>
    <w:rsid w:val="00D46DD5"/>
    <w:rsid w:val="00E4416F"/>
    <w:rsid w:val="00ED183C"/>
    <w:rsid w:val="00F43553"/>
    <w:rsid w:val="00F96365"/>
    <w:rsid w:val="00FB5380"/>
    <w:rsid w:val="00FB562C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82676"/>
  <w15:chartTrackingRefBased/>
  <w15:docId w15:val="{9B6E27F2-5523-4FF2-92AE-F55F91DF7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355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541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541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541C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3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322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E34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34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34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34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34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9A310-C5FC-42D1-BCE4-387CA3052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994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Kateřina Nováková</cp:lastModifiedBy>
  <cp:revision>9</cp:revision>
  <cp:lastPrinted>2023-04-05T11:46:00Z</cp:lastPrinted>
  <dcterms:created xsi:type="dcterms:W3CDTF">2023-04-05T11:25:00Z</dcterms:created>
  <dcterms:modified xsi:type="dcterms:W3CDTF">2023-04-12T08:13:00Z</dcterms:modified>
</cp:coreProperties>
</file>