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747B" w:rsidRDefault="0018747B" w:rsidP="003A1AB9">
      <w:pPr>
        <w:pStyle w:val="PS-hlavika1"/>
        <w:spacing w:before="120"/>
      </w:pPr>
      <w:r>
        <w:t>Parlament České republiky</w:t>
      </w:r>
    </w:p>
    <w:p w:rsidR="0018747B" w:rsidRDefault="0018747B" w:rsidP="00415577">
      <w:pPr>
        <w:pStyle w:val="PS-hlavika2"/>
      </w:pPr>
      <w:r>
        <w:t>POSLANECKÁ SNĚMOVNA</w:t>
      </w:r>
    </w:p>
    <w:p w:rsidR="0018747B" w:rsidRDefault="0018747B" w:rsidP="00415577">
      <w:pPr>
        <w:pStyle w:val="PS-hlavika2"/>
      </w:pPr>
      <w:r>
        <w:t>20</w:t>
      </w:r>
      <w:r w:rsidR="00C60452">
        <w:t>2</w:t>
      </w:r>
      <w:r w:rsidR="00062488">
        <w:t>3</w:t>
      </w:r>
    </w:p>
    <w:p w:rsidR="0018747B" w:rsidRDefault="00C60452" w:rsidP="00415577">
      <w:pPr>
        <w:pStyle w:val="PS-hlavika1"/>
      </w:pPr>
      <w:r>
        <w:t>9</w:t>
      </w:r>
      <w:r w:rsidR="0018747B">
        <w:t>. volební období</w:t>
      </w:r>
    </w:p>
    <w:p w:rsidR="0018747B" w:rsidRDefault="0018747B" w:rsidP="00415577">
      <w:pPr>
        <w:pStyle w:val="PS-hlavika3"/>
      </w:pPr>
      <w:r>
        <w:t>ZÁ</w:t>
      </w:r>
      <w:r w:rsidR="00415577">
        <w:t>P</w:t>
      </w:r>
      <w:r>
        <w:t>IS</w:t>
      </w:r>
    </w:p>
    <w:p w:rsidR="0018747B" w:rsidRDefault="009D040C" w:rsidP="00415577">
      <w:pPr>
        <w:pStyle w:val="PS-hlavika1"/>
      </w:pPr>
      <w:r>
        <w:t xml:space="preserve">z </w:t>
      </w:r>
      <w:r w:rsidR="009C062F">
        <w:t>2</w:t>
      </w:r>
      <w:r w:rsidR="005D1218">
        <w:t>5</w:t>
      </w:r>
      <w:r w:rsidR="0018747B">
        <w:t>. schůze</w:t>
      </w:r>
    </w:p>
    <w:p w:rsidR="0018747B" w:rsidRDefault="002730BE" w:rsidP="00415577">
      <w:pPr>
        <w:pStyle w:val="PS-hlavika1"/>
      </w:pPr>
      <w:r>
        <w:t>hospodářského výboru</w:t>
      </w:r>
      <w:r w:rsidR="0018747B">
        <w:t>,</w:t>
      </w:r>
    </w:p>
    <w:p w:rsidR="0018747B" w:rsidRDefault="0018747B" w:rsidP="00415577">
      <w:pPr>
        <w:pStyle w:val="PS-hlavika1"/>
      </w:pPr>
      <w:r>
        <w:t xml:space="preserve">která se konala </w:t>
      </w:r>
      <w:r w:rsidR="005B4EA7">
        <w:t xml:space="preserve">dne </w:t>
      </w:r>
      <w:r w:rsidR="00062488">
        <w:t>1</w:t>
      </w:r>
      <w:r w:rsidR="005D1218">
        <w:t>6</w:t>
      </w:r>
      <w:r w:rsidR="009C062F">
        <w:t xml:space="preserve">. </w:t>
      </w:r>
      <w:r w:rsidR="004A1785">
        <w:t>března</w:t>
      </w:r>
      <w:r w:rsidR="002730BE">
        <w:t xml:space="preserve"> </w:t>
      </w:r>
      <w:r>
        <w:t>20</w:t>
      </w:r>
      <w:r w:rsidR="00C60452">
        <w:t>2</w:t>
      </w:r>
      <w:r w:rsidR="00062488">
        <w:t>3</w:t>
      </w:r>
    </w:p>
    <w:p w:rsidR="00890ADB" w:rsidRDefault="0018747B" w:rsidP="008C604D">
      <w:pPr>
        <w:pStyle w:val="PS-msto"/>
      </w:pPr>
      <w:r>
        <w:t xml:space="preserve">v budově Poslanecké sněmovny, Sněmovní </w:t>
      </w:r>
      <w:r w:rsidR="002730BE">
        <w:t>1</w:t>
      </w:r>
      <w:r>
        <w:t>, 118 26 Praha 1</w:t>
      </w:r>
      <w:r w:rsidR="00415577">
        <w:br/>
      </w:r>
      <w:r>
        <w:t xml:space="preserve">místnost č. </w:t>
      </w:r>
      <w:r w:rsidR="002730BE">
        <w:t>306</w:t>
      </w:r>
    </w:p>
    <w:p w:rsidR="00BF1765" w:rsidRPr="005C0B7E" w:rsidRDefault="009A43F3" w:rsidP="005D4F8E">
      <w:pPr>
        <w:pStyle w:val="HVomluvy"/>
        <w:spacing w:before="48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Přítomni:</w:t>
      </w:r>
      <w:r w:rsidRPr="005C0B7E">
        <w:rPr>
          <w:rFonts w:ascii="Calibri" w:hAnsi="Calibri" w:cs="Tahoma"/>
          <w:sz w:val="22"/>
          <w:szCs w:val="22"/>
        </w:rPr>
        <w:tab/>
      </w:r>
      <w:r w:rsidR="009C5D57">
        <w:rPr>
          <w:rFonts w:ascii="Calibri" w:hAnsi="Calibri" w:cs="Tahoma"/>
          <w:sz w:val="22"/>
          <w:szCs w:val="22"/>
        </w:rPr>
        <w:t>viz prezenční listina</w:t>
      </w:r>
    </w:p>
    <w:p w:rsidR="009A43F3" w:rsidRPr="005C0B7E" w:rsidRDefault="009A43F3" w:rsidP="005D4F8E">
      <w:pPr>
        <w:pStyle w:val="HVomluvy"/>
        <w:tabs>
          <w:tab w:val="clear" w:pos="1110"/>
        </w:tabs>
        <w:spacing w:before="240" w:after="0" w:line="264" w:lineRule="auto"/>
        <w:ind w:left="1134" w:hanging="1134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b/>
          <w:bCs/>
          <w:sz w:val="22"/>
          <w:szCs w:val="22"/>
          <w:u w:val="single"/>
        </w:rPr>
        <w:t>Omluveni:</w:t>
      </w:r>
      <w:r w:rsidRPr="005C0B7E">
        <w:rPr>
          <w:rFonts w:ascii="Calibri" w:hAnsi="Calibri" w:cs="Tahoma"/>
          <w:sz w:val="22"/>
          <w:szCs w:val="22"/>
        </w:rPr>
        <w:tab/>
      </w:r>
      <w:r w:rsidR="00CE7F1F">
        <w:rPr>
          <w:rFonts w:ascii="Calibri" w:hAnsi="Calibri" w:cs="Tahoma"/>
          <w:sz w:val="22"/>
          <w:szCs w:val="22"/>
        </w:rPr>
        <w:t>Radim Fiala, Michal Kučera</w:t>
      </w:r>
      <w:r w:rsidR="00434C5C">
        <w:rPr>
          <w:rFonts w:ascii="Calibri" w:hAnsi="Calibri" w:cs="Tahoma"/>
          <w:sz w:val="22"/>
          <w:szCs w:val="22"/>
        </w:rPr>
        <w:t xml:space="preserve">, </w:t>
      </w:r>
      <w:r w:rsidR="00462121">
        <w:rPr>
          <w:rFonts w:ascii="Calibri" w:hAnsi="Calibri" w:cs="Tahoma"/>
          <w:sz w:val="22"/>
          <w:szCs w:val="22"/>
        </w:rPr>
        <w:t xml:space="preserve">Vojtěch Munzar, </w:t>
      </w:r>
      <w:r w:rsidR="00434C5C">
        <w:rPr>
          <w:rFonts w:ascii="Calibri" w:hAnsi="Calibri" w:cs="Tahoma"/>
          <w:sz w:val="22"/>
          <w:szCs w:val="22"/>
        </w:rPr>
        <w:t>Monika Oborná, Michaela Opltová</w:t>
      </w:r>
      <w:r w:rsidR="00462121">
        <w:rPr>
          <w:rFonts w:ascii="Calibri" w:hAnsi="Calibri" w:cs="Tahoma"/>
          <w:sz w:val="22"/>
          <w:szCs w:val="22"/>
        </w:rPr>
        <w:t>,</w:t>
      </w:r>
      <w:r w:rsidR="00462121">
        <w:rPr>
          <w:rFonts w:ascii="Calibri" w:hAnsi="Calibri" w:cs="Tahoma"/>
          <w:sz w:val="22"/>
          <w:szCs w:val="22"/>
        </w:rPr>
        <w:br/>
        <w:t xml:space="preserve">Jiří Strýček </w:t>
      </w:r>
    </w:p>
    <w:p w:rsidR="009A43F3" w:rsidRPr="005C0B7E" w:rsidRDefault="007559DA" w:rsidP="005D4F8E">
      <w:pPr>
        <w:pStyle w:val="HVprogram"/>
        <w:spacing w:before="48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PROGRAM</w:t>
      </w:r>
      <w:r w:rsidRPr="005C0B7E">
        <w:rPr>
          <w:rFonts w:ascii="Calibri" w:hAnsi="Calibri" w:cs="Tahoma"/>
          <w:sz w:val="22"/>
          <w:szCs w:val="22"/>
          <w:u w:val="none"/>
        </w:rPr>
        <w:t>:</w:t>
      </w:r>
    </w:p>
    <w:p w:rsidR="00D236B4" w:rsidRPr="005C0B7E" w:rsidRDefault="00D236B4" w:rsidP="005D4F8E">
      <w:pPr>
        <w:pStyle w:val="HVslobodu"/>
        <w:spacing w:before="24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1)</w:t>
      </w:r>
    </w:p>
    <w:p w:rsidR="00D236B4" w:rsidRPr="005C0B7E" w:rsidRDefault="001A5D1F" w:rsidP="0068726B">
      <w:pPr>
        <w:pStyle w:val="HVbod-snmovntisk"/>
        <w:spacing w:after="240" w:line="264" w:lineRule="auto"/>
        <w:rPr>
          <w:rFonts w:ascii="Calibri" w:hAnsi="Calibri" w:cs="Tahoma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>S</w:t>
      </w:r>
      <w:r w:rsidR="00406238" w:rsidRPr="005C0B7E">
        <w:rPr>
          <w:rFonts w:ascii="Calibri" w:hAnsi="Calibri" w:cs="Tahoma"/>
          <w:sz w:val="22"/>
          <w:szCs w:val="22"/>
        </w:rPr>
        <w:t xml:space="preserve">chválení </w:t>
      </w:r>
      <w:r w:rsidRPr="005C0B7E">
        <w:rPr>
          <w:rFonts w:ascii="Calibri" w:hAnsi="Calibri" w:cs="Tahoma"/>
          <w:sz w:val="22"/>
          <w:szCs w:val="22"/>
        </w:rPr>
        <w:t>programu</w:t>
      </w:r>
      <w:r w:rsidR="00406238" w:rsidRPr="005C0B7E">
        <w:rPr>
          <w:rFonts w:ascii="Calibri" w:hAnsi="Calibri" w:cs="Tahoma"/>
          <w:sz w:val="22"/>
          <w:szCs w:val="22"/>
        </w:rPr>
        <w:t xml:space="preserve"> </w:t>
      </w:r>
      <w:r w:rsidR="00D236B4" w:rsidRPr="005C0B7E">
        <w:rPr>
          <w:rFonts w:ascii="Calibri" w:hAnsi="Calibri" w:cs="Tahoma"/>
          <w:sz w:val="22"/>
          <w:szCs w:val="22"/>
        </w:rPr>
        <w:t>schůze</w:t>
      </w:r>
    </w:p>
    <w:p w:rsidR="00C214D0" w:rsidRDefault="00D236B4" w:rsidP="0068726B">
      <w:pPr>
        <w:pStyle w:val="HVtextbodu"/>
        <w:spacing w:line="264" w:lineRule="auto"/>
        <w:rPr>
          <w:rFonts w:asciiTheme="minorHAnsi" w:hAnsiTheme="minorHAnsi" w:cstheme="minorHAnsi"/>
          <w:sz w:val="22"/>
          <w:szCs w:val="22"/>
        </w:rPr>
      </w:pPr>
      <w:r w:rsidRPr="005C0B7E">
        <w:rPr>
          <w:rFonts w:ascii="Calibri" w:hAnsi="Calibri" w:cs="Tahoma"/>
          <w:sz w:val="22"/>
          <w:szCs w:val="22"/>
        </w:rPr>
        <w:t xml:space="preserve">Schůzi výboru zahájil a řídil </w:t>
      </w:r>
      <w:r w:rsidR="007F55A2" w:rsidRPr="005C0B7E">
        <w:rPr>
          <w:rFonts w:ascii="Calibri" w:hAnsi="Calibri" w:cs="Tahoma"/>
          <w:sz w:val="22"/>
          <w:szCs w:val="22"/>
        </w:rPr>
        <w:t>p</w:t>
      </w:r>
      <w:r w:rsidR="001A5D1F" w:rsidRPr="005C0B7E">
        <w:rPr>
          <w:rFonts w:ascii="Calibri" w:hAnsi="Calibri" w:cs="Tahoma"/>
          <w:sz w:val="22"/>
          <w:szCs w:val="22"/>
        </w:rPr>
        <w:t>ředseda</w:t>
      </w:r>
      <w:r w:rsidR="007F55A2" w:rsidRPr="005C0B7E">
        <w:rPr>
          <w:rFonts w:ascii="Calibri" w:hAnsi="Calibri" w:cs="Tahoma"/>
          <w:sz w:val="22"/>
          <w:szCs w:val="22"/>
        </w:rPr>
        <w:t xml:space="preserve"> </w:t>
      </w:r>
      <w:r w:rsidR="007F55A2" w:rsidRPr="005C0B7E">
        <w:rPr>
          <w:rFonts w:ascii="Calibri" w:hAnsi="Calibri" w:cs="Tahoma"/>
          <w:b/>
          <w:sz w:val="22"/>
          <w:szCs w:val="22"/>
        </w:rPr>
        <w:t>Ivan Adamec</w:t>
      </w:r>
      <w:r w:rsidR="001A5D1F" w:rsidRPr="005C0B7E">
        <w:rPr>
          <w:rFonts w:ascii="Calibri" w:hAnsi="Calibri" w:cs="Tahoma"/>
          <w:sz w:val="22"/>
          <w:szCs w:val="22"/>
        </w:rPr>
        <w:t>;</w:t>
      </w:r>
      <w:r w:rsidR="007F55A2" w:rsidRPr="005C0B7E">
        <w:rPr>
          <w:rFonts w:ascii="Calibri" w:hAnsi="Calibri" w:cs="Tahoma"/>
          <w:sz w:val="22"/>
          <w:szCs w:val="22"/>
        </w:rPr>
        <w:t xml:space="preserve"> </w:t>
      </w:r>
      <w:r w:rsidR="00037F1B">
        <w:rPr>
          <w:rFonts w:ascii="Calibri" w:hAnsi="Calibri" w:cs="Tahoma"/>
          <w:sz w:val="22"/>
          <w:szCs w:val="22"/>
        </w:rPr>
        <w:t>načetl program schůze</w:t>
      </w:r>
      <w:r w:rsidR="001968A4">
        <w:rPr>
          <w:rFonts w:ascii="Calibri" w:hAnsi="Calibri" w:cs="Tahoma"/>
          <w:sz w:val="22"/>
          <w:szCs w:val="22"/>
        </w:rPr>
        <w:t>, ke kterému nebyly připomínky</w:t>
      </w:r>
      <w:r w:rsidR="00037F1B">
        <w:rPr>
          <w:rFonts w:ascii="Calibri" w:hAnsi="Calibri" w:cs="Tahoma"/>
          <w:sz w:val="22"/>
          <w:szCs w:val="22"/>
        </w:rPr>
        <w:t xml:space="preserve"> </w:t>
      </w:r>
      <w:r w:rsidR="0046207F">
        <w:rPr>
          <w:rFonts w:ascii="Calibri" w:hAnsi="Calibri" w:cs="Tahoma"/>
          <w:sz w:val="22"/>
          <w:szCs w:val="22"/>
        </w:rPr>
        <w:t xml:space="preserve">– </w:t>
      </w:r>
      <w:r w:rsidR="008B383A" w:rsidRPr="00D93283">
        <w:rPr>
          <w:rFonts w:asciiTheme="minorHAnsi" w:hAnsiTheme="minorHAnsi" w:cstheme="minorHAnsi"/>
          <w:sz w:val="22"/>
          <w:szCs w:val="22"/>
          <w:u w:val="single"/>
        </w:rPr>
        <w:t xml:space="preserve">hlasování o </w:t>
      </w:r>
      <w:r w:rsidR="00734F6F">
        <w:rPr>
          <w:rFonts w:asciiTheme="minorHAnsi" w:hAnsiTheme="minorHAnsi" w:cstheme="minorHAnsi"/>
          <w:sz w:val="22"/>
          <w:szCs w:val="22"/>
          <w:u w:val="single"/>
        </w:rPr>
        <w:t>p</w:t>
      </w:r>
      <w:r w:rsidR="008B383A" w:rsidRPr="00D93283">
        <w:rPr>
          <w:rFonts w:asciiTheme="minorHAnsi" w:hAnsiTheme="minorHAnsi" w:cstheme="minorHAnsi"/>
          <w:sz w:val="22"/>
          <w:szCs w:val="22"/>
          <w:u w:val="single"/>
        </w:rPr>
        <w:t>rogramu</w:t>
      </w:r>
      <w:r w:rsidR="008B383A">
        <w:rPr>
          <w:rFonts w:asciiTheme="minorHAnsi" w:hAnsiTheme="minorHAnsi" w:cstheme="minorHAnsi"/>
          <w:sz w:val="22"/>
          <w:szCs w:val="22"/>
        </w:rPr>
        <w:t>: 1</w:t>
      </w:r>
      <w:r w:rsidR="00434C5C">
        <w:rPr>
          <w:rFonts w:asciiTheme="minorHAnsi" w:hAnsiTheme="minorHAnsi" w:cstheme="minorHAnsi"/>
          <w:sz w:val="22"/>
          <w:szCs w:val="22"/>
        </w:rPr>
        <w:t>2</w:t>
      </w:r>
      <w:r w:rsidR="008B383A">
        <w:rPr>
          <w:rFonts w:asciiTheme="minorHAnsi" w:hAnsiTheme="minorHAnsi" w:cstheme="minorHAnsi"/>
          <w:sz w:val="22"/>
          <w:szCs w:val="22"/>
        </w:rPr>
        <w:t xml:space="preserve"> pro, 0 proti, </w:t>
      </w:r>
      <w:r w:rsidR="00434C5C">
        <w:rPr>
          <w:rFonts w:asciiTheme="minorHAnsi" w:hAnsiTheme="minorHAnsi" w:cstheme="minorHAnsi"/>
          <w:sz w:val="22"/>
          <w:szCs w:val="22"/>
        </w:rPr>
        <w:t>0</w:t>
      </w:r>
      <w:r w:rsidR="008B383A">
        <w:rPr>
          <w:rFonts w:asciiTheme="minorHAnsi" w:hAnsiTheme="minorHAnsi" w:cstheme="minorHAnsi"/>
          <w:sz w:val="22"/>
          <w:szCs w:val="22"/>
        </w:rPr>
        <w:t xml:space="preserve"> se zdržel</w:t>
      </w:r>
      <w:r w:rsidR="00434C5C">
        <w:rPr>
          <w:rFonts w:asciiTheme="minorHAnsi" w:hAnsiTheme="minorHAnsi" w:cstheme="minorHAnsi"/>
          <w:sz w:val="22"/>
          <w:szCs w:val="22"/>
        </w:rPr>
        <w:t>o</w:t>
      </w:r>
      <w:r w:rsidR="00BC2CAB">
        <w:rPr>
          <w:rFonts w:asciiTheme="minorHAnsi" w:hAnsiTheme="minorHAnsi" w:cstheme="minorHAnsi"/>
          <w:sz w:val="22"/>
          <w:szCs w:val="22"/>
        </w:rPr>
        <w:t>; dále uvedl omluvy členů HV.</w:t>
      </w:r>
    </w:p>
    <w:p w:rsidR="00BC3E1F" w:rsidRPr="005C0B7E" w:rsidRDefault="00BC2CAB" w:rsidP="00E50326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2</w:t>
      </w:r>
      <w:r w:rsidR="00BC3E1F" w:rsidRPr="005C0B7E">
        <w:rPr>
          <w:rFonts w:ascii="Calibri" w:hAnsi="Calibri" w:cs="Tahoma"/>
          <w:sz w:val="22"/>
          <w:szCs w:val="22"/>
        </w:rPr>
        <w:t>)</w:t>
      </w:r>
    </w:p>
    <w:p w:rsidR="00BC3E1F" w:rsidRPr="00C34080" w:rsidRDefault="00BC3E1F" w:rsidP="0068726B">
      <w:pPr>
        <w:pStyle w:val="slovanseznam"/>
        <w:numPr>
          <w:ilvl w:val="0"/>
          <w:numId w:val="0"/>
        </w:numPr>
        <w:spacing w:line="264" w:lineRule="auto"/>
        <w:ind w:left="357"/>
        <w:contextualSpacing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30DD9">
        <w:rPr>
          <w:rFonts w:asciiTheme="minorHAnsi" w:hAnsiTheme="minorHAnsi" w:cstheme="minorHAnsi"/>
          <w:b/>
          <w:sz w:val="22"/>
          <w:szCs w:val="22"/>
        </w:rPr>
        <w:t xml:space="preserve">Vládní </w:t>
      </w:r>
      <w:r w:rsidRPr="00530DD9">
        <w:rPr>
          <w:rFonts w:asciiTheme="minorHAnsi" w:eastAsia="Times New Roman" w:hAnsiTheme="minorHAnsi" w:cstheme="minorHAnsi"/>
          <w:b/>
          <w:sz w:val="22"/>
          <w:szCs w:val="22"/>
        </w:rPr>
        <w:t xml:space="preserve">návrh zákona, </w:t>
      </w:r>
      <w:r w:rsidR="00462121" w:rsidRPr="00462121">
        <w:rPr>
          <w:rFonts w:ascii="Calibri" w:hAnsi="Calibri" w:cs="Calibri"/>
          <w:b/>
          <w:sz w:val="22"/>
          <w:szCs w:val="22"/>
        </w:rPr>
        <w:t xml:space="preserve">kterým se mění zákon č. 13/1997 Sb., o pozemních komunikacích, ve znění </w:t>
      </w:r>
      <w:r w:rsidR="00462121" w:rsidRPr="00462121">
        <w:rPr>
          <w:rFonts w:ascii="Calibri" w:hAnsi="Calibri" w:cs="Calibri"/>
          <w:b/>
          <w:sz w:val="22"/>
          <w:szCs w:val="22"/>
          <w:u w:val="single"/>
        </w:rPr>
        <w:t>pozdějších předpisů, a další související zákony –</w:t>
      </w:r>
      <w:r w:rsidR="00462121" w:rsidRPr="00462121">
        <w:rPr>
          <w:rFonts w:ascii="Calibri" w:hAnsi="Calibri" w:cs="Calibri"/>
          <w:sz w:val="22"/>
          <w:szCs w:val="22"/>
          <w:u w:val="single"/>
        </w:rPr>
        <w:t xml:space="preserve"> </w:t>
      </w:r>
      <w:r w:rsidR="00462121" w:rsidRPr="00462121">
        <w:rPr>
          <w:rFonts w:ascii="Calibri" w:hAnsi="Calibri" w:cs="Calibri"/>
          <w:b/>
          <w:sz w:val="22"/>
          <w:szCs w:val="22"/>
          <w:u w:val="single"/>
        </w:rPr>
        <w:t>sněmovní tisk 286</w:t>
      </w:r>
    </w:p>
    <w:p w:rsidR="0043627B" w:rsidRDefault="00CB5F0A" w:rsidP="0068726B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Novelu představil </w:t>
      </w:r>
      <w:r w:rsidR="00BE1A3F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ministr </w:t>
      </w:r>
      <w:r w:rsidR="00462121">
        <w:rPr>
          <w:rFonts w:asciiTheme="minorHAnsi" w:hAnsiTheme="minorHAnsi" w:cstheme="minorHAnsi"/>
          <w:b/>
          <w:color w:val="000000"/>
          <w:sz w:val="22"/>
          <w:szCs w:val="22"/>
        </w:rPr>
        <w:t>doprav</w:t>
      </w:r>
      <w:r w:rsidR="005D4F8E">
        <w:rPr>
          <w:rFonts w:asciiTheme="minorHAnsi" w:hAnsiTheme="minorHAnsi" w:cstheme="minorHAnsi"/>
          <w:b/>
          <w:color w:val="000000"/>
          <w:sz w:val="22"/>
          <w:szCs w:val="22"/>
        </w:rPr>
        <w:t>y</w:t>
      </w:r>
      <w:r w:rsidR="00462121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Martin Kupka</w:t>
      </w:r>
      <w:r w:rsidR="00F537D9">
        <w:rPr>
          <w:rFonts w:asciiTheme="minorHAnsi" w:hAnsiTheme="minorHAnsi" w:cstheme="minorHAnsi"/>
          <w:color w:val="000000"/>
          <w:sz w:val="22"/>
          <w:szCs w:val="22"/>
        </w:rPr>
        <w:t xml:space="preserve"> – jde o</w:t>
      </w:r>
      <w:r w:rsidR="00462121">
        <w:rPr>
          <w:rFonts w:asciiTheme="minorHAnsi" w:hAnsiTheme="minorHAnsi" w:cstheme="minorHAnsi"/>
          <w:color w:val="000000"/>
          <w:sz w:val="22"/>
          <w:szCs w:val="22"/>
        </w:rPr>
        <w:t xml:space="preserve"> návrh zákona, který přináší transformaci současné příspěvkové organizace (ŘSD) ve státní podnik; klíčová motivace transformovat stávající právní formu ŘSD na státní podnik vychází zejména z </w:t>
      </w:r>
      <w:r w:rsidR="005D4F8E">
        <w:rPr>
          <w:rFonts w:asciiTheme="minorHAnsi" w:hAnsiTheme="minorHAnsi" w:cstheme="minorHAnsi"/>
          <w:color w:val="000000"/>
          <w:sz w:val="22"/>
          <w:szCs w:val="22"/>
        </w:rPr>
        <w:t>možnosti</w:t>
      </w:r>
      <w:r w:rsidR="00462121">
        <w:rPr>
          <w:rFonts w:asciiTheme="minorHAnsi" w:hAnsiTheme="minorHAnsi" w:cstheme="minorHAnsi"/>
          <w:color w:val="000000"/>
          <w:sz w:val="22"/>
          <w:szCs w:val="22"/>
        </w:rPr>
        <w:t xml:space="preserve"> transparentnějším způsobem sledovat výkon ŘSD a současně nastavit vztahy financování úkonů ŘSD a jejich práce tak, aby fakticky stát platil za odvedenou aktivitu a zároveň dokázal sledovat standardy kvality odvedené práce</w:t>
      </w:r>
      <w:r w:rsidR="00B950D3"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="00462121">
        <w:rPr>
          <w:rFonts w:asciiTheme="minorHAnsi" w:hAnsiTheme="minorHAnsi" w:cstheme="minorHAnsi"/>
          <w:color w:val="000000"/>
          <w:sz w:val="22"/>
          <w:szCs w:val="22"/>
        </w:rPr>
        <w:t xml:space="preserve"> pro naplnění uvedeného počítá zákon s následnou úpravou vztahů smlouvou, s délkou trvání 3 roky, kde budou přesně nastaveny standardy kvality, jej</w:t>
      </w:r>
      <w:r w:rsidR="005D4F8E">
        <w:rPr>
          <w:rFonts w:asciiTheme="minorHAnsi" w:hAnsiTheme="minorHAnsi" w:cstheme="minorHAnsi"/>
          <w:color w:val="000000"/>
          <w:sz w:val="22"/>
          <w:szCs w:val="22"/>
        </w:rPr>
        <w:t>í</w:t>
      </w:r>
      <w:r w:rsidR="00462121">
        <w:rPr>
          <w:rFonts w:asciiTheme="minorHAnsi" w:hAnsiTheme="minorHAnsi" w:cstheme="minorHAnsi"/>
          <w:color w:val="000000"/>
          <w:sz w:val="22"/>
          <w:szCs w:val="22"/>
        </w:rPr>
        <w:t>ž jednotlivá specifika vyjmenoval; dalším přínosem transformace je možnost lepšího úspěchu na trhu práce</w:t>
      </w:r>
      <w:r w:rsidR="00DC3374">
        <w:rPr>
          <w:rFonts w:asciiTheme="minorHAnsi" w:hAnsiTheme="minorHAnsi" w:cstheme="minorHAnsi"/>
          <w:color w:val="000000"/>
          <w:sz w:val="22"/>
          <w:szCs w:val="22"/>
        </w:rPr>
        <w:t xml:space="preserve"> – stručně vysvětlil; zrekapituloval hlavní výhody a zmínil, že očekává i umožnění lepšího systému odměňování pro jednotlivé pracovníky, včetně lepší pozice na trhu práce; stručně shrnul obsah 2 PN, které byly podány na hospodářský výbor </w:t>
      </w:r>
      <w:r w:rsidR="005D4F8E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="00DC3374">
        <w:rPr>
          <w:rFonts w:asciiTheme="minorHAnsi" w:hAnsiTheme="minorHAnsi" w:cstheme="minorHAnsi"/>
          <w:color w:val="000000"/>
          <w:sz w:val="22"/>
          <w:szCs w:val="22"/>
        </w:rPr>
        <w:t xml:space="preserve"> s</w:t>
      </w:r>
      <w:r w:rsidR="00FF1731">
        <w:rPr>
          <w:rFonts w:asciiTheme="minorHAnsi" w:hAnsiTheme="minorHAnsi" w:cstheme="minorHAnsi"/>
          <w:color w:val="000000"/>
          <w:sz w:val="22"/>
          <w:szCs w:val="22"/>
        </w:rPr>
        <w:t>tanoviska</w:t>
      </w:r>
      <w:r w:rsidR="005D4F8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F1731">
        <w:rPr>
          <w:rFonts w:asciiTheme="minorHAnsi" w:hAnsiTheme="minorHAnsi" w:cstheme="minorHAnsi"/>
          <w:color w:val="000000"/>
          <w:sz w:val="22"/>
          <w:szCs w:val="22"/>
        </w:rPr>
        <w:t>k </w:t>
      </w:r>
      <w:r w:rsidR="00DC3374">
        <w:rPr>
          <w:rFonts w:asciiTheme="minorHAnsi" w:hAnsiTheme="minorHAnsi" w:cstheme="minorHAnsi"/>
          <w:color w:val="000000"/>
          <w:sz w:val="22"/>
          <w:szCs w:val="22"/>
        </w:rPr>
        <w:t>nim</w:t>
      </w:r>
      <w:r w:rsidR="00FF1731">
        <w:rPr>
          <w:rFonts w:asciiTheme="minorHAnsi" w:hAnsiTheme="minorHAnsi" w:cstheme="minorHAnsi"/>
          <w:color w:val="000000"/>
          <w:sz w:val="22"/>
          <w:szCs w:val="22"/>
        </w:rPr>
        <w:t xml:space="preserve"> – viz </w:t>
      </w:r>
      <w:hyperlink r:id="rId8" w:history="1">
        <w:r w:rsidR="00DC3374" w:rsidRPr="00DC3374">
          <w:rPr>
            <w:rStyle w:val="Hypertextovodkaz"/>
            <w:rFonts w:ascii="Calibri" w:hAnsi="Calibri" w:cs="Calibri"/>
            <w:sz w:val="22"/>
            <w:szCs w:val="22"/>
          </w:rPr>
          <w:t>https://www.psp.cz/sqw/hp.sqw?k=3506&amp;ido=1550&amp;td=22&amp;cu=25</w:t>
        </w:r>
      </w:hyperlink>
      <w:r w:rsidR="00DC3374">
        <w:rPr>
          <w:rFonts w:ascii="Calibri" w:hAnsi="Calibri" w:cs="Calibri"/>
          <w:sz w:val="22"/>
          <w:szCs w:val="22"/>
        </w:rPr>
        <w:t>.</w:t>
      </w:r>
    </w:p>
    <w:p w:rsidR="002E2041" w:rsidRDefault="00772153" w:rsidP="005D4F8E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Zpravodaj </w:t>
      </w:r>
      <w:r w:rsidR="00DC3374">
        <w:rPr>
          <w:rFonts w:asciiTheme="minorHAnsi" w:hAnsiTheme="minorHAnsi" w:cstheme="minorHAnsi"/>
          <w:b/>
          <w:color w:val="000000"/>
          <w:sz w:val="22"/>
          <w:szCs w:val="22"/>
        </w:rPr>
        <w:t>Ondřej Lochman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6726B">
        <w:rPr>
          <w:rFonts w:asciiTheme="minorHAnsi" w:hAnsiTheme="minorHAnsi" w:cstheme="minorHAnsi"/>
          <w:color w:val="000000"/>
          <w:sz w:val="22"/>
          <w:szCs w:val="22"/>
        </w:rPr>
        <w:t xml:space="preserve">zrekapituloval </w:t>
      </w:r>
      <w:r w:rsidR="00DC3374">
        <w:rPr>
          <w:rFonts w:asciiTheme="minorHAnsi" w:hAnsiTheme="minorHAnsi" w:cstheme="minorHAnsi"/>
          <w:color w:val="000000"/>
          <w:sz w:val="22"/>
          <w:szCs w:val="22"/>
        </w:rPr>
        <w:t>obsah novely</w:t>
      </w:r>
      <w:r w:rsidR="00CD2B4E">
        <w:rPr>
          <w:rFonts w:asciiTheme="minorHAnsi" w:hAnsiTheme="minorHAnsi" w:cstheme="minorHAnsi"/>
          <w:color w:val="000000"/>
          <w:sz w:val="22"/>
          <w:szCs w:val="22"/>
        </w:rPr>
        <w:t xml:space="preserve"> – podstatné již zmíněno panem ministrem</w:t>
      </w:r>
      <w:r w:rsidR="0026726B"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="00DC3374">
        <w:rPr>
          <w:rFonts w:asciiTheme="minorHAnsi" w:hAnsiTheme="minorHAnsi" w:cstheme="minorHAnsi"/>
          <w:color w:val="000000"/>
          <w:sz w:val="22"/>
          <w:szCs w:val="22"/>
        </w:rPr>
        <w:t xml:space="preserve"> osobně očekává větší flexibilitu a větší akceschopnost</w:t>
      </w:r>
      <w:r w:rsidR="00CD2B4E">
        <w:rPr>
          <w:rFonts w:asciiTheme="minorHAnsi" w:hAnsiTheme="minorHAnsi" w:cstheme="minorHAnsi"/>
          <w:color w:val="000000"/>
          <w:sz w:val="22"/>
          <w:szCs w:val="22"/>
        </w:rPr>
        <w:t xml:space="preserve"> podniku.</w:t>
      </w:r>
    </w:p>
    <w:p w:rsidR="00101C55" w:rsidRDefault="00772153" w:rsidP="005D4F8E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01C55">
        <w:rPr>
          <w:rFonts w:asciiTheme="minorHAnsi" w:hAnsiTheme="minorHAnsi" w:cstheme="minorHAnsi"/>
          <w:color w:val="000000"/>
          <w:sz w:val="22"/>
          <w:szCs w:val="22"/>
        </w:rPr>
        <w:t>V rozpravě dále vystoupili:</w:t>
      </w:r>
    </w:p>
    <w:p w:rsidR="00B707AB" w:rsidRDefault="00CD2B4E" w:rsidP="005D4F8E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Martin Kolovratník</w:t>
      </w:r>
      <w:r w:rsidR="00B707AB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000000"/>
          <w:sz w:val="22"/>
          <w:szCs w:val="22"/>
        </w:rPr>
        <w:t>novelu považuje za dobrou cestu – vychází ze záměrů předchozí vlády</w:t>
      </w:r>
      <w:r w:rsidR="00B76604">
        <w:rPr>
          <w:rFonts w:asciiTheme="minorHAnsi" w:hAnsiTheme="minorHAnsi" w:cstheme="minorHAnsi"/>
          <w:color w:val="000000"/>
          <w:sz w:val="22"/>
          <w:szCs w:val="22"/>
        </w:rPr>
        <w:t>;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oznámil jednoznačnou podporu; pozitivně se vyjádřil k PN a položil dva doplňující dotazy: 1) zda MD pracuje s projektem vysokorychlostního měření (váhy) – aktuálně nastavený systém vybírání pokut ze strany měst a obcí s rozšířenou působností není kapacitně dostačující → bude mít nějaký dopad do předložené novely, případně nevyvolává-li potřebu individuálního PN, např. ve druhém čtení a 2) na plénu se diskutuje o financování dopravní infrastruktury</w:t>
      </w:r>
      <w:r w:rsidR="00B76604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(hledání nových zdrojů pro financování) → tím, že se ŘSD transformuje je teoreticky možné do budoucna</w:t>
      </w:r>
      <w:r w:rsidR="009F1227">
        <w:rPr>
          <w:rFonts w:asciiTheme="minorHAnsi" w:hAnsiTheme="minorHAnsi" w:cstheme="minorHAnsi"/>
          <w:color w:val="000000"/>
          <w:sz w:val="22"/>
          <w:szCs w:val="22"/>
        </w:rPr>
        <w:t xml:space="preserve"> např. vydávání dluhopisů nebo cenných papírů samotným podnikem nebo je záměr tento směr naprosto vynechat a pokračovat směrem k SFDI?</w:t>
      </w:r>
    </w:p>
    <w:p w:rsidR="00B76604" w:rsidRDefault="009F1227" w:rsidP="005D4F8E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Martin Kupka</w:t>
      </w:r>
      <w:r w:rsidR="00AC3AA8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000000"/>
          <w:sz w:val="22"/>
          <w:szCs w:val="22"/>
        </w:rPr>
        <w:t>ad 2) o vydávání dluhopisů nebo cenných papírů se neuvažuje</w:t>
      </w:r>
      <w:r w:rsidR="003F0B02">
        <w:rPr>
          <w:rFonts w:asciiTheme="minorHAnsi" w:hAnsiTheme="minorHAnsi" w:cstheme="minorHAnsi"/>
          <w:color w:val="000000"/>
          <w:sz w:val="22"/>
          <w:szCs w:val="22"/>
        </w:rPr>
        <w:t>;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je počítáno s tím, že v tomto směru bude nadále klíčovou institucí (z hlediska financování i třeba z hlediska průzkumu dalších možností financování) SFDI jako financiér všech investičních záměrů v oblasti dopravní infrastruktury </w:t>
      </w:r>
      <w:r w:rsidR="003F0B02">
        <w:rPr>
          <w:rFonts w:asciiTheme="minorHAnsi" w:hAnsiTheme="minorHAnsi" w:cstheme="minorHAnsi"/>
          <w:color w:val="000000"/>
          <w:sz w:val="22"/>
          <w:szCs w:val="22"/>
        </w:rPr>
        <w:t>→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MD pokládá z mnoha ohledů za zdravější – stručně vysvětlil; současné nastavení označil za správné</w:t>
      </w:r>
      <w:r w:rsidR="003F0B02">
        <w:rPr>
          <w:rFonts w:asciiTheme="minorHAnsi" w:hAnsiTheme="minorHAnsi" w:cstheme="minorHAnsi"/>
          <w:color w:val="000000"/>
          <w:sz w:val="22"/>
          <w:szCs w:val="22"/>
        </w:rPr>
        <w:t>,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i přes současné všestranné složitosti doby pro realizování záměrů, včetně jejich rozsahu;</w:t>
      </w:r>
      <w:r w:rsidR="00AC3AA8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ad 1) s vysokorychlostním vážením se počítá; stejně tak se počítá s dalším rozšiřováním míst s vysokorychlostním vážením </w:t>
      </w:r>
      <w:r w:rsidR="0052551C">
        <w:rPr>
          <w:rFonts w:asciiTheme="minorHAnsi" w:hAnsiTheme="minorHAnsi" w:cstheme="minorHAnsi"/>
          <w:color w:val="000000"/>
          <w:sz w:val="22"/>
          <w:szCs w:val="22"/>
        </w:rPr>
        <w:t>i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s ohledem na limity</w:t>
      </w:r>
      <w:r w:rsidR="0052551C">
        <w:rPr>
          <w:rFonts w:asciiTheme="minorHAnsi" w:hAnsiTheme="minorHAnsi" w:cstheme="minorHAnsi"/>
          <w:color w:val="000000"/>
          <w:sz w:val="22"/>
          <w:szCs w:val="22"/>
        </w:rPr>
        <w:t>; na základě dohody s kraji a se Svazem měst a obcí je nutné se dobrat lepšího, vyváženého poměru příjmů z výtěžku pokut; současný systém neumožňuje reálně, zejména obcím s rozšířenou působností, vyzbrojit</w:t>
      </w:r>
      <w:r w:rsidR="00E54275">
        <w:rPr>
          <w:rFonts w:asciiTheme="minorHAnsi" w:hAnsiTheme="minorHAnsi" w:cstheme="minorHAnsi"/>
          <w:color w:val="000000"/>
          <w:sz w:val="22"/>
          <w:szCs w:val="22"/>
        </w:rPr>
        <w:t xml:space="preserve"> aparát</w:t>
      </w:r>
      <w:r w:rsidR="0052551C">
        <w:rPr>
          <w:rFonts w:asciiTheme="minorHAnsi" w:hAnsiTheme="minorHAnsi" w:cstheme="minorHAnsi"/>
          <w:color w:val="000000"/>
          <w:sz w:val="22"/>
          <w:szCs w:val="22"/>
        </w:rPr>
        <w:t xml:space="preserve"> pro schopnost věc administrovat; popsal současně fungující nastavený stav i budoucí úvahy a zamýšlený vývoj v této oblasti </w:t>
      </w:r>
      <w:r w:rsidR="003F0B02">
        <w:rPr>
          <w:rFonts w:asciiTheme="minorHAnsi" w:hAnsiTheme="minorHAnsi" w:cstheme="minorHAnsi"/>
          <w:color w:val="000000"/>
          <w:sz w:val="22"/>
          <w:szCs w:val="22"/>
        </w:rPr>
        <w:t>→</w:t>
      </w:r>
      <w:r w:rsidR="0052551C">
        <w:rPr>
          <w:rFonts w:asciiTheme="minorHAnsi" w:hAnsiTheme="minorHAnsi" w:cstheme="minorHAnsi"/>
          <w:color w:val="000000"/>
          <w:sz w:val="22"/>
          <w:szCs w:val="22"/>
        </w:rPr>
        <w:t xml:space="preserve"> záměrem je rozvíjení, ale není uvažováno promítnutí do nyní předkládané novely</w:t>
      </w:r>
      <w:r w:rsidR="00583D01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3F76F2" w:rsidRDefault="00583D01" w:rsidP="005D4F8E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Lenka Hlubučková, Sekce ekonomická a infrastrukturní MD</w:t>
      </w:r>
      <w:r w:rsidR="00904AAB">
        <w:rPr>
          <w:rFonts w:asciiTheme="minorHAnsi" w:hAnsiTheme="minorHAnsi" w:cstheme="minorHAnsi"/>
          <w:color w:val="000000"/>
          <w:sz w:val="22"/>
          <w:szCs w:val="22"/>
        </w:rPr>
        <w:t xml:space="preserve"> –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v loňském roce se již podařilo zefektivnit stávající proces výběru pokut z vysokorychlostního vážení díky novele vyhlášky, kter</w:t>
      </w:r>
      <w:r w:rsidR="003F0B02">
        <w:rPr>
          <w:rFonts w:asciiTheme="minorHAnsi" w:hAnsiTheme="minorHAnsi" w:cstheme="minorHAnsi"/>
          <w:color w:val="000000"/>
          <w:sz w:val="22"/>
          <w:szCs w:val="22"/>
        </w:rPr>
        <w:t>ou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provádí zákon o pozemních komunikacích – podařilo se zefektivnit způsob, jakým jsou vážní rysky předávány jednotlivým obcím s rozšířenou působností; podařilo se částečně digitalizovat proces toho, že obce s rozšířenou působností mají náhled do vydaných výjimek z nadrozměrné přepravy – výsledkem je menší množství vážních lístků; i přes těžkopádnost stávajícího stavu se daří systém zefektivňovat; podstatně větším přínosem bude novela zákona 13, kdy se bude novým poměrem dělit výnos z pokut – lepší motivace obcí pro rychlejší vybavení spadající agendy</w:t>
      </w:r>
      <w:r w:rsidR="006F42E4">
        <w:rPr>
          <w:rFonts w:asciiTheme="minorHAnsi" w:hAnsiTheme="minorHAnsi" w:cstheme="minorHAnsi"/>
          <w:color w:val="000000"/>
          <w:sz w:val="22"/>
          <w:szCs w:val="22"/>
        </w:rPr>
        <w:t xml:space="preserve"> v čase</w:t>
      </w:r>
      <w:r>
        <w:rPr>
          <w:rFonts w:asciiTheme="minorHAnsi" w:hAnsiTheme="minorHAnsi" w:cstheme="minorHAnsi"/>
          <w:color w:val="000000"/>
          <w:sz w:val="22"/>
          <w:szCs w:val="22"/>
        </w:rPr>
        <w:t>, než nyní;</w:t>
      </w:r>
    </w:p>
    <w:p w:rsidR="001C0A65" w:rsidRDefault="006F42E4" w:rsidP="005D4F8E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Stanislav Blaha</w:t>
      </w:r>
      <w:r w:rsidR="003F76F2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zmínil v minulosti vedené diskuse o transformaci ŘSD; přijetím novely očekává celkovou prospěšnost; s odvoláním na vysvětlení stanovisek MD stručně představil oba podané PN, které vznikly za velmi podrobné debaty s ministerstvem a vzhledem k souhlasným stanoviskům požádal o podporu při hlasování o nich; </w:t>
      </w:r>
    </w:p>
    <w:p w:rsidR="002329E5" w:rsidRDefault="002329E5" w:rsidP="002329E5">
      <w:pPr>
        <w:pStyle w:val="Normlnweb"/>
        <w:shd w:val="clear" w:color="auto" w:fill="FFFFFF"/>
        <w:spacing w:before="24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V podrobné rozpravě </w:t>
      </w:r>
      <w:r w:rsidR="00273FBE">
        <w:rPr>
          <w:rFonts w:asciiTheme="minorHAnsi" w:hAnsiTheme="minorHAnsi" w:cstheme="minorHAnsi"/>
          <w:color w:val="000000"/>
          <w:sz w:val="22"/>
          <w:szCs w:val="22"/>
        </w:rPr>
        <w:t>z</w:t>
      </w:r>
      <w:r w:rsidR="001F7BAD">
        <w:rPr>
          <w:rFonts w:asciiTheme="minorHAnsi" w:hAnsiTheme="minorHAnsi" w:cstheme="minorHAnsi"/>
          <w:color w:val="000000"/>
          <w:sz w:val="22"/>
          <w:szCs w:val="22"/>
        </w:rPr>
        <w:t xml:space="preserve">pravodaj </w:t>
      </w:r>
      <w:r w:rsidR="00273FBE">
        <w:rPr>
          <w:rFonts w:asciiTheme="minorHAnsi" w:hAnsiTheme="minorHAnsi" w:cstheme="minorHAnsi"/>
          <w:b/>
          <w:color w:val="000000"/>
          <w:sz w:val="22"/>
          <w:szCs w:val="22"/>
        </w:rPr>
        <w:t>Ondřej Lochman</w:t>
      </w:r>
      <w:r w:rsidR="001F7BAD">
        <w:rPr>
          <w:rFonts w:asciiTheme="minorHAnsi" w:hAnsiTheme="minorHAnsi" w:cstheme="minorHAnsi"/>
          <w:color w:val="000000"/>
          <w:sz w:val="22"/>
          <w:szCs w:val="22"/>
        </w:rPr>
        <w:t xml:space="preserve"> navrhl hlasovat PN</w:t>
      </w:r>
      <w:r w:rsidR="00E50326">
        <w:rPr>
          <w:rFonts w:asciiTheme="minorHAnsi" w:hAnsiTheme="minorHAnsi" w:cstheme="minorHAnsi"/>
          <w:color w:val="000000"/>
          <w:sz w:val="22"/>
          <w:szCs w:val="22"/>
        </w:rPr>
        <w:t xml:space="preserve"> tak, jak jsou uvedeny ve vypořádávací tabulce – viz </w:t>
      </w:r>
      <w:hyperlink r:id="rId9" w:history="1">
        <w:r w:rsidR="00E50326" w:rsidRPr="00DC3374">
          <w:rPr>
            <w:rStyle w:val="Hypertextovodkaz"/>
            <w:rFonts w:ascii="Calibri" w:hAnsi="Calibri" w:cs="Calibri"/>
            <w:sz w:val="22"/>
            <w:szCs w:val="22"/>
          </w:rPr>
          <w:t>https://www.psp.cz/sqw/hp.sqw?k=3506&amp;ido=1550&amp;td=22&amp;cu=25</w:t>
        </w:r>
      </w:hyperlink>
      <w:r w:rsidR="00E50326">
        <w:rPr>
          <w:rFonts w:ascii="Calibri" w:hAnsi="Calibri" w:cs="Calibri"/>
          <w:sz w:val="22"/>
          <w:szCs w:val="22"/>
        </w:rPr>
        <w:t>.</w:t>
      </w:r>
      <w:r w:rsidR="002F4DDB"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="001F7BAD">
        <w:rPr>
          <w:rFonts w:asciiTheme="minorHAnsi" w:hAnsiTheme="minorHAnsi" w:cstheme="minorHAnsi"/>
          <w:color w:val="000000"/>
          <w:sz w:val="22"/>
          <w:szCs w:val="22"/>
        </w:rPr>
        <w:t xml:space="preserve"> k tomuto návrhu nebyly připomínky</w:t>
      </w:r>
      <w:r w:rsidR="00E50326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2F4DDB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1F7BAD" w:rsidRPr="001F7BAD" w:rsidRDefault="001F7BAD" w:rsidP="00E50326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1F7BAD">
        <w:rPr>
          <w:rFonts w:asciiTheme="minorHAnsi" w:hAnsiTheme="minorHAnsi" w:cstheme="minorHAnsi"/>
          <w:color w:val="000000"/>
          <w:sz w:val="22"/>
          <w:szCs w:val="22"/>
          <w:u w:val="single"/>
        </w:rPr>
        <w:t>Hlasování:</w:t>
      </w:r>
    </w:p>
    <w:p w:rsidR="001F7BAD" w:rsidRDefault="002F4DDB" w:rsidP="005D4F8E">
      <w:pPr>
        <w:pStyle w:val="Normlnweb"/>
        <w:numPr>
          <w:ilvl w:val="0"/>
          <w:numId w:val="34"/>
        </w:numPr>
        <w:shd w:val="clear" w:color="auto" w:fill="FFFFFF"/>
        <w:spacing w:before="120" w:after="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4DDB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PN posl. </w:t>
      </w:r>
      <w:r w:rsidR="00273FBE">
        <w:rPr>
          <w:rFonts w:asciiTheme="minorHAnsi" w:hAnsiTheme="minorHAnsi" w:cstheme="minorHAnsi"/>
          <w:color w:val="000000"/>
          <w:sz w:val="22"/>
          <w:szCs w:val="22"/>
          <w:u w:val="single"/>
        </w:rPr>
        <w:t>Blahy</w:t>
      </w:r>
      <w:r>
        <w:rPr>
          <w:rFonts w:asciiTheme="minorHAnsi" w:hAnsiTheme="minorHAnsi" w:cstheme="minorHAnsi"/>
          <w:color w:val="000000"/>
          <w:sz w:val="22"/>
          <w:szCs w:val="22"/>
        </w:rPr>
        <w:t>: zpravodaj + M</w:t>
      </w:r>
      <w:r w:rsidR="00273FBE">
        <w:rPr>
          <w:rFonts w:asciiTheme="minorHAnsi" w:hAnsiTheme="minorHAnsi" w:cstheme="minorHAnsi"/>
          <w:color w:val="000000"/>
          <w:sz w:val="22"/>
          <w:szCs w:val="22"/>
        </w:rPr>
        <w:t>D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souhlas – </w:t>
      </w:r>
      <w:r w:rsidR="00273FBE">
        <w:rPr>
          <w:rFonts w:asciiTheme="minorHAnsi" w:hAnsiTheme="minorHAnsi" w:cstheme="minorHAnsi"/>
          <w:color w:val="000000"/>
          <w:sz w:val="22"/>
          <w:szCs w:val="22"/>
        </w:rPr>
        <w:t>15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pro, 0 proti, 0 se zdrželo;</w:t>
      </w:r>
    </w:p>
    <w:p w:rsidR="000E6127" w:rsidRPr="00273FBE" w:rsidRDefault="002F4DDB" w:rsidP="00F1754E">
      <w:pPr>
        <w:pStyle w:val="Normlnweb"/>
        <w:numPr>
          <w:ilvl w:val="0"/>
          <w:numId w:val="34"/>
        </w:numPr>
        <w:shd w:val="clear" w:color="auto" w:fill="FFFFFF"/>
        <w:spacing w:before="200" w:after="12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73FBE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PN posl. </w:t>
      </w:r>
      <w:r w:rsidR="00273FBE" w:rsidRPr="00273FBE">
        <w:rPr>
          <w:rFonts w:asciiTheme="minorHAnsi" w:hAnsiTheme="minorHAnsi" w:cstheme="minorHAnsi"/>
          <w:color w:val="000000"/>
          <w:sz w:val="22"/>
          <w:szCs w:val="22"/>
          <w:u w:val="single"/>
        </w:rPr>
        <w:t>Blahy:</w:t>
      </w:r>
      <w:r w:rsidR="00273FBE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</w:t>
      </w:r>
      <w:r w:rsidR="000E6127" w:rsidRPr="00273FBE">
        <w:rPr>
          <w:rFonts w:asciiTheme="minorHAnsi" w:hAnsiTheme="minorHAnsi" w:cstheme="minorHAnsi"/>
          <w:color w:val="000000"/>
          <w:sz w:val="22"/>
          <w:szCs w:val="22"/>
        </w:rPr>
        <w:t>zpravodaj + M</w:t>
      </w:r>
      <w:r w:rsidR="00273FBE">
        <w:rPr>
          <w:rFonts w:asciiTheme="minorHAnsi" w:hAnsiTheme="minorHAnsi" w:cstheme="minorHAnsi"/>
          <w:color w:val="000000"/>
          <w:sz w:val="22"/>
          <w:szCs w:val="22"/>
        </w:rPr>
        <w:t>D</w:t>
      </w:r>
      <w:r w:rsidR="000E6127"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souhlas – </w:t>
      </w:r>
      <w:r w:rsidR="00273FBE">
        <w:rPr>
          <w:rFonts w:asciiTheme="minorHAnsi" w:hAnsiTheme="minorHAnsi" w:cstheme="minorHAnsi"/>
          <w:color w:val="000000"/>
          <w:sz w:val="22"/>
          <w:szCs w:val="22"/>
        </w:rPr>
        <w:t>15</w:t>
      </w:r>
      <w:r w:rsidR="000E6127"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pro, </w:t>
      </w:r>
      <w:r w:rsidR="00273FBE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="000E6127"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proti, </w:t>
      </w:r>
      <w:r w:rsidR="00273FBE"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="000E6127"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se zdržel</w:t>
      </w:r>
      <w:r w:rsidR="00273FBE"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="000E6127" w:rsidRPr="00273FBE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0E6127" w:rsidRDefault="00663C34" w:rsidP="003F1791">
      <w:pPr>
        <w:pStyle w:val="Normlnweb"/>
        <w:numPr>
          <w:ilvl w:val="0"/>
          <w:numId w:val="34"/>
        </w:numPr>
        <w:shd w:val="clear" w:color="auto" w:fill="FFFFFF"/>
        <w:spacing w:before="200" w:after="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3C34">
        <w:rPr>
          <w:rFonts w:asciiTheme="minorHAnsi" w:hAnsiTheme="minorHAnsi" w:cstheme="minorHAnsi"/>
          <w:color w:val="000000"/>
          <w:sz w:val="22"/>
          <w:szCs w:val="22"/>
          <w:u w:val="single"/>
        </w:rPr>
        <w:t>usnesení HV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</w:t>
      </w:r>
      <w:r w:rsidR="00273FBE">
        <w:rPr>
          <w:rFonts w:asciiTheme="minorHAnsi" w:hAnsiTheme="minorHAnsi" w:cstheme="minorHAnsi"/>
          <w:color w:val="000000"/>
          <w:sz w:val="22"/>
          <w:szCs w:val="22"/>
        </w:rPr>
        <w:t>15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pro, 0 proti, 0 se zdrželo – usnesení č. </w:t>
      </w:r>
      <w:r w:rsidRPr="00663C34">
        <w:rPr>
          <w:rFonts w:asciiTheme="minorHAnsi" w:hAnsiTheme="minorHAnsi" w:cstheme="minorHAnsi"/>
          <w:b/>
          <w:color w:val="000000"/>
          <w:sz w:val="22"/>
          <w:szCs w:val="22"/>
        </w:rPr>
        <w:t>12</w:t>
      </w:r>
      <w:r w:rsidR="00273FBE">
        <w:rPr>
          <w:rFonts w:asciiTheme="minorHAnsi" w:hAnsiTheme="minorHAnsi" w:cstheme="minorHAnsi"/>
          <w:b/>
          <w:color w:val="000000"/>
          <w:sz w:val="22"/>
          <w:szCs w:val="22"/>
        </w:rPr>
        <w:t>4</w:t>
      </w:r>
    </w:p>
    <w:p w:rsidR="00663C34" w:rsidRDefault="00663C34" w:rsidP="00663C34">
      <w:pPr>
        <w:pStyle w:val="Normlnweb"/>
        <w:shd w:val="clear" w:color="auto" w:fill="FFFFFF"/>
        <w:spacing w:after="120" w:line="264" w:lineRule="auto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(viz </w:t>
      </w:r>
      <w:hyperlink r:id="rId10" w:history="1">
        <w:r w:rsidR="00273FBE" w:rsidRPr="00273FBE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https://www.psp.cz/sqw/text/text2.sqw?idd=225765</w:t>
        </w:r>
      </w:hyperlink>
      <w:r>
        <w:rPr>
          <w:rFonts w:asciiTheme="minorHAnsi" w:hAnsiTheme="minorHAnsi" w:cstheme="minorHAnsi"/>
          <w:color w:val="000000"/>
          <w:sz w:val="22"/>
          <w:szCs w:val="22"/>
        </w:rPr>
        <w:t xml:space="preserve">). </w:t>
      </w:r>
    </w:p>
    <w:p w:rsidR="003F0B02" w:rsidRDefault="003F0B02" w:rsidP="00273FBE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</w:p>
    <w:p w:rsidR="00273FBE" w:rsidRPr="005C0B7E" w:rsidRDefault="00273FBE" w:rsidP="00273FBE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lastRenderedPageBreak/>
        <w:t>3</w:t>
      </w:r>
      <w:r w:rsidRPr="005C0B7E">
        <w:rPr>
          <w:rFonts w:ascii="Calibri" w:hAnsi="Calibri" w:cs="Tahoma"/>
          <w:sz w:val="22"/>
          <w:szCs w:val="22"/>
        </w:rPr>
        <w:t>)</w:t>
      </w:r>
    </w:p>
    <w:p w:rsidR="00273FBE" w:rsidRDefault="00273FBE" w:rsidP="00273FBE">
      <w:pPr>
        <w:pStyle w:val="slovanseznam"/>
        <w:numPr>
          <w:ilvl w:val="0"/>
          <w:numId w:val="0"/>
        </w:numPr>
        <w:spacing w:line="264" w:lineRule="auto"/>
        <w:ind w:left="357"/>
        <w:contextualSpacing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30DD9">
        <w:rPr>
          <w:rFonts w:asciiTheme="minorHAnsi" w:hAnsiTheme="minorHAnsi" w:cstheme="minorHAnsi"/>
          <w:b/>
          <w:sz w:val="22"/>
          <w:szCs w:val="22"/>
        </w:rPr>
        <w:t xml:space="preserve">Vládní </w:t>
      </w:r>
      <w:r w:rsidRPr="00530DD9">
        <w:rPr>
          <w:rFonts w:asciiTheme="minorHAnsi" w:eastAsia="Times New Roman" w:hAnsiTheme="minorHAnsi" w:cstheme="minorHAnsi"/>
          <w:b/>
          <w:sz w:val="22"/>
          <w:szCs w:val="22"/>
        </w:rPr>
        <w:t xml:space="preserve">návrh zákona, </w:t>
      </w:r>
      <w:r w:rsidRPr="00273FBE">
        <w:rPr>
          <w:rFonts w:asciiTheme="minorHAnsi" w:eastAsia="Times New Roman" w:hAnsiTheme="minorHAnsi" w:cstheme="minorHAnsi"/>
          <w:b/>
          <w:sz w:val="22"/>
          <w:szCs w:val="22"/>
        </w:rPr>
        <w:t xml:space="preserve">kterým se mění zákon č. 266/1994 Sb., o dráhách, ve znění pozdějších </w:t>
      </w:r>
      <w:r w:rsidRPr="00273FBE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předpisů, a další související zákony – sněmovní tisk 332 (HMG</w:t>
      </w:r>
      <w:r w:rsidRPr="00273FBE">
        <w:rPr>
          <w:rFonts w:asciiTheme="minorHAnsi" w:hAnsiTheme="minorHAnsi" w:cstheme="minorHAnsi"/>
          <w:b/>
          <w:sz w:val="22"/>
          <w:szCs w:val="22"/>
          <w:u w:val="single"/>
        </w:rPr>
        <w:t>)</w:t>
      </w:r>
    </w:p>
    <w:p w:rsidR="00273FBE" w:rsidRDefault="00273FBE" w:rsidP="00E50326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Návrh zákona představil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ministr </w:t>
      </w:r>
      <w:r w:rsidR="0085303E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dopravy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Martin Kupka</w:t>
      </w:r>
      <w:r w:rsidR="0085303E">
        <w:rPr>
          <w:rFonts w:asciiTheme="minorHAnsi" w:hAnsiTheme="minorHAnsi" w:cstheme="minorHAnsi"/>
          <w:color w:val="000000"/>
          <w:sz w:val="22"/>
          <w:szCs w:val="22"/>
        </w:rPr>
        <w:t>; cílem novely je především převedení nařízení EU do českého legislativního prostředí; stěžejní právní úpravu představuje vytvoření nového katalogu skutkových podstat přestupků postihujících jednání dopravce, provozovatele dráhy, provozovatele železniční stanice, prodejce jízdních a přepravních dokladů, provozovatele cestovní kanceláře a provozovatele cestovní agentury, která jsou v rozporu s uvedeným nařízením; dalším významným vstupem novely je zúžení okruhu podmínek pro připuštění ke zkoušce u řidičů trolejbusů, jež jsou také drážním vozidlem – v tomto směru docházelo k zdvojení nároků na zkoušky → vychází vstříc zejména Sdružení dopravních podniků ČR; drobná úprava je prováděna v zákoně č. 251/2005 Sb., o inspekci práce a to v návaznosti na odnětí působnosti drážní inspekce k výkonu státního dozoru, k němuž došlo zákonem č. 319/2016 Sb., ale nebyla zohledněna v zákoně o inspekci práce</w:t>
      </w:r>
      <w:r w:rsidR="002D4F1F">
        <w:rPr>
          <w:rFonts w:asciiTheme="minorHAnsi" w:hAnsiTheme="minorHAnsi" w:cstheme="minorHAnsi"/>
          <w:color w:val="000000"/>
          <w:sz w:val="22"/>
          <w:szCs w:val="22"/>
        </w:rPr>
        <w:t>.</w:t>
      </w:r>
      <w:r w:rsidR="0085303E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E6286E" w:rsidRDefault="00E6286E" w:rsidP="00E6286E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Zpravodaj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Ondřej Lochman </w:t>
      </w:r>
      <w:r>
        <w:rPr>
          <w:rFonts w:asciiTheme="minorHAnsi" w:hAnsiTheme="minorHAnsi" w:cstheme="minorHAnsi"/>
          <w:color w:val="000000"/>
          <w:sz w:val="22"/>
          <w:szCs w:val="22"/>
        </w:rPr>
        <w:t>uvedl, že kromě adaptace je nad její rámec v novele řešena např. duplikace požadavku na řízení vozidel na pozemních komunikacích a řízení drážních vozidel; podstatné řečeno panem ministrem.</w:t>
      </w:r>
    </w:p>
    <w:p w:rsidR="00E6286E" w:rsidRPr="00F537D9" w:rsidRDefault="00E6286E" w:rsidP="00E6286E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537D9">
        <w:rPr>
          <w:rFonts w:asciiTheme="minorHAnsi" w:hAnsiTheme="minorHAnsi" w:cstheme="minorHAnsi"/>
          <w:color w:val="000000"/>
          <w:sz w:val="22"/>
          <w:szCs w:val="22"/>
        </w:rPr>
        <w:t>V rozpravě dále vystoupili:</w:t>
      </w:r>
    </w:p>
    <w:p w:rsidR="006C2C3F" w:rsidRDefault="00E6286E" w:rsidP="00E6286E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E6286E">
        <w:rPr>
          <w:rFonts w:asciiTheme="minorHAnsi" w:hAnsiTheme="minorHAnsi" w:cstheme="minorHAnsi"/>
          <w:b/>
          <w:color w:val="000000"/>
          <w:sz w:val="22"/>
          <w:szCs w:val="22"/>
        </w:rPr>
        <w:t>Martin Kolovratník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požádal o otevření dvou témat: 1) konzervace dráhy (dočasného přerušení provozu) – jde o téma, které se převalilo z minulého vol. období; v minulosti neprojednáno s kraji – velký odpor; zrekapituloval – ministerstvo jako předkladatel s tímto nástrojem dále počítalo v původním návrhu –</w:t>
      </w:r>
      <w:r w:rsidR="006C2C3F">
        <w:rPr>
          <w:rFonts w:asciiTheme="minorHAnsi" w:hAnsiTheme="minorHAnsi" w:cstheme="minorHAnsi"/>
          <w:color w:val="000000"/>
          <w:sz w:val="22"/>
          <w:szCs w:val="22"/>
        </w:rPr>
        <w:t xml:space="preserve"> zhodnocení široké sítě regionálních tratí kvituje – rozumí, že nyní není v obsahu, ale prosí o informaci, kdy bude k dispozici; 2) osobně zaujat článkem z médií, který se předkládané novely dotýká – licence strojvedoucích, kterých ubývá, resp. počet platných licencí se snižuje; připomněl, že již v minulosti se zaváděl monitoring licence strojvedoucího (M</w:t>
      </w:r>
      <w:r w:rsidR="00E54275">
        <w:rPr>
          <w:rFonts w:asciiTheme="minorHAnsi" w:hAnsiTheme="minorHAnsi" w:cstheme="minorHAnsi"/>
          <w:color w:val="000000"/>
          <w:sz w:val="22"/>
          <w:szCs w:val="22"/>
        </w:rPr>
        <w:t>L</w:t>
      </w:r>
      <w:r w:rsidR="006C2C3F">
        <w:rPr>
          <w:rFonts w:asciiTheme="minorHAnsi" w:hAnsiTheme="minorHAnsi" w:cstheme="minorHAnsi"/>
          <w:color w:val="000000"/>
          <w:sz w:val="22"/>
          <w:szCs w:val="22"/>
        </w:rPr>
        <w:t>S) – dopad na trhu práce; dle článku proběhlo na MD šetření (průzkum) a z uvedených výsledků mu plyne</w:t>
      </w:r>
      <w:r w:rsidR="00262739">
        <w:rPr>
          <w:rFonts w:asciiTheme="minorHAnsi" w:hAnsiTheme="minorHAnsi" w:cstheme="minorHAnsi"/>
          <w:color w:val="000000"/>
          <w:sz w:val="22"/>
          <w:szCs w:val="22"/>
        </w:rPr>
        <w:t xml:space="preserve"> obava</w:t>
      </w:r>
      <w:r w:rsidR="006C2C3F">
        <w:rPr>
          <w:rFonts w:asciiTheme="minorHAnsi" w:hAnsiTheme="minorHAnsi" w:cstheme="minorHAnsi"/>
          <w:color w:val="000000"/>
          <w:sz w:val="22"/>
          <w:szCs w:val="22"/>
        </w:rPr>
        <w:t>, že nedostatek strojvedoucích bude narůstat;</w:t>
      </w:r>
    </w:p>
    <w:p w:rsidR="00E6286E" w:rsidRDefault="00262739" w:rsidP="005D4F8E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Martin Kupka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ohledně přerušení provozuschopnosti dráhy se připravuje PN se souhlasným stanoviskem příslušné komise Asociace krajů ČR – vnímá jako významný poči</w:t>
      </w:r>
      <w:r w:rsidR="00F074F6">
        <w:rPr>
          <w:rFonts w:asciiTheme="minorHAnsi" w:hAnsiTheme="minorHAnsi" w:cstheme="minorHAnsi"/>
          <w:color w:val="000000"/>
          <w:sz w:val="22"/>
          <w:szCs w:val="22"/>
        </w:rPr>
        <w:t>n a ladí se další kroky; MD dala jasně najevo, že pokud má dané figurovat v českém právním řádu v podobě, která by byla i pro Sněmovnu průchozí, nevyvolávalo vášně a iracionální pohnutí mysli pokusí se MD i se zástupci trhu dospět k finálnímu řešení (shodě) – v horizontu 14 dnů</w:t>
      </w:r>
      <w:r w:rsidR="00CA5975">
        <w:rPr>
          <w:rFonts w:asciiTheme="minorHAnsi" w:hAnsiTheme="minorHAnsi" w:cstheme="minorHAnsi"/>
          <w:color w:val="000000"/>
          <w:sz w:val="22"/>
          <w:szCs w:val="22"/>
        </w:rPr>
        <w:t xml:space="preserve"> →</w:t>
      </w:r>
      <w:r w:rsidR="00F074F6">
        <w:rPr>
          <w:rFonts w:asciiTheme="minorHAnsi" w:hAnsiTheme="minorHAnsi" w:cstheme="minorHAnsi"/>
          <w:color w:val="000000"/>
          <w:sz w:val="22"/>
          <w:szCs w:val="22"/>
        </w:rPr>
        <w:t xml:space="preserve"> i s příslibem zástupců ŽESNAD se očekává finále; v této souvislosti oslovil přítomné členy zastupující jednotlivé posl. kluby (PK), že pokud bude panovat shoda, je možné předložení prostřednictvím zástupců všech PK i s jasným zdůvodněním a s tím, že se podařilo zodpovědět dotazy figurující v minulosti – podrobněji vysvětlil klíčový bod; </w:t>
      </w:r>
      <w:r w:rsidR="00481300">
        <w:rPr>
          <w:rFonts w:asciiTheme="minorHAnsi" w:hAnsiTheme="minorHAnsi" w:cstheme="minorHAnsi"/>
          <w:color w:val="000000"/>
          <w:sz w:val="22"/>
          <w:szCs w:val="22"/>
        </w:rPr>
        <w:t>ad licence strojvedoucích uvedl, že zbývá ještě několik úkolů: v rámci M</w:t>
      </w:r>
      <w:r w:rsidR="00E54275">
        <w:rPr>
          <w:rFonts w:asciiTheme="minorHAnsi" w:hAnsiTheme="minorHAnsi" w:cstheme="minorHAnsi"/>
          <w:color w:val="000000"/>
          <w:sz w:val="22"/>
          <w:szCs w:val="22"/>
        </w:rPr>
        <w:t>L</w:t>
      </w:r>
      <w:r w:rsidR="00481300">
        <w:rPr>
          <w:rFonts w:asciiTheme="minorHAnsi" w:hAnsiTheme="minorHAnsi" w:cstheme="minorHAnsi"/>
          <w:color w:val="000000"/>
          <w:sz w:val="22"/>
          <w:szCs w:val="22"/>
        </w:rPr>
        <w:t xml:space="preserve">S přesné propojení časů a současné spojení s konkrétní lokalitou, kde </w:t>
      </w:r>
      <w:r w:rsidR="00CA5975">
        <w:rPr>
          <w:rFonts w:asciiTheme="minorHAnsi" w:hAnsiTheme="minorHAnsi" w:cstheme="minorHAnsi"/>
          <w:color w:val="000000"/>
          <w:sz w:val="22"/>
          <w:szCs w:val="22"/>
        </w:rPr>
        <w:t xml:space="preserve">k </w:t>
      </w:r>
      <w:r w:rsidR="00481300">
        <w:rPr>
          <w:rFonts w:asciiTheme="minorHAnsi" w:hAnsiTheme="minorHAnsi" w:cstheme="minorHAnsi"/>
          <w:color w:val="000000"/>
          <w:sz w:val="22"/>
          <w:szCs w:val="22"/>
        </w:rPr>
        <w:t xml:space="preserve">práci </w:t>
      </w:r>
      <w:r w:rsidR="002D4F1F">
        <w:rPr>
          <w:rFonts w:asciiTheme="minorHAnsi" w:hAnsiTheme="minorHAnsi" w:cstheme="minorHAnsi"/>
          <w:color w:val="000000"/>
          <w:sz w:val="22"/>
          <w:szCs w:val="22"/>
        </w:rPr>
        <w:t xml:space="preserve">strojvedoucí </w:t>
      </w:r>
      <w:r w:rsidR="00481300">
        <w:rPr>
          <w:rFonts w:asciiTheme="minorHAnsi" w:hAnsiTheme="minorHAnsi" w:cstheme="minorHAnsi"/>
          <w:color w:val="000000"/>
          <w:sz w:val="22"/>
          <w:szCs w:val="22"/>
        </w:rPr>
        <w:t>nastoupil</w:t>
      </w:r>
      <w:r w:rsidR="00F074F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81300">
        <w:rPr>
          <w:rFonts w:asciiTheme="minorHAnsi" w:hAnsiTheme="minorHAnsi" w:cstheme="minorHAnsi"/>
          <w:color w:val="000000"/>
          <w:sz w:val="22"/>
          <w:szCs w:val="22"/>
        </w:rPr>
        <w:t>→ jde o nejzásadnější parametr celého systém</w:t>
      </w:r>
      <w:r w:rsidR="00CA5975">
        <w:rPr>
          <w:rFonts w:asciiTheme="minorHAnsi" w:hAnsiTheme="minorHAnsi" w:cstheme="minorHAnsi"/>
          <w:color w:val="000000"/>
          <w:sz w:val="22"/>
          <w:szCs w:val="22"/>
        </w:rPr>
        <w:t>u</w:t>
      </w:r>
      <w:r w:rsidR="00481300">
        <w:rPr>
          <w:rFonts w:asciiTheme="minorHAnsi" w:hAnsiTheme="minorHAnsi" w:cstheme="minorHAnsi"/>
          <w:color w:val="000000"/>
          <w:sz w:val="22"/>
          <w:szCs w:val="22"/>
        </w:rPr>
        <w:t xml:space="preserve">; v rámci zmíněného průzkumu uvedl, že jsou postupně procházeny odezvy; vysoká administrativní zátěž a složitost předpisů je zřejmá – MD hledá cestu k zjednodušení i v případě aktualizace ve vztahu k ETCS; předpisy ani okolnosti nejsou příčinou odrazování o práci samotnou; na straně ČD i dalších dopravců je nutné podnikat incentivní kroky pro získávání personálu; v záměru je rozvíjet Dny otevřených dveří u ČD i SŽ </w:t>
      </w:r>
      <w:r w:rsidR="00CA5975">
        <w:rPr>
          <w:rFonts w:asciiTheme="minorHAnsi" w:hAnsiTheme="minorHAnsi" w:cstheme="minorHAnsi"/>
          <w:color w:val="000000"/>
          <w:sz w:val="22"/>
          <w:szCs w:val="22"/>
        </w:rPr>
        <w:t xml:space="preserve">pro větší zájem i širší oslovení </w:t>
      </w:r>
      <w:r w:rsidR="00481300">
        <w:rPr>
          <w:rFonts w:asciiTheme="minorHAnsi" w:hAnsiTheme="minorHAnsi" w:cstheme="minorHAnsi"/>
          <w:color w:val="000000"/>
          <w:sz w:val="22"/>
          <w:szCs w:val="22"/>
        </w:rPr>
        <w:t>– pro letošní rok v plánu Den otevřených dveří jednotlivých staveb</w:t>
      </w:r>
      <w:r w:rsidR="00CA5975">
        <w:rPr>
          <w:rFonts w:asciiTheme="minorHAnsi" w:hAnsiTheme="minorHAnsi" w:cstheme="minorHAnsi"/>
          <w:color w:val="000000"/>
          <w:sz w:val="22"/>
          <w:szCs w:val="22"/>
        </w:rPr>
        <w:t xml:space="preserve"> pro žáky ZŠ, SŠ (především technických oborů), které jsou s provozem dráhy spojeny; v zájmu MD i doladění předpisů do jednodušší podoby; úbytek technických </w:t>
      </w:r>
      <w:r w:rsidR="00CA5975">
        <w:rPr>
          <w:rFonts w:asciiTheme="minorHAnsi" w:hAnsiTheme="minorHAnsi" w:cstheme="minorHAnsi"/>
          <w:color w:val="000000"/>
          <w:sz w:val="22"/>
          <w:szCs w:val="22"/>
        </w:rPr>
        <w:lastRenderedPageBreak/>
        <w:t>profesí je zřejmý – v ohrožení nejen pozice strojvedoucích, ale především pozice v oblasti servisních techniků;</w:t>
      </w:r>
    </w:p>
    <w:p w:rsidR="00CA5975" w:rsidRDefault="00CA5975" w:rsidP="00E6286E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Martin Kolovratník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položil dotaz plynoucí ze základního představení novely – posílení celkových práv cestujících, o zavedení katalogu skutkových podstat přestupků dopravců nebo provozovatele dráhy</w:t>
      </w:r>
      <w:r w:rsidR="008D58EF">
        <w:rPr>
          <w:rFonts w:asciiTheme="minorHAnsi" w:hAnsiTheme="minorHAnsi" w:cstheme="minorHAnsi"/>
          <w:color w:val="000000"/>
          <w:sz w:val="22"/>
          <w:szCs w:val="22"/>
        </w:rPr>
        <w:t xml:space="preserve"> atd. → jaký je výhled pro ÚPDI ve vztahu k zavádění nových přestupků/nových definic, zda je zánik Úřadu zohledněn i s převedením jeho pravomocí např. na Drážní úřad</w:t>
      </w:r>
      <w:r w:rsidR="00C45A86">
        <w:rPr>
          <w:rFonts w:asciiTheme="minorHAnsi" w:hAnsiTheme="minorHAnsi" w:cstheme="minorHAnsi"/>
          <w:color w:val="000000"/>
          <w:sz w:val="22"/>
          <w:szCs w:val="22"/>
        </w:rPr>
        <w:t>; je již zohledněno v předkládané novele, příp. jak bude legislativně řešeno;</w:t>
      </w:r>
    </w:p>
    <w:p w:rsidR="00F05B96" w:rsidRDefault="00C45A86" w:rsidP="00E6286E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Martin Kupka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zrušení ÚPDI nepřísluší Ministerstvu dopravy – Úřad je nezávislý; podle EU směrnice</w:t>
      </w:r>
      <w:r w:rsidR="00F1754E">
        <w:rPr>
          <w:rFonts w:asciiTheme="minorHAnsi" w:hAnsiTheme="minorHAnsi" w:cstheme="minorHAnsi"/>
          <w:color w:val="000000"/>
          <w:sz w:val="22"/>
          <w:szCs w:val="22"/>
        </w:rPr>
        <w:t>,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ho také není možné začlenit do Drážního úřadu</w:t>
      </w:r>
      <w:r w:rsidR="00F1754E">
        <w:rPr>
          <w:rFonts w:asciiTheme="minorHAnsi" w:hAnsiTheme="minorHAnsi" w:cstheme="minorHAnsi"/>
          <w:color w:val="000000"/>
          <w:sz w:val="22"/>
          <w:szCs w:val="22"/>
        </w:rPr>
        <w:t xml:space="preserve"> ani Drážní inspekce; jedinou institucí přicházející do úvahy je ÚOHS – Vládou již přijaté souznící usnesení, se záměrem začlenit jej do ÚOHS; tyto úvahy byly již v počátku, kdy se ČR vypořádávala s tím, jak a kde obsáhnout nové povinnosti; i po základní konzultaci Vlády s předsedou ÚOHS se tato varianta jeví jako efektivní pro zachování nezávislosti instituce, nezávislosti posuzování případných deliktů, ale i odpovědí na celou řadu podnětů a stížností, zejména z řad dopravců tak, aby měli zastání vůči správci infrastruktury; v závěru doplnil, že momentálně se</w:t>
      </w:r>
      <w:r w:rsidR="002D4F1F">
        <w:rPr>
          <w:rFonts w:asciiTheme="minorHAnsi" w:hAnsiTheme="minorHAnsi" w:cstheme="minorHAnsi"/>
          <w:color w:val="000000"/>
          <w:sz w:val="22"/>
          <w:szCs w:val="22"/>
        </w:rPr>
        <w:t xml:space="preserve"> vše </w:t>
      </w:r>
      <w:r w:rsidR="00F1754E">
        <w:rPr>
          <w:rFonts w:asciiTheme="minorHAnsi" w:hAnsiTheme="minorHAnsi" w:cstheme="minorHAnsi"/>
          <w:color w:val="000000"/>
          <w:sz w:val="22"/>
          <w:szCs w:val="22"/>
        </w:rPr>
        <w:t xml:space="preserve">nachází na začátku procesu, kterým se míří ke zúžení zbytečných administrativních činností – jednotlivé identifikoval; proces se nijak nedotkne výkonu činností; přijaté v novele se dotýká zejména Drážního úřadu </w:t>
      </w:r>
      <w:r w:rsidR="002D4F1F">
        <w:rPr>
          <w:rFonts w:asciiTheme="minorHAnsi" w:hAnsiTheme="minorHAnsi" w:cstheme="minorHAnsi"/>
          <w:color w:val="000000"/>
          <w:sz w:val="22"/>
          <w:szCs w:val="22"/>
        </w:rPr>
        <w:t>(</w:t>
      </w:r>
      <w:r w:rsidR="00F1754E">
        <w:rPr>
          <w:rFonts w:asciiTheme="minorHAnsi" w:hAnsiTheme="minorHAnsi" w:cstheme="minorHAnsi"/>
          <w:color w:val="000000"/>
          <w:sz w:val="22"/>
          <w:szCs w:val="22"/>
        </w:rPr>
        <w:t>ÚPDI v mnohem menší míře</w:t>
      </w:r>
      <w:r w:rsidR="002D4F1F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F1754E">
        <w:rPr>
          <w:rFonts w:asciiTheme="minorHAnsi" w:hAnsiTheme="minorHAnsi" w:cstheme="minorHAnsi"/>
          <w:color w:val="000000"/>
          <w:sz w:val="22"/>
          <w:szCs w:val="22"/>
        </w:rPr>
        <w:t xml:space="preserve"> → neovlivní uvedené začleňování; </w:t>
      </w:r>
      <w:r w:rsidR="00F05B96">
        <w:rPr>
          <w:rFonts w:asciiTheme="minorHAnsi" w:hAnsiTheme="minorHAnsi" w:cstheme="minorHAnsi"/>
          <w:color w:val="000000"/>
          <w:sz w:val="22"/>
          <w:szCs w:val="22"/>
        </w:rPr>
        <w:t>zamýšlený krok začlenění osobně považuje za jeden z prvních, které splňují snižování nákladovosti se zachováním služeb v plném rozsahu;</w:t>
      </w:r>
    </w:p>
    <w:p w:rsidR="00C45A86" w:rsidRDefault="00F05B96" w:rsidP="00E6286E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Ondřej Lochman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reagoval na přerušení provozuschopnosti dráhy, které vnímá jako citlivé téma; v minulosti velmi diskutované; osobně v kontaktu s kolegy z ministerstva i s kolegy z Asociace krajů; velký rozdíl je v závazném stanovisku krajů, kde je možnost samospráv ovlivňovat proces stále v diskusní fázi → věří ve vzájemný koncensus</w:t>
      </w:r>
      <w:r w:rsidR="002D4F1F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506F34" w:rsidRPr="005C0B7E" w:rsidRDefault="00506F34" w:rsidP="00506F34">
      <w:pPr>
        <w:pStyle w:val="HVtextbodu"/>
        <w:ind w:firstLine="708"/>
        <w:rPr>
          <w:rFonts w:ascii="Calibri" w:hAnsi="Calibri" w:cs="Arial"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 xml:space="preserve">V podrobné rozpravě poslanec </w:t>
      </w:r>
      <w:r>
        <w:rPr>
          <w:rFonts w:ascii="Calibri" w:hAnsi="Calibri" w:cs="Arial"/>
          <w:b/>
          <w:bCs/>
          <w:sz w:val="22"/>
          <w:szCs w:val="22"/>
        </w:rPr>
        <w:t>Ondřej Lochman</w:t>
      </w:r>
      <w:r w:rsidRPr="005C0B7E">
        <w:rPr>
          <w:rFonts w:ascii="Calibri" w:hAnsi="Calibri" w:cs="Arial"/>
          <w:bCs/>
          <w:sz w:val="22"/>
          <w:szCs w:val="22"/>
        </w:rPr>
        <w:t xml:space="preserve"> přednesl návrh usnesení, o kterém se následně hlasovalo.</w:t>
      </w:r>
    </w:p>
    <w:p w:rsidR="00506F34" w:rsidRPr="005C0B7E" w:rsidRDefault="00506F34" w:rsidP="00E50326">
      <w:pPr>
        <w:pStyle w:val="HVtextbodu"/>
        <w:ind w:firstLine="0"/>
        <w:rPr>
          <w:rFonts w:ascii="Calibri" w:hAnsi="Calibri" w:cs="Arial"/>
          <w:b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ab/>
      </w:r>
      <w:r w:rsidRPr="005C0B7E">
        <w:rPr>
          <w:rFonts w:ascii="Calibri" w:hAnsi="Calibri" w:cs="Arial"/>
          <w:bCs/>
          <w:sz w:val="22"/>
          <w:szCs w:val="22"/>
          <w:u w:val="single"/>
        </w:rPr>
        <w:t>Hlasování:</w:t>
      </w:r>
      <w:r w:rsidRPr="005C0B7E">
        <w:rPr>
          <w:rFonts w:ascii="Calibri" w:hAnsi="Calibri" w:cs="Arial"/>
          <w:bCs/>
          <w:sz w:val="22"/>
          <w:szCs w:val="22"/>
        </w:rPr>
        <w:t xml:space="preserve"> 16 pro, 0 proti, 0 se zdrželo – usnesení č.</w:t>
      </w:r>
      <w:r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>125</w:t>
      </w:r>
      <w:r w:rsidRPr="005C0B7E">
        <w:rPr>
          <w:rFonts w:ascii="Calibri" w:hAnsi="Calibri" w:cs="Arial"/>
          <w:bCs/>
          <w:sz w:val="22"/>
          <w:szCs w:val="22"/>
        </w:rPr>
        <w:t xml:space="preserve"> </w:t>
      </w:r>
    </w:p>
    <w:p w:rsidR="00506F34" w:rsidRDefault="00506F34" w:rsidP="00506F34">
      <w:pPr>
        <w:pStyle w:val="HVtextbodu"/>
        <w:spacing w:before="0"/>
        <w:ind w:firstLine="0"/>
        <w:rPr>
          <w:rFonts w:ascii="Calibri" w:hAnsi="Calibri" w:cs="Arial"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ab/>
        <w:t xml:space="preserve">(viz </w:t>
      </w:r>
      <w:hyperlink r:id="rId11" w:history="1">
        <w:r w:rsidRPr="002513D6">
          <w:rPr>
            <w:rStyle w:val="Hypertextovodkaz"/>
          </w:rPr>
          <w:t>https://www.psp.cz/sqw/text/text2.sqw?idd=225764</w:t>
        </w:r>
      </w:hyperlink>
      <w:r w:rsidRPr="005C0B7E">
        <w:rPr>
          <w:rFonts w:ascii="Calibri" w:hAnsi="Calibri" w:cs="Arial"/>
          <w:bCs/>
          <w:sz w:val="22"/>
          <w:szCs w:val="22"/>
        </w:rPr>
        <w:t>).</w:t>
      </w:r>
    </w:p>
    <w:p w:rsidR="00506F34" w:rsidRPr="00506F34" w:rsidRDefault="00506F34" w:rsidP="00506F34">
      <w:pPr>
        <w:pStyle w:val="HVtextbodu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Arial"/>
          <w:bCs/>
          <w:sz w:val="22"/>
          <w:szCs w:val="22"/>
        </w:rPr>
        <w:t xml:space="preserve">V závěru </w:t>
      </w:r>
      <w:r>
        <w:rPr>
          <w:rFonts w:ascii="Calibri" w:hAnsi="Calibri" w:cs="Arial"/>
          <w:b/>
          <w:bCs/>
          <w:sz w:val="22"/>
          <w:szCs w:val="22"/>
        </w:rPr>
        <w:t>Ivan Adamec</w:t>
      </w:r>
      <w:r>
        <w:rPr>
          <w:rFonts w:ascii="Calibri" w:hAnsi="Calibri" w:cs="Arial"/>
          <w:bCs/>
          <w:sz w:val="22"/>
          <w:szCs w:val="22"/>
        </w:rPr>
        <w:t xml:space="preserve"> informoval o vyřazení ST 332 z programu 63. schůze PS – z důvodu mimořádného jednání PS ve výborovém týdnu nedošlo k včasnému projednání výborem.</w:t>
      </w:r>
    </w:p>
    <w:p w:rsidR="00273FBE" w:rsidRPr="005C0B7E" w:rsidRDefault="00506F34" w:rsidP="00273FBE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4</w:t>
      </w:r>
      <w:r w:rsidR="00273FBE" w:rsidRPr="005C0B7E">
        <w:rPr>
          <w:rFonts w:ascii="Calibri" w:hAnsi="Calibri" w:cs="Tahoma"/>
          <w:sz w:val="22"/>
          <w:szCs w:val="22"/>
        </w:rPr>
        <w:t>)</w:t>
      </w:r>
    </w:p>
    <w:p w:rsidR="00273FBE" w:rsidRPr="00C34080" w:rsidRDefault="00273FBE" w:rsidP="00506F34">
      <w:pPr>
        <w:pStyle w:val="slovanseznam"/>
        <w:numPr>
          <w:ilvl w:val="0"/>
          <w:numId w:val="0"/>
        </w:numPr>
        <w:spacing w:line="264" w:lineRule="auto"/>
        <w:ind w:left="357"/>
        <w:contextualSpacing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506F34">
        <w:rPr>
          <w:rFonts w:ascii="Calibri" w:hAnsi="Calibri" w:cs="Calibri"/>
          <w:b/>
          <w:sz w:val="22"/>
          <w:szCs w:val="22"/>
        </w:rPr>
        <w:t xml:space="preserve">Vládní </w:t>
      </w:r>
      <w:r w:rsidRPr="00506F34">
        <w:rPr>
          <w:rFonts w:ascii="Calibri" w:eastAsia="Times New Roman" w:hAnsi="Calibri" w:cs="Calibri"/>
          <w:b/>
          <w:sz w:val="22"/>
          <w:szCs w:val="22"/>
        </w:rPr>
        <w:t xml:space="preserve">návrh zákona, </w:t>
      </w:r>
      <w:r w:rsidR="00506F34" w:rsidRPr="00506F34">
        <w:rPr>
          <w:rFonts w:ascii="Calibri" w:hAnsi="Calibri" w:cs="Calibri"/>
          <w:b/>
          <w:sz w:val="22"/>
          <w:szCs w:val="22"/>
        </w:rPr>
        <w:t xml:space="preserve">kterým se mění zákon č. 361/2000 Sb., o provozu na pozemních komunikacích a o změnách některých zákonů (zákon o silničním provozu), ve znění pozdějších </w:t>
      </w:r>
      <w:r w:rsidR="00506F34" w:rsidRPr="00506F34">
        <w:rPr>
          <w:rFonts w:ascii="Calibri" w:hAnsi="Calibri" w:cs="Calibri"/>
          <w:b/>
          <w:sz w:val="22"/>
          <w:szCs w:val="22"/>
          <w:u w:val="single"/>
        </w:rPr>
        <w:t>předpisů, a další související zákony –</w:t>
      </w:r>
      <w:r w:rsidR="00506F34" w:rsidRPr="00506F34">
        <w:rPr>
          <w:rFonts w:ascii="Calibri" w:hAnsi="Calibri" w:cs="Calibri"/>
          <w:sz w:val="22"/>
          <w:szCs w:val="22"/>
          <w:u w:val="single"/>
        </w:rPr>
        <w:t xml:space="preserve"> </w:t>
      </w:r>
      <w:r w:rsidR="00506F34" w:rsidRPr="00506F34">
        <w:rPr>
          <w:rFonts w:ascii="Calibri" w:hAnsi="Calibri" w:cs="Calibri"/>
          <w:b/>
          <w:sz w:val="22"/>
          <w:szCs w:val="22"/>
          <w:u w:val="single"/>
        </w:rPr>
        <w:t>sněmovní tisk 366 (HMG)</w:t>
      </w:r>
    </w:p>
    <w:p w:rsidR="00E63B43" w:rsidRDefault="00506F34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Návrh zákona představil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ministr dopravy Martin Kupka</w:t>
      </w:r>
      <w:r w:rsidRPr="00506F34">
        <w:rPr>
          <w:rFonts w:asciiTheme="minorHAnsi" w:hAnsiTheme="minorHAnsi" w:cstheme="minorHAnsi"/>
          <w:color w:val="000000"/>
          <w:sz w:val="22"/>
          <w:szCs w:val="22"/>
        </w:rPr>
        <w:t>; již na pl</w:t>
      </w:r>
      <w:r>
        <w:rPr>
          <w:rFonts w:asciiTheme="minorHAnsi" w:hAnsiTheme="minorHAnsi" w:cstheme="minorHAnsi"/>
          <w:color w:val="000000"/>
          <w:sz w:val="22"/>
          <w:szCs w:val="22"/>
        </w:rPr>
        <w:t>é</w:t>
      </w:r>
      <w:r w:rsidRPr="00506F34">
        <w:rPr>
          <w:rFonts w:asciiTheme="minorHAnsi" w:hAnsiTheme="minorHAnsi" w:cstheme="minorHAnsi"/>
          <w:color w:val="000000"/>
          <w:sz w:val="22"/>
          <w:szCs w:val="22"/>
        </w:rPr>
        <w:t>nu PS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zazněla většina klíčových informací; v novele jsou promítnuty základní klíčové principy</w:t>
      </w:r>
      <w:r w:rsidR="000F61EF">
        <w:rPr>
          <w:rFonts w:asciiTheme="minorHAnsi" w:hAnsiTheme="minorHAnsi" w:cstheme="minorHAnsi"/>
          <w:color w:val="000000"/>
          <w:sz w:val="22"/>
          <w:szCs w:val="22"/>
        </w:rPr>
        <w:t xml:space="preserve">: zjednodušení bodového systému – novela přináší pouze 3 kategorie bodových sankcí/3 kategorie přestupků (6ti bodové nezávažnější, 4 a 2 bodové) → jasné, srozumitelné pravidlo 2x a dost u nejzávažnějších, 3x a dost u středně závažných; ustanovení konkrétních pásem pokut </w:t>
      </w:r>
      <w:r w:rsidR="002D4F1F">
        <w:rPr>
          <w:rFonts w:asciiTheme="minorHAnsi" w:hAnsiTheme="minorHAnsi" w:cstheme="minorHAnsi"/>
          <w:color w:val="000000"/>
          <w:sz w:val="22"/>
          <w:szCs w:val="22"/>
        </w:rPr>
        <w:t>→</w:t>
      </w:r>
      <w:r w:rsidR="000F61EF">
        <w:rPr>
          <w:rFonts w:asciiTheme="minorHAnsi" w:hAnsiTheme="minorHAnsi" w:cstheme="minorHAnsi"/>
          <w:color w:val="000000"/>
          <w:sz w:val="22"/>
          <w:szCs w:val="22"/>
        </w:rPr>
        <w:t xml:space="preserve"> současná praxe uváděla pouze horní hranici – nyní v rámci správního trestání (blokové řízení na místě, standardní správní řízení) se v následném postupu  zavádí konkrétní pásma pokut, kde dochází i v souladu s tím, jak se posouvají sankce v okolních státech, ke zvýšení sankcí; současně je ve všech případech striktně uplatňován </w:t>
      </w:r>
      <w:r w:rsidR="000F61EF">
        <w:rPr>
          <w:rFonts w:asciiTheme="minorHAnsi" w:hAnsiTheme="minorHAnsi" w:cstheme="minorHAnsi"/>
          <w:color w:val="000000"/>
          <w:sz w:val="22"/>
          <w:szCs w:val="22"/>
        </w:rPr>
        <w:lastRenderedPageBreak/>
        <w:t>princip, že vyšší sankce míří k těm přestupkům, které představují větší míru nebezpečnosti a naopak se ulevuje u přestupků, které znamenají nižší míru (i společenské) nebezpečnosti; novela obsahuje dvě důležité novinky z hlediska pojetí samotného zákona trestání, ale i dopadů na zvyky v autoškolách, na možnosti dalšího vzdělávání řidičů (postgraduálně): 1.</w:t>
      </w:r>
      <w:r w:rsidR="00175027">
        <w:rPr>
          <w:rFonts w:asciiTheme="minorHAnsi" w:hAnsiTheme="minorHAnsi" w:cstheme="minorHAnsi"/>
          <w:color w:val="000000"/>
          <w:sz w:val="22"/>
          <w:szCs w:val="22"/>
        </w:rPr>
        <w:t xml:space="preserve"> novinkou</w:t>
      </w:r>
      <w:r w:rsidR="000F61EF">
        <w:rPr>
          <w:rFonts w:asciiTheme="minorHAnsi" w:hAnsiTheme="minorHAnsi" w:cstheme="minorHAnsi"/>
          <w:color w:val="000000"/>
          <w:sz w:val="22"/>
          <w:szCs w:val="22"/>
        </w:rPr>
        <w:t xml:space="preserve"> je možnost řídit vozidlo od 17 let pod dohledem mentora </w:t>
      </w:r>
      <w:r w:rsidR="002D4F1F">
        <w:rPr>
          <w:rFonts w:asciiTheme="minorHAnsi" w:hAnsiTheme="minorHAnsi" w:cstheme="minorHAnsi"/>
          <w:color w:val="000000"/>
          <w:sz w:val="22"/>
          <w:szCs w:val="22"/>
        </w:rPr>
        <w:t>→</w:t>
      </w:r>
      <w:r w:rsidR="000F61EF">
        <w:rPr>
          <w:rFonts w:asciiTheme="minorHAnsi" w:hAnsiTheme="minorHAnsi" w:cstheme="minorHAnsi"/>
          <w:color w:val="000000"/>
          <w:sz w:val="22"/>
          <w:szCs w:val="22"/>
        </w:rPr>
        <w:t xml:space="preserve"> vychází ze zkušenosti zmapovaných </w:t>
      </w:r>
      <w:r w:rsidR="002D4F1F">
        <w:rPr>
          <w:rFonts w:asciiTheme="minorHAnsi" w:hAnsiTheme="minorHAnsi" w:cstheme="minorHAnsi"/>
          <w:color w:val="000000"/>
          <w:sz w:val="22"/>
          <w:szCs w:val="22"/>
        </w:rPr>
        <w:t xml:space="preserve">v </w:t>
      </w:r>
      <w:r w:rsidR="000F61EF">
        <w:rPr>
          <w:rFonts w:asciiTheme="minorHAnsi" w:hAnsiTheme="minorHAnsi" w:cstheme="minorHAnsi"/>
          <w:color w:val="000000"/>
          <w:sz w:val="22"/>
          <w:szCs w:val="22"/>
        </w:rPr>
        <w:t>řad</w:t>
      </w:r>
      <w:r w:rsidR="002D4F1F">
        <w:rPr>
          <w:rFonts w:asciiTheme="minorHAnsi" w:hAnsiTheme="minorHAnsi" w:cstheme="minorHAnsi"/>
          <w:color w:val="000000"/>
          <w:sz w:val="22"/>
          <w:szCs w:val="22"/>
        </w:rPr>
        <w:t>ě</w:t>
      </w:r>
      <w:r w:rsidR="000F61EF">
        <w:rPr>
          <w:rFonts w:asciiTheme="minorHAnsi" w:hAnsiTheme="minorHAnsi" w:cstheme="minorHAnsi"/>
          <w:color w:val="000000"/>
          <w:sz w:val="22"/>
          <w:szCs w:val="22"/>
        </w:rPr>
        <w:t xml:space="preserve"> států, kde mělo přím</w:t>
      </w:r>
      <w:r w:rsidR="00E54275">
        <w:rPr>
          <w:rFonts w:asciiTheme="minorHAnsi" w:hAnsiTheme="minorHAnsi" w:cstheme="minorHAnsi"/>
          <w:color w:val="000000"/>
          <w:sz w:val="22"/>
          <w:szCs w:val="22"/>
        </w:rPr>
        <w:t>ý</w:t>
      </w:r>
      <w:r w:rsidR="000F61EF">
        <w:rPr>
          <w:rFonts w:asciiTheme="minorHAnsi" w:hAnsiTheme="minorHAnsi" w:cstheme="minorHAnsi"/>
          <w:color w:val="000000"/>
          <w:sz w:val="22"/>
          <w:szCs w:val="22"/>
        </w:rPr>
        <w:t xml:space="preserve"> vliv na snížení počtu nehod v provozu, způsobující řidiči</w:t>
      </w:r>
      <w:r w:rsidR="00175027">
        <w:rPr>
          <w:rFonts w:asciiTheme="minorHAnsi" w:hAnsiTheme="minorHAnsi" w:cstheme="minorHAnsi"/>
          <w:color w:val="000000"/>
          <w:sz w:val="22"/>
          <w:szCs w:val="22"/>
        </w:rPr>
        <w:t xml:space="preserve"> v nejmladší kategorii; zdůraznil, že se zde vychází z jasné interpretace statistik – skupina osvojující si návyky způsobuje až 11 % přestupků a nehod, oproti zbytku populace řidičů, kde má tato skupina zastoupení v rozsahu pouhých 3 %; 2. novinkou je tzv. „řidičák na zkoušku“ </w:t>
      </w:r>
      <w:r w:rsidR="002D4F1F">
        <w:rPr>
          <w:rFonts w:asciiTheme="minorHAnsi" w:hAnsiTheme="minorHAnsi" w:cstheme="minorHAnsi"/>
          <w:color w:val="000000"/>
          <w:sz w:val="22"/>
          <w:szCs w:val="22"/>
        </w:rPr>
        <w:t>→</w:t>
      </w:r>
      <w:r w:rsidR="00175027">
        <w:rPr>
          <w:rFonts w:asciiTheme="minorHAnsi" w:hAnsiTheme="minorHAnsi" w:cstheme="minorHAnsi"/>
          <w:color w:val="000000"/>
          <w:sz w:val="22"/>
          <w:szCs w:val="22"/>
        </w:rPr>
        <w:t xml:space="preserve"> ochranná lhůta dvou let od získání řidičského oprávnění, kdy pro řidiče bude platit přísnější režim a v okamžiku spáchání nejzávažnějšího přestupku se řidič bude muset následně podrobit školení začínajícího řidiče a dopravně psychologické přednášce; cílem je vracet ty, kteří nejsou sžiti se správným režimem silničního provozu a možnost opět zasednout do vozidla autoškoly – školení koncipována jinak, než u začátečnických řidičů → obeznámením „hříšníků“ s největšími a nejvážnějšími riziky v provozu je odrazení hříšníků od </w:t>
      </w:r>
      <w:r w:rsidR="00E63B43">
        <w:rPr>
          <w:rFonts w:asciiTheme="minorHAnsi" w:hAnsiTheme="minorHAnsi" w:cstheme="minorHAnsi"/>
          <w:color w:val="000000"/>
          <w:sz w:val="22"/>
          <w:szCs w:val="22"/>
        </w:rPr>
        <w:t>rizikového jednání; od představení a následné diskuse zde vyzdvižených témat očekává</w:t>
      </w:r>
      <w:r w:rsidR="000F61EF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E63B43">
        <w:rPr>
          <w:rFonts w:asciiTheme="minorHAnsi" w:hAnsiTheme="minorHAnsi" w:cstheme="minorHAnsi"/>
          <w:color w:val="000000"/>
          <w:sz w:val="22"/>
          <w:szCs w:val="22"/>
        </w:rPr>
        <w:t>i otevření tématu bezpečnosti silničního provozu obecně</w:t>
      </w:r>
      <w:r w:rsidR="002D4F1F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E63B43" w:rsidRDefault="00A7058C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Zpravodaj </w:t>
      </w:r>
      <w:r w:rsidR="00E63B43">
        <w:rPr>
          <w:rFonts w:asciiTheme="minorHAnsi" w:hAnsiTheme="minorHAnsi" w:cstheme="minorHAnsi"/>
          <w:b/>
          <w:color w:val="000000"/>
          <w:sz w:val="22"/>
          <w:szCs w:val="22"/>
        </w:rPr>
        <w:t>Ondřej Lochman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E63B43">
        <w:rPr>
          <w:rFonts w:asciiTheme="minorHAnsi" w:hAnsiTheme="minorHAnsi" w:cstheme="minorHAnsi"/>
          <w:color w:val="000000"/>
          <w:sz w:val="22"/>
          <w:szCs w:val="22"/>
        </w:rPr>
        <w:t>zrekapituloval dosavadní proces ST v PS; především jde o aktualizaci bodového systému; osobně vnímá pozitivně zjednodušení, vyšší sankciování závažných přestupků, zaměření se na mladé řidiče; z osobní zkušenosti v jiném státě, považuje možnost řízení s mentorem za velmi pozitivní krok; k danému ST očekává řadu PN – nyní již načteny 3 v systému PS.</w:t>
      </w:r>
    </w:p>
    <w:p w:rsidR="00A7058C" w:rsidRDefault="00A7058C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>V rozpravě dále vystoupili:</w:t>
      </w:r>
    </w:p>
    <w:p w:rsidR="00F24B01" w:rsidRDefault="00E63B43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Berenika Peštová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24B01">
        <w:rPr>
          <w:rFonts w:asciiTheme="minorHAnsi" w:hAnsiTheme="minorHAnsi" w:cstheme="minorHAnsi"/>
          <w:color w:val="000000"/>
          <w:sz w:val="22"/>
          <w:szCs w:val="22"/>
        </w:rPr>
        <w:t>–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F24B01">
        <w:rPr>
          <w:rFonts w:asciiTheme="minorHAnsi" w:hAnsiTheme="minorHAnsi" w:cstheme="minorHAnsi"/>
          <w:color w:val="000000"/>
          <w:sz w:val="22"/>
          <w:szCs w:val="22"/>
        </w:rPr>
        <w:t>položila dotaz k pozici mentora → pokud řidič způsobí nehodu, přijde i příslušný mentor o body?</w:t>
      </w:r>
    </w:p>
    <w:p w:rsidR="00F24B01" w:rsidRDefault="00F24B01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F24B01">
        <w:rPr>
          <w:rFonts w:asciiTheme="minorHAnsi" w:hAnsiTheme="minorHAnsi" w:cstheme="minorHAnsi"/>
          <w:b/>
          <w:color w:val="000000"/>
          <w:sz w:val="22"/>
          <w:szCs w:val="22"/>
        </w:rPr>
        <w:t>Martin Kupka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– právní odpovědnost je plně na začínajícím řidiči ve všech ohledech – vysvětlil; odpovědnost samotného mentora je pouze při přestupku v rámci povinností, které se vztahují k němu;</w:t>
      </w:r>
    </w:p>
    <w:p w:rsidR="00F24B01" w:rsidRDefault="00F24B01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Berenika Peštová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kdo bude posuzovat, zda jde o přestupek řidiče nebo pochybení mentora?</w:t>
      </w:r>
    </w:p>
    <w:p w:rsidR="00964040" w:rsidRDefault="00F24B01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Martin Kupka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odpovědnost mentora není za reakci</w:t>
      </w:r>
      <w:r w:rsidR="00964040">
        <w:rPr>
          <w:rFonts w:asciiTheme="minorHAnsi" w:hAnsiTheme="minorHAnsi" w:cstheme="minorHAnsi"/>
          <w:color w:val="000000"/>
          <w:sz w:val="22"/>
          <w:szCs w:val="22"/>
        </w:rPr>
        <w:t xml:space="preserve"> řidiče – cíl je vybavit začínajícího řidiče ještě dohledem a návodem, jak se chovat správněji a opatrněji; v praxi jde převážně o rodiče, kteří fungují jako mentoři a ti upomínají mladé řidiče; jde o ověřený způsob, jak přispět skupině začínajících řidičů prostřednictvím zkušeností starších mentorů; policie upozorňuje na tzv. „disko nehody“ – vysvětlil – zde je prokázáno i ze zkušeností jiných států, že má v předstihu pozitivnější vliv;</w:t>
      </w:r>
    </w:p>
    <w:p w:rsidR="00DF1D8D" w:rsidRDefault="00964040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Roman Kubíček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otevřel téma odpovědnost rodičů; byl osloven pojišťovnami – jak bude ošetřena záležitost 17letého řidiče, který není plnoletý a ručí za něj rodiče; je jednáno o nějakém systému připojištění (funguje v USA)</w:t>
      </w:r>
      <w:r w:rsidR="00F24B0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– považuje za významnou otázku; na plénu již zmiňoval tzv. nákup levných vozidel ze zahraničí</w:t>
      </w:r>
      <w:r w:rsidR="00DF1D8D">
        <w:rPr>
          <w:rFonts w:asciiTheme="minorHAnsi" w:hAnsiTheme="minorHAnsi" w:cstheme="minorHAnsi"/>
          <w:color w:val="000000"/>
          <w:sz w:val="22"/>
          <w:szCs w:val="22"/>
        </w:rPr>
        <w:t>, kde jsou k dispozici obsahově výkonná vozidla (ojetiny za dostupné finance) a zda v těchto případech nezakázat v prvních dvou letech (řidičák na zkoušku) využívání výkonnostně silných vozidel;</w:t>
      </w:r>
      <w:r w:rsidR="00F24B01" w:rsidRPr="00F24B01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DF1D8D">
        <w:rPr>
          <w:rFonts w:asciiTheme="minorHAnsi" w:hAnsiTheme="minorHAnsi" w:cstheme="minorHAnsi"/>
          <w:color w:val="000000"/>
          <w:sz w:val="22"/>
          <w:szCs w:val="22"/>
        </w:rPr>
        <w:t>s nastavením bodového systému problém nemá – rozumí dobře garanci lehčích přestupků ve stylu určité tolerance policie a u těžkých přestupků naopak striktní netolerance → uvedl příklad přestupku v oblasti překročení rychlostí;</w:t>
      </w:r>
    </w:p>
    <w:p w:rsidR="00273FBE" w:rsidRDefault="00DF1D8D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Martin Kupka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v oblasti trestání se určuje nejnižší možná sankce, kde je i finanční postih na místě – začíná 0 Kč s možností domluvy – týká se nerozsvícených světel, špatné zaparkování v případě, že nevytváří překážku v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> </w:t>
      </w:r>
      <w:r>
        <w:rPr>
          <w:rFonts w:asciiTheme="minorHAnsi" w:hAnsiTheme="minorHAnsi" w:cstheme="minorHAnsi"/>
          <w:color w:val="000000"/>
          <w:sz w:val="22"/>
          <w:szCs w:val="22"/>
        </w:rPr>
        <w:t>provozu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 xml:space="preserve"> apod.</w:t>
      </w:r>
      <w:r>
        <w:rPr>
          <w:rFonts w:asciiTheme="minorHAnsi" w:hAnsiTheme="minorHAnsi" w:cstheme="minorHAnsi"/>
          <w:color w:val="000000"/>
          <w:sz w:val="22"/>
          <w:szCs w:val="22"/>
        </w:rPr>
        <w:t>; naopak zpřís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>nění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postih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 xml:space="preserve">u je </w:t>
      </w:r>
      <w:r>
        <w:rPr>
          <w:rFonts w:asciiTheme="minorHAnsi" w:hAnsiTheme="minorHAnsi" w:cstheme="minorHAnsi"/>
          <w:color w:val="000000"/>
          <w:sz w:val="22"/>
          <w:szCs w:val="22"/>
        </w:rPr>
        <w:t>na základě veden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>ých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debat nad </w:t>
      </w: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návrhem zákona; 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 xml:space="preserve">v oblasti </w:t>
      </w:r>
      <w:r w:rsidR="002603FB">
        <w:rPr>
          <w:rFonts w:asciiTheme="minorHAnsi" w:hAnsiTheme="minorHAnsi" w:cstheme="minorHAnsi"/>
          <w:color w:val="000000"/>
          <w:sz w:val="22"/>
          <w:szCs w:val="22"/>
        </w:rPr>
        <w:t>nejmenší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>ch</w:t>
      </w:r>
      <w:r w:rsidR="002603FB">
        <w:rPr>
          <w:rFonts w:asciiTheme="minorHAnsi" w:hAnsiTheme="minorHAnsi" w:cstheme="minorHAnsi"/>
          <w:color w:val="000000"/>
          <w:sz w:val="22"/>
          <w:szCs w:val="22"/>
        </w:rPr>
        <w:t xml:space="preserve"> vozid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="002603FB">
        <w:rPr>
          <w:rFonts w:asciiTheme="minorHAnsi" w:hAnsiTheme="minorHAnsi" w:cstheme="minorHAnsi"/>
          <w:color w:val="000000"/>
          <w:sz w:val="22"/>
          <w:szCs w:val="22"/>
        </w:rPr>
        <w:t>l a jejich využívání jde spíš o mapování problému nehodovosti, než přeceňování sil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="002603FB">
        <w:rPr>
          <w:rFonts w:asciiTheme="minorHAnsi" w:hAnsiTheme="minorHAnsi" w:cstheme="minorHAnsi"/>
          <w:color w:val="000000"/>
          <w:sz w:val="22"/>
          <w:szCs w:val="22"/>
        </w:rPr>
        <w:t xml:space="preserve"> u vozidel, která se dostávají do rukou mladých řidičů a mají výrazně větší výkony/větší míru rizika, není z dlouhodobého mapování vnímáno jako významné riziko;</w:t>
      </w:r>
      <w:r w:rsidR="000F61EF" w:rsidRPr="00F24B01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</w:t>
      </w:r>
      <w:r w:rsidR="002603FB">
        <w:rPr>
          <w:rFonts w:asciiTheme="minorHAnsi" w:hAnsiTheme="minorHAnsi" w:cstheme="minorHAnsi"/>
          <w:color w:val="000000"/>
          <w:sz w:val="22"/>
          <w:szCs w:val="22"/>
        </w:rPr>
        <w:t xml:space="preserve">odpovědnost rodičů nepředstavuje problém – důkazem je jasná podpora Asociace pojišťoven ČR i Kanceláře pojistitelů; dalším důležitým bodem je, že situace mentora není odlišná od případů, kdy od 15 let je možné řídit nejmenší motorku, od 17 let větší a od 24 let motorku s největším obsahem; i v případě menších motorových vozidel je možné ještě v době nezletilosti řídit → vše je přesně ošetřeno a bude stejně platit v případě začínajícího řidiče dvoustopého motorového vozidla; odpovědnost je současně krytá povinným ručením – stejný princip, jako u zmíněných motorek 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2603FB">
        <w:rPr>
          <w:rFonts w:asciiTheme="minorHAnsi" w:hAnsiTheme="minorHAnsi" w:cstheme="minorHAnsi"/>
          <w:color w:val="000000"/>
          <w:sz w:val="22"/>
          <w:szCs w:val="22"/>
        </w:rPr>
        <w:t xml:space="preserve"> není třeba se obávat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 xml:space="preserve"> →</w:t>
      </w:r>
      <w:r w:rsidR="002603FB">
        <w:rPr>
          <w:rFonts w:asciiTheme="minorHAnsi" w:hAnsiTheme="minorHAnsi" w:cstheme="minorHAnsi"/>
          <w:color w:val="000000"/>
          <w:sz w:val="22"/>
          <w:szCs w:val="22"/>
        </w:rPr>
        <w:t xml:space="preserve"> není spojeno s dalším nutným připojištěným mentora; nabízí se otázka, že by mohlo být pro pojišťovny zajímavým zdrojem příjmu, ale z hlediska zajištění opatření není nezbytné, ani žádoucí, zajistit</w:t>
      </w:r>
      <w:r w:rsidR="006B6605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2603FB">
        <w:rPr>
          <w:rFonts w:asciiTheme="minorHAnsi" w:hAnsiTheme="minorHAnsi" w:cstheme="minorHAnsi"/>
          <w:color w:val="000000"/>
          <w:sz w:val="22"/>
          <w:szCs w:val="22"/>
        </w:rPr>
        <w:t xml:space="preserve"> prokazatelně efektivní</w:t>
      </w:r>
      <w:r w:rsidR="006B6605">
        <w:rPr>
          <w:rFonts w:asciiTheme="minorHAnsi" w:hAnsiTheme="minorHAnsi" w:cstheme="minorHAnsi"/>
          <w:color w:val="000000"/>
          <w:sz w:val="22"/>
          <w:szCs w:val="22"/>
        </w:rPr>
        <w:t xml:space="preserve">, preventivní krok v rámci silničního provozu; </w:t>
      </w:r>
    </w:p>
    <w:p w:rsidR="006B6605" w:rsidRDefault="006B6605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Martin Kolovratník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popřál p. ministrovi trpělivost s množstvím PN, které se očekávají a v té souvislosti zmínil, zda není ambice stihnout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 xml:space="preserve"> schválení novely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k výročí bodového systému na červenec 2023, ale chápe, že budou potřebné diskuse; ve chvíli, kdy se chystala konstrukce role mentora, proběhla v debatách s 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B</w:t>
      </w:r>
      <w:r w:rsidR="00E54275">
        <w:rPr>
          <w:rFonts w:asciiTheme="minorHAnsi" w:hAnsiTheme="minorHAnsi" w:cstheme="minorHAnsi"/>
          <w:color w:val="000000"/>
          <w:sz w:val="22"/>
          <w:szCs w:val="22"/>
        </w:rPr>
        <w:t>ESIPem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a odborníky na bezpečnost informace, zda by neměly být kladeny nějaké, byť minimální, pedagogické nebo vzdělávací nároky na roli mentora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 xml:space="preserve"> →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aby nešlo pouze o formální krok, kdy se jako rodič zaregistruji na úřadu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 xml:space="preserve"> →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nemělo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 xml:space="preserve"> by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předcházet nějaké minimální proškolení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>?</w:t>
      </w:r>
    </w:p>
    <w:p w:rsidR="007A1A49" w:rsidRDefault="006B6605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Martin Kupka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intenzivní debata samozřejmě proběhla; není záměr nový nástroj zatížit tím, že přestane být aktivní; současně již nyní zaznívá ze strany autoškol i od osob připravujících se na roli mentora, že ze svého vlastního rozhodnutí jakési minimum hodlají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 xml:space="preserve"> dobrovolně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podstoupit – osobně vnímá jako velmi důležitý, pozitivní prvek; již nyní zřejmé, že autoškoly budou program pro školení mentorů nabízet</w:t>
      </w:r>
      <w:r w:rsidR="007A1A49">
        <w:rPr>
          <w:rFonts w:asciiTheme="minorHAnsi" w:hAnsiTheme="minorHAnsi" w:cstheme="minorHAnsi"/>
          <w:color w:val="000000"/>
          <w:sz w:val="22"/>
          <w:szCs w:val="22"/>
        </w:rPr>
        <w:t xml:space="preserve"> – MD zaručuje vytvoření podmínek prezentace této aktivity; zastává princip dobrovolnosti 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>–</w:t>
      </w:r>
      <w:r w:rsidR="007A1A49">
        <w:rPr>
          <w:rFonts w:asciiTheme="minorHAnsi" w:hAnsiTheme="minorHAnsi" w:cstheme="minorHAnsi"/>
          <w:color w:val="000000"/>
          <w:sz w:val="22"/>
          <w:szCs w:val="22"/>
        </w:rPr>
        <w:t xml:space="preserve"> vysvětlil;</w:t>
      </w:r>
    </w:p>
    <w:p w:rsidR="007A1A49" w:rsidRDefault="007A1A49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Ivan Adamec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reagoval na posl. Kolovratníka; dnes není v systému doškolování řidičů; ve společnosti jde o úplně jiný systém 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>→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osobně si nedovede představit, jak bude fungovat zmíněné doškolování i přes podporu MD; metodu dobrovolnosti schvaluje, ale otázkou zůstává, zda nepovede do budoucna k povinnosti; </w:t>
      </w:r>
    </w:p>
    <w:p w:rsidR="00DF3D48" w:rsidRDefault="007A1A49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Ondřej Lochman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– reagoval na posl. Kolovratníka; v ČR není systém průběžného proškolování 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>→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nechápe jeho náhlé zavádění </w:t>
      </w:r>
      <w:r w:rsidR="00DF3D48">
        <w:rPr>
          <w:rFonts w:asciiTheme="minorHAnsi" w:hAnsiTheme="minorHAnsi" w:cstheme="minorHAnsi"/>
          <w:color w:val="000000"/>
          <w:sz w:val="22"/>
          <w:szCs w:val="22"/>
        </w:rPr>
        <w:t>–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vysvětlil; rolí mentora se snižuje věk, ale </w:t>
      </w:r>
      <w:r w:rsidR="00A7058C">
        <w:rPr>
          <w:rFonts w:asciiTheme="minorHAnsi" w:hAnsiTheme="minorHAnsi" w:cstheme="minorHAnsi"/>
          <w:color w:val="000000"/>
          <w:sz w:val="22"/>
          <w:szCs w:val="22"/>
        </w:rPr>
        <w:t xml:space="preserve">jízdy </w:t>
      </w:r>
      <w:r w:rsidRPr="00A7058C">
        <w:rPr>
          <w:rFonts w:asciiTheme="minorHAnsi" w:hAnsiTheme="minorHAnsi" w:cstheme="minorHAnsi"/>
          <w:color w:val="000000"/>
          <w:sz w:val="22"/>
          <w:szCs w:val="22"/>
        </w:rPr>
        <w:t>pouze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za </w:t>
      </w:r>
      <w:r w:rsidR="00DF3D48">
        <w:rPr>
          <w:rFonts w:asciiTheme="minorHAnsi" w:hAnsiTheme="minorHAnsi" w:cstheme="minorHAnsi"/>
          <w:color w:val="000000"/>
          <w:sz w:val="22"/>
          <w:szCs w:val="22"/>
        </w:rPr>
        <w:t xml:space="preserve">přítomnosti mentora, který bude evidován (samotného mentora vede ke kázni nulová tolerance bodů); zkušenosti hovoří o daleko větších poznatcích a lepších návycích od mentorů, než z autoškol; mezinárodní zkušenosti hovoří jasně 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>→</w:t>
      </w:r>
      <w:r w:rsidR="00DF3D48">
        <w:rPr>
          <w:rFonts w:asciiTheme="minorHAnsi" w:hAnsiTheme="minorHAnsi" w:cstheme="minorHAnsi"/>
          <w:color w:val="000000"/>
          <w:sz w:val="22"/>
          <w:szCs w:val="22"/>
        </w:rPr>
        <w:t xml:space="preserve"> jde o pozitivní krok; </w:t>
      </w:r>
    </w:p>
    <w:p w:rsidR="00290BF3" w:rsidRDefault="007A1A49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6B660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F3D48">
        <w:rPr>
          <w:rFonts w:asciiTheme="minorHAnsi" w:hAnsiTheme="minorHAnsi" w:cstheme="minorHAnsi"/>
          <w:b/>
          <w:color w:val="000000"/>
          <w:sz w:val="22"/>
          <w:szCs w:val="22"/>
        </w:rPr>
        <w:t>Martin Kolovratník</w:t>
      </w:r>
      <w:r w:rsidR="00DF3D48">
        <w:rPr>
          <w:rFonts w:asciiTheme="minorHAnsi" w:hAnsiTheme="minorHAnsi" w:cstheme="minorHAnsi"/>
          <w:color w:val="000000"/>
          <w:sz w:val="22"/>
          <w:szCs w:val="22"/>
        </w:rPr>
        <w:t xml:space="preserve"> – nechtěl, aby vyznělo, že chce uvalit povinnost; filozofie, která byla řečena ministrem je mu blízká 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>→</w:t>
      </w:r>
      <w:r w:rsidR="00DF3D48">
        <w:rPr>
          <w:rFonts w:asciiTheme="minorHAnsi" w:hAnsiTheme="minorHAnsi" w:cstheme="minorHAnsi"/>
          <w:color w:val="000000"/>
          <w:sz w:val="22"/>
          <w:szCs w:val="22"/>
        </w:rPr>
        <w:t xml:space="preserve"> dobrovolnost podporuje – svůj pohled i dotaz stručně odůvodnil; vznesl dotaz ohledně problematiky překážek v provozu na pozemní komunikaci – citoval §45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="00DF3D48">
        <w:rPr>
          <w:rFonts w:asciiTheme="minorHAnsi" w:hAnsiTheme="minorHAnsi" w:cstheme="minorHAnsi"/>
          <w:color w:val="000000"/>
          <w:sz w:val="22"/>
          <w:szCs w:val="22"/>
        </w:rPr>
        <w:t xml:space="preserve"> nyní je přidáváno několik slov (znění citoval), která vypadají nevinně, ale… 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>→</w:t>
      </w:r>
      <w:r w:rsidR="00DF3D48">
        <w:rPr>
          <w:rFonts w:asciiTheme="minorHAnsi" w:hAnsiTheme="minorHAnsi" w:cstheme="minorHAnsi"/>
          <w:color w:val="000000"/>
          <w:sz w:val="22"/>
          <w:szCs w:val="22"/>
        </w:rPr>
        <w:t xml:space="preserve"> sice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F3D48">
        <w:rPr>
          <w:rFonts w:asciiTheme="minorHAnsi" w:hAnsiTheme="minorHAnsi" w:cstheme="minorHAnsi"/>
          <w:color w:val="000000"/>
          <w:sz w:val="22"/>
          <w:szCs w:val="22"/>
        </w:rPr>
        <w:t>zní logicky, ale cítí lobbing Asociace pojišťoven a Kanceláře pojistitelů s jejich odtahovými službami</w:t>
      </w:r>
      <w:r w:rsidR="00290BF3">
        <w:rPr>
          <w:rFonts w:asciiTheme="minorHAnsi" w:hAnsiTheme="minorHAnsi" w:cstheme="minorHAnsi"/>
          <w:color w:val="000000"/>
          <w:sz w:val="22"/>
          <w:szCs w:val="22"/>
        </w:rPr>
        <w:t xml:space="preserve"> a připomíná, že dlouhodobě platí memorandu s PČR a pojišťovnami, které osobně považuje za nezákonné a nesouhlasí s ním, ale neměl moc situaci změnit; před začleněním nové citace varuje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90BF3">
        <w:rPr>
          <w:rFonts w:asciiTheme="minorHAnsi" w:hAnsiTheme="minorHAnsi" w:cstheme="minorHAnsi"/>
          <w:color w:val="000000"/>
          <w:sz w:val="22"/>
          <w:szCs w:val="22"/>
        </w:rPr>
        <w:t>a ptá se, zda je osobní obava oprávněná nebo naopak;</w:t>
      </w:r>
    </w:p>
    <w:p w:rsidR="00290BF3" w:rsidRDefault="00290BF3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lastRenderedPageBreak/>
        <w:t>Jakub Kopřiva, vrchní ředitel sekce MD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popsal vývoj zmíněné citace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>;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jde o konkrétní požadavek dopravní policie; původcem nejsou v žádném případě pojišťovny; jako důvod je uvedeno: pokud chcete zrychlit odstraňování překážek na pozemní komunikaci, je potřeba o tom vědět 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>→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podrobně vysvětlil význam předpisu, který ale současně vůbec nezmiňuje pojišťovnu; zaváděná citace má pouze zajistit informaci o překážce; MD jako resort bylo v jednání se všemi, kteří se podílejí (policejní prezident, dopravní policie a ŘSD), kdy byla dohodnuta pravidla, která budou použita při odstraňování; v žádném případě nejde o lobbing pojišťoven; cílem je, aby složka, která rozhoduje o odstranění vozidla, je-li překážkou, se to dozvěděla co nejdříve;</w:t>
      </w:r>
    </w:p>
    <w:p w:rsidR="00374935" w:rsidRDefault="00290BF3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Martin Kolovratník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reagoval → popsal situaci a požádal o ujištění, že vnímá </w:t>
      </w:r>
      <w:r w:rsidR="00374935">
        <w:rPr>
          <w:rFonts w:asciiTheme="minorHAnsi" w:hAnsiTheme="minorHAnsi" w:cstheme="minorHAnsi"/>
          <w:color w:val="000000"/>
          <w:sz w:val="22"/>
          <w:szCs w:val="22"/>
        </w:rPr>
        <w:t>vysvětlení správně;</w:t>
      </w:r>
    </w:p>
    <w:p w:rsidR="00374935" w:rsidRDefault="00374935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Berenika Peštová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reagovala na posl. Lochmana; vysvětlila důvody svého položeného dotazu; osobně s rolí mentora, jak je navrženo, nemá problém;</w:t>
      </w:r>
    </w:p>
    <w:p w:rsidR="00374935" w:rsidRDefault="00290BF3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374935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Martin Kukla </w:t>
      </w:r>
      <w:r w:rsidR="00374935">
        <w:rPr>
          <w:rFonts w:asciiTheme="minorHAnsi" w:hAnsiTheme="minorHAnsi" w:cstheme="minorHAnsi"/>
          <w:color w:val="000000"/>
          <w:sz w:val="22"/>
          <w:szCs w:val="22"/>
        </w:rPr>
        <w:t xml:space="preserve">– z čeho ministerstvo vycházelo, když určovalo hranici 10 let pro držení řidičského oprávnění a z čeho vychází, že musí mít 0 bodů; </w:t>
      </w:r>
    </w:p>
    <w:p w:rsidR="00374935" w:rsidRDefault="00374935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Martin Kupka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momentálně nezná přesný počet, kolik řidičů nemá žádný bodový záznam, ale ubezpečil, že jde o většinu řidičů – přesná čísla zodpoví na plénu; hranice 10 let je rozumným kompromisem 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>vzešlým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z diskuzí v této oblasti; nemít žádné nároky na roli mentora by považoval obecně za rizikové;</w:t>
      </w:r>
    </w:p>
    <w:p w:rsidR="00C06B8B" w:rsidRDefault="00374935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Patrik Nacher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06B8B">
        <w:rPr>
          <w:rFonts w:asciiTheme="minorHAnsi" w:hAnsiTheme="minorHAnsi" w:cstheme="minorHAnsi"/>
          <w:color w:val="000000"/>
          <w:sz w:val="22"/>
          <w:szCs w:val="22"/>
        </w:rPr>
        <w:t>– v případě, že budou uveden</w:t>
      </w:r>
      <w:r w:rsidR="00E54275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C06B8B">
        <w:rPr>
          <w:rFonts w:asciiTheme="minorHAnsi" w:hAnsiTheme="minorHAnsi" w:cstheme="minorHAnsi"/>
          <w:color w:val="000000"/>
          <w:sz w:val="22"/>
          <w:szCs w:val="22"/>
        </w:rPr>
        <w:t xml:space="preserve"> ministrem na plénu přesná čísla, může se použít jako osvěta k široké veřejnosti;</w:t>
      </w:r>
    </w:p>
    <w:p w:rsidR="006B6605" w:rsidRDefault="00C06B8B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Martin Kupka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ano, využití je na místě; již nyní MD odkazuje na webový portál dopravy → 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>„</w:t>
      </w:r>
      <w:r>
        <w:rPr>
          <w:rFonts w:asciiTheme="minorHAnsi" w:hAnsiTheme="minorHAnsi" w:cstheme="minorHAnsi"/>
          <w:color w:val="000000"/>
          <w:sz w:val="22"/>
          <w:szCs w:val="22"/>
        </w:rPr>
        <w:t>konto řidiče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>“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; využití PS ve formě diskuse je na místě, včetně prezentace i 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 xml:space="preserve">směrem k </w:t>
      </w:r>
      <w:r>
        <w:rPr>
          <w:rFonts w:asciiTheme="minorHAnsi" w:hAnsiTheme="minorHAnsi" w:cstheme="minorHAnsi"/>
          <w:color w:val="000000"/>
          <w:sz w:val="22"/>
          <w:szCs w:val="22"/>
        </w:rPr>
        <w:t>veřejnosti;</w:t>
      </w:r>
    </w:p>
    <w:p w:rsidR="00C06B8B" w:rsidRDefault="00C06B8B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Karel Sládeček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překročení rychlosti o 10 km/hod 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>→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5 tis. Kč prošlo změnou?</w:t>
      </w:r>
    </w:p>
    <w:p w:rsidR="00C06B8B" w:rsidRDefault="00C06B8B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Martin Kupka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v případě, že je překročení rychlosti o méně než 10 km/hod v obci nebo mimo ni je současná bloková pokuta do 1 tis. Kč, v novém režimu je do 1.500 Kč</w:t>
      </w:r>
      <w:r w:rsidR="00C62B59">
        <w:rPr>
          <w:rFonts w:asciiTheme="minorHAnsi" w:hAnsiTheme="minorHAnsi" w:cstheme="minorHAnsi"/>
          <w:color w:val="000000"/>
          <w:sz w:val="22"/>
          <w:szCs w:val="22"/>
        </w:rPr>
        <w:t>, včetně možnosti řešit domluvou; ve správním řízení je současná pokuta 1.500 Kč až 2.500 Kč,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 xml:space="preserve"> nově se</w:t>
      </w:r>
      <w:r w:rsidR="00C62B59">
        <w:rPr>
          <w:rFonts w:asciiTheme="minorHAnsi" w:hAnsiTheme="minorHAnsi" w:cstheme="minorHAnsi"/>
          <w:color w:val="000000"/>
          <w:sz w:val="22"/>
          <w:szCs w:val="22"/>
        </w:rPr>
        <w:t xml:space="preserve"> zvyšuje na 2.000 Kč až 5.000 Kč a ze současných 2 bodů je nově u nejnižšího postihu 0 bodů; při překročení o 10 km/hod 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 xml:space="preserve">a </w:t>
      </w:r>
      <w:r w:rsidR="00C62B59">
        <w:rPr>
          <w:rFonts w:asciiTheme="minorHAnsi" w:hAnsiTheme="minorHAnsi" w:cstheme="minorHAnsi"/>
          <w:color w:val="000000"/>
          <w:sz w:val="22"/>
          <w:szCs w:val="22"/>
        </w:rPr>
        <w:t>více v obci i mimo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 xml:space="preserve"> ni</w:t>
      </w:r>
      <w:r w:rsidR="00C62B59">
        <w:rPr>
          <w:rFonts w:asciiTheme="minorHAnsi" w:hAnsiTheme="minorHAnsi" w:cstheme="minorHAnsi"/>
          <w:color w:val="000000"/>
          <w:sz w:val="22"/>
          <w:szCs w:val="22"/>
        </w:rPr>
        <w:t xml:space="preserve"> byl současný postih do 1.000 Kč, nově 1.500 Kč až 2.000 Kč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="00C62B59">
        <w:rPr>
          <w:rFonts w:asciiTheme="minorHAnsi" w:hAnsiTheme="minorHAnsi" w:cstheme="minorHAnsi"/>
          <w:color w:val="000000"/>
          <w:sz w:val="22"/>
          <w:szCs w:val="22"/>
        </w:rPr>
        <w:t xml:space="preserve"> ve správním řízení 1.500 Kč až 2.500 Kč, nově 2.000 Kč až 5.000 Kč a současné 2 body se nemění; o 20 km/hod a více již hodnoceno dříve 3 body, nově 4 body; o 30 km/hod 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 xml:space="preserve">víc </w:t>
      </w:r>
      <w:r w:rsidR="00C62B59">
        <w:rPr>
          <w:rFonts w:asciiTheme="minorHAnsi" w:hAnsiTheme="minorHAnsi" w:cstheme="minorHAnsi"/>
          <w:color w:val="000000"/>
          <w:sz w:val="22"/>
          <w:szCs w:val="22"/>
        </w:rPr>
        <w:t xml:space="preserve">v obci a mimo obec o 50 km/hod bylo 5 bodů, nově 6 bodů; </w:t>
      </w:r>
    </w:p>
    <w:p w:rsidR="00C62B59" w:rsidRDefault="00C62B59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Zuzana Ožanová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položila dotaz v oblasti stacionárních radarů; v minulosti vedena diskuse 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>→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MD zhojilo metodickým pokynem; </w:t>
      </w:r>
      <w:r w:rsidR="002972EF">
        <w:rPr>
          <w:rFonts w:asciiTheme="minorHAnsi" w:hAnsiTheme="minorHAnsi" w:cstheme="minorHAnsi"/>
          <w:color w:val="000000"/>
          <w:sz w:val="22"/>
          <w:szCs w:val="22"/>
        </w:rPr>
        <w:t>nestálo by za zamyšlení doplnit/upřesnit v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> </w:t>
      </w:r>
      <w:r w:rsidR="002972EF">
        <w:rPr>
          <w:rFonts w:asciiTheme="minorHAnsi" w:hAnsiTheme="minorHAnsi" w:cstheme="minorHAnsi"/>
          <w:color w:val="000000"/>
          <w:sz w:val="22"/>
          <w:szCs w:val="22"/>
        </w:rPr>
        <w:t>zákoně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>? →</w:t>
      </w:r>
      <w:r w:rsidR="002972EF">
        <w:rPr>
          <w:rFonts w:asciiTheme="minorHAnsi" w:hAnsiTheme="minorHAnsi" w:cstheme="minorHAnsi"/>
          <w:color w:val="000000"/>
          <w:sz w:val="22"/>
          <w:szCs w:val="22"/>
        </w:rPr>
        <w:t xml:space="preserve"> zamezí vyhrožování úředníkům a zástupcům policie protiprávním chováním apod.;</w:t>
      </w:r>
    </w:p>
    <w:p w:rsidR="002972EF" w:rsidRDefault="002972EF" w:rsidP="00F24B01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Berenika Peštová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reagovala; samozřejmě, pokud p. ministr sdělil, že do 10 km/hod nad 50 km/hod nebude postižitelné, tudíž stacionární radary budou určitě nad 60 km/hod</w:t>
      </w:r>
      <w:r w:rsidR="002B57EA">
        <w:rPr>
          <w:rFonts w:asciiTheme="minorHAnsi" w:hAnsiTheme="minorHAnsi" w:cstheme="minorHAnsi"/>
          <w:color w:val="000000"/>
          <w:sz w:val="22"/>
          <w:szCs w:val="22"/>
        </w:rPr>
        <w:t xml:space="preserve"> → mezi několika přítomnými vznikla diskuse mimo mikrofon</w:t>
      </w:r>
      <w:r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8D05CD" w:rsidRDefault="002B57EA" w:rsidP="002B57EA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B57EA">
        <w:rPr>
          <w:rFonts w:asciiTheme="minorHAnsi" w:hAnsiTheme="minorHAnsi" w:cstheme="minorHAnsi"/>
          <w:b/>
          <w:sz w:val="22"/>
          <w:szCs w:val="22"/>
        </w:rPr>
        <w:t>Martin Kupka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– reagoval a vysvětlil; existují technologická toleranční pásma, která se týkají radarů – aktuálně dané </w:t>
      </w:r>
      <w:r w:rsidR="00E54275">
        <w:rPr>
          <w:rFonts w:asciiTheme="minorHAnsi" w:hAnsiTheme="minorHAnsi" w:cstheme="minorHAnsi"/>
          <w:sz w:val="22"/>
          <w:szCs w:val="22"/>
        </w:rPr>
        <w:t xml:space="preserve">téma </w:t>
      </w:r>
      <w:r>
        <w:rPr>
          <w:rFonts w:asciiTheme="minorHAnsi" w:hAnsiTheme="minorHAnsi" w:cstheme="minorHAnsi"/>
          <w:sz w:val="22"/>
          <w:szCs w:val="22"/>
        </w:rPr>
        <w:t xml:space="preserve">řešit je bez významu; </w:t>
      </w:r>
      <w:r w:rsidR="001850DC">
        <w:rPr>
          <w:rFonts w:asciiTheme="minorHAnsi" w:hAnsiTheme="minorHAnsi" w:cstheme="minorHAnsi"/>
          <w:sz w:val="22"/>
          <w:szCs w:val="22"/>
        </w:rPr>
        <w:t xml:space="preserve">v tomto směru </w:t>
      </w:r>
      <w:r>
        <w:rPr>
          <w:rFonts w:asciiTheme="minorHAnsi" w:hAnsiTheme="minorHAnsi" w:cstheme="minorHAnsi"/>
          <w:sz w:val="22"/>
          <w:szCs w:val="22"/>
        </w:rPr>
        <w:t xml:space="preserve">zákon hovoří jasně </w:t>
      </w:r>
      <w:r w:rsidR="001850DC">
        <w:rPr>
          <w:rFonts w:asciiTheme="minorHAnsi" w:hAnsiTheme="minorHAnsi" w:cstheme="minorHAnsi"/>
          <w:sz w:val="22"/>
          <w:szCs w:val="22"/>
        </w:rPr>
        <w:t>→ v p</w:t>
      </w:r>
      <w:r>
        <w:rPr>
          <w:rFonts w:asciiTheme="minorHAnsi" w:hAnsiTheme="minorHAnsi" w:cstheme="minorHAnsi"/>
          <w:sz w:val="22"/>
          <w:szCs w:val="22"/>
        </w:rPr>
        <w:t xml:space="preserve">řípadě </w:t>
      </w:r>
      <w:r>
        <w:rPr>
          <w:rFonts w:asciiTheme="minorHAnsi" w:hAnsiTheme="minorHAnsi" w:cstheme="minorHAnsi"/>
          <w:sz w:val="22"/>
          <w:szCs w:val="22"/>
        </w:rPr>
        <w:lastRenderedPageBreak/>
        <w:t>překročení rychlosti o hodnotu 10 km/hod. v obci i mimo ni, je možné na místě trestat do výše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1.500 Kč</w:t>
      </w:r>
      <w:r>
        <w:rPr>
          <w:rFonts w:asciiTheme="minorHAnsi" w:hAnsiTheme="minorHAnsi" w:cstheme="minorHAnsi"/>
          <w:sz w:val="22"/>
          <w:szCs w:val="22"/>
        </w:rPr>
        <w:t xml:space="preserve"> nebo domluvou; pokud dotyčný nesouhlasí nastupuje správní řízení, kde je nová výše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2.000 Kč až 5.000 Kč (bez udělení bodů); z uvedeného plyne, že trestání nastavené je; zde zmiňovaná technologická tolerance je, ale není součástí novely; ad dotaz posl. Ožanové nelze odpovědět jednoznačně 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>→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osobně je přesvědčený, že právníci budou vždy hledat způsob, jak věc obejít (zkomplikovat)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 xml:space="preserve"> –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 xml:space="preserve">jde </w:t>
      </w:r>
      <w:r>
        <w:rPr>
          <w:rFonts w:asciiTheme="minorHAnsi" w:hAnsiTheme="minorHAnsi" w:cstheme="minorHAnsi"/>
          <w:color w:val="000000"/>
          <w:sz w:val="22"/>
          <w:szCs w:val="22"/>
        </w:rPr>
        <w:t>o jejich profese</w:t>
      </w:r>
      <w:r w:rsidR="008D05CD">
        <w:rPr>
          <w:rFonts w:asciiTheme="minorHAnsi" w:hAnsiTheme="minorHAnsi" w:cstheme="minorHAnsi"/>
          <w:color w:val="000000"/>
          <w:sz w:val="22"/>
          <w:szCs w:val="22"/>
        </w:rPr>
        <w:t>; uvedl, že metodický pokyn tak, jak je nastaven nyní</w:t>
      </w:r>
      <w:r w:rsidR="001850DC">
        <w:rPr>
          <w:rFonts w:asciiTheme="minorHAnsi" w:hAnsiTheme="minorHAnsi" w:cstheme="minorHAnsi"/>
          <w:color w:val="000000"/>
          <w:sz w:val="22"/>
          <w:szCs w:val="22"/>
        </w:rPr>
        <w:t>,</w:t>
      </w:r>
      <w:r w:rsidR="008D05CD">
        <w:rPr>
          <w:rFonts w:asciiTheme="minorHAnsi" w:hAnsiTheme="minorHAnsi" w:cstheme="minorHAnsi"/>
          <w:color w:val="000000"/>
          <w:sz w:val="22"/>
          <w:szCs w:val="22"/>
        </w:rPr>
        <w:t xml:space="preserve"> učinil maximálně za dost tlaku společnosti; požádal o doplnění informací kolegu a současně o ukončení otevřeného tématu, které není v obsahu novely </w:t>
      </w:r>
      <w:r w:rsidR="00462AA0">
        <w:rPr>
          <w:rFonts w:asciiTheme="minorHAnsi" w:hAnsiTheme="minorHAnsi" w:cstheme="minorHAnsi"/>
          <w:color w:val="000000"/>
          <w:sz w:val="22"/>
          <w:szCs w:val="22"/>
        </w:rPr>
        <w:t>→</w:t>
      </w:r>
      <w:r w:rsidR="008D05CD">
        <w:rPr>
          <w:rFonts w:asciiTheme="minorHAnsi" w:hAnsiTheme="minorHAnsi" w:cstheme="minorHAnsi"/>
          <w:color w:val="000000"/>
          <w:sz w:val="22"/>
          <w:szCs w:val="22"/>
        </w:rPr>
        <w:t xml:space="preserve"> možno se domluvit na zvláštním jednání, kde bude dále diskutováno;</w:t>
      </w:r>
    </w:p>
    <w:p w:rsidR="008D05CD" w:rsidRDefault="008D05CD" w:rsidP="002B57EA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Berenika Peštová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není lepší přemýšlet o nějakém prováděcím předpisu (vyhlášce) s odkazem na konkrétní normu než řešit prostřednictvím metodického pokynu</w:t>
      </w:r>
      <w:r w:rsidR="00462AA0">
        <w:rPr>
          <w:rFonts w:asciiTheme="minorHAnsi" w:hAnsiTheme="minorHAnsi" w:cstheme="minorHAnsi"/>
          <w:color w:val="000000"/>
          <w:sz w:val="22"/>
          <w:szCs w:val="22"/>
        </w:rPr>
        <w:t>?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→ v praxi je nutná certifikace radarů po určité době a v souvislosti s tím vznikají dohady ze strany advokátů;</w:t>
      </w:r>
    </w:p>
    <w:p w:rsidR="008D05CD" w:rsidRDefault="008D05CD" w:rsidP="002B57EA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Martin Kupka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dle osobního přesvědčení je ve Vyhlášce řešeno jakým způsobem se musí radary certifikovat → děje se opakovaně v přesně vymezených lhůtách; pokud obecní policie nezajistí certifikaci, jde o chybu → oponent s odvoláním uspěje; </w:t>
      </w:r>
    </w:p>
    <w:p w:rsidR="002B57EA" w:rsidRDefault="008D05CD" w:rsidP="002B57EA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Stanislav Dvořák, Odbor agend řidičů MPO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potvrdil slova p. ministra v oblasti certifikace </w:t>
      </w:r>
      <w:r w:rsidR="00462AA0">
        <w:rPr>
          <w:rFonts w:asciiTheme="minorHAnsi" w:hAnsiTheme="minorHAnsi" w:cstheme="minorHAnsi"/>
          <w:color w:val="000000"/>
          <w:sz w:val="22"/>
          <w:szCs w:val="22"/>
        </w:rPr>
        <w:t>→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vše </w:t>
      </w:r>
      <w:r w:rsidR="00462AA0">
        <w:rPr>
          <w:rFonts w:asciiTheme="minorHAnsi" w:hAnsiTheme="minorHAnsi" w:cstheme="minorHAnsi"/>
          <w:color w:val="000000"/>
          <w:sz w:val="22"/>
          <w:szCs w:val="22"/>
        </w:rPr>
        <w:t xml:space="preserve">je </w:t>
      </w:r>
      <w:r>
        <w:rPr>
          <w:rFonts w:asciiTheme="minorHAnsi" w:hAnsiTheme="minorHAnsi" w:cstheme="minorHAnsi"/>
          <w:color w:val="000000"/>
          <w:sz w:val="22"/>
          <w:szCs w:val="22"/>
        </w:rPr>
        <w:t>řešeno v zákoně o silničním provozu, v zákoně o metrologii a v jejích dalších prováděcích předpisech; co se týká zaznělých námitek</w:t>
      </w:r>
      <w:r w:rsidR="0061205A">
        <w:rPr>
          <w:rFonts w:asciiTheme="minorHAnsi" w:hAnsiTheme="minorHAnsi" w:cstheme="minorHAnsi"/>
          <w:color w:val="000000"/>
          <w:sz w:val="22"/>
          <w:szCs w:val="22"/>
        </w:rPr>
        <w:t xml:space="preserve"> advokátů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→ </w:t>
      </w:r>
      <w:r w:rsidR="0061205A">
        <w:rPr>
          <w:rFonts w:asciiTheme="minorHAnsi" w:hAnsiTheme="minorHAnsi" w:cstheme="minorHAnsi"/>
          <w:color w:val="000000"/>
          <w:sz w:val="22"/>
          <w:szCs w:val="22"/>
        </w:rPr>
        <w:t>jako odvolací orgán vůči Praze zastává názor, že nezpůsobuje problém v praxi</w:t>
      </w:r>
      <w:r w:rsidR="002B57EA" w:rsidRPr="00530DD9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61205A" w:rsidRPr="0061205A">
        <w:rPr>
          <w:rFonts w:asciiTheme="minorHAnsi" w:hAnsiTheme="minorHAnsi" w:cstheme="minorHAnsi"/>
          <w:sz w:val="22"/>
          <w:szCs w:val="22"/>
        </w:rPr>
        <w:t xml:space="preserve">(ročně pracují na cca </w:t>
      </w:r>
      <w:r w:rsidR="0061205A">
        <w:rPr>
          <w:rFonts w:asciiTheme="minorHAnsi" w:hAnsiTheme="minorHAnsi" w:cstheme="minorHAnsi"/>
          <w:sz w:val="22"/>
          <w:szCs w:val="22"/>
        </w:rPr>
        <w:t>1.000 odvolání); pokud někde je v praxi nějaký problém, může být s MD řešeno</w:t>
      </w:r>
      <w:r w:rsidR="00462AA0">
        <w:rPr>
          <w:rFonts w:asciiTheme="minorHAnsi" w:hAnsiTheme="minorHAnsi" w:cstheme="minorHAnsi"/>
          <w:sz w:val="22"/>
          <w:szCs w:val="22"/>
        </w:rPr>
        <w:t>.</w:t>
      </w:r>
      <w:r w:rsidR="0061205A">
        <w:rPr>
          <w:rFonts w:asciiTheme="minorHAnsi" w:hAnsiTheme="minorHAnsi" w:cstheme="minorHAnsi"/>
          <w:sz w:val="22"/>
          <w:szCs w:val="22"/>
        </w:rPr>
        <w:t xml:space="preserve"> </w:t>
      </w:r>
    </w:p>
    <w:p w:rsidR="0061205A" w:rsidRPr="005C0B7E" w:rsidRDefault="0061205A" w:rsidP="0061205A">
      <w:pPr>
        <w:pStyle w:val="HVtextbodu"/>
        <w:ind w:firstLine="708"/>
        <w:rPr>
          <w:rFonts w:ascii="Calibri" w:hAnsi="Calibri" w:cs="Arial"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 xml:space="preserve">V podrobné rozpravě poslanec </w:t>
      </w:r>
      <w:r>
        <w:rPr>
          <w:rFonts w:ascii="Calibri" w:hAnsi="Calibri" w:cs="Arial"/>
          <w:b/>
          <w:bCs/>
          <w:sz w:val="22"/>
          <w:szCs w:val="22"/>
        </w:rPr>
        <w:t xml:space="preserve">Ondřej Lochman </w:t>
      </w:r>
      <w:r>
        <w:rPr>
          <w:rFonts w:ascii="Calibri" w:hAnsi="Calibri" w:cs="Arial"/>
          <w:bCs/>
          <w:sz w:val="22"/>
          <w:szCs w:val="22"/>
        </w:rPr>
        <w:t>stručně shrnul vývoj diskuse k ST 366 a</w:t>
      </w:r>
      <w:r w:rsidRPr="005C0B7E">
        <w:rPr>
          <w:rFonts w:ascii="Calibri" w:hAnsi="Calibri" w:cs="Arial"/>
          <w:bCs/>
          <w:sz w:val="22"/>
          <w:szCs w:val="22"/>
        </w:rPr>
        <w:t xml:space="preserve"> přednesl návrh usnesení, o kterém se následně hlasovalo.</w:t>
      </w:r>
    </w:p>
    <w:p w:rsidR="0061205A" w:rsidRPr="005C0B7E" w:rsidRDefault="0061205A" w:rsidP="00E50326">
      <w:pPr>
        <w:pStyle w:val="HVtextbodu"/>
        <w:ind w:firstLine="0"/>
        <w:rPr>
          <w:rFonts w:ascii="Calibri" w:hAnsi="Calibri" w:cs="Arial"/>
          <w:b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ab/>
      </w:r>
      <w:r w:rsidRPr="005C0B7E">
        <w:rPr>
          <w:rFonts w:ascii="Calibri" w:hAnsi="Calibri" w:cs="Arial"/>
          <w:bCs/>
          <w:sz w:val="22"/>
          <w:szCs w:val="22"/>
          <w:u w:val="single"/>
        </w:rPr>
        <w:t>Hlasování:</w:t>
      </w:r>
      <w:r w:rsidRPr="005C0B7E">
        <w:rPr>
          <w:rFonts w:ascii="Calibri" w:hAnsi="Calibri" w:cs="Arial"/>
          <w:bCs/>
          <w:sz w:val="22"/>
          <w:szCs w:val="22"/>
        </w:rPr>
        <w:t xml:space="preserve"> 1</w:t>
      </w:r>
      <w:r>
        <w:rPr>
          <w:rFonts w:ascii="Calibri" w:hAnsi="Calibri" w:cs="Arial"/>
          <w:bCs/>
          <w:sz w:val="22"/>
          <w:szCs w:val="22"/>
        </w:rPr>
        <w:t>8</w:t>
      </w:r>
      <w:r w:rsidRPr="005C0B7E">
        <w:rPr>
          <w:rFonts w:ascii="Calibri" w:hAnsi="Calibri" w:cs="Arial"/>
          <w:bCs/>
          <w:sz w:val="22"/>
          <w:szCs w:val="22"/>
        </w:rPr>
        <w:t xml:space="preserve"> pro, 0 proti, 0 se zdrželo – usnesení č.</w:t>
      </w:r>
      <w:r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>126</w:t>
      </w:r>
      <w:r w:rsidRPr="005C0B7E">
        <w:rPr>
          <w:rFonts w:ascii="Calibri" w:hAnsi="Calibri" w:cs="Arial"/>
          <w:bCs/>
          <w:sz w:val="22"/>
          <w:szCs w:val="22"/>
        </w:rPr>
        <w:t xml:space="preserve"> </w:t>
      </w:r>
    </w:p>
    <w:p w:rsidR="0061205A" w:rsidRDefault="0061205A" w:rsidP="0061205A">
      <w:pPr>
        <w:pStyle w:val="HVtextbodu"/>
        <w:spacing w:before="0"/>
        <w:ind w:firstLine="0"/>
        <w:rPr>
          <w:rFonts w:ascii="Calibri" w:hAnsi="Calibri" w:cs="Arial"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ab/>
        <w:t xml:space="preserve">(viz </w:t>
      </w:r>
      <w:hyperlink r:id="rId12" w:history="1">
        <w:r w:rsidRPr="008B5981">
          <w:rPr>
            <w:rStyle w:val="Hypertextovodkaz"/>
          </w:rPr>
          <w:t>https://www.psp.cz/sqw/text/text2.sqw?idd=225770</w:t>
        </w:r>
      </w:hyperlink>
      <w:r w:rsidRPr="005C0B7E">
        <w:rPr>
          <w:rFonts w:ascii="Calibri" w:hAnsi="Calibri" w:cs="Arial"/>
          <w:bCs/>
          <w:sz w:val="22"/>
          <w:szCs w:val="22"/>
        </w:rPr>
        <w:t>).</w:t>
      </w:r>
    </w:p>
    <w:p w:rsidR="0061205A" w:rsidRDefault="0061205A" w:rsidP="00E50326">
      <w:pPr>
        <w:pStyle w:val="HVnzevbodu"/>
        <w:spacing w:before="480" w:line="264" w:lineRule="auto"/>
        <w:rPr>
          <w:rFonts w:asciiTheme="minorHAnsi" w:hAnsiTheme="minorHAnsi" w:cstheme="minorHAnsi"/>
          <w:b w:val="0"/>
          <w:bCs w:val="0"/>
          <w:i/>
          <w:sz w:val="22"/>
          <w:szCs w:val="22"/>
        </w:rPr>
      </w:pPr>
      <w:r w:rsidRPr="0009229D">
        <w:rPr>
          <w:rFonts w:asciiTheme="minorHAnsi" w:hAnsiTheme="minorHAnsi" w:cstheme="minorHAnsi"/>
          <w:b w:val="0"/>
          <w:bCs w:val="0"/>
          <w:i/>
          <w:sz w:val="22"/>
          <w:szCs w:val="22"/>
        </w:rPr>
        <w:t>(Vzhledem k časovému prostoru byl předřazen bod 1</w:t>
      </w:r>
      <w:r>
        <w:rPr>
          <w:rFonts w:asciiTheme="minorHAnsi" w:hAnsiTheme="minorHAnsi" w:cstheme="minorHAnsi"/>
          <w:b w:val="0"/>
          <w:bCs w:val="0"/>
          <w:i/>
          <w:sz w:val="22"/>
          <w:szCs w:val="22"/>
        </w:rPr>
        <w:t>3</w:t>
      </w:r>
      <w:r w:rsidRPr="0009229D">
        <w:rPr>
          <w:rFonts w:asciiTheme="minorHAnsi" w:hAnsiTheme="minorHAnsi" w:cstheme="minorHAnsi"/>
          <w:b w:val="0"/>
          <w:bCs w:val="0"/>
          <w:i/>
          <w:sz w:val="22"/>
          <w:szCs w:val="22"/>
        </w:rPr>
        <w:t>. Různé)</w:t>
      </w:r>
    </w:p>
    <w:p w:rsidR="00BA6419" w:rsidRPr="005C0B7E" w:rsidRDefault="00871E21" w:rsidP="00E50326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13</w:t>
      </w:r>
      <w:r w:rsidR="00BA6419" w:rsidRPr="005C0B7E">
        <w:rPr>
          <w:rFonts w:ascii="Calibri" w:hAnsi="Calibri" w:cs="Tahoma"/>
          <w:sz w:val="22"/>
          <w:szCs w:val="22"/>
        </w:rPr>
        <w:t>)</w:t>
      </w:r>
    </w:p>
    <w:p w:rsidR="00BA6419" w:rsidRDefault="00BA6419" w:rsidP="00BA6419">
      <w:pPr>
        <w:pStyle w:val="slovanseznam"/>
        <w:numPr>
          <w:ilvl w:val="0"/>
          <w:numId w:val="0"/>
        </w:numPr>
        <w:spacing w:line="264" w:lineRule="auto"/>
        <w:ind w:left="3897" w:firstLine="351"/>
        <w:contextualSpacing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6419">
        <w:rPr>
          <w:rFonts w:asciiTheme="minorHAnsi" w:hAnsiTheme="minorHAnsi" w:cstheme="minorHAnsi"/>
          <w:b/>
          <w:sz w:val="22"/>
          <w:szCs w:val="22"/>
          <w:u w:val="single"/>
        </w:rPr>
        <w:t>Různé</w:t>
      </w:r>
    </w:p>
    <w:p w:rsidR="00BA6419" w:rsidRDefault="00BA6419" w:rsidP="00D94E75">
      <w:pPr>
        <w:spacing w:before="240" w:after="120" w:line="264" w:lineRule="auto"/>
        <w:ind w:firstLine="709"/>
        <w:jc w:val="both"/>
        <w:rPr>
          <w:rFonts w:asciiTheme="minorHAnsi" w:hAnsiTheme="minorHAnsi" w:cstheme="minorHAnsi"/>
          <w:bCs/>
          <w:lang w:eastAsia="zh-CN" w:bidi="hi-IN"/>
        </w:rPr>
      </w:pPr>
      <w:r>
        <w:rPr>
          <w:rFonts w:asciiTheme="minorHAnsi" w:hAnsiTheme="minorHAnsi" w:cstheme="minorHAnsi"/>
          <w:b/>
          <w:bCs/>
          <w:lang w:eastAsia="zh-CN" w:bidi="hi-IN"/>
        </w:rPr>
        <w:t>Ivan Adamec</w:t>
      </w:r>
      <w:r>
        <w:rPr>
          <w:rFonts w:asciiTheme="minorHAnsi" w:hAnsiTheme="minorHAnsi" w:cstheme="minorHAnsi"/>
          <w:bCs/>
          <w:lang w:eastAsia="zh-CN" w:bidi="hi-IN"/>
        </w:rPr>
        <w:t xml:space="preserve"> – informoval o zahraničních cestách pro nejbližší období a v souvislosti s nimi požádal členy výboru o </w:t>
      </w:r>
      <w:r w:rsidR="00871E21">
        <w:rPr>
          <w:rFonts w:asciiTheme="minorHAnsi" w:hAnsiTheme="minorHAnsi" w:cstheme="minorHAnsi"/>
          <w:bCs/>
          <w:lang w:eastAsia="zh-CN" w:bidi="hi-IN"/>
        </w:rPr>
        <w:t>rozvahu pro nahlášení účastí</w:t>
      </w:r>
      <w:r>
        <w:rPr>
          <w:rFonts w:asciiTheme="minorHAnsi" w:hAnsiTheme="minorHAnsi" w:cstheme="minorHAnsi"/>
          <w:bCs/>
          <w:lang w:eastAsia="zh-CN" w:bidi="hi-IN"/>
        </w:rPr>
        <w:t xml:space="preserve">, včetně náhradníků; </w:t>
      </w:r>
    </w:p>
    <w:p w:rsidR="00273FBE" w:rsidRPr="0061205A" w:rsidRDefault="00871E21" w:rsidP="00273FBE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5</w:t>
      </w:r>
      <w:r w:rsidR="00273FBE" w:rsidRPr="0061205A">
        <w:rPr>
          <w:rFonts w:ascii="Calibri" w:hAnsi="Calibri" w:cs="Tahoma"/>
          <w:sz w:val="22"/>
          <w:szCs w:val="22"/>
        </w:rPr>
        <w:t>)</w:t>
      </w:r>
    </w:p>
    <w:p w:rsidR="00273FBE" w:rsidRDefault="00273FBE" w:rsidP="0061205A">
      <w:pPr>
        <w:pStyle w:val="slovanseznam"/>
        <w:numPr>
          <w:ilvl w:val="0"/>
          <w:numId w:val="0"/>
        </w:numPr>
        <w:spacing w:line="264" w:lineRule="auto"/>
        <w:ind w:left="357"/>
        <w:contextualSpacing w:val="0"/>
        <w:jc w:val="center"/>
        <w:rPr>
          <w:rFonts w:ascii="Calibri" w:eastAsia="Times New Roman" w:hAnsi="Calibri" w:cs="Calibri"/>
          <w:b/>
          <w:sz w:val="22"/>
          <w:szCs w:val="22"/>
          <w:u w:val="single"/>
        </w:rPr>
      </w:pPr>
      <w:r w:rsidRPr="0061205A">
        <w:rPr>
          <w:rFonts w:ascii="Calibri" w:hAnsi="Calibri" w:cs="Calibri"/>
          <w:b/>
          <w:sz w:val="22"/>
          <w:szCs w:val="22"/>
        </w:rPr>
        <w:t xml:space="preserve">Vládní </w:t>
      </w:r>
      <w:r w:rsidRPr="0061205A">
        <w:rPr>
          <w:rFonts w:ascii="Calibri" w:eastAsia="Times New Roman" w:hAnsi="Calibri" w:cs="Calibri"/>
          <w:b/>
          <w:sz w:val="22"/>
          <w:szCs w:val="22"/>
        </w:rPr>
        <w:t xml:space="preserve">návrh zákona, </w:t>
      </w:r>
      <w:r w:rsidR="0061205A" w:rsidRPr="0061205A">
        <w:rPr>
          <w:rFonts w:ascii="Calibri" w:eastAsia="Times New Roman" w:hAnsi="Calibri" w:cs="Calibri"/>
          <w:b/>
          <w:sz w:val="22"/>
          <w:szCs w:val="22"/>
        </w:rPr>
        <w:t>kterým se mění zákon č. 143/2001 Sb., o ochraně hospodářské soutěže a o změně některých zákonů (zákon o ochraně hospodářské soutěže), ve znění pozdějších předpisů, a zákon č. 273/1996 Sb., o působnosti Úřadu pro ochranu hospodářské soutěže,</w:t>
      </w:r>
      <w:r w:rsidR="0061205A" w:rsidRPr="0061205A">
        <w:rPr>
          <w:rFonts w:ascii="Calibri" w:eastAsia="Times New Roman" w:hAnsi="Calibri" w:cs="Calibri"/>
          <w:b/>
          <w:sz w:val="22"/>
          <w:szCs w:val="22"/>
          <w:u w:val="single"/>
        </w:rPr>
        <w:t xml:space="preserve"> ve znění pozdějších předpisů – sněmovní tisk 283</w:t>
      </w:r>
    </w:p>
    <w:p w:rsidR="00943452" w:rsidRDefault="00943452" w:rsidP="00943452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="Calibri" w:hAnsi="Calibri" w:cs="Calibri"/>
          <w:sz w:val="22"/>
          <w:szCs w:val="22"/>
        </w:rPr>
      </w:pPr>
      <w:r w:rsidRPr="00943452">
        <w:rPr>
          <w:rFonts w:asciiTheme="minorHAnsi" w:hAnsiTheme="minorHAnsi" w:cstheme="minorHAnsi"/>
          <w:color w:val="000000"/>
          <w:sz w:val="22"/>
          <w:szCs w:val="22"/>
        </w:rPr>
        <w:t>Úvodní slova novely přednesl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Petr Mlsna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již v minulosti byly řečeny základní parametry; v návaznosti na usnesení HV o přerušení byly doručeny 2 PN – jednotlivá stanoviska k nim – viz </w:t>
      </w:r>
      <w:hyperlink r:id="rId13" w:history="1">
        <w:r w:rsidRPr="00943452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https://www.psp.cz/sqw/hp.sqw?k=3506&amp;ido=1550&amp;td=22&amp;cu=25</w:t>
        </w:r>
      </w:hyperlink>
      <w:r>
        <w:rPr>
          <w:rFonts w:ascii="Calibri" w:hAnsi="Calibri" w:cs="Calibri"/>
          <w:sz w:val="22"/>
          <w:szCs w:val="22"/>
        </w:rPr>
        <w:t>.</w:t>
      </w:r>
    </w:p>
    <w:p w:rsidR="00943452" w:rsidRDefault="00943452" w:rsidP="00943452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lastRenderedPageBreak/>
        <w:t xml:space="preserve">Jan Bauer </w:t>
      </w:r>
      <w:r>
        <w:rPr>
          <w:rFonts w:ascii="Calibri" w:hAnsi="Calibri" w:cs="Calibri"/>
          <w:sz w:val="22"/>
          <w:szCs w:val="22"/>
        </w:rPr>
        <w:t>– stručně představil obsah podaných pozměňovacích návrhů; oba vypracovány v úzké spolupráci s ÚOHS; podrobné znění s odůvodněnými stanovisky jsou obsahem vypořádávací tabulky</w:t>
      </w:r>
      <w:r w:rsidR="00F537D9">
        <w:rPr>
          <w:rFonts w:ascii="Calibri" w:hAnsi="Calibri" w:cs="Calibri"/>
          <w:sz w:val="22"/>
          <w:szCs w:val="22"/>
        </w:rPr>
        <w:t>.</w:t>
      </w:r>
    </w:p>
    <w:p w:rsidR="00BB702C" w:rsidRPr="00943452" w:rsidRDefault="00BB702C" w:rsidP="00943452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 rozpravě dále nikdo nevystoupil.</w:t>
      </w:r>
    </w:p>
    <w:p w:rsidR="00943452" w:rsidRDefault="00943452" w:rsidP="00943452">
      <w:pPr>
        <w:pStyle w:val="Normlnweb"/>
        <w:shd w:val="clear" w:color="auto" w:fill="FFFFFF"/>
        <w:spacing w:before="240" w:after="12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V podrobné rozpravě zpravodaj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Jan Bauer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navrhl hlasovat </w:t>
      </w:r>
      <w:r w:rsidR="00BB702C">
        <w:rPr>
          <w:rFonts w:asciiTheme="minorHAnsi" w:hAnsiTheme="minorHAnsi" w:cstheme="minorHAnsi"/>
          <w:color w:val="000000"/>
          <w:sz w:val="22"/>
          <w:szCs w:val="22"/>
        </w:rPr>
        <w:t xml:space="preserve">každý </w:t>
      </w:r>
      <w:r>
        <w:rPr>
          <w:rFonts w:asciiTheme="minorHAnsi" w:hAnsiTheme="minorHAnsi" w:cstheme="minorHAnsi"/>
          <w:color w:val="000000"/>
          <w:sz w:val="22"/>
          <w:szCs w:val="22"/>
        </w:rPr>
        <w:t>PN</w:t>
      </w:r>
      <w:r w:rsidR="00BB702C">
        <w:rPr>
          <w:rFonts w:asciiTheme="minorHAnsi" w:hAnsiTheme="minorHAnsi" w:cstheme="minorHAnsi"/>
          <w:color w:val="000000"/>
          <w:sz w:val="22"/>
          <w:szCs w:val="22"/>
        </w:rPr>
        <w:t xml:space="preserve"> samostatně</w:t>
      </w:r>
      <w:r w:rsidR="00462AA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462AA0">
        <w:rPr>
          <w:rFonts w:asciiTheme="minorHAnsi" w:hAnsiTheme="minorHAnsi" w:cstheme="minorHAnsi"/>
          <w:color w:val="000000"/>
          <w:sz w:val="22"/>
          <w:szCs w:val="22"/>
        </w:rPr>
        <w:t xml:space="preserve">– viz </w:t>
      </w:r>
      <w:hyperlink r:id="rId14" w:history="1">
        <w:r w:rsidR="00462AA0" w:rsidRPr="00DC3374">
          <w:rPr>
            <w:rStyle w:val="Hypertextovodkaz"/>
            <w:rFonts w:ascii="Calibri" w:hAnsi="Calibri" w:cs="Calibri"/>
            <w:sz w:val="22"/>
            <w:szCs w:val="22"/>
          </w:rPr>
          <w:t>https://www.psp.cz/sqw/hp.sqw?k=3506&amp;ido=1550&amp;td=22&amp;cu=25</w:t>
        </w:r>
      </w:hyperlink>
      <w:r>
        <w:rPr>
          <w:rFonts w:asciiTheme="minorHAnsi" w:hAnsiTheme="minorHAnsi" w:cstheme="minorHAnsi"/>
          <w:color w:val="000000"/>
          <w:sz w:val="22"/>
          <w:szCs w:val="22"/>
        </w:rPr>
        <w:t>; k tomuto návrhu nebyly připomínky</w:t>
      </w:r>
      <w:r>
        <w:rPr>
          <w:rFonts w:ascii="Calibri" w:hAnsi="Calibri" w:cs="Calibri"/>
          <w:sz w:val="22"/>
          <w:szCs w:val="22"/>
        </w:rPr>
        <w:t>.</w:t>
      </w:r>
    </w:p>
    <w:p w:rsidR="00943452" w:rsidRPr="001F7BAD" w:rsidRDefault="00943452" w:rsidP="00E92929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1F7BAD">
        <w:rPr>
          <w:rFonts w:asciiTheme="minorHAnsi" w:hAnsiTheme="minorHAnsi" w:cstheme="minorHAnsi"/>
          <w:color w:val="000000"/>
          <w:sz w:val="22"/>
          <w:szCs w:val="22"/>
          <w:u w:val="single"/>
        </w:rPr>
        <w:t>Hlasování:</w:t>
      </w:r>
    </w:p>
    <w:p w:rsidR="00943452" w:rsidRDefault="00943452" w:rsidP="005D4F8E">
      <w:pPr>
        <w:pStyle w:val="Normlnweb"/>
        <w:numPr>
          <w:ilvl w:val="0"/>
          <w:numId w:val="34"/>
        </w:numPr>
        <w:shd w:val="clear" w:color="auto" w:fill="FFFFFF"/>
        <w:spacing w:before="240" w:after="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4DDB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PN posl. 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>B</w:t>
      </w:r>
      <w:r w:rsidR="00BB702C">
        <w:rPr>
          <w:rFonts w:asciiTheme="minorHAnsi" w:hAnsiTheme="minorHAnsi" w:cstheme="minorHAnsi"/>
          <w:color w:val="000000"/>
          <w:sz w:val="22"/>
          <w:szCs w:val="22"/>
          <w:u w:val="single"/>
        </w:rPr>
        <w:t>auera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zpravodaj + </w:t>
      </w:r>
      <w:r w:rsidR="00BB702C">
        <w:rPr>
          <w:rFonts w:asciiTheme="minorHAnsi" w:hAnsiTheme="minorHAnsi" w:cstheme="minorHAnsi"/>
          <w:color w:val="000000"/>
          <w:sz w:val="22"/>
          <w:szCs w:val="22"/>
        </w:rPr>
        <w:t>ÚOHS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souhlas – 15 pro, 0 proti, 0 se zdrželo;</w:t>
      </w:r>
    </w:p>
    <w:p w:rsidR="00943452" w:rsidRPr="00273FBE" w:rsidRDefault="00943452" w:rsidP="00943452">
      <w:pPr>
        <w:pStyle w:val="Normlnweb"/>
        <w:numPr>
          <w:ilvl w:val="0"/>
          <w:numId w:val="34"/>
        </w:numPr>
        <w:shd w:val="clear" w:color="auto" w:fill="FFFFFF"/>
        <w:spacing w:before="200" w:after="12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73FBE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PN posl. </w:t>
      </w:r>
      <w:r w:rsidR="00BB702C">
        <w:rPr>
          <w:rFonts w:asciiTheme="minorHAnsi" w:hAnsiTheme="minorHAnsi" w:cstheme="minorHAnsi"/>
          <w:color w:val="000000"/>
          <w:sz w:val="22"/>
          <w:szCs w:val="22"/>
          <w:u w:val="single"/>
        </w:rPr>
        <w:t>Decroix, Bendy</w:t>
      </w:r>
      <w:r w:rsidRPr="00273FBE">
        <w:rPr>
          <w:rFonts w:asciiTheme="minorHAnsi" w:hAnsiTheme="minorHAnsi" w:cstheme="minorHAnsi"/>
          <w:color w:val="000000"/>
          <w:sz w:val="22"/>
          <w:szCs w:val="22"/>
          <w:u w:val="single"/>
        </w:rPr>
        <w:t>:</w:t>
      </w:r>
      <w:r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 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zpravodaj + </w:t>
      </w:r>
      <w:r w:rsidR="00BB702C">
        <w:rPr>
          <w:rFonts w:asciiTheme="minorHAnsi" w:hAnsiTheme="minorHAnsi" w:cstheme="minorHAnsi"/>
          <w:color w:val="000000"/>
          <w:sz w:val="22"/>
          <w:szCs w:val="22"/>
        </w:rPr>
        <w:t>ÚOHS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souhlas – </w:t>
      </w:r>
      <w:r>
        <w:rPr>
          <w:rFonts w:asciiTheme="minorHAnsi" w:hAnsiTheme="minorHAnsi" w:cstheme="minorHAnsi"/>
          <w:color w:val="000000"/>
          <w:sz w:val="22"/>
          <w:szCs w:val="22"/>
        </w:rPr>
        <w:t>15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pro, </w:t>
      </w:r>
      <w:r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proti, </w:t>
      </w:r>
      <w:r>
        <w:rPr>
          <w:rFonts w:asciiTheme="minorHAnsi" w:hAnsiTheme="minorHAnsi" w:cstheme="minorHAnsi"/>
          <w:color w:val="000000"/>
          <w:sz w:val="22"/>
          <w:szCs w:val="22"/>
        </w:rPr>
        <w:t>0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 xml:space="preserve"> se zdržel</w:t>
      </w:r>
      <w:r>
        <w:rPr>
          <w:rFonts w:asciiTheme="minorHAnsi" w:hAnsiTheme="minorHAnsi" w:cstheme="minorHAnsi"/>
          <w:color w:val="000000"/>
          <w:sz w:val="22"/>
          <w:szCs w:val="22"/>
        </w:rPr>
        <w:t>o</w:t>
      </w:r>
      <w:r w:rsidRPr="00273FBE">
        <w:rPr>
          <w:rFonts w:asciiTheme="minorHAnsi" w:hAnsiTheme="minorHAnsi" w:cstheme="minorHAnsi"/>
          <w:color w:val="000000"/>
          <w:sz w:val="22"/>
          <w:szCs w:val="22"/>
        </w:rPr>
        <w:t>;</w:t>
      </w:r>
    </w:p>
    <w:p w:rsidR="00943452" w:rsidRDefault="00943452" w:rsidP="00943452">
      <w:pPr>
        <w:pStyle w:val="Normlnweb"/>
        <w:numPr>
          <w:ilvl w:val="0"/>
          <w:numId w:val="34"/>
        </w:numPr>
        <w:shd w:val="clear" w:color="auto" w:fill="FFFFFF"/>
        <w:spacing w:before="200" w:after="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3C34">
        <w:rPr>
          <w:rFonts w:asciiTheme="minorHAnsi" w:hAnsiTheme="minorHAnsi" w:cstheme="minorHAnsi"/>
          <w:color w:val="000000"/>
          <w:sz w:val="22"/>
          <w:szCs w:val="22"/>
          <w:u w:val="single"/>
        </w:rPr>
        <w:t>usnesení HV</w:t>
      </w:r>
      <w:r>
        <w:rPr>
          <w:rFonts w:asciiTheme="minorHAnsi" w:hAnsiTheme="minorHAnsi" w:cstheme="minorHAnsi"/>
          <w:color w:val="000000"/>
          <w:sz w:val="22"/>
          <w:szCs w:val="22"/>
        </w:rPr>
        <w:t>: 1</w:t>
      </w:r>
      <w:r w:rsidR="00BB702C">
        <w:rPr>
          <w:rFonts w:asciiTheme="minorHAnsi" w:hAnsiTheme="minorHAnsi" w:cstheme="minorHAnsi"/>
          <w:color w:val="000000"/>
          <w:sz w:val="22"/>
          <w:szCs w:val="22"/>
        </w:rPr>
        <w:t>6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pro, 0 proti, 0 se zdrželo – usnesení č. </w:t>
      </w:r>
      <w:r w:rsidRPr="00663C34">
        <w:rPr>
          <w:rFonts w:asciiTheme="minorHAnsi" w:hAnsiTheme="minorHAnsi" w:cstheme="minorHAnsi"/>
          <w:b/>
          <w:color w:val="000000"/>
          <w:sz w:val="22"/>
          <w:szCs w:val="22"/>
        </w:rPr>
        <w:t>12</w:t>
      </w:r>
      <w:r w:rsidR="00BB702C">
        <w:rPr>
          <w:rFonts w:asciiTheme="minorHAnsi" w:hAnsiTheme="minorHAnsi" w:cstheme="minorHAnsi"/>
          <w:b/>
          <w:color w:val="000000"/>
          <w:sz w:val="22"/>
          <w:szCs w:val="22"/>
        </w:rPr>
        <w:t>7</w:t>
      </w:r>
    </w:p>
    <w:p w:rsidR="00943452" w:rsidRDefault="00943452" w:rsidP="0006709E">
      <w:pPr>
        <w:pStyle w:val="Normlnweb"/>
        <w:shd w:val="clear" w:color="auto" w:fill="FFFFFF"/>
        <w:spacing w:after="0" w:line="264" w:lineRule="auto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(viz </w:t>
      </w:r>
      <w:hyperlink r:id="rId15" w:history="1">
        <w:r w:rsidR="00BB702C" w:rsidRPr="00BB702C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https://www.psp.cz/sqw/text/text2.sqw?idd=225773</w:t>
        </w:r>
      </w:hyperlink>
      <w:r>
        <w:rPr>
          <w:rFonts w:asciiTheme="minorHAnsi" w:hAnsiTheme="minorHAnsi" w:cstheme="minorHAnsi"/>
          <w:color w:val="000000"/>
          <w:sz w:val="22"/>
          <w:szCs w:val="22"/>
        </w:rPr>
        <w:t xml:space="preserve">). </w:t>
      </w:r>
    </w:p>
    <w:p w:rsidR="00BB702C" w:rsidRDefault="00BB702C" w:rsidP="00E50326">
      <w:pPr>
        <w:pStyle w:val="HVnzevbodu"/>
        <w:spacing w:before="480" w:line="264" w:lineRule="auto"/>
        <w:rPr>
          <w:rFonts w:asciiTheme="minorHAnsi" w:hAnsiTheme="minorHAnsi" w:cstheme="minorHAnsi"/>
          <w:b w:val="0"/>
          <w:bCs w:val="0"/>
          <w:i/>
          <w:sz w:val="22"/>
          <w:szCs w:val="22"/>
        </w:rPr>
      </w:pPr>
      <w:r w:rsidRPr="0009229D">
        <w:rPr>
          <w:rFonts w:asciiTheme="minorHAnsi" w:hAnsiTheme="minorHAnsi" w:cstheme="minorHAnsi"/>
          <w:b w:val="0"/>
          <w:bCs w:val="0"/>
          <w:i/>
          <w:sz w:val="22"/>
          <w:szCs w:val="22"/>
        </w:rPr>
        <w:t xml:space="preserve">(Vzhledem k časovému prostoru byl </w:t>
      </w:r>
      <w:r>
        <w:rPr>
          <w:rFonts w:asciiTheme="minorHAnsi" w:hAnsiTheme="minorHAnsi" w:cstheme="minorHAnsi"/>
          <w:b w:val="0"/>
          <w:bCs w:val="0"/>
          <w:i/>
          <w:sz w:val="22"/>
          <w:szCs w:val="22"/>
        </w:rPr>
        <w:t xml:space="preserve">opakovaně </w:t>
      </w:r>
      <w:r w:rsidRPr="0009229D">
        <w:rPr>
          <w:rFonts w:asciiTheme="minorHAnsi" w:hAnsiTheme="minorHAnsi" w:cstheme="minorHAnsi"/>
          <w:b w:val="0"/>
          <w:bCs w:val="0"/>
          <w:i/>
          <w:sz w:val="22"/>
          <w:szCs w:val="22"/>
        </w:rPr>
        <w:t>předřazen</w:t>
      </w:r>
      <w:r w:rsidR="00F150E9">
        <w:rPr>
          <w:rFonts w:asciiTheme="minorHAnsi" w:hAnsiTheme="minorHAnsi" w:cstheme="minorHAnsi"/>
          <w:b w:val="0"/>
          <w:bCs w:val="0"/>
          <w:i/>
          <w:sz w:val="22"/>
          <w:szCs w:val="22"/>
        </w:rPr>
        <w:t>y následující body</w:t>
      </w:r>
      <w:r w:rsidRPr="0009229D">
        <w:rPr>
          <w:rFonts w:asciiTheme="minorHAnsi" w:hAnsiTheme="minorHAnsi" w:cstheme="minorHAnsi"/>
          <w:b w:val="0"/>
          <w:bCs w:val="0"/>
          <w:i/>
          <w:sz w:val="22"/>
          <w:szCs w:val="22"/>
        </w:rPr>
        <w:t>)</w:t>
      </w:r>
    </w:p>
    <w:p w:rsidR="00273FBE" w:rsidRPr="005C0B7E" w:rsidRDefault="00BB702C" w:rsidP="00E50326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13</w:t>
      </w:r>
      <w:r w:rsidR="00273FBE" w:rsidRPr="005C0B7E">
        <w:rPr>
          <w:rFonts w:ascii="Calibri" w:hAnsi="Calibri" w:cs="Tahoma"/>
          <w:sz w:val="22"/>
          <w:szCs w:val="22"/>
        </w:rPr>
        <w:t>)</w:t>
      </w:r>
    </w:p>
    <w:p w:rsidR="00273FBE" w:rsidRPr="00C34080" w:rsidRDefault="00BB702C" w:rsidP="00BB702C">
      <w:pPr>
        <w:pStyle w:val="slovanseznam"/>
        <w:numPr>
          <w:ilvl w:val="0"/>
          <w:numId w:val="0"/>
        </w:numPr>
        <w:spacing w:line="264" w:lineRule="auto"/>
        <w:ind w:left="3897" w:firstLine="351"/>
        <w:contextualSpacing w:val="0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u w:val="single"/>
        </w:rPr>
        <w:t>Různé</w:t>
      </w:r>
    </w:p>
    <w:p w:rsidR="00BF0EFD" w:rsidRDefault="00BB702C" w:rsidP="00BF0EFD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 w:rsidRPr="00BB702C">
        <w:rPr>
          <w:rFonts w:ascii="Calibri" w:hAnsi="Calibri" w:cs="Calibri"/>
          <w:sz w:val="22"/>
          <w:szCs w:val="22"/>
        </w:rPr>
        <w:t>Předseda</w:t>
      </w:r>
      <w:r>
        <w:rPr>
          <w:rFonts w:ascii="Calibri" w:hAnsi="Calibri" w:cs="Calibri"/>
          <w:sz w:val="22"/>
          <w:szCs w:val="22"/>
        </w:rPr>
        <w:t xml:space="preserve"> výboru </w:t>
      </w:r>
      <w:r>
        <w:rPr>
          <w:rFonts w:ascii="Calibri" w:hAnsi="Calibri" w:cs="Calibri"/>
          <w:b/>
          <w:sz w:val="22"/>
          <w:szCs w:val="22"/>
        </w:rPr>
        <w:t xml:space="preserve">Ivan Adamec </w:t>
      </w:r>
      <w:r>
        <w:rPr>
          <w:rFonts w:ascii="Calibri" w:hAnsi="Calibri" w:cs="Calibri"/>
          <w:sz w:val="22"/>
          <w:szCs w:val="22"/>
        </w:rPr>
        <w:t>informoval o pozvání na 6. železniční nákladní konferenci ve Špindlerově Mlýně 24. – 26. května 2023 a vyzval přítomné k nahlášení účastí</w:t>
      </w:r>
      <w:r w:rsidR="00BF0EFD">
        <w:rPr>
          <w:rFonts w:ascii="Calibri" w:hAnsi="Calibri" w:cs="Calibri"/>
          <w:sz w:val="22"/>
          <w:szCs w:val="22"/>
        </w:rPr>
        <w:t>; následně načetl bod k</w:t>
      </w:r>
      <w:r w:rsidR="00F537D9">
        <w:rPr>
          <w:rFonts w:ascii="Calibri" w:hAnsi="Calibri" w:cs="Calibri"/>
          <w:sz w:val="22"/>
          <w:szCs w:val="22"/>
        </w:rPr>
        <w:t> </w:t>
      </w:r>
      <w:r w:rsidR="00BF0EFD">
        <w:rPr>
          <w:rFonts w:ascii="Calibri" w:hAnsi="Calibri" w:cs="Calibri"/>
          <w:sz w:val="22"/>
          <w:szCs w:val="22"/>
        </w:rPr>
        <w:t>hlasování</w:t>
      </w:r>
      <w:r w:rsidR="00F537D9">
        <w:rPr>
          <w:rFonts w:ascii="Calibri" w:hAnsi="Calibri" w:cs="Calibri"/>
          <w:sz w:val="22"/>
          <w:szCs w:val="22"/>
        </w:rPr>
        <w:t>,</w:t>
      </w:r>
      <w:r w:rsidR="00BF0EFD">
        <w:rPr>
          <w:rFonts w:ascii="Calibri" w:hAnsi="Calibri" w:cs="Calibri"/>
          <w:sz w:val="22"/>
          <w:szCs w:val="22"/>
        </w:rPr>
        <w:t xml:space="preserve"> v minulosti schváleného semináře (změna termínu):</w:t>
      </w:r>
    </w:p>
    <w:p w:rsidR="00BF0EFD" w:rsidRDefault="00BF0EFD" w:rsidP="00BF0EFD">
      <w:pPr>
        <w:pStyle w:val="Normlnweb"/>
        <w:numPr>
          <w:ilvl w:val="0"/>
          <w:numId w:val="35"/>
        </w:numPr>
        <w:shd w:val="clear" w:color="auto" w:fill="FFFFFF"/>
        <w:spacing w:before="240" w:after="0" w:line="264" w:lineRule="auto"/>
        <w:ind w:left="993" w:hanging="284"/>
        <w:jc w:val="both"/>
        <w:rPr>
          <w:rFonts w:asciiTheme="minorHAnsi" w:hAnsiTheme="minorHAnsi" w:cstheme="minorHAnsi"/>
          <w:sz w:val="22"/>
          <w:szCs w:val="22"/>
        </w:rPr>
      </w:pPr>
      <w:r w:rsidRPr="00871D93">
        <w:rPr>
          <w:rFonts w:asciiTheme="minorHAnsi" w:hAnsiTheme="minorHAnsi" w:cstheme="minorHAnsi"/>
          <w:sz w:val="22"/>
          <w:szCs w:val="22"/>
          <w:u w:val="single"/>
        </w:rPr>
        <w:t xml:space="preserve">záštita nad seminářem </w:t>
      </w:r>
      <w:r>
        <w:rPr>
          <w:rFonts w:asciiTheme="minorHAnsi" w:hAnsiTheme="minorHAnsi" w:cstheme="minorHAnsi"/>
          <w:sz w:val="22"/>
          <w:szCs w:val="22"/>
          <w:u w:val="single"/>
        </w:rPr>
        <w:t>předsedkyně PS</w:t>
      </w:r>
      <w:r>
        <w:rPr>
          <w:rFonts w:asciiTheme="minorHAnsi" w:hAnsiTheme="minorHAnsi" w:cstheme="minorHAnsi"/>
          <w:sz w:val="22"/>
          <w:szCs w:val="22"/>
        </w:rPr>
        <w:t xml:space="preserve"> „Energetické úspory ve státní správě“</w:t>
      </w:r>
      <w:r w:rsidRPr="00871D9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–</w:t>
      </w:r>
    </w:p>
    <w:p w:rsidR="00BF0EFD" w:rsidRDefault="00BF0EFD" w:rsidP="00BF0EFD">
      <w:pPr>
        <w:pStyle w:val="Normlnweb"/>
        <w:shd w:val="clear" w:color="auto" w:fill="FFFFFF"/>
        <w:spacing w:after="0" w:line="264" w:lineRule="auto"/>
        <w:ind w:left="709"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19. dubna 2023 </w:t>
      </w:r>
      <w:r w:rsidRPr="00871D93">
        <w:rPr>
          <w:rFonts w:asciiTheme="minorHAnsi" w:hAnsiTheme="minorHAnsi" w:cstheme="minorHAnsi"/>
          <w:sz w:val="22"/>
          <w:szCs w:val="22"/>
        </w:rPr>
        <w:t xml:space="preserve">– </w:t>
      </w:r>
      <w:r w:rsidRPr="00871D93">
        <w:rPr>
          <w:rFonts w:asciiTheme="minorHAnsi" w:hAnsiTheme="minorHAnsi" w:cstheme="minorHAnsi"/>
          <w:sz w:val="22"/>
          <w:szCs w:val="22"/>
          <w:u w:val="single"/>
        </w:rPr>
        <w:t>hlasování</w:t>
      </w:r>
      <w:r w:rsidRPr="00871D93">
        <w:rPr>
          <w:rFonts w:asciiTheme="minorHAnsi" w:hAnsiTheme="minorHAnsi" w:cstheme="minorHAnsi"/>
          <w:sz w:val="22"/>
          <w:szCs w:val="22"/>
        </w:rPr>
        <w:t>: 1</w:t>
      </w:r>
      <w:r>
        <w:rPr>
          <w:rFonts w:asciiTheme="minorHAnsi" w:hAnsiTheme="minorHAnsi" w:cstheme="minorHAnsi"/>
          <w:sz w:val="22"/>
          <w:szCs w:val="22"/>
        </w:rPr>
        <w:t>4 pro</w:t>
      </w:r>
      <w:r w:rsidRPr="00871D93">
        <w:rPr>
          <w:rFonts w:asciiTheme="minorHAnsi" w:hAnsiTheme="minorHAnsi" w:cstheme="minorHAnsi"/>
          <w:sz w:val="22"/>
          <w:szCs w:val="22"/>
        </w:rPr>
        <w:t>, 0</w:t>
      </w:r>
      <w:r>
        <w:rPr>
          <w:rFonts w:asciiTheme="minorHAnsi" w:hAnsiTheme="minorHAnsi" w:cstheme="minorHAnsi"/>
          <w:sz w:val="22"/>
          <w:szCs w:val="22"/>
        </w:rPr>
        <w:t xml:space="preserve"> proti</w:t>
      </w:r>
      <w:r w:rsidRPr="00871D93">
        <w:rPr>
          <w:rFonts w:asciiTheme="minorHAnsi" w:hAnsiTheme="minorHAnsi" w:cstheme="minorHAnsi"/>
          <w:sz w:val="22"/>
          <w:szCs w:val="22"/>
        </w:rPr>
        <w:t>, 0</w:t>
      </w:r>
      <w:r>
        <w:rPr>
          <w:rFonts w:asciiTheme="minorHAnsi" w:hAnsiTheme="minorHAnsi" w:cstheme="minorHAnsi"/>
          <w:sz w:val="22"/>
          <w:szCs w:val="22"/>
        </w:rPr>
        <w:t xml:space="preserve"> se zdrželo – u</w:t>
      </w:r>
      <w:r w:rsidRPr="00871D93">
        <w:rPr>
          <w:rFonts w:asciiTheme="minorHAnsi" w:hAnsiTheme="minorHAnsi" w:cstheme="minorHAnsi"/>
          <w:sz w:val="22"/>
          <w:szCs w:val="22"/>
        </w:rPr>
        <w:t>snesení</w:t>
      </w:r>
      <w:r>
        <w:rPr>
          <w:rFonts w:asciiTheme="minorHAnsi" w:hAnsiTheme="minorHAnsi" w:cstheme="minorHAnsi"/>
          <w:sz w:val="22"/>
          <w:szCs w:val="22"/>
        </w:rPr>
        <w:t xml:space="preserve"> č. </w:t>
      </w:r>
      <w:r w:rsidRPr="00871D93">
        <w:rPr>
          <w:rFonts w:asciiTheme="minorHAnsi" w:hAnsiTheme="minorHAnsi" w:cstheme="minorHAnsi"/>
          <w:b/>
          <w:sz w:val="22"/>
          <w:szCs w:val="22"/>
        </w:rPr>
        <w:t>12</w:t>
      </w:r>
      <w:r>
        <w:rPr>
          <w:rFonts w:asciiTheme="minorHAnsi" w:hAnsiTheme="minorHAnsi" w:cstheme="minorHAnsi"/>
          <w:b/>
          <w:sz w:val="22"/>
          <w:szCs w:val="22"/>
        </w:rPr>
        <w:t>8</w:t>
      </w:r>
      <w:r w:rsidRPr="00871D9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F0EFD" w:rsidRDefault="00BF0EFD" w:rsidP="00BF0EFD">
      <w:pPr>
        <w:pStyle w:val="slovanseznam"/>
        <w:numPr>
          <w:ilvl w:val="0"/>
          <w:numId w:val="0"/>
        </w:numPr>
        <w:spacing w:after="120" w:line="264" w:lineRule="auto"/>
        <w:ind w:left="714" w:firstLine="279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871D93">
        <w:rPr>
          <w:rFonts w:asciiTheme="minorHAnsi" w:hAnsiTheme="minorHAnsi" w:cstheme="minorHAnsi"/>
          <w:sz w:val="22"/>
          <w:szCs w:val="22"/>
        </w:rPr>
        <w:t>(viz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hyperlink r:id="rId16" w:history="1">
        <w:r w:rsidRPr="00BF0EFD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https://www.psp.cz/sqw/text/text2.sqw?idd=225772</w:t>
        </w:r>
      </w:hyperlink>
      <w:r>
        <w:rPr>
          <w:rFonts w:asciiTheme="minorHAnsi" w:hAnsiTheme="minorHAnsi" w:cstheme="minorHAnsi"/>
          <w:sz w:val="22"/>
          <w:szCs w:val="22"/>
        </w:rPr>
        <w:t>)</w:t>
      </w:r>
      <w:r w:rsidR="005D452D">
        <w:rPr>
          <w:rFonts w:asciiTheme="minorHAnsi" w:hAnsiTheme="minorHAnsi" w:cstheme="minorHAnsi"/>
          <w:sz w:val="22"/>
          <w:szCs w:val="22"/>
        </w:rPr>
        <w:t>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871D93">
        <w:rPr>
          <w:rFonts w:asciiTheme="minorHAnsi" w:hAnsiTheme="minorHAnsi" w:cstheme="minorHAnsi"/>
          <w:sz w:val="22"/>
          <w:szCs w:val="22"/>
        </w:rPr>
        <w:t xml:space="preserve"> </w:t>
      </w:r>
    </w:p>
    <w:p w:rsidR="00F150E9" w:rsidRPr="0061205A" w:rsidRDefault="00F150E9" w:rsidP="00E50326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1</w:t>
      </w:r>
      <w:r w:rsidRPr="0061205A">
        <w:rPr>
          <w:rFonts w:ascii="Calibri" w:hAnsi="Calibri" w:cs="Tahoma"/>
          <w:sz w:val="22"/>
          <w:szCs w:val="22"/>
        </w:rPr>
        <w:t>5)</w:t>
      </w:r>
    </w:p>
    <w:p w:rsidR="00F150E9" w:rsidRPr="00F150E9" w:rsidRDefault="00F150E9" w:rsidP="00F150E9">
      <w:pPr>
        <w:pStyle w:val="slovanseznam"/>
        <w:numPr>
          <w:ilvl w:val="0"/>
          <w:numId w:val="0"/>
        </w:numPr>
        <w:spacing w:line="264" w:lineRule="auto"/>
        <w:ind w:left="357"/>
        <w:contextualSpacing w:val="0"/>
        <w:jc w:val="center"/>
        <w:rPr>
          <w:rFonts w:ascii="Calibri" w:eastAsia="Times New Roman" w:hAnsi="Calibri" w:cs="Calibri"/>
          <w:b/>
          <w:sz w:val="22"/>
          <w:szCs w:val="22"/>
          <w:u w:val="single"/>
        </w:rPr>
      </w:pPr>
      <w:r w:rsidRPr="00F150E9">
        <w:rPr>
          <w:rFonts w:ascii="Calibri" w:hAnsi="Calibri" w:cs="Calibri"/>
          <w:b/>
          <w:sz w:val="22"/>
          <w:szCs w:val="22"/>
          <w:u w:val="single"/>
        </w:rPr>
        <w:t>Návrh termínu a pořadu příští schůze výboru</w:t>
      </w:r>
    </w:p>
    <w:p w:rsidR="00F150E9" w:rsidRDefault="00F150E9" w:rsidP="00E50326">
      <w:pPr>
        <w:spacing w:before="240" w:after="0" w:line="264" w:lineRule="auto"/>
        <w:ind w:firstLine="709"/>
      </w:pPr>
      <w:r>
        <w:t xml:space="preserve">Příští schůze HV proběhne </w:t>
      </w:r>
      <w:r w:rsidRPr="00C50C2D">
        <w:rPr>
          <w:u w:val="single"/>
        </w:rPr>
        <w:t xml:space="preserve">ve čtvrtek </w:t>
      </w:r>
      <w:r>
        <w:rPr>
          <w:u w:val="single"/>
        </w:rPr>
        <w:t>13</w:t>
      </w:r>
      <w:r w:rsidRPr="00C50C2D">
        <w:rPr>
          <w:u w:val="single"/>
        </w:rPr>
        <w:t xml:space="preserve">. </w:t>
      </w:r>
      <w:r>
        <w:rPr>
          <w:u w:val="single"/>
        </w:rPr>
        <w:t>dubna 2023 od 9:30 hodin</w:t>
      </w:r>
      <w:r>
        <w:t xml:space="preserve">. </w:t>
      </w:r>
    </w:p>
    <w:p w:rsidR="00F150E9" w:rsidRPr="0061205A" w:rsidRDefault="00F150E9" w:rsidP="00E50326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14</w:t>
      </w:r>
      <w:r w:rsidRPr="0061205A">
        <w:rPr>
          <w:rFonts w:ascii="Calibri" w:hAnsi="Calibri" w:cs="Tahoma"/>
          <w:sz w:val="22"/>
          <w:szCs w:val="22"/>
        </w:rPr>
        <w:t>)</w:t>
      </w:r>
    </w:p>
    <w:p w:rsidR="00F150E9" w:rsidRPr="00F150E9" w:rsidRDefault="00F150E9" w:rsidP="00F150E9">
      <w:pPr>
        <w:pStyle w:val="slovanseznam"/>
        <w:numPr>
          <w:ilvl w:val="0"/>
          <w:numId w:val="0"/>
        </w:numPr>
        <w:spacing w:line="264" w:lineRule="auto"/>
        <w:ind w:left="357"/>
        <w:contextualSpacing w:val="0"/>
        <w:jc w:val="center"/>
        <w:rPr>
          <w:rFonts w:ascii="Calibri" w:eastAsia="Times New Roman" w:hAnsi="Calibri" w:cs="Calibri"/>
          <w:b/>
          <w:sz w:val="22"/>
          <w:szCs w:val="22"/>
          <w:u w:val="single"/>
        </w:rPr>
      </w:pPr>
      <w:r w:rsidRPr="00F150E9">
        <w:rPr>
          <w:rFonts w:ascii="Calibri" w:hAnsi="Calibri" w:cs="Calibri"/>
          <w:b/>
          <w:sz w:val="22"/>
          <w:szCs w:val="22"/>
          <w:u w:val="single"/>
        </w:rPr>
        <w:t>Informace z podvýborů</w:t>
      </w:r>
    </w:p>
    <w:p w:rsidR="00F150E9" w:rsidRDefault="00F150E9" w:rsidP="00E50326">
      <w:pPr>
        <w:spacing w:before="240" w:after="0" w:line="264" w:lineRule="auto"/>
        <w:ind w:firstLine="709"/>
        <w:jc w:val="both"/>
      </w:pPr>
      <w:r>
        <w:rPr>
          <w:b/>
        </w:rPr>
        <w:t>Robert Teleky, předseda podvýboru pro energetiku</w:t>
      </w:r>
      <w:r w:rsidR="00DE7102">
        <w:t xml:space="preserve"> – </w:t>
      </w:r>
      <w:r w:rsidR="00F537D9">
        <w:t>podal informaci</w:t>
      </w:r>
      <w:r w:rsidR="00DE7102">
        <w:t xml:space="preserve"> o projednávaném tématu „Budoucnost plynárenství v ČR – biometan, vodík“; schůze se zúčastnilo řada odborníků z dané oblasti, včetně vysoké účasti členů; v souvislosti s tím citoval usnesení, které bylo na schůzi podvýboru </w:t>
      </w:r>
      <w:r w:rsidR="00871E21">
        <w:t xml:space="preserve">jednomyslně </w:t>
      </w:r>
      <w:r w:rsidR="00DE7102">
        <w:t>přijato:</w:t>
      </w:r>
    </w:p>
    <w:p w:rsidR="00DE7102" w:rsidRPr="00871E21" w:rsidRDefault="00DE7102" w:rsidP="00DE7102">
      <w:pPr>
        <w:spacing w:before="60" w:after="0"/>
        <w:jc w:val="both"/>
        <w:rPr>
          <w:rFonts w:cs="Calibri"/>
        </w:rPr>
      </w:pPr>
      <w:r w:rsidRPr="00871E21">
        <w:rPr>
          <w:rFonts w:cs="Calibri"/>
        </w:rPr>
        <w:t xml:space="preserve">Podvýbor pro energetiku Poslanecké sněmovny Parlamentu ČR </w:t>
      </w:r>
      <w:r w:rsidRPr="00871E21">
        <w:rPr>
          <w:rFonts w:cs="Calibri"/>
        </w:rPr>
        <w:tab/>
      </w:r>
    </w:p>
    <w:p w:rsidR="00DE7102" w:rsidRPr="00871E21" w:rsidRDefault="00DE7102" w:rsidP="00DE7102">
      <w:pPr>
        <w:pStyle w:val="Odstavecseseznamem"/>
        <w:numPr>
          <w:ilvl w:val="0"/>
          <w:numId w:val="37"/>
        </w:numPr>
        <w:spacing w:before="60" w:after="0" w:line="264" w:lineRule="auto"/>
        <w:ind w:left="1071" w:hanging="357"/>
        <w:contextualSpacing w:val="0"/>
        <w:jc w:val="both"/>
        <w:rPr>
          <w:rFonts w:ascii="Calibri" w:hAnsi="Calibri" w:cs="Calibri"/>
        </w:rPr>
      </w:pPr>
      <w:r w:rsidRPr="00871E21">
        <w:rPr>
          <w:rFonts w:ascii="Calibri" w:hAnsi="Calibri" w:cs="Calibri"/>
          <w:b/>
          <w:spacing w:val="20"/>
        </w:rPr>
        <w:lastRenderedPageBreak/>
        <w:t>bere na vědomí</w:t>
      </w:r>
      <w:r w:rsidRPr="00871E21">
        <w:rPr>
          <w:rFonts w:ascii="Calibri" w:hAnsi="Calibri" w:cs="Calibri"/>
        </w:rPr>
        <w:t xml:space="preserve"> informace podané zástupci ČPS, HYTEP, BIOM a ČEPS o připravenosti České republiky na zavádění obnovitelných plynů včetně využití vodíku a vodíkových technologií do českého energetického mixu a o pohledu na další vývoj v této oblasti;</w:t>
      </w:r>
    </w:p>
    <w:p w:rsidR="00DE7102" w:rsidRPr="00871E21" w:rsidRDefault="00DE7102" w:rsidP="00DE7102">
      <w:pPr>
        <w:pStyle w:val="paragraph"/>
        <w:numPr>
          <w:ilvl w:val="0"/>
          <w:numId w:val="38"/>
        </w:numPr>
        <w:spacing w:before="60" w:beforeAutospacing="0" w:after="0" w:afterAutospacing="0" w:line="264" w:lineRule="auto"/>
        <w:ind w:hanging="8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71E21">
        <w:rPr>
          <w:rFonts w:ascii="Calibri" w:hAnsi="Calibri" w:cs="Calibri"/>
          <w:b/>
          <w:spacing w:val="20"/>
          <w:sz w:val="22"/>
          <w:szCs w:val="22"/>
        </w:rPr>
        <w:t>vnímá</w:t>
      </w:r>
      <w:r w:rsidRPr="00871E21">
        <w:rPr>
          <w:rFonts w:ascii="Calibri" w:hAnsi="Calibri" w:cs="Calibri"/>
          <w:sz w:val="22"/>
          <w:szCs w:val="22"/>
        </w:rPr>
        <w:t xml:space="preserve"> biometan a vodík jako alternativy k fosilním palivům naprosto nezbytné pro</w:t>
      </w:r>
      <w:r w:rsidRPr="00871E21">
        <w:rPr>
          <w:rFonts w:ascii="Calibri" w:eastAsiaTheme="minorHAnsi" w:hAnsi="Calibri" w:cs="Calibri"/>
          <w:sz w:val="22"/>
          <w:szCs w:val="22"/>
          <w:lang w:eastAsia="en-US"/>
        </w:rPr>
        <w:t xml:space="preserve"> transformaci</w:t>
      </w:r>
      <w:r w:rsidRPr="00871E21">
        <w:rPr>
          <w:rFonts w:ascii="Calibri" w:hAnsi="Calibri" w:cs="Calibri"/>
          <w:sz w:val="22"/>
          <w:szCs w:val="22"/>
        </w:rPr>
        <w:t xml:space="preserve"> energetiky s cílem dosažení klimatické neutrality a zachování konkurenceschopnosti průmyslu v ČR.</w:t>
      </w:r>
    </w:p>
    <w:p w:rsidR="00DE7102" w:rsidRPr="00871E21" w:rsidRDefault="00DE7102" w:rsidP="00DE7102">
      <w:pPr>
        <w:pStyle w:val="paragraph"/>
        <w:numPr>
          <w:ilvl w:val="0"/>
          <w:numId w:val="38"/>
        </w:numPr>
        <w:spacing w:before="60" w:beforeAutospacing="0" w:after="0" w:afterAutospacing="0" w:line="264" w:lineRule="auto"/>
        <w:ind w:hanging="85"/>
        <w:jc w:val="both"/>
        <w:textAlignment w:val="baseline"/>
        <w:rPr>
          <w:rFonts w:ascii="Calibri" w:eastAsiaTheme="minorHAnsi" w:hAnsi="Calibri" w:cs="Calibri"/>
          <w:sz w:val="22"/>
          <w:szCs w:val="22"/>
          <w:lang w:eastAsia="en-US"/>
        </w:rPr>
      </w:pPr>
      <w:r w:rsidRPr="00871E21">
        <w:rPr>
          <w:rFonts w:ascii="Calibri" w:hAnsi="Calibri" w:cs="Calibri"/>
          <w:b/>
          <w:spacing w:val="20"/>
          <w:sz w:val="22"/>
          <w:szCs w:val="22"/>
        </w:rPr>
        <w:t>Podporuje</w:t>
      </w:r>
      <w:r w:rsidRPr="00871E21">
        <w:rPr>
          <w:rFonts w:ascii="Calibri" w:hAnsi="Calibri" w:cs="Calibri"/>
          <w:sz w:val="22"/>
          <w:szCs w:val="22"/>
        </w:rPr>
        <w:t xml:space="preserve"> proto opatření na co nejrychlejší uplatnění biometanu a vodíku v energetické soustavě za účelem diverzifikace zdrojů, jejich využití pro naplnění klimaticko-energetických cílů a posílení energetické bezpečnosti a soběstačnosti České republiky. </w:t>
      </w:r>
    </w:p>
    <w:p w:rsidR="00DE7102" w:rsidRPr="00871E21" w:rsidRDefault="00DE7102" w:rsidP="00DE7102">
      <w:pPr>
        <w:pStyle w:val="paragraph"/>
        <w:numPr>
          <w:ilvl w:val="0"/>
          <w:numId w:val="38"/>
        </w:numPr>
        <w:spacing w:before="60" w:beforeAutospacing="0" w:after="0" w:afterAutospacing="0" w:line="264" w:lineRule="auto"/>
        <w:ind w:hanging="8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71E21">
        <w:rPr>
          <w:rFonts w:ascii="Calibri" w:eastAsiaTheme="minorHAnsi" w:hAnsi="Calibri" w:cs="Calibri"/>
          <w:b/>
          <w:spacing w:val="20"/>
          <w:sz w:val="22"/>
          <w:szCs w:val="22"/>
          <w:lang w:eastAsia="en-US"/>
        </w:rPr>
        <w:t>Očekává</w:t>
      </w:r>
      <w:r w:rsidRPr="00871E21">
        <w:rPr>
          <w:rFonts w:ascii="Calibri" w:eastAsiaTheme="minorHAnsi" w:hAnsi="Calibri" w:cs="Calibri"/>
          <w:sz w:val="22"/>
          <w:szCs w:val="22"/>
          <w:lang w:eastAsia="en-US"/>
        </w:rPr>
        <w:t xml:space="preserve">, že Ministerstvo průmyslu a obchodu vyhodnotí potenciál plynárenské soustavy v ČR a zahrne biometan a vodík do připravovaného návrhu Státní energetické koncepce jako významné složky národního energetického mixu.  </w:t>
      </w:r>
    </w:p>
    <w:p w:rsidR="00DE7102" w:rsidRPr="008A1A22" w:rsidRDefault="00DE7102" w:rsidP="008A1A22">
      <w:pPr>
        <w:pStyle w:val="paragraph"/>
        <w:numPr>
          <w:ilvl w:val="0"/>
          <w:numId w:val="38"/>
        </w:numPr>
        <w:spacing w:before="60" w:beforeAutospacing="0" w:after="0" w:afterAutospacing="0" w:line="264" w:lineRule="auto"/>
        <w:ind w:hanging="85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71E21">
        <w:rPr>
          <w:rFonts w:ascii="Calibri" w:eastAsiaTheme="minorHAnsi" w:hAnsi="Calibri" w:cs="Calibri"/>
          <w:b/>
          <w:spacing w:val="20"/>
          <w:sz w:val="22"/>
          <w:szCs w:val="22"/>
          <w:lang w:eastAsia="en-US"/>
        </w:rPr>
        <w:t>Očekává</w:t>
      </w:r>
      <w:r w:rsidRPr="00871E21">
        <w:rPr>
          <w:rFonts w:ascii="Calibri" w:eastAsiaTheme="minorHAnsi" w:hAnsi="Calibri" w:cs="Calibri"/>
          <w:sz w:val="22"/>
          <w:szCs w:val="22"/>
          <w:lang w:eastAsia="en-US"/>
        </w:rPr>
        <w:t xml:space="preserve">, že vláda předloží Poslanecké sněmovně Parlamentu ČR návrhy právních předpisů, které umožní rozvoj výroby biometanu a vodíku a související plynárenské infrastruktury. </w:t>
      </w:r>
    </w:p>
    <w:p w:rsidR="008A1A22" w:rsidRPr="008A1A22" w:rsidRDefault="008A1A22" w:rsidP="008A1A22">
      <w:pPr>
        <w:pStyle w:val="paragraph"/>
        <w:numPr>
          <w:ilvl w:val="0"/>
          <w:numId w:val="38"/>
        </w:numPr>
        <w:spacing w:before="60" w:beforeAutospacing="0" w:after="0" w:afterAutospacing="0" w:line="264" w:lineRule="auto"/>
        <w:ind w:left="1134" w:hanging="141"/>
        <w:jc w:val="both"/>
        <w:textAlignment w:val="baseline"/>
        <w:rPr>
          <w:rFonts w:ascii="Calibri" w:hAnsi="Calibri" w:cs="Calibri"/>
          <w:sz w:val="22"/>
          <w:szCs w:val="22"/>
        </w:rPr>
      </w:pPr>
      <w:r w:rsidRPr="008A1A22">
        <w:rPr>
          <w:rFonts w:ascii="Calibri" w:eastAsiaTheme="minorHAnsi" w:hAnsi="Calibri" w:cs="Calibri"/>
          <w:b/>
          <w:spacing w:val="20"/>
          <w:sz w:val="22"/>
          <w:szCs w:val="22"/>
          <w:lang w:eastAsia="en-US"/>
        </w:rPr>
        <w:t>Zmocňuje</w:t>
      </w:r>
      <w:r w:rsidRPr="008A1A22">
        <w:rPr>
          <w:rFonts w:ascii="Calibri" w:eastAsiaTheme="minorHAnsi" w:hAnsi="Calibri" w:cs="Calibri"/>
          <w:sz w:val="22"/>
          <w:szCs w:val="22"/>
          <w:lang w:eastAsia="en-US"/>
        </w:rPr>
        <w:t xml:space="preserve"> předsedu podvýboru, aby s přijatým usnesením seznámil Hospodářský výbor a doporučil Hospodářskému výboru přijetí obdobného usnesení.</w:t>
      </w:r>
    </w:p>
    <w:p w:rsidR="00DE7102" w:rsidRDefault="00DE7102" w:rsidP="008A1A22">
      <w:pPr>
        <w:pStyle w:val="paragraph"/>
        <w:spacing w:before="240" w:beforeAutospacing="0" w:after="0" w:afterAutospacing="0" w:line="264" w:lineRule="auto"/>
        <w:ind w:left="1786" w:hanging="1077"/>
        <w:jc w:val="both"/>
        <w:textAlignment w:val="baseline"/>
        <w:rPr>
          <w:rFonts w:ascii="Calibri" w:eastAsiaTheme="minorHAnsi" w:hAnsi="Calibri" w:cs="Calibri"/>
          <w:sz w:val="22"/>
          <w:szCs w:val="22"/>
          <w:lang w:eastAsia="en-US"/>
        </w:rPr>
      </w:pPr>
      <w:r w:rsidRPr="00871E21">
        <w:rPr>
          <w:rFonts w:ascii="Calibri" w:eastAsiaTheme="minorHAnsi" w:hAnsi="Calibri" w:cs="Calibri"/>
          <w:b/>
          <w:sz w:val="22"/>
          <w:szCs w:val="22"/>
          <w:lang w:eastAsia="en-US"/>
        </w:rPr>
        <w:t>Roman Kubíček</w:t>
      </w:r>
      <w:r w:rsidR="00871E21">
        <w:rPr>
          <w:rFonts w:ascii="Calibri" w:eastAsiaTheme="minorHAnsi" w:hAnsi="Calibri" w:cs="Calibri"/>
          <w:sz w:val="22"/>
          <w:szCs w:val="22"/>
          <w:lang w:eastAsia="en-US"/>
        </w:rPr>
        <w:t xml:space="preserve"> – požádal výhledově o zařazení tématu i na schůzi výboru – odůvodnil;</w:t>
      </w:r>
    </w:p>
    <w:p w:rsidR="00871E21" w:rsidRPr="005C0B7E" w:rsidRDefault="00871E21" w:rsidP="008A1A22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13</w:t>
      </w:r>
      <w:r w:rsidRPr="005C0B7E">
        <w:rPr>
          <w:rFonts w:ascii="Calibri" w:hAnsi="Calibri" w:cs="Tahoma"/>
          <w:sz w:val="22"/>
          <w:szCs w:val="22"/>
        </w:rPr>
        <w:t>)</w:t>
      </w:r>
    </w:p>
    <w:p w:rsidR="00871E21" w:rsidRDefault="00871E21" w:rsidP="00871E21">
      <w:pPr>
        <w:pStyle w:val="slovanseznam"/>
        <w:numPr>
          <w:ilvl w:val="0"/>
          <w:numId w:val="0"/>
        </w:numPr>
        <w:spacing w:line="264" w:lineRule="auto"/>
        <w:ind w:left="3897" w:firstLine="351"/>
        <w:contextualSpacing w:val="0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BA6419">
        <w:rPr>
          <w:rFonts w:asciiTheme="minorHAnsi" w:hAnsiTheme="minorHAnsi" w:cstheme="minorHAnsi"/>
          <w:b/>
          <w:sz w:val="22"/>
          <w:szCs w:val="22"/>
          <w:u w:val="single"/>
        </w:rPr>
        <w:t>Různé</w:t>
      </w:r>
    </w:p>
    <w:p w:rsidR="00871E21" w:rsidRDefault="00871E21" w:rsidP="00D94E75">
      <w:pPr>
        <w:spacing w:before="240" w:after="120" w:line="264" w:lineRule="auto"/>
        <w:ind w:firstLine="709"/>
        <w:jc w:val="both"/>
        <w:rPr>
          <w:rFonts w:asciiTheme="minorHAnsi" w:hAnsiTheme="minorHAnsi" w:cstheme="minorHAnsi"/>
          <w:bCs/>
          <w:lang w:eastAsia="zh-CN" w:bidi="hi-IN"/>
        </w:rPr>
      </w:pPr>
      <w:r>
        <w:rPr>
          <w:rFonts w:asciiTheme="minorHAnsi" w:hAnsiTheme="minorHAnsi" w:cstheme="minorHAnsi"/>
          <w:b/>
          <w:bCs/>
          <w:lang w:eastAsia="zh-CN" w:bidi="hi-IN"/>
        </w:rPr>
        <w:t>Ivan Adamec</w:t>
      </w:r>
      <w:r>
        <w:rPr>
          <w:rFonts w:asciiTheme="minorHAnsi" w:hAnsiTheme="minorHAnsi" w:cstheme="minorHAnsi"/>
          <w:bCs/>
          <w:lang w:eastAsia="zh-CN" w:bidi="hi-IN"/>
        </w:rPr>
        <w:t xml:space="preserve"> – prostor pro projednání předřazených bodů zakončil hlasováním o účasti zástupců na zahraniční cesty; </w:t>
      </w:r>
    </w:p>
    <w:p w:rsidR="00871E21" w:rsidRPr="0006709E" w:rsidRDefault="00871E21" w:rsidP="00E50326">
      <w:pPr>
        <w:pStyle w:val="Odstavecseseznamem"/>
        <w:numPr>
          <w:ilvl w:val="0"/>
          <w:numId w:val="36"/>
        </w:numPr>
        <w:spacing w:before="240" w:after="0" w:line="264" w:lineRule="auto"/>
        <w:ind w:left="709" w:hanging="284"/>
        <w:contextualSpacing w:val="0"/>
        <w:jc w:val="both"/>
        <w:rPr>
          <w:rFonts w:cstheme="minorHAnsi"/>
          <w:lang w:eastAsia="zh-CN" w:bidi="hi-IN"/>
        </w:rPr>
      </w:pPr>
      <w:r w:rsidRPr="0006709E">
        <w:rPr>
          <w:rFonts w:cstheme="minorHAnsi"/>
          <w:u w:val="single"/>
          <w:lang w:eastAsia="zh-CN" w:bidi="hi-IN"/>
        </w:rPr>
        <w:t>hlasování o zahr. cestě – Paříž (Francie)</w:t>
      </w:r>
      <w:r w:rsidRPr="0006709E">
        <w:rPr>
          <w:rFonts w:cstheme="minorHAnsi"/>
          <w:lang w:eastAsia="zh-CN" w:bidi="hi-IN"/>
        </w:rPr>
        <w:t>: 1</w:t>
      </w:r>
      <w:r w:rsidR="0006709E">
        <w:rPr>
          <w:rFonts w:cstheme="minorHAnsi"/>
          <w:lang w:eastAsia="zh-CN" w:bidi="hi-IN"/>
        </w:rPr>
        <w:t>6</w:t>
      </w:r>
      <w:r w:rsidRPr="0006709E">
        <w:rPr>
          <w:rFonts w:cstheme="minorHAnsi"/>
          <w:lang w:eastAsia="zh-CN" w:bidi="hi-IN"/>
        </w:rPr>
        <w:t xml:space="preserve"> pro, 0 proti, 0 se zdrželo – usnesení č. </w:t>
      </w:r>
      <w:r w:rsidRPr="0006709E">
        <w:rPr>
          <w:rFonts w:cstheme="minorHAnsi"/>
          <w:b/>
          <w:lang w:eastAsia="zh-CN" w:bidi="hi-IN"/>
        </w:rPr>
        <w:t>1</w:t>
      </w:r>
      <w:r w:rsidR="0006709E">
        <w:rPr>
          <w:rFonts w:cstheme="minorHAnsi"/>
          <w:b/>
          <w:lang w:eastAsia="zh-CN" w:bidi="hi-IN"/>
        </w:rPr>
        <w:t>29</w:t>
      </w:r>
    </w:p>
    <w:p w:rsidR="00871E21" w:rsidRPr="0006709E" w:rsidRDefault="00871E21" w:rsidP="0006709E">
      <w:pPr>
        <w:spacing w:after="0" w:line="264" w:lineRule="auto"/>
        <w:jc w:val="both"/>
        <w:rPr>
          <w:rFonts w:asciiTheme="minorHAnsi" w:hAnsiTheme="minorHAnsi" w:cstheme="minorHAnsi"/>
          <w:lang w:eastAsia="zh-CN" w:bidi="hi-IN"/>
        </w:rPr>
      </w:pPr>
      <w:r w:rsidRPr="0006709E">
        <w:rPr>
          <w:rFonts w:asciiTheme="minorHAnsi" w:hAnsiTheme="minorHAnsi" w:cstheme="minorHAnsi"/>
          <w:lang w:eastAsia="zh-CN" w:bidi="hi-IN"/>
        </w:rPr>
        <w:tab/>
        <w:t xml:space="preserve">(viz </w:t>
      </w:r>
      <w:hyperlink r:id="rId17" w:history="1">
        <w:r w:rsidR="0006709E" w:rsidRPr="008B5981">
          <w:rPr>
            <w:rStyle w:val="Hypertextovodkaz"/>
          </w:rPr>
          <w:t>https://www.psp.cz/sqw/text/text2.sqw?idd=225769</w:t>
        </w:r>
      </w:hyperlink>
      <w:r w:rsidRPr="0006709E">
        <w:rPr>
          <w:rFonts w:asciiTheme="minorHAnsi" w:hAnsiTheme="minorHAnsi" w:cstheme="minorHAnsi"/>
          <w:lang w:eastAsia="zh-CN" w:bidi="hi-IN"/>
        </w:rPr>
        <w:t>)</w:t>
      </w:r>
    </w:p>
    <w:p w:rsidR="00871E21" w:rsidRPr="0006709E" w:rsidRDefault="00871E21" w:rsidP="00E50326">
      <w:pPr>
        <w:pStyle w:val="Odstavecseseznamem"/>
        <w:numPr>
          <w:ilvl w:val="0"/>
          <w:numId w:val="35"/>
        </w:numPr>
        <w:spacing w:before="240" w:after="0" w:line="264" w:lineRule="auto"/>
        <w:ind w:left="709" w:hanging="284"/>
        <w:contextualSpacing w:val="0"/>
        <w:jc w:val="both"/>
        <w:rPr>
          <w:rFonts w:cstheme="minorHAnsi"/>
          <w:lang w:eastAsia="zh-CN" w:bidi="hi-IN"/>
        </w:rPr>
      </w:pPr>
      <w:r w:rsidRPr="0006709E">
        <w:rPr>
          <w:rFonts w:cstheme="minorHAnsi"/>
          <w:u w:val="single"/>
          <w:lang w:eastAsia="zh-CN" w:bidi="hi-IN"/>
        </w:rPr>
        <w:t>hlasování o zahr. cestě – Stockholm (Švédsko)</w:t>
      </w:r>
      <w:r w:rsidRPr="0006709E">
        <w:rPr>
          <w:rFonts w:cstheme="minorHAnsi"/>
          <w:lang w:eastAsia="zh-CN" w:bidi="hi-IN"/>
        </w:rPr>
        <w:t>: 1</w:t>
      </w:r>
      <w:r w:rsidR="0006709E">
        <w:rPr>
          <w:rFonts w:cstheme="minorHAnsi"/>
          <w:lang w:eastAsia="zh-CN" w:bidi="hi-IN"/>
        </w:rPr>
        <w:t>7</w:t>
      </w:r>
      <w:r w:rsidRPr="0006709E">
        <w:rPr>
          <w:rFonts w:cstheme="minorHAnsi"/>
          <w:lang w:eastAsia="zh-CN" w:bidi="hi-IN"/>
        </w:rPr>
        <w:t xml:space="preserve"> pro, 0 proti, 0 se zdrželo – usnesení č. </w:t>
      </w:r>
      <w:r w:rsidRPr="0006709E">
        <w:rPr>
          <w:rFonts w:cstheme="minorHAnsi"/>
          <w:b/>
          <w:lang w:eastAsia="zh-CN" w:bidi="hi-IN"/>
        </w:rPr>
        <w:t>1</w:t>
      </w:r>
      <w:r w:rsidR="0006709E">
        <w:rPr>
          <w:rFonts w:cstheme="minorHAnsi"/>
          <w:b/>
          <w:lang w:eastAsia="zh-CN" w:bidi="hi-IN"/>
        </w:rPr>
        <w:t>30</w:t>
      </w:r>
    </w:p>
    <w:p w:rsidR="00871E21" w:rsidRDefault="00871E21" w:rsidP="0006709E">
      <w:pPr>
        <w:pStyle w:val="paragraph"/>
        <w:spacing w:before="0" w:beforeAutospacing="0" w:after="0" w:afterAutospacing="0" w:line="264" w:lineRule="auto"/>
        <w:ind w:left="1786" w:hanging="1077"/>
        <w:jc w:val="both"/>
        <w:textAlignment w:val="baseline"/>
        <w:rPr>
          <w:rFonts w:asciiTheme="minorHAnsi" w:hAnsiTheme="minorHAnsi" w:cstheme="minorHAnsi"/>
          <w:lang w:eastAsia="zh-CN" w:bidi="hi-IN"/>
        </w:rPr>
      </w:pPr>
      <w:r w:rsidRPr="0006709E">
        <w:rPr>
          <w:rFonts w:asciiTheme="minorHAnsi" w:hAnsiTheme="minorHAnsi" w:cstheme="minorHAnsi"/>
          <w:lang w:eastAsia="zh-CN" w:bidi="hi-IN"/>
        </w:rPr>
        <w:t xml:space="preserve">(viz </w:t>
      </w:r>
      <w:hyperlink r:id="rId18" w:history="1">
        <w:r w:rsidR="0006709E" w:rsidRPr="0006709E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https://www.psp.cz/sqw/text/text2.sqw?idd=225771</w:t>
        </w:r>
      </w:hyperlink>
      <w:r w:rsidRPr="0006709E">
        <w:rPr>
          <w:rFonts w:asciiTheme="minorHAnsi" w:hAnsiTheme="minorHAnsi" w:cstheme="minorHAnsi"/>
          <w:lang w:eastAsia="zh-CN" w:bidi="hi-IN"/>
        </w:rPr>
        <w:t>).</w:t>
      </w:r>
    </w:p>
    <w:p w:rsidR="00BB702C" w:rsidRPr="0061205A" w:rsidRDefault="005D452D" w:rsidP="00BB702C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6</w:t>
      </w:r>
      <w:r w:rsidR="00BB702C" w:rsidRPr="0061205A">
        <w:rPr>
          <w:rFonts w:ascii="Calibri" w:hAnsi="Calibri" w:cs="Tahoma"/>
          <w:sz w:val="22"/>
          <w:szCs w:val="22"/>
        </w:rPr>
        <w:t>)</w:t>
      </w:r>
    </w:p>
    <w:p w:rsidR="005D452D" w:rsidRDefault="005D452D" w:rsidP="005D452D">
      <w:pPr>
        <w:pStyle w:val="slovanseznam"/>
        <w:numPr>
          <w:ilvl w:val="0"/>
          <w:numId w:val="0"/>
        </w:numPr>
        <w:contextualSpacing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D452D">
        <w:rPr>
          <w:rFonts w:asciiTheme="minorHAnsi" w:hAnsiTheme="minorHAnsi" w:cstheme="minorHAnsi"/>
          <w:b/>
          <w:sz w:val="22"/>
          <w:szCs w:val="22"/>
        </w:rPr>
        <w:t xml:space="preserve">1/22, </w:t>
      </w:r>
      <w:proofErr w:type="gramStart"/>
      <w:r w:rsidRPr="005D452D">
        <w:rPr>
          <w:rFonts w:asciiTheme="minorHAnsi" w:hAnsiTheme="minorHAnsi" w:cstheme="minorHAnsi"/>
          <w:b/>
          <w:sz w:val="22"/>
          <w:szCs w:val="22"/>
        </w:rPr>
        <w:t>COM(</w:t>
      </w:r>
      <w:proofErr w:type="gram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2022) 677 final </w:t>
      </w:r>
      <w:proofErr w:type="spellStart"/>
      <w:r w:rsidRPr="005D452D">
        <w:rPr>
          <w:rFonts w:asciiTheme="minorHAnsi" w:hAnsiTheme="minorHAnsi" w:cstheme="minorHAnsi"/>
          <w:b/>
          <w:sz w:val="22"/>
          <w:szCs w:val="22"/>
        </w:rPr>
        <w:t>Proposal</w:t>
      </w:r>
      <w:proofErr w:type="spell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5D452D">
        <w:rPr>
          <w:rFonts w:asciiTheme="minorHAnsi" w:hAnsiTheme="minorHAnsi" w:cstheme="minorHAnsi"/>
          <w:b/>
          <w:sz w:val="22"/>
          <w:szCs w:val="22"/>
        </w:rPr>
        <w:t>for</w:t>
      </w:r>
      <w:proofErr w:type="spell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 a </w:t>
      </w:r>
      <w:proofErr w:type="spellStart"/>
      <w:r w:rsidRPr="005D452D">
        <w:rPr>
          <w:rFonts w:asciiTheme="minorHAnsi" w:hAnsiTheme="minorHAnsi" w:cstheme="minorHAnsi"/>
          <w:b/>
          <w:sz w:val="22"/>
          <w:szCs w:val="22"/>
        </w:rPr>
        <w:t>Regulation</w:t>
      </w:r>
      <w:proofErr w:type="spell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5D452D">
        <w:rPr>
          <w:rFonts w:asciiTheme="minorHAnsi" w:hAnsiTheme="minorHAnsi" w:cstheme="minorHAnsi"/>
          <w:b/>
          <w:sz w:val="22"/>
          <w:szCs w:val="22"/>
        </w:rPr>
        <w:t>of</w:t>
      </w:r>
      <w:proofErr w:type="spell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5D452D">
        <w:rPr>
          <w:rFonts w:asciiTheme="minorHAnsi" w:hAnsiTheme="minorHAnsi" w:cstheme="minorHAnsi"/>
          <w:b/>
          <w:sz w:val="22"/>
          <w:szCs w:val="22"/>
        </w:rPr>
        <w:t>the</w:t>
      </w:r>
      <w:proofErr w:type="spell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5D452D">
        <w:rPr>
          <w:rFonts w:asciiTheme="minorHAnsi" w:hAnsiTheme="minorHAnsi" w:cstheme="minorHAnsi"/>
          <w:b/>
          <w:sz w:val="22"/>
          <w:szCs w:val="22"/>
        </w:rPr>
        <w:t>European</w:t>
      </w:r>
      <w:proofErr w:type="spell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5D452D">
        <w:rPr>
          <w:rFonts w:asciiTheme="minorHAnsi" w:hAnsiTheme="minorHAnsi" w:cstheme="minorHAnsi"/>
          <w:b/>
          <w:sz w:val="22"/>
          <w:szCs w:val="22"/>
        </w:rPr>
        <w:t>Parliament</w:t>
      </w:r>
      <w:proofErr w:type="spell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 and </w:t>
      </w:r>
      <w:proofErr w:type="spellStart"/>
      <w:r w:rsidRPr="005D452D">
        <w:rPr>
          <w:rFonts w:asciiTheme="minorHAnsi" w:hAnsiTheme="minorHAnsi" w:cstheme="minorHAnsi"/>
          <w:b/>
          <w:sz w:val="22"/>
          <w:szCs w:val="22"/>
        </w:rPr>
        <w:t>of</w:t>
      </w:r>
      <w:proofErr w:type="spell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5D452D">
        <w:rPr>
          <w:rFonts w:asciiTheme="minorHAnsi" w:hAnsiTheme="minorHAnsi" w:cstheme="minorHAnsi"/>
          <w:b/>
          <w:sz w:val="22"/>
          <w:szCs w:val="22"/>
        </w:rPr>
        <w:t>the</w:t>
      </w:r>
      <w:proofErr w:type="spell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5D452D">
        <w:rPr>
          <w:rFonts w:asciiTheme="minorHAnsi" w:hAnsiTheme="minorHAnsi" w:cstheme="minorHAnsi"/>
          <w:b/>
          <w:sz w:val="22"/>
          <w:szCs w:val="22"/>
        </w:rPr>
        <w:t>Council</w:t>
      </w:r>
      <w:proofErr w:type="spell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 on </w:t>
      </w:r>
      <w:proofErr w:type="spellStart"/>
      <w:r w:rsidRPr="005D452D">
        <w:rPr>
          <w:rFonts w:asciiTheme="minorHAnsi" w:hAnsiTheme="minorHAnsi" w:cstheme="minorHAnsi"/>
          <w:b/>
          <w:sz w:val="22"/>
          <w:szCs w:val="22"/>
        </w:rPr>
        <w:t>packaging</w:t>
      </w:r>
      <w:proofErr w:type="spell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 and </w:t>
      </w:r>
      <w:proofErr w:type="spellStart"/>
      <w:r w:rsidRPr="005D452D">
        <w:rPr>
          <w:rFonts w:asciiTheme="minorHAnsi" w:hAnsiTheme="minorHAnsi" w:cstheme="minorHAnsi"/>
          <w:b/>
          <w:sz w:val="22"/>
          <w:szCs w:val="22"/>
        </w:rPr>
        <w:t>packaging</w:t>
      </w:r>
      <w:proofErr w:type="spell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5D452D">
        <w:rPr>
          <w:rFonts w:asciiTheme="minorHAnsi" w:hAnsiTheme="minorHAnsi" w:cstheme="minorHAnsi"/>
          <w:b/>
          <w:sz w:val="22"/>
          <w:szCs w:val="22"/>
        </w:rPr>
        <w:t>waste</w:t>
      </w:r>
      <w:proofErr w:type="spell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, </w:t>
      </w:r>
      <w:proofErr w:type="spellStart"/>
      <w:r w:rsidRPr="005D452D">
        <w:rPr>
          <w:rFonts w:asciiTheme="minorHAnsi" w:hAnsiTheme="minorHAnsi" w:cstheme="minorHAnsi"/>
          <w:b/>
          <w:sz w:val="22"/>
          <w:szCs w:val="22"/>
        </w:rPr>
        <w:t>amending</w:t>
      </w:r>
      <w:proofErr w:type="spell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5D452D">
        <w:rPr>
          <w:rFonts w:asciiTheme="minorHAnsi" w:hAnsiTheme="minorHAnsi" w:cstheme="minorHAnsi"/>
          <w:b/>
          <w:sz w:val="22"/>
          <w:szCs w:val="22"/>
        </w:rPr>
        <w:t>Regulation</w:t>
      </w:r>
      <w:proofErr w:type="spell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 (EU) 2019/1020 and </w:t>
      </w:r>
      <w:proofErr w:type="spellStart"/>
      <w:r w:rsidRPr="005D452D">
        <w:rPr>
          <w:rFonts w:asciiTheme="minorHAnsi" w:hAnsiTheme="minorHAnsi" w:cstheme="minorHAnsi"/>
          <w:b/>
          <w:sz w:val="22"/>
          <w:szCs w:val="22"/>
        </w:rPr>
        <w:t>Directive</w:t>
      </w:r>
      <w:proofErr w:type="spell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 (EU) 2019/904, and </w:t>
      </w:r>
      <w:proofErr w:type="spellStart"/>
      <w:r w:rsidRPr="005D452D">
        <w:rPr>
          <w:rFonts w:asciiTheme="minorHAnsi" w:hAnsiTheme="minorHAnsi" w:cstheme="minorHAnsi"/>
          <w:b/>
          <w:sz w:val="22"/>
          <w:szCs w:val="22"/>
        </w:rPr>
        <w:t>repealing</w:t>
      </w:r>
      <w:proofErr w:type="spell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 </w:t>
      </w:r>
      <w:proofErr w:type="spellStart"/>
      <w:r w:rsidRPr="005D452D">
        <w:rPr>
          <w:rFonts w:asciiTheme="minorHAnsi" w:hAnsiTheme="minorHAnsi" w:cstheme="minorHAnsi"/>
          <w:b/>
          <w:sz w:val="22"/>
          <w:szCs w:val="22"/>
        </w:rPr>
        <w:t>Directive</w:t>
      </w:r>
      <w:proofErr w:type="spellEnd"/>
      <w:r w:rsidRPr="005D452D">
        <w:rPr>
          <w:rFonts w:asciiTheme="minorHAnsi" w:hAnsiTheme="minorHAnsi" w:cstheme="minorHAnsi"/>
          <w:b/>
          <w:sz w:val="22"/>
          <w:szCs w:val="22"/>
        </w:rPr>
        <w:t xml:space="preserve"> 94/62/EC - Návrh nařízení Evropského parlamentu a Rady o obalech a obalových odpadech, kterým se mění nařízení (EU) 2019/1020 a směrnice (EU) 2019/904 </w:t>
      </w:r>
      <w:r w:rsidRPr="005D452D">
        <w:rPr>
          <w:rFonts w:asciiTheme="minorHAnsi" w:hAnsiTheme="minorHAnsi" w:cstheme="minorHAnsi"/>
          <w:b/>
          <w:sz w:val="22"/>
          <w:szCs w:val="22"/>
          <w:u w:val="single"/>
        </w:rPr>
        <w:t>a zrušuje směrnice 94/62/ES</w:t>
      </w:r>
    </w:p>
    <w:p w:rsidR="0006709E" w:rsidRDefault="0006709E" w:rsidP="005D452D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V úvodu projednávaného bodu informoval </w:t>
      </w:r>
      <w:r w:rsidR="008A1A22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Ivan Adamec 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o dohodě z porady s místopředsedy výboru týkající se navrženého usnesení </w:t>
      </w:r>
      <w:r w:rsidR="00462AA0">
        <w:rPr>
          <w:rFonts w:asciiTheme="minorHAnsi" w:hAnsiTheme="minorHAnsi" w:cstheme="minorHAnsi"/>
          <w:color w:val="000000"/>
          <w:sz w:val="22"/>
          <w:szCs w:val="22"/>
        </w:rPr>
        <w:t>pí. posl.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Peštovou (zpravodajka) pro tento bod</w:t>
      </w:r>
      <w:r w:rsidR="002A7126">
        <w:rPr>
          <w:rFonts w:asciiTheme="minorHAnsi" w:hAnsiTheme="minorHAnsi" w:cstheme="minorHAnsi"/>
          <w:color w:val="000000"/>
          <w:sz w:val="22"/>
          <w:szCs w:val="22"/>
        </w:rPr>
        <w:t>;</w:t>
      </w:r>
      <w:r w:rsidR="008A1A22">
        <w:rPr>
          <w:rFonts w:asciiTheme="minorHAnsi" w:hAnsiTheme="minorHAnsi" w:cstheme="minorHAnsi"/>
          <w:color w:val="000000"/>
          <w:sz w:val="22"/>
          <w:szCs w:val="22"/>
        </w:rPr>
        <w:t xml:space="preserve"> požádal</w:t>
      </w:r>
      <w:r w:rsidR="002A7126">
        <w:rPr>
          <w:rFonts w:asciiTheme="minorHAnsi" w:hAnsiTheme="minorHAnsi" w:cstheme="minorHAnsi"/>
          <w:color w:val="000000"/>
          <w:sz w:val="22"/>
          <w:szCs w:val="22"/>
        </w:rPr>
        <w:t xml:space="preserve"> o</w:t>
      </w:r>
      <w:r w:rsidR="008A1A22">
        <w:rPr>
          <w:rFonts w:asciiTheme="minorHAnsi" w:hAnsiTheme="minorHAnsi" w:cstheme="minorHAnsi"/>
          <w:color w:val="000000"/>
          <w:sz w:val="22"/>
          <w:szCs w:val="22"/>
        </w:rPr>
        <w:t xml:space="preserve"> projednávání v duchu diskuse</w:t>
      </w:r>
      <w:r w:rsidR="002A7126">
        <w:rPr>
          <w:rFonts w:asciiTheme="minorHAnsi" w:hAnsiTheme="minorHAnsi" w:cstheme="minorHAnsi"/>
          <w:color w:val="000000"/>
          <w:sz w:val="22"/>
          <w:szCs w:val="22"/>
        </w:rPr>
        <w:t>, bez přijímání usnesení</w:t>
      </w:r>
      <w:r w:rsidR="00462AA0">
        <w:rPr>
          <w:rFonts w:asciiTheme="minorHAnsi" w:hAnsiTheme="minorHAnsi" w:cstheme="minorHAnsi"/>
          <w:color w:val="000000"/>
          <w:sz w:val="22"/>
          <w:szCs w:val="22"/>
        </w:rPr>
        <w:t>.</w:t>
      </w:r>
    </w:p>
    <w:p w:rsidR="008A1A22" w:rsidRPr="008A1A22" w:rsidRDefault="008A1A22" w:rsidP="005D452D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Berenika Peštová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sdělila důvody, které jí osobně vedly k žádosti předsedovi výboru pro zařazení EU dokumentu do programu schůze</w:t>
      </w:r>
      <w:r w:rsidR="00462AA0">
        <w:rPr>
          <w:rFonts w:asciiTheme="minorHAnsi" w:hAnsiTheme="minorHAnsi" w:cstheme="minorHAnsi"/>
          <w:color w:val="000000"/>
          <w:sz w:val="22"/>
          <w:szCs w:val="22"/>
        </w:rPr>
        <w:t>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5D452D" w:rsidRDefault="005D452D" w:rsidP="005D452D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>Obsah Návrhu nařízení před</w:t>
      </w:r>
      <w:r w:rsidR="008A1A22">
        <w:rPr>
          <w:rFonts w:asciiTheme="minorHAnsi" w:hAnsiTheme="minorHAnsi" w:cstheme="minorHAnsi"/>
          <w:color w:val="000000"/>
          <w:sz w:val="22"/>
          <w:szCs w:val="22"/>
        </w:rPr>
        <w:t>stavil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David Surý, vrchní ředitel sekce MŽP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-</w:t>
      </w:r>
      <w:r w:rsidR="008A1A22">
        <w:rPr>
          <w:rFonts w:asciiTheme="minorHAnsi" w:hAnsiTheme="minorHAnsi" w:cstheme="minorHAnsi"/>
          <w:color w:val="000000"/>
          <w:sz w:val="22"/>
          <w:szCs w:val="22"/>
        </w:rPr>
        <w:t xml:space="preserve">  </w:t>
      </w:r>
      <w:r w:rsidR="00F150E9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2A7126">
        <w:rPr>
          <w:rFonts w:asciiTheme="minorHAnsi" w:hAnsiTheme="minorHAnsi" w:cstheme="minorHAnsi"/>
          <w:color w:val="000000"/>
          <w:sz w:val="22"/>
          <w:szCs w:val="22"/>
        </w:rPr>
        <w:t xml:space="preserve">30. 11. 2022 zveřejnila Evropská komise (EK) </w:t>
      </w:r>
      <w:r w:rsidR="00D42009"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="002A7126">
        <w:rPr>
          <w:rFonts w:asciiTheme="minorHAnsi" w:hAnsiTheme="minorHAnsi" w:cstheme="minorHAnsi"/>
          <w:color w:val="000000"/>
          <w:sz w:val="22"/>
          <w:szCs w:val="22"/>
        </w:rPr>
        <w:t xml:space="preserve">ávrh nařízení, které má obecně nahradit stávající směrnici 94/62/ES o obalech a obalových odpadech; </w:t>
      </w:r>
      <w:r w:rsidR="00D42009"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="002A7126">
        <w:rPr>
          <w:rFonts w:asciiTheme="minorHAnsi" w:hAnsiTheme="minorHAnsi" w:cstheme="minorHAnsi"/>
          <w:color w:val="000000"/>
          <w:sz w:val="22"/>
          <w:szCs w:val="22"/>
        </w:rPr>
        <w:t>ávrh je proti stávající směrnici komplexní a obsahuje až 65 článků a příloh; změnou právní formy chce EK docílit vyšší harmonizace mezi členskými zeměmi; hlavními prioritami návrhu jsou podle EK předcházení vzniku a snížení množství obalových odpadů, nahrazení jednorázových plastových obalů opakovatelně použitelnými a plná recyklovatelnost obalů; zvyšováním množství recyklovaného obsahu o obalech prostřednictvím povinných cílů, podmínky pro zavádění povinných zálohových systémů pro vybrané druhy obalů a povinnost pro rozšíření odpovědnost</w:t>
      </w:r>
      <w:r w:rsidR="00D42009">
        <w:rPr>
          <w:rFonts w:asciiTheme="minorHAnsi" w:hAnsiTheme="minorHAnsi" w:cstheme="minorHAnsi"/>
          <w:color w:val="000000"/>
          <w:sz w:val="22"/>
          <w:szCs w:val="22"/>
        </w:rPr>
        <w:t>i</w:t>
      </w:r>
      <w:r w:rsidR="002A7126">
        <w:rPr>
          <w:rFonts w:asciiTheme="minorHAnsi" w:hAnsiTheme="minorHAnsi" w:cstheme="minorHAnsi"/>
          <w:color w:val="000000"/>
          <w:sz w:val="22"/>
          <w:szCs w:val="22"/>
        </w:rPr>
        <w:t xml:space="preserve"> výrobců a zákaz některých obalových formátů; hlavním cílem je snížení obalových odpadů na obyvatele o 15 % v r. 2040 ve srovnání s r. 2018 (referenční bod)</w:t>
      </w:r>
      <w:r w:rsidR="00D42009">
        <w:rPr>
          <w:rFonts w:asciiTheme="minorHAnsi" w:hAnsiTheme="minorHAnsi" w:cstheme="minorHAnsi"/>
          <w:color w:val="000000"/>
          <w:sz w:val="22"/>
          <w:szCs w:val="22"/>
        </w:rPr>
        <w:t xml:space="preserve"> →</w:t>
      </w:r>
      <w:r w:rsidR="002A7126">
        <w:rPr>
          <w:rFonts w:asciiTheme="minorHAnsi" w:hAnsiTheme="minorHAnsi" w:cstheme="minorHAnsi"/>
          <w:color w:val="000000"/>
          <w:sz w:val="22"/>
          <w:szCs w:val="22"/>
        </w:rPr>
        <w:t xml:space="preserve"> povede k celkovému snížení množství odpadu v EU o 37 % ve srovnání se scénářem bez legislativních změn; Návrh byl představen za českého předsednictví </w:t>
      </w:r>
      <w:r w:rsidR="00462AA0">
        <w:rPr>
          <w:rFonts w:asciiTheme="minorHAnsi" w:hAnsiTheme="minorHAnsi" w:cstheme="minorHAnsi"/>
          <w:color w:val="000000"/>
          <w:sz w:val="22"/>
          <w:szCs w:val="22"/>
        </w:rPr>
        <w:t>→</w:t>
      </w:r>
      <w:r w:rsidR="002A7126">
        <w:rPr>
          <w:rFonts w:asciiTheme="minorHAnsi" w:hAnsiTheme="minorHAnsi" w:cstheme="minorHAnsi"/>
          <w:color w:val="000000"/>
          <w:sz w:val="22"/>
          <w:szCs w:val="22"/>
        </w:rPr>
        <w:t xml:space="preserve"> intenzivní projednávání bylo zahájeno v rámci švédského předsednictví v Radě EU; </w:t>
      </w:r>
      <w:r w:rsidR="006D4E48">
        <w:rPr>
          <w:rFonts w:asciiTheme="minorHAnsi" w:hAnsiTheme="minorHAnsi" w:cstheme="minorHAnsi"/>
          <w:color w:val="000000"/>
          <w:sz w:val="22"/>
          <w:szCs w:val="22"/>
        </w:rPr>
        <w:t xml:space="preserve">pozice ČR je formulována v rámci pozice, která byla schválena výborem EU na pracovní úrovni 7. února 2023; ČR obecně může říci, že je vítána snaha o omezení obalového odpadu; za stěžejní je považováno zejména posilování rozšíření odpovědnosti výrobců se skutečným zaměřením se na plnou recyklovatelnost obalů; zdůraznil, že řada navržených opatření je pro ČR diskutabilní, příp. problematická a rovněž nedostatečně odůvodněná z hlediska pozitivních dopadů na životní prostředí; pro ČR je důležité, aby se zcela vyjasnila právní forma Návrhu; některé cíle směřují k ekonomickým subjektům – např. cíle pro opakované použití; jak je obvyklé v případech </w:t>
      </w:r>
      <w:r w:rsidR="00462AA0">
        <w:rPr>
          <w:rFonts w:asciiTheme="minorHAnsi" w:hAnsiTheme="minorHAnsi" w:cstheme="minorHAnsi"/>
          <w:color w:val="000000"/>
          <w:sz w:val="22"/>
          <w:szCs w:val="22"/>
        </w:rPr>
        <w:t>N</w:t>
      </w:r>
      <w:r w:rsidR="006D4E48">
        <w:rPr>
          <w:rFonts w:asciiTheme="minorHAnsi" w:hAnsiTheme="minorHAnsi" w:cstheme="minorHAnsi"/>
          <w:color w:val="000000"/>
          <w:sz w:val="22"/>
          <w:szCs w:val="22"/>
        </w:rPr>
        <w:t xml:space="preserve">ařízení, celá řada jiných cílů (cíle recyklace, cíle sběru atd.) směřuje k členským státům, což odpovídá právní formě </w:t>
      </w:r>
      <w:r w:rsidR="00D42009">
        <w:rPr>
          <w:rFonts w:asciiTheme="minorHAnsi" w:hAnsiTheme="minorHAnsi" w:cstheme="minorHAnsi"/>
          <w:color w:val="000000"/>
          <w:sz w:val="22"/>
          <w:szCs w:val="22"/>
        </w:rPr>
        <w:t>S</w:t>
      </w:r>
      <w:r w:rsidR="006D4E48">
        <w:rPr>
          <w:rFonts w:asciiTheme="minorHAnsi" w:hAnsiTheme="minorHAnsi" w:cstheme="minorHAnsi"/>
          <w:color w:val="000000"/>
          <w:sz w:val="22"/>
          <w:szCs w:val="22"/>
        </w:rPr>
        <w:t>měrnice; neméně důležité je nová konzistence návrhu s jinými právními předpisy; bude nezbytně nutné nové cíle vyhodnotit z hlediska jejich dosažitelnosti a jejich konzistentnosti, kter</w:t>
      </w:r>
      <w:r w:rsidR="00D42009">
        <w:rPr>
          <w:rFonts w:asciiTheme="minorHAnsi" w:hAnsiTheme="minorHAnsi" w:cstheme="minorHAnsi"/>
          <w:color w:val="000000"/>
          <w:sz w:val="22"/>
          <w:szCs w:val="22"/>
        </w:rPr>
        <w:t>é</w:t>
      </w:r>
      <w:r w:rsidR="006D4E48">
        <w:rPr>
          <w:rFonts w:asciiTheme="minorHAnsi" w:hAnsiTheme="minorHAnsi" w:cstheme="minorHAnsi"/>
          <w:color w:val="000000"/>
          <w:sz w:val="22"/>
          <w:szCs w:val="22"/>
        </w:rPr>
        <w:t xml:space="preserve"> MŽP spatřuje; některé lhůty pro splnění nových cílů nejsou dle analýz MŽP plně reálné a dosažitelné – bude požadováno adekvátních časových lhůt </w:t>
      </w:r>
      <w:r w:rsidR="00D42009">
        <w:rPr>
          <w:rFonts w:asciiTheme="minorHAnsi" w:hAnsiTheme="minorHAnsi" w:cstheme="minorHAnsi"/>
          <w:color w:val="000000"/>
          <w:sz w:val="22"/>
          <w:szCs w:val="22"/>
        </w:rPr>
        <w:t xml:space="preserve">pro účinnost celého předpisu, adaptační lhůtu alespoň 24 měsíců pro účinnost nařízení i pro samotnou implementaci jednotlivých povinností; ambice Návrhu jsou v řadě případů příliš vysoké; MŽP považuje např. reálnost dosažení cílů pro opakované použití a recyklovaný obsah, kde je navrženo velmi ambiciózní navýšení mezi roky 2030 a 2040; zcela zásadní je velké množství delegovaných aktů v obsahu Návrhu, které mají obsahovat podstatné náležitosti stanovených povinností (např. posuzování recyklovatelnosti obalů, recyklovaného obsahu, zakázaných obalů apod.); nedostatečná podrobnost důležitých parametrů může znamenat omezení investic a obecně nedůvěru do inovativních technologií a v rámci odpadového nebo obalového hospodářství; ohledně dalších podrobností k Návrhu odkázal na vypracovanou Rámcovou pozici; 1. března 2023 byla Vládní pozice schválena výborem pro životní prostředí PS; následuje projednání výborem pro evropské záležitosti </w:t>
      </w:r>
      <w:r w:rsidR="005D2EC1">
        <w:rPr>
          <w:rFonts w:asciiTheme="minorHAnsi" w:hAnsiTheme="minorHAnsi" w:cstheme="minorHAnsi"/>
          <w:color w:val="000000"/>
          <w:sz w:val="22"/>
          <w:szCs w:val="22"/>
        </w:rPr>
        <w:t>PS a na výboru pro územní rozvoj, veřejnou správu a životní prostředí v Senátu.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</w:p>
    <w:p w:rsidR="003B7757" w:rsidRDefault="005D2EC1" w:rsidP="005D452D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Zpravodajka </w:t>
      </w:r>
      <w:r>
        <w:rPr>
          <w:rFonts w:asciiTheme="minorHAnsi" w:hAnsiTheme="minorHAnsi" w:cstheme="minorHAnsi"/>
          <w:b/>
          <w:color w:val="000000"/>
          <w:sz w:val="22"/>
          <w:szCs w:val="22"/>
        </w:rPr>
        <w:t>Berenika Peštová</w:t>
      </w:r>
      <w:r w:rsidR="005D452D">
        <w:rPr>
          <w:rFonts w:asciiTheme="minorHAnsi" w:hAnsiTheme="minorHAnsi" w:cstheme="minorHAnsi"/>
          <w:color w:val="000000"/>
          <w:sz w:val="22"/>
          <w:szCs w:val="22"/>
        </w:rPr>
        <w:t xml:space="preserve"> – </w:t>
      </w:r>
      <w:r>
        <w:rPr>
          <w:rFonts w:asciiTheme="minorHAnsi" w:hAnsiTheme="minorHAnsi" w:cstheme="minorHAnsi"/>
          <w:color w:val="000000"/>
          <w:sz w:val="22"/>
          <w:szCs w:val="22"/>
        </w:rPr>
        <w:t>se vším co zaznělo plně souhlasí; pro úplnost doplnila směrem ke komunálním politikům, starostům → 10 % recyklátu z každého potravinového obalu čítá, že by měla být vytvořena ještě jedna paralelní síť sběrů, která by byla v obcích a městech – podrobně vysvětlila</w:t>
      </w:r>
      <w:r w:rsidR="003B7757">
        <w:rPr>
          <w:rFonts w:asciiTheme="minorHAnsi" w:hAnsiTheme="minorHAnsi" w:cstheme="minorHAnsi"/>
          <w:color w:val="000000"/>
          <w:sz w:val="22"/>
          <w:szCs w:val="22"/>
        </w:rPr>
        <w:t xml:space="preserve"> → zatíží obce, zvýší jejich nákladovost – odůvodnila; chybí recyklační linky, chybí metody, opět delegované akty; označila za obdobu </w:t>
      </w:r>
      <w:r w:rsidR="00462AA0">
        <w:rPr>
          <w:rFonts w:asciiTheme="minorHAnsi" w:hAnsiTheme="minorHAnsi" w:cstheme="minorHAnsi"/>
          <w:color w:val="000000"/>
          <w:sz w:val="22"/>
          <w:szCs w:val="22"/>
        </w:rPr>
        <w:t xml:space="preserve">Nařízení </w:t>
      </w:r>
      <w:r w:rsidR="003B7757">
        <w:rPr>
          <w:rFonts w:asciiTheme="minorHAnsi" w:hAnsiTheme="minorHAnsi" w:cstheme="minorHAnsi"/>
          <w:color w:val="000000"/>
          <w:sz w:val="22"/>
          <w:szCs w:val="22"/>
        </w:rPr>
        <w:t>EURO 7 – vysvětlila; nařízení se „</w:t>
      </w:r>
      <w:proofErr w:type="spellStart"/>
      <w:r w:rsidR="003B7757">
        <w:rPr>
          <w:rFonts w:asciiTheme="minorHAnsi" w:hAnsiTheme="minorHAnsi" w:cstheme="minorHAnsi"/>
          <w:color w:val="000000"/>
          <w:sz w:val="22"/>
          <w:szCs w:val="22"/>
        </w:rPr>
        <w:t>vlamuje</w:t>
      </w:r>
      <w:proofErr w:type="spellEnd"/>
      <w:r w:rsidR="003B7757">
        <w:rPr>
          <w:rFonts w:asciiTheme="minorHAnsi" w:hAnsiTheme="minorHAnsi" w:cstheme="minorHAnsi"/>
          <w:color w:val="000000"/>
          <w:sz w:val="22"/>
          <w:szCs w:val="22"/>
        </w:rPr>
        <w:t>“ do dalších Směrnic, delegované akty budou ex post → za důležité považuje průmyslovou stabilitu; navržené usnesení označil</w:t>
      </w:r>
      <w:r w:rsidR="00462AA0">
        <w:rPr>
          <w:rFonts w:asciiTheme="minorHAnsi" w:hAnsiTheme="minorHAnsi" w:cstheme="minorHAnsi"/>
          <w:color w:val="000000"/>
          <w:sz w:val="22"/>
          <w:szCs w:val="22"/>
        </w:rPr>
        <w:t>a</w:t>
      </w:r>
      <w:r w:rsidR="003B7757">
        <w:rPr>
          <w:rFonts w:asciiTheme="minorHAnsi" w:hAnsiTheme="minorHAnsi" w:cstheme="minorHAnsi"/>
          <w:color w:val="000000"/>
          <w:sz w:val="22"/>
          <w:szCs w:val="22"/>
        </w:rPr>
        <w:t xml:space="preserve"> za racionální a opodstatněné, ale námitkám rozumí; informovala o již proběhlých dvou </w:t>
      </w:r>
      <w:r w:rsidR="00E54275">
        <w:rPr>
          <w:rFonts w:asciiTheme="minorHAnsi" w:hAnsiTheme="minorHAnsi" w:cstheme="minorHAnsi"/>
          <w:color w:val="000000"/>
          <w:sz w:val="22"/>
          <w:szCs w:val="22"/>
        </w:rPr>
        <w:t>k</w:t>
      </w:r>
      <w:r w:rsidR="003B7757">
        <w:rPr>
          <w:rFonts w:asciiTheme="minorHAnsi" w:hAnsiTheme="minorHAnsi" w:cstheme="minorHAnsi"/>
          <w:color w:val="000000"/>
          <w:sz w:val="22"/>
          <w:szCs w:val="22"/>
        </w:rPr>
        <w:t xml:space="preserve">ulatých stolech k obsahu Návrhu, kterých se osobně účastnila – v plánu jsou další jednání; </w:t>
      </w:r>
    </w:p>
    <w:p w:rsidR="003B7757" w:rsidRPr="00991BE8" w:rsidRDefault="003B7757" w:rsidP="005D452D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991BE8">
        <w:rPr>
          <w:rFonts w:asciiTheme="minorHAnsi" w:hAnsiTheme="minorHAnsi" w:cstheme="minorHAnsi"/>
          <w:color w:val="000000"/>
          <w:sz w:val="22"/>
          <w:szCs w:val="22"/>
        </w:rPr>
        <w:t>V rozpravě dále vystoupili:</w:t>
      </w:r>
    </w:p>
    <w:p w:rsidR="00A21A36" w:rsidRDefault="003B7757" w:rsidP="005D452D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Zuzana Ožanová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– od předřečníků zazněl problém v realizovatelnosti a dopadu na podnikatelské prostředí; ráda by věděla, zda byl zjišťován případný dopad nebo rozložení dopadu na podnikatelské prostředí </w:t>
      </w:r>
      <w:r w:rsidR="00462AA0">
        <w:rPr>
          <w:rFonts w:asciiTheme="minorHAnsi" w:hAnsiTheme="minorHAnsi" w:cstheme="minorHAnsi"/>
          <w:color w:val="000000"/>
          <w:sz w:val="22"/>
          <w:szCs w:val="22"/>
        </w:rPr>
        <w:t>→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chápe, že bude mít velký vliv na přístroje, vstupní náklady, třídící linky apod.; </w:t>
      </w:r>
      <w:r>
        <w:rPr>
          <w:rFonts w:asciiTheme="minorHAnsi" w:hAnsiTheme="minorHAnsi" w:cstheme="minorHAnsi"/>
          <w:color w:val="000000"/>
          <w:sz w:val="22"/>
          <w:szCs w:val="22"/>
        </w:rPr>
        <w:lastRenderedPageBreak/>
        <w:t xml:space="preserve">není </w:t>
      </w:r>
      <w:r w:rsidR="00A21A36">
        <w:rPr>
          <w:rFonts w:asciiTheme="minorHAnsi" w:hAnsiTheme="minorHAnsi" w:cstheme="minorHAnsi"/>
          <w:color w:val="000000"/>
          <w:sz w:val="22"/>
          <w:szCs w:val="22"/>
        </w:rPr>
        <w:t xml:space="preserve">přímým odborníkem dané problematiky, ale osobně cítí, že je v Návrhu velké množství otazníků a právě proto by ráda znala názory z podnikatelského prostředí; plně souhlasí s nutností recyklovat, ale musí být vše reálné → vznik nereálných cílů nepovede nikam; </w:t>
      </w:r>
    </w:p>
    <w:p w:rsidR="005D452D" w:rsidRDefault="00A21A36" w:rsidP="005D452D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color w:val="000000"/>
          <w:sz w:val="22"/>
          <w:szCs w:val="22"/>
        </w:rPr>
        <w:t>Jan Bauer</w:t>
      </w:r>
      <w:r w:rsidR="005D2EC1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>
        <w:rPr>
          <w:rFonts w:asciiTheme="minorHAnsi" w:hAnsiTheme="minorHAnsi" w:cstheme="minorHAnsi"/>
          <w:color w:val="000000"/>
          <w:sz w:val="22"/>
          <w:szCs w:val="22"/>
        </w:rPr>
        <w:t>– plně souhlasí s obsahem a jednotlivými vyjádřeními Rámcové pozice, která je k dispozici; momentálně je ohýbán JŘ; je předkládáno prostřednictvím VEZ, který ještě Návrh neprojednal; projednání na HV nebo VŽP nezpochybňuje, ale je třeba dostát čas</w:t>
      </w:r>
      <w:r w:rsidR="00E54275">
        <w:rPr>
          <w:rFonts w:asciiTheme="minorHAnsi" w:hAnsiTheme="minorHAnsi" w:cstheme="minorHAnsi"/>
          <w:color w:val="000000"/>
          <w:sz w:val="22"/>
          <w:szCs w:val="22"/>
        </w:rPr>
        <w:t>u</w:t>
      </w:r>
      <w:r>
        <w:rPr>
          <w:rFonts w:asciiTheme="minorHAnsi" w:hAnsiTheme="minorHAnsi" w:cstheme="minorHAnsi"/>
          <w:color w:val="000000"/>
          <w:sz w:val="22"/>
          <w:szCs w:val="22"/>
        </w:rPr>
        <w:t>; než bude přijato usnesení HV, mělo by zaznít usnesení věcně příslušného výboru (VEZ), ač s obsahem navrženého usnesení nemá problém; vysvětlil důvody svého postoje k prozatímnímu nepřijímání usnesení; osobně by přivítal, aby gesční výbory (VEZ</w:t>
      </w:r>
      <w:r w:rsidR="00462AA0">
        <w:rPr>
          <w:rFonts w:asciiTheme="minorHAnsi" w:hAnsiTheme="minorHAnsi" w:cstheme="minorHAnsi"/>
          <w:color w:val="000000"/>
          <w:sz w:val="22"/>
          <w:szCs w:val="22"/>
        </w:rPr>
        <w:t xml:space="preserve"> 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VŽP</w:t>
      </w:r>
      <w:r w:rsidR="00462AA0">
        <w:rPr>
          <w:rFonts w:asciiTheme="minorHAnsi" w:hAnsiTheme="minorHAnsi" w:cstheme="minorHAnsi"/>
          <w:color w:val="000000"/>
          <w:sz w:val="22"/>
          <w:szCs w:val="22"/>
        </w:rPr>
        <w:t>)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vytvořily silnější usnesení</w:t>
      </w:r>
      <w:r w:rsidR="0023441C">
        <w:rPr>
          <w:rFonts w:asciiTheme="minorHAnsi" w:hAnsiTheme="minorHAnsi" w:cstheme="minorHAnsi"/>
          <w:color w:val="000000"/>
          <w:sz w:val="22"/>
          <w:szCs w:val="22"/>
        </w:rPr>
        <w:t xml:space="preserve">; </w:t>
      </w:r>
      <w:r w:rsidR="005D452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3441C" w:rsidRDefault="0023441C" w:rsidP="005D452D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Michael Rataj</w:t>
      </w:r>
      <w:r>
        <w:rPr>
          <w:rFonts w:asciiTheme="minorHAnsi" w:hAnsiTheme="minorHAnsi" w:cstheme="minorHAnsi"/>
          <w:sz w:val="22"/>
          <w:szCs w:val="22"/>
        </w:rPr>
        <w:t xml:space="preserve"> – k dispozici stanovisko Svazu výrobců vlnitých lepenek </w:t>
      </w:r>
      <w:r w:rsidR="00462AA0">
        <w:rPr>
          <w:rFonts w:asciiTheme="minorHAnsi" w:hAnsiTheme="minorHAnsi" w:cstheme="minorHAnsi"/>
          <w:sz w:val="22"/>
          <w:szCs w:val="22"/>
        </w:rPr>
        <w:t>→ obsahuje</w:t>
      </w:r>
      <w:r>
        <w:rPr>
          <w:rFonts w:asciiTheme="minorHAnsi" w:hAnsiTheme="minorHAnsi" w:cstheme="minorHAnsi"/>
          <w:sz w:val="22"/>
          <w:szCs w:val="22"/>
        </w:rPr>
        <w:t xml:space="preserve"> jasně sdělené námitky</w:t>
      </w:r>
      <w:r w:rsidR="00462AA0">
        <w:rPr>
          <w:rFonts w:asciiTheme="minorHAnsi" w:hAnsiTheme="minorHAnsi" w:cstheme="minorHAnsi"/>
          <w:sz w:val="22"/>
          <w:szCs w:val="22"/>
        </w:rPr>
        <w:t>;</w:t>
      </w:r>
      <w:r>
        <w:rPr>
          <w:rFonts w:asciiTheme="minorHAnsi" w:hAnsiTheme="minorHAnsi" w:cstheme="minorHAnsi"/>
          <w:sz w:val="22"/>
          <w:szCs w:val="22"/>
        </w:rPr>
        <w:t xml:space="preserve"> zmíněné stanovisko posl. Bauera je odpovídající; primární projednání na úrovni gesčního výboru je na místě; </w:t>
      </w:r>
    </w:p>
    <w:p w:rsidR="00211546" w:rsidRDefault="0023441C" w:rsidP="005D452D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Berenika Peštová</w:t>
      </w:r>
      <w:r>
        <w:rPr>
          <w:rFonts w:asciiTheme="minorHAnsi" w:hAnsiTheme="minorHAnsi" w:cstheme="minorHAnsi"/>
          <w:sz w:val="22"/>
          <w:szCs w:val="22"/>
        </w:rPr>
        <w:t xml:space="preserve"> – doplnila; na VEZ je zpravodajem EU dokumentu posl. Staněk, který projednávání dalším výborem nedoporučil; osobně navrhla do programu VŽP a HV; domnívá se, že téma je hodné projednání na dalších zmíněných výborech – vysvětlila; osobně plně souhlasí s obsahem Rámcové pozice, ale domnívá se, že je na čase být tvrdší – odůvodnila; Návrhů nařízení je již mnoho, bylo by načase např. ve spojení V4 vytvořit </w:t>
      </w:r>
      <w:r w:rsidR="00851488">
        <w:rPr>
          <w:rFonts w:asciiTheme="minorHAnsi" w:hAnsiTheme="minorHAnsi" w:cstheme="minorHAnsi"/>
          <w:sz w:val="22"/>
          <w:szCs w:val="22"/>
        </w:rPr>
        <w:t xml:space="preserve">těmto druhům Návrhů </w:t>
      </w:r>
      <w:r>
        <w:rPr>
          <w:rFonts w:asciiTheme="minorHAnsi" w:hAnsiTheme="minorHAnsi" w:cstheme="minorHAnsi"/>
          <w:sz w:val="22"/>
          <w:szCs w:val="22"/>
        </w:rPr>
        <w:t>blokaci</w:t>
      </w:r>
      <w:r w:rsidR="00211546">
        <w:rPr>
          <w:rFonts w:asciiTheme="minorHAnsi" w:hAnsiTheme="minorHAnsi" w:cstheme="minorHAnsi"/>
          <w:sz w:val="22"/>
          <w:szCs w:val="22"/>
        </w:rPr>
        <w:t>;</w:t>
      </w:r>
    </w:p>
    <w:p w:rsidR="00211546" w:rsidRDefault="00211546" w:rsidP="005D452D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David Surý </w:t>
      </w:r>
      <w:r>
        <w:rPr>
          <w:rFonts w:asciiTheme="minorHAnsi" w:hAnsiTheme="minorHAnsi" w:cstheme="minorHAnsi"/>
          <w:sz w:val="22"/>
          <w:szCs w:val="22"/>
        </w:rPr>
        <w:t>– zmínil osobní komentář v souvislosti s uvedeným posl. Peštovou; Rámcovou pozici považuje za dostatečně tvrdou – je zřejmé z obsahu; v řadě bodů je obsaženo, že ČR nesouhlasí nebo má vážné pochybnosti; doporučil držet Rámcovou pozici</w:t>
      </w:r>
      <w:r w:rsidR="00851488">
        <w:rPr>
          <w:rFonts w:asciiTheme="minorHAnsi" w:hAnsiTheme="minorHAnsi" w:cstheme="minorHAnsi"/>
          <w:sz w:val="22"/>
          <w:szCs w:val="22"/>
        </w:rPr>
        <w:t xml:space="preserve"> →</w:t>
      </w:r>
      <w:r>
        <w:rPr>
          <w:rFonts w:asciiTheme="minorHAnsi" w:hAnsiTheme="minorHAnsi" w:cstheme="minorHAnsi"/>
          <w:sz w:val="22"/>
          <w:szCs w:val="22"/>
        </w:rPr>
        <w:t xml:space="preserve"> v opačném případě vystavuje ministrovi nekomfortní pozici;</w:t>
      </w:r>
    </w:p>
    <w:p w:rsidR="00211546" w:rsidRDefault="00211546" w:rsidP="005D452D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Berenika Peštová</w:t>
      </w:r>
      <w:r>
        <w:rPr>
          <w:rFonts w:asciiTheme="minorHAnsi" w:hAnsiTheme="minorHAnsi" w:cstheme="minorHAnsi"/>
          <w:sz w:val="22"/>
          <w:szCs w:val="22"/>
        </w:rPr>
        <w:t xml:space="preserve"> – uvedenému rozumí; diplomatickému jazyku </w:t>
      </w:r>
      <w:r w:rsidR="00851488">
        <w:rPr>
          <w:rFonts w:asciiTheme="minorHAnsi" w:hAnsiTheme="minorHAnsi" w:cstheme="minorHAnsi"/>
          <w:sz w:val="22"/>
          <w:szCs w:val="22"/>
        </w:rPr>
        <w:t>také</w:t>
      </w:r>
      <w:r>
        <w:rPr>
          <w:rFonts w:asciiTheme="minorHAnsi" w:hAnsiTheme="minorHAnsi" w:cstheme="minorHAnsi"/>
          <w:sz w:val="22"/>
          <w:szCs w:val="22"/>
        </w:rPr>
        <w:t xml:space="preserve">; postrádá studie dopadů; znát dopady 2 až 3 roky po zavedení </w:t>
      </w:r>
      <w:r w:rsidR="00851488">
        <w:rPr>
          <w:rFonts w:asciiTheme="minorHAnsi" w:hAnsiTheme="minorHAnsi" w:cstheme="minorHAnsi"/>
          <w:sz w:val="22"/>
          <w:szCs w:val="22"/>
        </w:rPr>
        <w:t>n</w:t>
      </w:r>
      <w:r>
        <w:rPr>
          <w:rFonts w:asciiTheme="minorHAnsi" w:hAnsiTheme="minorHAnsi" w:cstheme="minorHAnsi"/>
          <w:sz w:val="22"/>
          <w:szCs w:val="22"/>
        </w:rPr>
        <w:t>ařízení považuje za zcestné – odůvodnila;</w:t>
      </w:r>
    </w:p>
    <w:p w:rsidR="00211546" w:rsidRDefault="00211546" w:rsidP="005D452D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Jan Bauer</w:t>
      </w:r>
      <w:r>
        <w:rPr>
          <w:rFonts w:asciiTheme="minorHAnsi" w:hAnsiTheme="minorHAnsi" w:cstheme="minorHAnsi"/>
          <w:sz w:val="22"/>
          <w:szCs w:val="22"/>
        </w:rPr>
        <w:t xml:space="preserve"> – stručně vysvětlil momentální možnosti ČR v rámci Návrhu nařízení a jeho dalšího projednávání na úrovni EU; navrhl přerušení projednávání do doby projednání VEZ; se zahlcováním </w:t>
      </w:r>
      <w:r w:rsidR="00851488">
        <w:rPr>
          <w:rFonts w:asciiTheme="minorHAnsi" w:hAnsiTheme="minorHAnsi" w:cstheme="minorHAnsi"/>
          <w:sz w:val="22"/>
          <w:szCs w:val="22"/>
        </w:rPr>
        <w:t>různých</w:t>
      </w:r>
      <w:r>
        <w:rPr>
          <w:rFonts w:asciiTheme="minorHAnsi" w:hAnsiTheme="minorHAnsi" w:cstheme="minorHAnsi"/>
          <w:sz w:val="22"/>
          <w:szCs w:val="22"/>
        </w:rPr>
        <w:t xml:space="preserve"> nařízení</w:t>
      </w:r>
      <w:r w:rsidR="00851488">
        <w:rPr>
          <w:rFonts w:asciiTheme="minorHAnsi" w:hAnsiTheme="minorHAnsi" w:cstheme="minorHAnsi"/>
          <w:sz w:val="22"/>
          <w:szCs w:val="22"/>
        </w:rPr>
        <w:t xml:space="preserve"> ze strany EU</w:t>
      </w:r>
      <w:r>
        <w:rPr>
          <w:rFonts w:asciiTheme="minorHAnsi" w:hAnsiTheme="minorHAnsi" w:cstheme="minorHAnsi"/>
          <w:sz w:val="22"/>
          <w:szCs w:val="22"/>
        </w:rPr>
        <w:t xml:space="preserve"> plně souhlasí, ale momentálně není procesně dobrým řešením přijetí navrženého stanoviska</w:t>
      </w:r>
      <w:r w:rsidR="00851488">
        <w:rPr>
          <w:rFonts w:asciiTheme="minorHAnsi" w:hAnsiTheme="minorHAnsi" w:cstheme="minorHAnsi"/>
          <w:sz w:val="22"/>
          <w:szCs w:val="22"/>
        </w:rPr>
        <w:t xml:space="preserve"> (usnesení)</w:t>
      </w:r>
      <w:r>
        <w:rPr>
          <w:rFonts w:asciiTheme="minorHAnsi" w:hAnsiTheme="minorHAnsi" w:cstheme="minorHAnsi"/>
          <w:sz w:val="22"/>
          <w:szCs w:val="22"/>
        </w:rPr>
        <w:t xml:space="preserve">; </w:t>
      </w:r>
    </w:p>
    <w:p w:rsidR="008F5B65" w:rsidRDefault="00211546" w:rsidP="005D452D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Berenika Peštová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F5B65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8F5B65">
        <w:rPr>
          <w:rFonts w:asciiTheme="minorHAnsi" w:hAnsiTheme="minorHAnsi" w:cstheme="minorHAnsi"/>
          <w:sz w:val="22"/>
          <w:szCs w:val="22"/>
        </w:rPr>
        <w:t>požádala připravené usnesení předložit na schůzi VEZ;</w:t>
      </w:r>
    </w:p>
    <w:p w:rsidR="008F5B65" w:rsidRDefault="008F5B65" w:rsidP="005D452D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Ivan Adamec</w:t>
      </w:r>
      <w:r>
        <w:rPr>
          <w:rFonts w:asciiTheme="minorHAnsi" w:hAnsiTheme="minorHAnsi" w:cstheme="minorHAnsi"/>
          <w:sz w:val="22"/>
          <w:szCs w:val="22"/>
        </w:rPr>
        <w:t xml:space="preserve"> – ukončil vedenou diskusi a navrhl přerušení projednávaného bodu do doby, než bude EU dokument projednán gesčním výborem (VEZ), o čemž se následně hlasovalo.</w:t>
      </w:r>
    </w:p>
    <w:p w:rsidR="008F5B65" w:rsidRPr="005C0B7E" w:rsidRDefault="008F5B65" w:rsidP="00E50326">
      <w:pPr>
        <w:pStyle w:val="HVtextbodu"/>
        <w:rPr>
          <w:rFonts w:ascii="Calibri" w:hAnsi="Calibri" w:cs="Arial"/>
          <w:b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  <w:u w:val="single"/>
        </w:rPr>
        <w:t>Hlasování:</w:t>
      </w:r>
      <w:r w:rsidRPr="005C0B7E">
        <w:rPr>
          <w:rFonts w:ascii="Calibri" w:hAnsi="Calibri" w:cs="Arial"/>
          <w:bCs/>
          <w:sz w:val="22"/>
          <w:szCs w:val="22"/>
        </w:rPr>
        <w:t xml:space="preserve"> 1</w:t>
      </w:r>
      <w:r>
        <w:rPr>
          <w:rFonts w:ascii="Calibri" w:hAnsi="Calibri" w:cs="Arial"/>
          <w:bCs/>
          <w:sz w:val="22"/>
          <w:szCs w:val="22"/>
        </w:rPr>
        <w:t>6</w:t>
      </w:r>
      <w:r w:rsidRPr="005C0B7E">
        <w:rPr>
          <w:rFonts w:ascii="Calibri" w:hAnsi="Calibri" w:cs="Arial"/>
          <w:bCs/>
          <w:sz w:val="22"/>
          <w:szCs w:val="22"/>
        </w:rPr>
        <w:t xml:space="preserve"> pro, 0 proti, 0 se zdrželo – usnesení č.</w:t>
      </w:r>
      <w:r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>132</w:t>
      </w:r>
      <w:r w:rsidRPr="005C0B7E">
        <w:rPr>
          <w:rFonts w:ascii="Calibri" w:hAnsi="Calibri" w:cs="Arial"/>
          <w:bCs/>
          <w:sz w:val="22"/>
          <w:szCs w:val="22"/>
        </w:rPr>
        <w:t xml:space="preserve"> </w:t>
      </w:r>
    </w:p>
    <w:p w:rsidR="0023441C" w:rsidRDefault="008F5B65" w:rsidP="008F5B65">
      <w:pPr>
        <w:pStyle w:val="HVtextbodu"/>
        <w:spacing w:before="0"/>
        <w:ind w:firstLine="0"/>
        <w:rPr>
          <w:rFonts w:asciiTheme="minorHAnsi" w:hAnsiTheme="minorHAnsi" w:cstheme="minorHAnsi"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ab/>
        <w:t xml:space="preserve">(viz </w:t>
      </w:r>
      <w:hyperlink r:id="rId19" w:history="1">
        <w:r w:rsidRPr="008F5B65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https://www.psp.cz/sqw/text/text2.sqw?idd=225766</w:t>
        </w:r>
      </w:hyperlink>
      <w:r w:rsidRPr="008F5B65">
        <w:rPr>
          <w:rFonts w:ascii="Calibri" w:hAnsi="Calibri" w:cs="Calibri"/>
          <w:bCs/>
          <w:sz w:val="22"/>
          <w:szCs w:val="22"/>
        </w:rPr>
        <w:t>).</w:t>
      </w:r>
      <w:r w:rsidR="00211546">
        <w:rPr>
          <w:rFonts w:asciiTheme="minorHAnsi" w:hAnsiTheme="minorHAnsi" w:cstheme="minorHAnsi"/>
          <w:sz w:val="22"/>
          <w:szCs w:val="22"/>
        </w:rPr>
        <w:t xml:space="preserve"> </w:t>
      </w:r>
    </w:p>
    <w:p w:rsidR="00BB702C" w:rsidRPr="0061205A" w:rsidRDefault="008F5B65" w:rsidP="00E50326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7</w:t>
      </w:r>
      <w:r w:rsidR="00BB702C" w:rsidRPr="0061205A">
        <w:rPr>
          <w:rFonts w:ascii="Calibri" w:hAnsi="Calibri" w:cs="Tahoma"/>
          <w:sz w:val="22"/>
          <w:szCs w:val="22"/>
        </w:rPr>
        <w:t>)</w:t>
      </w:r>
    </w:p>
    <w:p w:rsidR="00BB702C" w:rsidRDefault="00BB702C" w:rsidP="00BB702C">
      <w:pPr>
        <w:pStyle w:val="slovanseznam"/>
        <w:numPr>
          <w:ilvl w:val="0"/>
          <w:numId w:val="0"/>
        </w:numPr>
        <w:spacing w:line="264" w:lineRule="auto"/>
        <w:ind w:left="357"/>
        <w:contextualSpacing w:val="0"/>
        <w:jc w:val="center"/>
        <w:rPr>
          <w:rFonts w:ascii="Calibri" w:hAnsi="Calibri" w:cs="Tahoma"/>
          <w:b/>
          <w:bCs/>
          <w:sz w:val="22"/>
          <w:szCs w:val="22"/>
          <w:lang w:eastAsia="cs-CZ" w:bidi="ar-SA"/>
        </w:rPr>
      </w:pPr>
      <w:r w:rsidRPr="002C3270">
        <w:rPr>
          <w:rFonts w:ascii="Calibri" w:hAnsi="Calibri" w:cs="Calibri"/>
          <w:b/>
          <w:sz w:val="22"/>
          <w:szCs w:val="22"/>
        </w:rPr>
        <w:t xml:space="preserve">Vládní </w:t>
      </w:r>
      <w:r w:rsidRPr="002C3270">
        <w:rPr>
          <w:rFonts w:ascii="Calibri" w:eastAsia="Times New Roman" w:hAnsi="Calibri" w:cs="Calibri"/>
          <w:b/>
          <w:sz w:val="22"/>
          <w:szCs w:val="22"/>
        </w:rPr>
        <w:t xml:space="preserve">návrh zákona, </w:t>
      </w:r>
      <w:r w:rsidR="002C3270" w:rsidRPr="002C3270">
        <w:rPr>
          <w:rFonts w:ascii="Calibri" w:eastAsia="Times New Roman" w:hAnsi="Calibri" w:cs="Calibri"/>
          <w:b/>
          <w:sz w:val="22"/>
          <w:szCs w:val="22"/>
        </w:rPr>
        <w:t xml:space="preserve">kterým se mění zákon č. 61/1988 Sb., o hornické činnosti, výbušninách </w:t>
      </w:r>
      <w:r w:rsidR="002C3270" w:rsidRPr="002C3270">
        <w:rPr>
          <w:rFonts w:ascii="Calibri" w:eastAsia="Times New Roman" w:hAnsi="Calibri" w:cs="Calibri"/>
          <w:b/>
          <w:sz w:val="22"/>
          <w:szCs w:val="22"/>
          <w:u w:val="single"/>
        </w:rPr>
        <w:t>a o státní báňské správě, ve znění pozdějších předpisů – sněmovní tisk 297</w:t>
      </w:r>
      <w:r w:rsidR="002C3270" w:rsidRPr="002C3270">
        <w:rPr>
          <w:rFonts w:ascii="Calibri" w:hAnsi="Calibri" w:cs="Tahoma"/>
          <w:b/>
          <w:bCs/>
          <w:sz w:val="22"/>
          <w:szCs w:val="22"/>
          <w:lang w:eastAsia="cs-CZ" w:bidi="ar-SA"/>
        </w:rPr>
        <w:t xml:space="preserve"> </w:t>
      </w:r>
    </w:p>
    <w:p w:rsidR="00991BE8" w:rsidRDefault="002C3270" w:rsidP="00D94E75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Tahoma"/>
          <w:bCs/>
          <w:sz w:val="22"/>
          <w:szCs w:val="22"/>
          <w:lang w:eastAsia="cs-CZ" w:bidi="ar-SA"/>
        </w:rPr>
      </w:pPr>
      <w:r>
        <w:rPr>
          <w:rFonts w:ascii="Calibri" w:hAnsi="Calibri" w:cs="Tahoma"/>
          <w:b/>
          <w:bCs/>
          <w:sz w:val="22"/>
          <w:szCs w:val="22"/>
          <w:lang w:eastAsia="cs-CZ" w:bidi="ar-SA"/>
        </w:rPr>
        <w:tab/>
      </w:r>
      <w:r w:rsidR="00EA0AA2">
        <w:rPr>
          <w:rFonts w:ascii="Calibri" w:hAnsi="Calibri" w:cs="Tahoma"/>
          <w:bCs/>
          <w:sz w:val="22"/>
          <w:szCs w:val="22"/>
          <w:lang w:eastAsia="cs-CZ" w:bidi="ar-SA"/>
        </w:rPr>
        <w:t xml:space="preserve">Úvodní slova přednesl </w:t>
      </w:r>
      <w:r w:rsidR="00EA0AA2">
        <w:rPr>
          <w:rFonts w:ascii="Calibri" w:hAnsi="Calibri" w:cs="Tahoma"/>
          <w:b/>
          <w:bCs/>
          <w:sz w:val="22"/>
          <w:szCs w:val="22"/>
          <w:lang w:eastAsia="cs-CZ" w:bidi="ar-SA"/>
        </w:rPr>
        <w:t>Martin Štemberka</w:t>
      </w:r>
      <w:r w:rsidR="00EA0AA2">
        <w:rPr>
          <w:rFonts w:ascii="Calibri" w:hAnsi="Calibri" w:cs="Tahoma"/>
          <w:bCs/>
          <w:sz w:val="22"/>
          <w:szCs w:val="22"/>
          <w:lang w:eastAsia="cs-CZ" w:bidi="ar-SA"/>
        </w:rPr>
        <w:t xml:space="preserve"> – novela byla vypracována Českým báňským úřadem; jde o novelu, většinově technického rázu, která nepřináší žádná nová řešení an</w:t>
      </w:r>
      <w:r w:rsidR="00E54275">
        <w:rPr>
          <w:rFonts w:ascii="Calibri" w:hAnsi="Calibri" w:cs="Tahoma"/>
          <w:bCs/>
          <w:sz w:val="22"/>
          <w:szCs w:val="22"/>
          <w:lang w:eastAsia="cs-CZ" w:bidi="ar-SA"/>
        </w:rPr>
        <w:t>i</w:t>
      </w:r>
      <w:r w:rsidR="00EA0AA2">
        <w:rPr>
          <w:rFonts w:ascii="Calibri" w:hAnsi="Calibri" w:cs="Tahoma"/>
          <w:bCs/>
          <w:sz w:val="22"/>
          <w:szCs w:val="22"/>
          <w:lang w:eastAsia="cs-CZ" w:bidi="ar-SA"/>
        </w:rPr>
        <w:t xml:space="preserve"> zásadní změny; přijetí je důležité</w:t>
      </w:r>
      <w:r w:rsidR="00115911">
        <w:rPr>
          <w:rFonts w:ascii="Calibri" w:hAnsi="Calibri" w:cs="Tahoma"/>
          <w:bCs/>
          <w:sz w:val="22"/>
          <w:szCs w:val="22"/>
          <w:lang w:eastAsia="cs-CZ" w:bidi="ar-SA"/>
        </w:rPr>
        <w:t xml:space="preserve"> a nezbytné</w:t>
      </w:r>
      <w:r w:rsidR="00EA0AA2">
        <w:rPr>
          <w:rFonts w:ascii="Calibri" w:hAnsi="Calibri" w:cs="Tahoma"/>
          <w:bCs/>
          <w:sz w:val="22"/>
          <w:szCs w:val="22"/>
          <w:lang w:eastAsia="cs-CZ" w:bidi="ar-SA"/>
        </w:rPr>
        <w:t xml:space="preserve"> pro efektivní činnost Státní báňské správy</w:t>
      </w:r>
      <w:r w:rsidR="00115911">
        <w:rPr>
          <w:rFonts w:ascii="Calibri" w:hAnsi="Calibri" w:cs="Tahoma"/>
          <w:bCs/>
          <w:sz w:val="22"/>
          <w:szCs w:val="22"/>
          <w:lang w:eastAsia="cs-CZ" w:bidi="ar-SA"/>
        </w:rPr>
        <w:t xml:space="preserve">; bez přijetí připravené novely nelze </w:t>
      </w:r>
      <w:r w:rsidR="00115911">
        <w:rPr>
          <w:rFonts w:ascii="Calibri" w:hAnsi="Calibri" w:cs="Tahoma"/>
          <w:bCs/>
          <w:sz w:val="22"/>
          <w:szCs w:val="22"/>
          <w:lang w:eastAsia="cs-CZ" w:bidi="ar-SA"/>
        </w:rPr>
        <w:lastRenderedPageBreak/>
        <w:t xml:space="preserve">dokončit organizační změnu Státní báňské správy, která spočívá ve zrušení Obvodního báňského </w:t>
      </w:r>
      <w:r w:rsidR="005B3756">
        <w:rPr>
          <w:rFonts w:ascii="Calibri" w:hAnsi="Calibri" w:cs="Tahoma"/>
          <w:bCs/>
          <w:sz w:val="22"/>
          <w:szCs w:val="22"/>
          <w:lang w:eastAsia="cs-CZ" w:bidi="ar-SA"/>
        </w:rPr>
        <w:t xml:space="preserve">úřadu </w:t>
      </w:r>
      <w:r w:rsidR="00115911">
        <w:rPr>
          <w:rFonts w:ascii="Calibri" w:hAnsi="Calibri" w:cs="Tahoma"/>
          <w:bCs/>
          <w:sz w:val="22"/>
          <w:szCs w:val="22"/>
          <w:lang w:eastAsia="cs-CZ" w:bidi="ar-SA"/>
        </w:rPr>
        <w:t xml:space="preserve">pro území krajů Liberec a Vysočina, se sídlem v Liberci a převod jeho místní příslušnosti Obvodnímu báňskému úřadu v Hradci Králové; ČBÚ připravoval změnu několik let; </w:t>
      </w:r>
      <w:r w:rsidR="00E54275">
        <w:rPr>
          <w:rFonts w:ascii="Calibri" w:hAnsi="Calibri" w:cs="Tahoma"/>
          <w:bCs/>
          <w:sz w:val="22"/>
          <w:szCs w:val="22"/>
          <w:lang w:eastAsia="cs-CZ" w:bidi="ar-SA"/>
        </w:rPr>
        <w:t>l</w:t>
      </w:r>
      <w:r w:rsidR="00115911">
        <w:rPr>
          <w:rFonts w:ascii="Calibri" w:hAnsi="Calibri" w:cs="Tahoma"/>
          <w:bCs/>
          <w:sz w:val="22"/>
          <w:szCs w:val="22"/>
          <w:lang w:eastAsia="cs-CZ" w:bidi="ar-SA"/>
        </w:rPr>
        <w:t xml:space="preserve">iberecký úřad </w:t>
      </w:r>
      <w:r w:rsidR="00851488">
        <w:rPr>
          <w:rFonts w:ascii="Calibri" w:hAnsi="Calibri" w:cs="Tahoma"/>
          <w:bCs/>
          <w:sz w:val="22"/>
          <w:szCs w:val="22"/>
          <w:lang w:eastAsia="cs-CZ" w:bidi="ar-SA"/>
        </w:rPr>
        <w:t xml:space="preserve">je </w:t>
      </w:r>
      <w:r w:rsidR="00115911">
        <w:rPr>
          <w:rFonts w:ascii="Calibri" w:hAnsi="Calibri" w:cs="Tahoma"/>
          <w:bCs/>
          <w:sz w:val="22"/>
          <w:szCs w:val="22"/>
          <w:lang w:eastAsia="cs-CZ" w:bidi="ar-SA"/>
        </w:rPr>
        <w:t xml:space="preserve">dlouhodobě specializován na těžbu uranových rud; s očekávaným ukončením těžby na Vysočině bylo zřejmé, že místní příslušnost </w:t>
      </w:r>
      <w:r w:rsidR="005B3756">
        <w:rPr>
          <w:rFonts w:ascii="Calibri" w:hAnsi="Calibri" w:cs="Tahoma"/>
          <w:bCs/>
          <w:sz w:val="22"/>
          <w:szCs w:val="22"/>
          <w:lang w:eastAsia="cs-CZ" w:bidi="ar-SA"/>
        </w:rPr>
        <w:t>ú</w:t>
      </w:r>
      <w:r w:rsidR="00115911">
        <w:rPr>
          <w:rFonts w:ascii="Calibri" w:hAnsi="Calibri" w:cs="Tahoma"/>
          <w:bCs/>
          <w:sz w:val="22"/>
          <w:szCs w:val="22"/>
          <w:lang w:eastAsia="cs-CZ" w:bidi="ar-SA"/>
        </w:rPr>
        <w:t xml:space="preserve">řadu v Liberci pro kraj Vysočina přestává dávat smysl; na základě analýzy bylo, jako nejlepší řešení situace, vyhodnoceno spojení </w:t>
      </w:r>
      <w:r w:rsidR="005B3756">
        <w:rPr>
          <w:rFonts w:ascii="Calibri" w:hAnsi="Calibri" w:cs="Tahoma"/>
          <w:bCs/>
          <w:sz w:val="22"/>
          <w:szCs w:val="22"/>
          <w:lang w:eastAsia="cs-CZ" w:bidi="ar-SA"/>
        </w:rPr>
        <w:t>ú</w:t>
      </w:r>
      <w:r w:rsidR="00115911">
        <w:rPr>
          <w:rFonts w:ascii="Calibri" w:hAnsi="Calibri" w:cs="Tahoma"/>
          <w:bCs/>
          <w:sz w:val="22"/>
          <w:szCs w:val="22"/>
          <w:lang w:eastAsia="cs-CZ" w:bidi="ar-SA"/>
        </w:rPr>
        <w:t xml:space="preserve">řadu v Liberci a Hradci Králové – faktický dopad předkládaného návrhu; </w:t>
      </w:r>
      <w:r w:rsidR="005B3756">
        <w:rPr>
          <w:rFonts w:ascii="Calibri" w:hAnsi="Calibri" w:cs="Tahoma"/>
          <w:bCs/>
          <w:sz w:val="22"/>
          <w:szCs w:val="22"/>
          <w:lang w:eastAsia="cs-CZ" w:bidi="ar-SA"/>
        </w:rPr>
        <w:t xml:space="preserve">kromě </w:t>
      </w:r>
      <w:r w:rsidR="00115911">
        <w:rPr>
          <w:rFonts w:ascii="Calibri" w:hAnsi="Calibri" w:cs="Tahoma"/>
          <w:bCs/>
          <w:sz w:val="22"/>
          <w:szCs w:val="22"/>
          <w:lang w:eastAsia="cs-CZ" w:bidi="ar-SA"/>
        </w:rPr>
        <w:t>nutnost</w:t>
      </w:r>
      <w:r w:rsidR="005B3756">
        <w:rPr>
          <w:rFonts w:ascii="Calibri" w:hAnsi="Calibri" w:cs="Tahoma"/>
          <w:bCs/>
          <w:sz w:val="22"/>
          <w:szCs w:val="22"/>
          <w:lang w:eastAsia="cs-CZ" w:bidi="ar-SA"/>
        </w:rPr>
        <w:t>i</w:t>
      </w:r>
      <w:r w:rsidR="00115911">
        <w:rPr>
          <w:rFonts w:ascii="Calibri" w:hAnsi="Calibri" w:cs="Tahoma"/>
          <w:bCs/>
          <w:sz w:val="22"/>
          <w:szCs w:val="22"/>
          <w:lang w:eastAsia="cs-CZ" w:bidi="ar-SA"/>
        </w:rPr>
        <w:t xml:space="preserve"> připravit novelu z uvedených organizačních důvodů</w:t>
      </w:r>
      <w:r w:rsidR="005B3756">
        <w:rPr>
          <w:rFonts w:ascii="Calibri" w:hAnsi="Calibri" w:cs="Tahoma"/>
          <w:bCs/>
          <w:sz w:val="22"/>
          <w:szCs w:val="22"/>
          <w:lang w:eastAsia="cs-CZ" w:bidi="ar-SA"/>
        </w:rPr>
        <w:t xml:space="preserve"> bylo předložení využito pro odstranění několika nedokonalostí právní úpravy, které se objevily v průběhu aplikace; všechny změny jsou v oblasti nakládání s výbušninami a ve všech případech se jedná o změny podpořené všemi dotčenými orgány: MV, MZV, PČR, Celní správa, bezpečnostní služby a adresáti zákona → vysvětluje nesporné předložení návrhu zákona; za nejvýznamnější z předložených změn označil ty, které se týkají povolování vývozu a dovozu výbušnin; předložený návrh sjednocuje pojmy a definice zákona s celními předpisy a současně vytváří právní prostředí, které umožní rychlou a efektivní výměnu informací mezi ČBÚ a Celní správou o chystaných i realizovaných dovozech a vývozech výbušnin, přímo prostřednictvím informačních systémů obou úřadů; redukuje stanoviska dotčených orgánů pouze na nezbytná, zkracuje lhůty pro jejich vydání a zavádí tzv. tichý souhlas, který nastává v případě, že orgán nevyužije lhůtu k vydání stanoviska; </w:t>
      </w:r>
      <w:r w:rsidR="00F537D9">
        <w:rPr>
          <w:rFonts w:ascii="Calibri" w:hAnsi="Calibri" w:cs="Tahoma"/>
          <w:bCs/>
          <w:sz w:val="22"/>
          <w:szCs w:val="22"/>
          <w:lang w:eastAsia="cs-CZ" w:bidi="ar-SA"/>
        </w:rPr>
        <w:t xml:space="preserve">novela přináší změnu pro povolení vývozu výbušnin do zemí mimo EU </w:t>
      </w:r>
      <w:r w:rsidR="00851488">
        <w:rPr>
          <w:rFonts w:ascii="Calibri" w:hAnsi="Calibri" w:cs="Tahoma"/>
          <w:bCs/>
          <w:sz w:val="22"/>
          <w:szCs w:val="22"/>
          <w:lang w:eastAsia="cs-CZ" w:bidi="ar-SA"/>
        </w:rPr>
        <w:t>→</w:t>
      </w:r>
      <w:r w:rsidR="00F537D9">
        <w:rPr>
          <w:rFonts w:ascii="Calibri" w:hAnsi="Calibri" w:cs="Tahoma"/>
          <w:bCs/>
          <w:sz w:val="22"/>
          <w:szCs w:val="22"/>
          <w:lang w:eastAsia="cs-CZ" w:bidi="ar-SA"/>
        </w:rPr>
        <w:t xml:space="preserve"> nově</w:t>
      </w:r>
      <w:r w:rsidR="00851488">
        <w:rPr>
          <w:rFonts w:ascii="Calibri" w:hAnsi="Calibri" w:cs="Tahoma"/>
          <w:bCs/>
          <w:sz w:val="22"/>
          <w:szCs w:val="22"/>
          <w:lang w:eastAsia="cs-CZ" w:bidi="ar-SA"/>
        </w:rPr>
        <w:t xml:space="preserve"> </w:t>
      </w:r>
      <w:r w:rsidR="00F537D9">
        <w:rPr>
          <w:rFonts w:ascii="Calibri" w:hAnsi="Calibri" w:cs="Tahoma"/>
          <w:bCs/>
          <w:sz w:val="22"/>
          <w:szCs w:val="22"/>
          <w:lang w:eastAsia="cs-CZ" w:bidi="ar-SA"/>
        </w:rPr>
        <w:t>nevyžaduje striktně tzv. antireexportní doložku vydanou orgánem cílové země</w:t>
      </w:r>
      <w:r w:rsidR="00115911">
        <w:rPr>
          <w:rFonts w:ascii="Calibri" w:hAnsi="Calibri" w:cs="Tahoma"/>
          <w:bCs/>
          <w:sz w:val="22"/>
          <w:szCs w:val="22"/>
          <w:lang w:eastAsia="cs-CZ" w:bidi="ar-SA"/>
        </w:rPr>
        <w:t xml:space="preserve"> </w:t>
      </w:r>
      <w:r w:rsidR="00F537D9">
        <w:rPr>
          <w:rFonts w:ascii="Calibri" w:hAnsi="Calibri" w:cs="Tahoma"/>
          <w:bCs/>
          <w:sz w:val="22"/>
          <w:szCs w:val="22"/>
          <w:lang w:eastAsia="cs-CZ" w:bidi="ar-SA"/>
        </w:rPr>
        <w:t xml:space="preserve">– vysvětlil a odůvodnil; změna vzbudila největší diskuse, především na straně BIS </w:t>
      </w:r>
      <w:r w:rsidR="00851488">
        <w:rPr>
          <w:rFonts w:ascii="Calibri" w:hAnsi="Calibri" w:cs="Tahoma"/>
          <w:bCs/>
          <w:sz w:val="22"/>
          <w:szCs w:val="22"/>
          <w:lang w:eastAsia="cs-CZ" w:bidi="ar-SA"/>
        </w:rPr>
        <w:t>→</w:t>
      </w:r>
      <w:r w:rsidR="00F537D9">
        <w:rPr>
          <w:rFonts w:ascii="Calibri" w:hAnsi="Calibri" w:cs="Tahoma"/>
          <w:bCs/>
          <w:sz w:val="22"/>
          <w:szCs w:val="22"/>
          <w:lang w:eastAsia="cs-CZ" w:bidi="ar-SA"/>
        </w:rPr>
        <w:t xml:space="preserve"> podařilo se najít kompromisní řešení, které všestranně vyhovuje </w:t>
      </w:r>
      <w:r w:rsidR="00851488">
        <w:rPr>
          <w:rFonts w:ascii="Calibri" w:hAnsi="Calibri" w:cs="Tahoma"/>
          <w:bCs/>
          <w:sz w:val="22"/>
          <w:szCs w:val="22"/>
          <w:lang w:eastAsia="cs-CZ" w:bidi="ar-SA"/>
        </w:rPr>
        <w:t>→</w:t>
      </w:r>
      <w:r w:rsidR="00F537D9">
        <w:rPr>
          <w:rFonts w:ascii="Calibri" w:hAnsi="Calibri" w:cs="Tahoma"/>
          <w:bCs/>
          <w:sz w:val="22"/>
          <w:szCs w:val="22"/>
          <w:lang w:eastAsia="cs-CZ" w:bidi="ar-SA"/>
        </w:rPr>
        <w:t xml:space="preserve"> řešení inspirováno přístupem většiny zemí EU; v ostatních případech jde o drobné změny; </w:t>
      </w:r>
      <w:r w:rsidR="00991BE8">
        <w:rPr>
          <w:rFonts w:ascii="Calibri" w:hAnsi="Calibri" w:cs="Tahoma"/>
          <w:bCs/>
          <w:sz w:val="22"/>
          <w:szCs w:val="22"/>
          <w:lang w:eastAsia="cs-CZ" w:bidi="ar-SA"/>
        </w:rPr>
        <w:t>přijetím novely se sníží administrativní zátěž podnikatelů, zrychlí se některé povolovací procesy – vše bez negativních dopadů na státní rozpočet; v závěru požádal o plnou podporu na jednání pléna PS.</w:t>
      </w:r>
    </w:p>
    <w:p w:rsidR="00991BE8" w:rsidRDefault="00991BE8" w:rsidP="00D94E75">
      <w:pPr>
        <w:pStyle w:val="slovanseznam"/>
        <w:numPr>
          <w:ilvl w:val="0"/>
          <w:numId w:val="0"/>
        </w:numPr>
        <w:spacing w:before="240" w:line="264" w:lineRule="auto"/>
        <w:ind w:firstLine="357"/>
        <w:contextualSpacing w:val="0"/>
        <w:jc w:val="both"/>
        <w:rPr>
          <w:rFonts w:ascii="Calibri" w:hAnsi="Calibri" w:cs="Tahoma"/>
          <w:bCs/>
          <w:sz w:val="22"/>
          <w:szCs w:val="22"/>
          <w:lang w:eastAsia="cs-CZ" w:bidi="ar-SA"/>
        </w:rPr>
      </w:pPr>
      <w:r>
        <w:rPr>
          <w:rFonts w:ascii="Calibri" w:hAnsi="Calibri" w:cs="Tahoma"/>
          <w:bCs/>
          <w:sz w:val="22"/>
          <w:szCs w:val="22"/>
          <w:lang w:eastAsia="cs-CZ" w:bidi="ar-SA"/>
        </w:rPr>
        <w:tab/>
        <w:t xml:space="preserve">Zpravodaj </w:t>
      </w:r>
      <w:r>
        <w:rPr>
          <w:rFonts w:ascii="Calibri" w:hAnsi="Calibri" w:cs="Tahoma"/>
          <w:b/>
          <w:bCs/>
          <w:sz w:val="22"/>
          <w:szCs w:val="22"/>
          <w:lang w:eastAsia="cs-CZ" w:bidi="ar-SA"/>
        </w:rPr>
        <w:t xml:space="preserve">Michael Rataj </w:t>
      </w:r>
      <w:r w:rsidRPr="00991BE8">
        <w:rPr>
          <w:rFonts w:ascii="Calibri" w:hAnsi="Calibri" w:cs="Tahoma"/>
          <w:bCs/>
          <w:sz w:val="22"/>
          <w:szCs w:val="22"/>
          <w:lang w:eastAsia="cs-CZ" w:bidi="ar-SA"/>
        </w:rPr>
        <w:t xml:space="preserve">– </w:t>
      </w:r>
      <w:r>
        <w:rPr>
          <w:rFonts w:ascii="Calibri" w:hAnsi="Calibri" w:cs="Tahoma"/>
          <w:bCs/>
          <w:sz w:val="22"/>
          <w:szCs w:val="22"/>
          <w:lang w:eastAsia="cs-CZ" w:bidi="ar-SA"/>
        </w:rPr>
        <w:t xml:space="preserve">vlastními slovy </w:t>
      </w:r>
      <w:r w:rsidRPr="00991BE8">
        <w:rPr>
          <w:rFonts w:ascii="Calibri" w:hAnsi="Calibri" w:cs="Tahoma"/>
          <w:bCs/>
          <w:sz w:val="22"/>
          <w:szCs w:val="22"/>
          <w:lang w:eastAsia="cs-CZ" w:bidi="ar-SA"/>
        </w:rPr>
        <w:t>shrnul zák</w:t>
      </w:r>
      <w:r>
        <w:rPr>
          <w:rFonts w:ascii="Calibri" w:hAnsi="Calibri" w:cs="Tahoma"/>
          <w:bCs/>
          <w:sz w:val="22"/>
          <w:szCs w:val="22"/>
          <w:lang w:eastAsia="cs-CZ" w:bidi="ar-SA"/>
        </w:rPr>
        <w:t>ladní parametry předkládané novely; vše podstatné zaznělo – stručně zopakoval; požádal o souhlasné stanovisko při přijetí zákona v předkládaném znění.</w:t>
      </w:r>
    </w:p>
    <w:p w:rsidR="00991BE8" w:rsidRDefault="00991BE8" w:rsidP="002C3270">
      <w:pPr>
        <w:pStyle w:val="slovanseznam"/>
        <w:numPr>
          <w:ilvl w:val="0"/>
          <w:numId w:val="0"/>
        </w:numPr>
        <w:spacing w:before="240" w:line="264" w:lineRule="auto"/>
        <w:ind w:left="357"/>
        <w:contextualSpacing w:val="0"/>
        <w:jc w:val="both"/>
        <w:rPr>
          <w:rFonts w:ascii="Calibri" w:hAnsi="Calibri" w:cs="Tahoma"/>
          <w:bCs/>
          <w:sz w:val="22"/>
          <w:szCs w:val="22"/>
          <w:lang w:eastAsia="cs-CZ" w:bidi="ar-SA"/>
        </w:rPr>
      </w:pPr>
      <w:r>
        <w:rPr>
          <w:rFonts w:ascii="Calibri" w:hAnsi="Calibri" w:cs="Tahoma"/>
          <w:bCs/>
          <w:sz w:val="22"/>
          <w:szCs w:val="22"/>
          <w:lang w:eastAsia="cs-CZ" w:bidi="ar-SA"/>
        </w:rPr>
        <w:tab/>
        <w:t>V rozpravě nikdo nevystoupil.</w:t>
      </w:r>
    </w:p>
    <w:p w:rsidR="00991BE8" w:rsidRPr="005C0B7E" w:rsidRDefault="00991BE8" w:rsidP="009665FE">
      <w:pPr>
        <w:pStyle w:val="HVtextbodu"/>
        <w:rPr>
          <w:rFonts w:ascii="Calibri" w:hAnsi="Calibri" w:cs="Arial"/>
          <w:bCs/>
          <w:sz w:val="22"/>
          <w:szCs w:val="22"/>
        </w:rPr>
      </w:pPr>
      <w:r>
        <w:rPr>
          <w:rFonts w:ascii="Calibri" w:hAnsi="Calibri" w:cs="Tahoma"/>
          <w:bCs/>
          <w:sz w:val="22"/>
          <w:szCs w:val="22"/>
        </w:rPr>
        <w:tab/>
      </w:r>
      <w:r w:rsidRPr="005C0B7E">
        <w:rPr>
          <w:rFonts w:ascii="Calibri" w:hAnsi="Calibri" w:cs="Arial"/>
          <w:bCs/>
          <w:sz w:val="22"/>
          <w:szCs w:val="22"/>
        </w:rPr>
        <w:t xml:space="preserve">V podrobné rozpravě poslanec </w:t>
      </w:r>
      <w:r>
        <w:rPr>
          <w:rFonts w:ascii="Calibri" w:hAnsi="Calibri" w:cs="Arial"/>
          <w:b/>
          <w:bCs/>
          <w:sz w:val="22"/>
          <w:szCs w:val="22"/>
        </w:rPr>
        <w:t xml:space="preserve">Michael Rataj </w:t>
      </w:r>
      <w:r w:rsidRPr="005C0B7E">
        <w:rPr>
          <w:rFonts w:ascii="Calibri" w:hAnsi="Calibri" w:cs="Arial"/>
          <w:bCs/>
          <w:sz w:val="22"/>
          <w:szCs w:val="22"/>
        </w:rPr>
        <w:t>přednesl návrh usnesení, o kterém se následně hlasovalo.</w:t>
      </w:r>
    </w:p>
    <w:p w:rsidR="00991BE8" w:rsidRPr="005C0B7E" w:rsidRDefault="00991BE8" w:rsidP="00E50326">
      <w:pPr>
        <w:pStyle w:val="HVtextbodu"/>
        <w:ind w:firstLine="0"/>
        <w:rPr>
          <w:rFonts w:ascii="Calibri" w:hAnsi="Calibri" w:cs="Arial"/>
          <w:b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ab/>
      </w:r>
      <w:r w:rsidRPr="005C0B7E">
        <w:rPr>
          <w:rFonts w:ascii="Calibri" w:hAnsi="Calibri" w:cs="Arial"/>
          <w:bCs/>
          <w:sz w:val="22"/>
          <w:szCs w:val="22"/>
          <w:u w:val="single"/>
        </w:rPr>
        <w:t>Hlasování:</w:t>
      </w:r>
      <w:r w:rsidRPr="005C0B7E">
        <w:rPr>
          <w:rFonts w:ascii="Calibri" w:hAnsi="Calibri" w:cs="Arial"/>
          <w:bCs/>
          <w:sz w:val="22"/>
          <w:szCs w:val="22"/>
        </w:rPr>
        <w:t xml:space="preserve"> 1</w:t>
      </w:r>
      <w:r>
        <w:rPr>
          <w:rFonts w:ascii="Calibri" w:hAnsi="Calibri" w:cs="Arial"/>
          <w:bCs/>
          <w:sz w:val="22"/>
          <w:szCs w:val="22"/>
        </w:rPr>
        <w:t>5</w:t>
      </w:r>
      <w:r w:rsidRPr="005C0B7E">
        <w:rPr>
          <w:rFonts w:ascii="Calibri" w:hAnsi="Calibri" w:cs="Arial"/>
          <w:bCs/>
          <w:sz w:val="22"/>
          <w:szCs w:val="22"/>
        </w:rPr>
        <w:t xml:space="preserve"> pro, 0 proti, 0 se zdrželo – usnesení č.</w:t>
      </w:r>
      <w:r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>131</w:t>
      </w:r>
      <w:r w:rsidRPr="005C0B7E">
        <w:rPr>
          <w:rFonts w:ascii="Calibri" w:hAnsi="Calibri" w:cs="Arial"/>
          <w:bCs/>
          <w:sz w:val="22"/>
          <w:szCs w:val="22"/>
        </w:rPr>
        <w:t xml:space="preserve"> </w:t>
      </w:r>
    </w:p>
    <w:p w:rsidR="002C3270" w:rsidRPr="00EA0AA2" w:rsidRDefault="00991BE8" w:rsidP="00991BE8">
      <w:pPr>
        <w:pStyle w:val="HVtextbodu"/>
        <w:spacing w:before="0"/>
        <w:ind w:firstLine="0"/>
        <w:rPr>
          <w:rFonts w:ascii="Calibri" w:hAnsi="Calibri" w:cs="Tahoma"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ab/>
        <w:t>(viz</w:t>
      </w:r>
      <w:r w:rsidRPr="00991BE8">
        <w:rPr>
          <w:rFonts w:asciiTheme="minorHAnsi" w:hAnsiTheme="minorHAnsi" w:cstheme="minorHAnsi"/>
          <w:bCs/>
          <w:sz w:val="22"/>
          <w:szCs w:val="22"/>
        </w:rPr>
        <w:t xml:space="preserve"> </w:t>
      </w:r>
      <w:hyperlink r:id="rId20" w:history="1">
        <w:r w:rsidRPr="00991BE8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https://www.psp.cz/sqw/text/text2.sqw?idd=225767</w:t>
        </w:r>
      </w:hyperlink>
      <w:r w:rsidRPr="005C0B7E">
        <w:rPr>
          <w:rFonts w:ascii="Calibri" w:hAnsi="Calibri" w:cs="Arial"/>
          <w:bCs/>
          <w:sz w:val="22"/>
          <w:szCs w:val="22"/>
        </w:rPr>
        <w:t>).</w:t>
      </w:r>
      <w:r>
        <w:rPr>
          <w:rFonts w:ascii="Calibri" w:hAnsi="Calibri" w:cs="Tahoma"/>
          <w:bCs/>
          <w:sz w:val="22"/>
          <w:szCs w:val="22"/>
        </w:rPr>
        <w:t xml:space="preserve">  </w:t>
      </w:r>
      <w:r w:rsidR="00F537D9">
        <w:rPr>
          <w:rFonts w:ascii="Calibri" w:hAnsi="Calibri" w:cs="Tahoma"/>
          <w:bCs/>
          <w:sz w:val="22"/>
          <w:szCs w:val="22"/>
        </w:rPr>
        <w:t xml:space="preserve">  </w:t>
      </w:r>
      <w:r w:rsidR="00115911">
        <w:rPr>
          <w:rFonts w:ascii="Calibri" w:hAnsi="Calibri" w:cs="Tahoma"/>
          <w:bCs/>
          <w:sz w:val="22"/>
          <w:szCs w:val="22"/>
        </w:rPr>
        <w:t xml:space="preserve"> </w:t>
      </w:r>
      <w:r w:rsidR="00EA0AA2">
        <w:rPr>
          <w:rFonts w:ascii="Calibri" w:hAnsi="Calibri" w:cs="Tahoma"/>
          <w:bCs/>
          <w:sz w:val="22"/>
          <w:szCs w:val="22"/>
        </w:rPr>
        <w:t xml:space="preserve"> </w:t>
      </w:r>
    </w:p>
    <w:p w:rsidR="00BB702C" w:rsidRPr="0061205A" w:rsidRDefault="00523C7C" w:rsidP="00BB702C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8</w:t>
      </w:r>
      <w:r w:rsidR="00BB702C" w:rsidRPr="0061205A">
        <w:rPr>
          <w:rFonts w:ascii="Calibri" w:hAnsi="Calibri" w:cs="Tahoma"/>
          <w:sz w:val="22"/>
          <w:szCs w:val="22"/>
        </w:rPr>
        <w:t>)</w:t>
      </w:r>
    </w:p>
    <w:p w:rsidR="00BB702C" w:rsidRDefault="00BB702C" w:rsidP="00BB702C">
      <w:pPr>
        <w:pStyle w:val="slovanseznam"/>
        <w:numPr>
          <w:ilvl w:val="0"/>
          <w:numId w:val="0"/>
        </w:numPr>
        <w:spacing w:line="264" w:lineRule="auto"/>
        <w:ind w:left="357"/>
        <w:contextualSpacing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23C7C">
        <w:rPr>
          <w:rFonts w:asciiTheme="minorHAnsi" w:hAnsiTheme="minorHAnsi" w:cstheme="minorHAnsi"/>
          <w:b/>
          <w:sz w:val="22"/>
          <w:szCs w:val="22"/>
        </w:rPr>
        <w:t xml:space="preserve">Vládní </w:t>
      </w:r>
      <w:r w:rsidRPr="00523C7C">
        <w:rPr>
          <w:rFonts w:asciiTheme="minorHAnsi" w:eastAsia="Times New Roman" w:hAnsiTheme="minorHAnsi" w:cstheme="minorHAnsi"/>
          <w:b/>
          <w:sz w:val="22"/>
          <w:szCs w:val="22"/>
        </w:rPr>
        <w:t xml:space="preserve">návrh zákona, </w:t>
      </w:r>
      <w:r w:rsidR="00523C7C" w:rsidRPr="00523C7C">
        <w:rPr>
          <w:rFonts w:asciiTheme="minorHAnsi" w:hAnsiTheme="minorHAnsi" w:cstheme="minorHAnsi"/>
          <w:b/>
          <w:sz w:val="22"/>
          <w:szCs w:val="22"/>
        </w:rPr>
        <w:t xml:space="preserve">kterým se mění zákon č. 127/2005 Sb., o elektronických komunikacích </w:t>
      </w:r>
      <w:r w:rsidR="00523C7C" w:rsidRPr="00523C7C">
        <w:rPr>
          <w:rFonts w:asciiTheme="minorHAnsi" w:hAnsiTheme="minorHAnsi" w:cstheme="minorHAnsi"/>
          <w:b/>
          <w:sz w:val="22"/>
          <w:szCs w:val="22"/>
        </w:rPr>
        <w:br/>
        <w:t xml:space="preserve">a o změně některých souvisejících zákonů (zákon o elektronických komunikacích), ve znění </w:t>
      </w:r>
      <w:r w:rsidR="00523C7C" w:rsidRPr="00523C7C">
        <w:rPr>
          <w:rFonts w:asciiTheme="minorHAnsi" w:hAnsiTheme="minorHAnsi" w:cstheme="minorHAnsi"/>
          <w:b/>
          <w:sz w:val="22"/>
          <w:szCs w:val="22"/>
          <w:u w:val="single"/>
        </w:rPr>
        <w:t>pozdějších předpisů – sněmovní tisk 346 (po druhém čtení)</w:t>
      </w:r>
    </w:p>
    <w:p w:rsidR="00BA4C23" w:rsidRDefault="00523C7C" w:rsidP="00D94E75">
      <w:pPr>
        <w:pStyle w:val="slovanseznam"/>
        <w:numPr>
          <w:ilvl w:val="0"/>
          <w:numId w:val="0"/>
        </w:numPr>
        <w:spacing w:before="240" w:line="264" w:lineRule="auto"/>
        <w:ind w:firstLine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 xml:space="preserve">Novelu zákona představil </w:t>
      </w:r>
      <w:r>
        <w:rPr>
          <w:rFonts w:asciiTheme="minorHAnsi" w:hAnsiTheme="minorHAnsi" w:cstheme="minorHAnsi"/>
          <w:b/>
          <w:sz w:val="22"/>
          <w:szCs w:val="22"/>
        </w:rPr>
        <w:t>Petr Očko, vrchní ředitel sekce MPO</w:t>
      </w:r>
      <w:r>
        <w:rPr>
          <w:rFonts w:asciiTheme="minorHAnsi" w:hAnsiTheme="minorHAnsi" w:cstheme="minorHAnsi"/>
          <w:sz w:val="22"/>
          <w:szCs w:val="22"/>
        </w:rPr>
        <w:t xml:space="preserve"> – nyní projednávána po druhém čtení; kromě PN přijatých HV dne 19. ledna 2023 bylo v rámci 2. čtení podáno několik dalších PN; MPO vypracovalo dokument, jehož obsahem je stručný přehled PN a jednotlivá stanoviska</w:t>
      </w:r>
      <w:r w:rsidR="00FC6DBF">
        <w:rPr>
          <w:rFonts w:asciiTheme="minorHAnsi" w:hAnsiTheme="minorHAnsi" w:cstheme="minorHAnsi"/>
          <w:sz w:val="22"/>
          <w:szCs w:val="22"/>
        </w:rPr>
        <w:t xml:space="preserve"> k nim</w:t>
      </w:r>
      <w:r>
        <w:rPr>
          <w:rFonts w:asciiTheme="minorHAnsi" w:hAnsiTheme="minorHAnsi" w:cstheme="minorHAnsi"/>
          <w:sz w:val="22"/>
          <w:szCs w:val="22"/>
        </w:rPr>
        <w:t xml:space="preserve"> viz </w:t>
      </w:r>
      <w:hyperlink r:id="rId21" w:history="1">
        <w:r w:rsidRPr="00446314">
          <w:rPr>
            <w:rStyle w:val="Hypertextovodkaz"/>
            <w:rFonts w:asciiTheme="minorHAnsi" w:hAnsiTheme="minorHAnsi" w:cstheme="minorHAnsi"/>
            <w:sz w:val="22"/>
            <w:szCs w:val="22"/>
          </w:rPr>
          <w:t>https://www.psp.cz/sqw/hp.sqw?k=3506&amp;ido=1550&amp;td=22&amp;cu=25</w:t>
        </w:r>
      </w:hyperlink>
      <w:r>
        <w:rPr>
          <w:rFonts w:asciiTheme="minorHAnsi" w:hAnsiTheme="minorHAnsi" w:cstheme="minorHAnsi"/>
          <w:sz w:val="22"/>
          <w:szCs w:val="22"/>
        </w:rPr>
        <w:t xml:space="preserve">; </w:t>
      </w:r>
      <w:r w:rsidR="00FC6DBF">
        <w:rPr>
          <w:rFonts w:asciiTheme="minorHAnsi" w:hAnsiTheme="minorHAnsi" w:cstheme="minorHAnsi"/>
          <w:sz w:val="22"/>
          <w:szCs w:val="22"/>
        </w:rPr>
        <w:t>pozměňovací návrhy</w:t>
      </w:r>
      <w:r>
        <w:rPr>
          <w:rFonts w:asciiTheme="minorHAnsi" w:hAnsiTheme="minorHAnsi" w:cstheme="minorHAnsi"/>
          <w:sz w:val="22"/>
          <w:szCs w:val="22"/>
        </w:rPr>
        <w:t xml:space="preserve"> zrekapituloval: s výjimkou PN C1 a C3 posl. Nováka, PN D posl. Zuny a PN posl. Nachera F1 a F2 zastává MPO </w:t>
      </w:r>
      <w:r w:rsidR="00851488">
        <w:rPr>
          <w:rFonts w:asciiTheme="minorHAnsi" w:hAnsiTheme="minorHAnsi" w:cstheme="minorHAnsi"/>
          <w:sz w:val="22"/>
          <w:szCs w:val="22"/>
        </w:rPr>
        <w:t xml:space="preserve">u ostatních PN </w:t>
      </w:r>
      <w:r>
        <w:rPr>
          <w:rFonts w:asciiTheme="minorHAnsi" w:hAnsiTheme="minorHAnsi" w:cstheme="minorHAnsi"/>
          <w:sz w:val="22"/>
          <w:szCs w:val="22"/>
        </w:rPr>
        <w:t xml:space="preserve">souhlasná stanoviska; C1 </w:t>
      </w:r>
      <w:r w:rsidR="00BA4C23">
        <w:rPr>
          <w:rFonts w:asciiTheme="minorHAnsi" w:hAnsiTheme="minorHAnsi" w:cstheme="minorHAnsi"/>
          <w:sz w:val="22"/>
          <w:szCs w:val="22"/>
        </w:rPr>
        <w:t>(</w:t>
      </w:r>
      <w:r>
        <w:rPr>
          <w:rFonts w:asciiTheme="minorHAnsi" w:hAnsiTheme="minorHAnsi" w:cstheme="minorHAnsi"/>
          <w:sz w:val="22"/>
          <w:szCs w:val="22"/>
        </w:rPr>
        <w:t>problematika podpory digitalizace rozhlasu</w:t>
      </w:r>
      <w:r w:rsidR="00BA4C23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BA4C23">
        <w:rPr>
          <w:rFonts w:asciiTheme="minorHAnsi" w:hAnsiTheme="minorHAnsi" w:cstheme="minorHAnsi"/>
          <w:sz w:val="22"/>
          <w:szCs w:val="22"/>
        </w:rPr>
        <w:t>–</w:t>
      </w:r>
      <w:r>
        <w:rPr>
          <w:rFonts w:asciiTheme="minorHAnsi" w:hAnsiTheme="minorHAnsi" w:cstheme="minorHAnsi"/>
          <w:sz w:val="22"/>
          <w:szCs w:val="22"/>
        </w:rPr>
        <w:t xml:space="preserve"> obecně</w:t>
      </w:r>
      <w:r w:rsidR="00BA4C2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by mohl být souhlas, ale MPO preferuje komplexnější úpravu</w:t>
      </w:r>
      <w:r w:rsidR="00BA4C23">
        <w:rPr>
          <w:rFonts w:asciiTheme="minorHAnsi" w:hAnsiTheme="minorHAnsi" w:cstheme="minorHAnsi"/>
          <w:sz w:val="22"/>
          <w:szCs w:val="22"/>
        </w:rPr>
        <w:t xml:space="preserve"> obsaženou v PN B posl. Lochmana, která byla připravena ve spolupráci s Ministerstvem kultury, Radou pro RTV a Asociací provozovatelů </w:t>
      </w:r>
      <w:r w:rsidR="00BA4C23">
        <w:rPr>
          <w:rFonts w:asciiTheme="minorHAnsi" w:hAnsiTheme="minorHAnsi" w:cstheme="minorHAnsi"/>
          <w:sz w:val="22"/>
          <w:szCs w:val="22"/>
        </w:rPr>
        <w:lastRenderedPageBreak/>
        <w:t>soukromého vysílání; PN C2</w:t>
      </w:r>
      <w:r w:rsidR="00BA4C23" w:rsidRPr="00BA4C2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A4C23" w:rsidRPr="00BA4C23">
        <w:rPr>
          <w:rFonts w:asciiTheme="minorHAnsi" w:hAnsiTheme="minorHAnsi" w:cstheme="minorHAnsi"/>
          <w:sz w:val="22"/>
          <w:szCs w:val="22"/>
        </w:rPr>
        <w:t>a C3 řeší stejnou problematiku (převedení poskytování zvláštních cen v rámci univerzální služby na MPSV, resp. do zákona o pomoci v hmotné nouzi</w:t>
      </w:r>
      <w:r w:rsidR="00851488">
        <w:rPr>
          <w:rFonts w:asciiTheme="minorHAnsi" w:hAnsiTheme="minorHAnsi" w:cstheme="minorHAnsi"/>
          <w:sz w:val="22"/>
          <w:szCs w:val="22"/>
        </w:rPr>
        <w:t>)</w:t>
      </w:r>
      <w:r w:rsidR="00BA4C23">
        <w:rPr>
          <w:rFonts w:asciiTheme="minorHAnsi" w:hAnsiTheme="minorHAnsi" w:cstheme="minorHAnsi"/>
          <w:sz w:val="22"/>
          <w:szCs w:val="22"/>
        </w:rPr>
        <w:t xml:space="preserve"> </w:t>
      </w:r>
      <w:r w:rsidR="00851488">
        <w:rPr>
          <w:rFonts w:asciiTheme="minorHAnsi" w:hAnsiTheme="minorHAnsi" w:cstheme="minorHAnsi"/>
          <w:sz w:val="22"/>
          <w:szCs w:val="22"/>
        </w:rPr>
        <w:t>→</w:t>
      </w:r>
      <w:r w:rsidR="00BA4C23">
        <w:rPr>
          <w:rFonts w:asciiTheme="minorHAnsi" w:hAnsiTheme="minorHAnsi" w:cstheme="minorHAnsi"/>
          <w:sz w:val="22"/>
          <w:szCs w:val="22"/>
        </w:rPr>
        <w:t xml:space="preserve"> liší se výše poskytované slevy a vazbou na typ příspěvku v hmotné nouzi </w:t>
      </w:r>
      <w:r w:rsidR="00851488">
        <w:rPr>
          <w:rFonts w:asciiTheme="minorHAnsi" w:hAnsiTheme="minorHAnsi" w:cstheme="minorHAnsi"/>
          <w:sz w:val="22"/>
          <w:szCs w:val="22"/>
        </w:rPr>
        <w:t>→</w:t>
      </w:r>
      <w:r w:rsidR="00BA4C23">
        <w:rPr>
          <w:rFonts w:asciiTheme="minorHAnsi" w:hAnsiTheme="minorHAnsi" w:cstheme="minorHAnsi"/>
          <w:sz w:val="22"/>
          <w:szCs w:val="22"/>
        </w:rPr>
        <w:t xml:space="preserve"> PN se jeví jako nesystémov</w:t>
      </w:r>
      <w:r w:rsidR="00851488">
        <w:rPr>
          <w:rFonts w:asciiTheme="minorHAnsi" w:hAnsiTheme="minorHAnsi" w:cstheme="minorHAnsi"/>
          <w:sz w:val="22"/>
          <w:szCs w:val="22"/>
        </w:rPr>
        <w:t>ý</w:t>
      </w:r>
      <w:r w:rsidR="00BA4C23">
        <w:rPr>
          <w:rFonts w:asciiTheme="minorHAnsi" w:hAnsiTheme="minorHAnsi" w:cstheme="minorHAnsi"/>
          <w:sz w:val="22"/>
          <w:szCs w:val="22"/>
        </w:rPr>
        <w:t xml:space="preserve"> a zcela mění dosavadní koncepci poskytování zvláštní ceny v rámci univerzální služby osobám se zvláštními sociálními potřebami (MPSV také nesouhlasné stanovisko); PN D a F2 (přesun rozhodování sporů o některá peněžitá plnění ze soudů na ČTÚ) – indikováno jejich možné stažení (obecná shoda, že problematikou je potřeba se zabývat – není vhodné řešit prostřednictvím PN) → bude projednáno se zainteresovanými subjekty na dubnovém jednání podvýboru pro ochranu spotřebitele a na základě konsenzu se předpokládá zpracování změny zákona; PN F1 nově stanoví přímo zákonem min. hranice cenového zvýhodnění v rámci zmocnění pro vydání nařízení vlády, a to ve výši 300 Kč (negativní stanovisko MF) – ponecháním možnosti stanovení výše cenového zvýhodnění plně v rámci nařízení vlády, bez udání min. hodnoty v</w:t>
      </w:r>
      <w:r w:rsidR="00851488">
        <w:rPr>
          <w:rFonts w:asciiTheme="minorHAnsi" w:hAnsiTheme="minorHAnsi" w:cstheme="minorHAnsi"/>
          <w:sz w:val="22"/>
          <w:szCs w:val="22"/>
        </w:rPr>
        <w:t> </w:t>
      </w:r>
      <w:r w:rsidR="00BA4C23">
        <w:rPr>
          <w:rFonts w:asciiTheme="minorHAnsi" w:hAnsiTheme="minorHAnsi" w:cstheme="minorHAnsi"/>
          <w:sz w:val="22"/>
          <w:szCs w:val="22"/>
        </w:rPr>
        <w:t>zákoně</w:t>
      </w:r>
      <w:r w:rsidR="00851488">
        <w:rPr>
          <w:rFonts w:asciiTheme="minorHAnsi" w:hAnsiTheme="minorHAnsi" w:cstheme="minorHAnsi"/>
          <w:sz w:val="22"/>
          <w:szCs w:val="22"/>
        </w:rPr>
        <w:t>,</w:t>
      </w:r>
      <w:r w:rsidR="00BA4C23">
        <w:rPr>
          <w:rFonts w:asciiTheme="minorHAnsi" w:hAnsiTheme="minorHAnsi" w:cstheme="minorHAnsi"/>
          <w:sz w:val="22"/>
          <w:szCs w:val="22"/>
        </w:rPr>
        <w:t xml:space="preserve"> zůstane možnost pružně</w:t>
      </w:r>
      <w:r w:rsidR="00EB4782">
        <w:rPr>
          <w:rFonts w:asciiTheme="minorHAnsi" w:hAnsiTheme="minorHAnsi" w:cstheme="minorHAnsi"/>
          <w:sz w:val="22"/>
          <w:szCs w:val="22"/>
        </w:rPr>
        <w:t>ji</w:t>
      </w:r>
      <w:r w:rsidR="00BA4C23">
        <w:rPr>
          <w:rFonts w:asciiTheme="minorHAnsi" w:hAnsiTheme="minorHAnsi" w:cstheme="minorHAnsi"/>
          <w:sz w:val="22"/>
          <w:szCs w:val="22"/>
        </w:rPr>
        <w:t xml:space="preserve"> reagovat</w:t>
      </w:r>
      <w:r w:rsidR="00EB4782">
        <w:rPr>
          <w:rFonts w:asciiTheme="minorHAnsi" w:hAnsiTheme="minorHAnsi" w:cstheme="minorHAnsi"/>
          <w:sz w:val="22"/>
          <w:szCs w:val="22"/>
        </w:rPr>
        <w:t xml:space="preserve"> na potřebné změny; ve 2. čtení načteno posl. Novákem doprovodné usnesení, aby PS požádala vládu o úpravu kompetencí rozhodování účastnických sporů podle §129 zákona o elektronických komunikacích a převedení poskytování zvláštních cen v rámci univerzální služby do působnosti MPSV – MPO nesouhlasí; v závěru poděkoval členům HV a podvýboru pro ochranu spotřebitele za konstruktivní přístup během projednávání </w:t>
      </w:r>
      <w:r w:rsidR="006D3B20">
        <w:rPr>
          <w:rFonts w:asciiTheme="minorHAnsi" w:hAnsiTheme="minorHAnsi" w:cstheme="minorHAnsi"/>
          <w:sz w:val="22"/>
          <w:szCs w:val="22"/>
        </w:rPr>
        <w:t xml:space="preserve">předkládaného </w:t>
      </w:r>
      <w:r w:rsidR="00EB4782">
        <w:rPr>
          <w:rFonts w:asciiTheme="minorHAnsi" w:hAnsiTheme="minorHAnsi" w:cstheme="minorHAnsi"/>
          <w:sz w:val="22"/>
          <w:szCs w:val="22"/>
        </w:rPr>
        <w:t>návrhu zákona.</w:t>
      </w:r>
    </w:p>
    <w:p w:rsidR="00EB4782" w:rsidRDefault="00EB4782" w:rsidP="00D94E75">
      <w:pPr>
        <w:pStyle w:val="slovanseznam"/>
        <w:numPr>
          <w:ilvl w:val="0"/>
          <w:numId w:val="0"/>
        </w:numPr>
        <w:spacing w:before="240" w:line="264" w:lineRule="auto"/>
        <w:ind w:firstLine="357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 w:rsidRPr="00EB4782">
        <w:rPr>
          <w:rFonts w:asciiTheme="minorHAnsi" w:hAnsiTheme="minorHAnsi" w:cstheme="minorHAnsi"/>
          <w:sz w:val="22"/>
          <w:szCs w:val="22"/>
        </w:rPr>
        <w:t>Zpravodaj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Patrik Nacher</w:t>
      </w:r>
      <w:r>
        <w:rPr>
          <w:rFonts w:asciiTheme="minorHAnsi" w:hAnsiTheme="minorHAnsi" w:cstheme="minorHAnsi"/>
          <w:sz w:val="22"/>
          <w:szCs w:val="22"/>
        </w:rPr>
        <w:t xml:space="preserve"> uvedl, že podstatné již zaznělo; PN D a F2 jsou předkladatelé připraveni stáhnout na plénu, ale za podmínky veřejného příslibu, který byl opakovaně dán </w:t>
      </w:r>
      <w:r w:rsidR="006D3B20">
        <w:rPr>
          <w:rFonts w:asciiTheme="minorHAnsi" w:hAnsiTheme="minorHAnsi" w:cstheme="minorHAnsi"/>
          <w:sz w:val="22"/>
          <w:szCs w:val="22"/>
        </w:rPr>
        <w:t>→</w:t>
      </w:r>
      <w:r>
        <w:rPr>
          <w:rFonts w:asciiTheme="minorHAnsi" w:hAnsiTheme="minorHAnsi" w:cstheme="minorHAnsi"/>
          <w:sz w:val="22"/>
          <w:szCs w:val="22"/>
        </w:rPr>
        <w:t xml:space="preserve"> připraví se komplexní </w:t>
      </w:r>
      <w:r w:rsidR="006D3B20">
        <w:rPr>
          <w:rFonts w:asciiTheme="minorHAnsi" w:hAnsiTheme="minorHAnsi" w:cstheme="minorHAnsi"/>
          <w:sz w:val="22"/>
          <w:szCs w:val="22"/>
        </w:rPr>
        <w:t>návrh</w:t>
      </w:r>
      <w:r>
        <w:rPr>
          <w:rFonts w:asciiTheme="minorHAnsi" w:hAnsiTheme="minorHAnsi" w:cstheme="minorHAnsi"/>
          <w:sz w:val="22"/>
          <w:szCs w:val="22"/>
        </w:rPr>
        <w:t xml:space="preserve">, který bude řešit účastnické spory; poděkoval legislativě PS za přípravu procedury hlasování a </w:t>
      </w:r>
      <w:r w:rsidR="00FC6DBF">
        <w:rPr>
          <w:rFonts w:asciiTheme="minorHAnsi" w:hAnsiTheme="minorHAnsi" w:cstheme="minorHAnsi"/>
          <w:sz w:val="22"/>
          <w:szCs w:val="22"/>
        </w:rPr>
        <w:t xml:space="preserve">oznámil drobnou změnu: v závěru rozdělit doprovodné hlasování do částí I.1, I.2 a II. – přítomným odůvodnil </w:t>
      </w:r>
      <w:r w:rsidR="006D3B20">
        <w:rPr>
          <w:rFonts w:asciiTheme="minorHAnsi" w:hAnsiTheme="minorHAnsi" w:cstheme="minorHAnsi"/>
          <w:sz w:val="22"/>
          <w:szCs w:val="22"/>
        </w:rPr>
        <w:t>→</w:t>
      </w:r>
      <w:r w:rsidR="00FC6DBF">
        <w:rPr>
          <w:rFonts w:asciiTheme="minorHAnsi" w:hAnsiTheme="minorHAnsi" w:cstheme="minorHAnsi"/>
          <w:sz w:val="22"/>
          <w:szCs w:val="22"/>
        </w:rPr>
        <w:t xml:space="preserve"> očekává podporu; v závěru citoval stížnost (typický příklad účastnického sporu), kterou využije vzorově na plánovaném jednání POS; </w:t>
      </w:r>
    </w:p>
    <w:p w:rsidR="005173E2" w:rsidRPr="00EB4782" w:rsidRDefault="005173E2" w:rsidP="00D94E75">
      <w:pPr>
        <w:pStyle w:val="slovanseznam"/>
        <w:numPr>
          <w:ilvl w:val="0"/>
          <w:numId w:val="0"/>
        </w:numPr>
        <w:spacing w:before="240" w:line="264" w:lineRule="auto"/>
        <w:ind w:left="357" w:firstLine="3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 rozpravě nikdo nevystoupil.</w:t>
      </w:r>
    </w:p>
    <w:p w:rsidR="0078327E" w:rsidRDefault="00BA4C23" w:rsidP="009665FE">
      <w:pPr>
        <w:pStyle w:val="HVnzevbodu"/>
        <w:spacing w:before="240" w:after="120"/>
        <w:ind w:firstLine="709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 xml:space="preserve">Zpravodaj </w:t>
      </w:r>
      <w:r>
        <w:rPr>
          <w:rFonts w:asciiTheme="minorHAnsi" w:hAnsiTheme="minorHAnsi" w:cstheme="minorHAnsi"/>
          <w:sz w:val="22"/>
          <w:szCs w:val="22"/>
        </w:rPr>
        <w:t>Patrik Nacher</w:t>
      </w:r>
      <w:r w:rsidR="0078327E">
        <w:rPr>
          <w:rFonts w:asciiTheme="minorHAnsi" w:hAnsiTheme="minorHAnsi" w:cstheme="minorHAnsi"/>
          <w:b w:val="0"/>
          <w:sz w:val="22"/>
          <w:szCs w:val="22"/>
        </w:rPr>
        <w:t xml:space="preserve"> představil návrh procedury pro hlasování ve třetím čtení: </w:t>
      </w:r>
      <w:r w:rsidR="0078327E">
        <w:rPr>
          <w:rFonts w:asciiTheme="minorHAnsi" w:hAnsiTheme="minorHAnsi" w:cstheme="minorHAnsi"/>
          <w:b w:val="0"/>
          <w:sz w:val="22"/>
          <w:szCs w:val="22"/>
        </w:rPr>
        <w:br/>
        <w:t>1. případné legtech připomínky, 2. návrh legtech úpravy k PN E2, 3. PN A1 až A8, 4. PN A9 až A11</w:t>
      </w:r>
      <w:r w:rsidR="00465858">
        <w:rPr>
          <w:rFonts w:asciiTheme="minorHAnsi" w:hAnsiTheme="minorHAnsi" w:cstheme="minorHAnsi"/>
          <w:b w:val="0"/>
          <w:sz w:val="22"/>
          <w:szCs w:val="22"/>
        </w:rPr>
        <w:t xml:space="preserve">, 5. </w:t>
      </w:r>
      <w:r w:rsidR="0078327E">
        <w:rPr>
          <w:rFonts w:asciiTheme="minorHAnsi" w:hAnsiTheme="minorHAnsi" w:cstheme="minorHAnsi"/>
          <w:b w:val="0"/>
          <w:sz w:val="22"/>
          <w:szCs w:val="22"/>
        </w:rPr>
        <w:t>PN A12 a A13 vždy jedním hlasováním; ostatní PN samostatně v pořadí: B, C1, C2, C3, F1, D, F2, E1, E2,</w:t>
      </w:r>
      <w:r w:rsidR="0078327E">
        <w:rPr>
          <w:rFonts w:asciiTheme="minorHAnsi" w:hAnsiTheme="minorHAnsi" w:cstheme="minorHAnsi"/>
          <w:b w:val="0"/>
          <w:sz w:val="22"/>
          <w:szCs w:val="22"/>
        </w:rPr>
        <w:br/>
        <w:t xml:space="preserve">15. zákon jako celek a v závěru hlasovat </w:t>
      </w:r>
      <w:r w:rsidR="00465858">
        <w:rPr>
          <w:rFonts w:asciiTheme="minorHAnsi" w:hAnsiTheme="minorHAnsi" w:cstheme="minorHAnsi"/>
          <w:b w:val="0"/>
          <w:sz w:val="22"/>
          <w:szCs w:val="22"/>
        </w:rPr>
        <w:t xml:space="preserve">jednotlivě </w:t>
      </w:r>
      <w:r w:rsidR="0078327E">
        <w:rPr>
          <w:rFonts w:asciiTheme="minorHAnsi" w:hAnsiTheme="minorHAnsi" w:cstheme="minorHAnsi"/>
          <w:b w:val="0"/>
          <w:sz w:val="22"/>
          <w:szCs w:val="22"/>
        </w:rPr>
        <w:t>o doprovodných usneseních</w:t>
      </w:r>
      <w:r w:rsidR="00FC6DBF">
        <w:rPr>
          <w:rFonts w:asciiTheme="minorHAnsi" w:hAnsiTheme="minorHAnsi" w:cstheme="minorHAnsi"/>
          <w:b w:val="0"/>
          <w:sz w:val="22"/>
          <w:szCs w:val="22"/>
        </w:rPr>
        <w:t xml:space="preserve"> v pořadí, jak vysvětlil v úvodu</w:t>
      </w:r>
      <w:r w:rsidR="0078327E">
        <w:rPr>
          <w:rFonts w:asciiTheme="minorHAnsi" w:hAnsiTheme="minorHAnsi" w:cstheme="minorHAnsi"/>
          <w:b w:val="0"/>
          <w:sz w:val="22"/>
          <w:szCs w:val="22"/>
        </w:rPr>
        <w:t>; dále přednesl návrh závěrečného usnesení.</w:t>
      </w:r>
    </w:p>
    <w:p w:rsidR="0078327E" w:rsidRDefault="0078327E" w:rsidP="00E92929">
      <w:pPr>
        <w:pStyle w:val="HVnzevbodu"/>
        <w:spacing w:before="240"/>
        <w:ind w:firstLine="709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Hlasování</w:t>
      </w:r>
      <w:r>
        <w:rPr>
          <w:rFonts w:asciiTheme="minorHAnsi" w:hAnsiTheme="minorHAnsi" w:cstheme="minorHAnsi"/>
          <w:b w:val="0"/>
          <w:sz w:val="22"/>
          <w:szCs w:val="22"/>
        </w:rPr>
        <w:t>:</w:t>
      </w:r>
    </w:p>
    <w:p w:rsidR="00980C16" w:rsidRDefault="00980C16" w:rsidP="00E50326">
      <w:pPr>
        <w:pStyle w:val="HVtextbodu"/>
        <w:numPr>
          <w:ilvl w:val="0"/>
          <w:numId w:val="40"/>
        </w:numPr>
        <w:spacing w:line="264" w:lineRule="auto"/>
        <w:ind w:left="709" w:hanging="425"/>
        <w:rPr>
          <w:rFonts w:ascii="Calibri" w:hAnsi="Calibri" w:cs="Arial"/>
          <w:bCs/>
          <w:sz w:val="22"/>
          <w:szCs w:val="22"/>
        </w:rPr>
      </w:pPr>
      <w:r w:rsidRPr="001A3DC5">
        <w:rPr>
          <w:rFonts w:ascii="Calibri" w:hAnsi="Calibri" w:cs="Arial"/>
          <w:bCs/>
          <w:sz w:val="22"/>
          <w:szCs w:val="22"/>
          <w:u w:val="single"/>
        </w:rPr>
        <w:t>procedura hlasování ve třetím čtení</w:t>
      </w:r>
      <w:r>
        <w:rPr>
          <w:rFonts w:ascii="Calibri" w:hAnsi="Calibri" w:cs="Arial"/>
          <w:bCs/>
          <w:sz w:val="22"/>
          <w:szCs w:val="22"/>
        </w:rPr>
        <w:t>: 16 pro, 0 proti, 0 se zdrželo → schválena;</w:t>
      </w:r>
    </w:p>
    <w:p w:rsidR="0078327E" w:rsidRPr="0078327E" w:rsidRDefault="0078327E" w:rsidP="00E50326">
      <w:pPr>
        <w:pStyle w:val="HVnzevbodu"/>
        <w:numPr>
          <w:ilvl w:val="0"/>
          <w:numId w:val="40"/>
        </w:numPr>
        <w:spacing w:before="240"/>
        <w:ind w:left="709" w:hanging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návrh legislativně technické úpravy k PN E2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: </w:t>
      </w:r>
      <w:r w:rsidR="00980C16">
        <w:rPr>
          <w:rFonts w:asciiTheme="minorHAnsi" w:hAnsiTheme="minorHAnsi" w:cstheme="minorHAnsi"/>
          <w:b w:val="0"/>
          <w:sz w:val="22"/>
          <w:szCs w:val="22"/>
        </w:rPr>
        <w:t>16 pro, 0 proti, 0 se zdrželo → doporučuje;</w:t>
      </w:r>
    </w:p>
    <w:p w:rsidR="0078327E" w:rsidRDefault="0078327E" w:rsidP="00E50326">
      <w:pPr>
        <w:pStyle w:val="HVnzevbodu"/>
        <w:numPr>
          <w:ilvl w:val="0"/>
          <w:numId w:val="40"/>
        </w:numPr>
        <w:spacing w:before="240"/>
        <w:ind w:left="709" w:hanging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 xml:space="preserve">PN A1 </w:t>
      </w:r>
      <w:r w:rsidR="00980C16">
        <w:rPr>
          <w:rFonts w:asciiTheme="minorHAnsi" w:hAnsiTheme="minorHAnsi" w:cstheme="minorHAnsi"/>
          <w:b w:val="0"/>
          <w:sz w:val="22"/>
          <w:szCs w:val="22"/>
          <w:u w:val="single"/>
        </w:rPr>
        <w:t>až</w:t>
      </w:r>
      <w:r>
        <w:rPr>
          <w:rFonts w:asciiTheme="minorHAnsi" w:hAnsiTheme="minorHAnsi" w:cstheme="minorHAnsi"/>
          <w:b w:val="0"/>
          <w:sz w:val="22"/>
          <w:szCs w:val="22"/>
          <w:u w:val="single"/>
        </w:rPr>
        <w:t xml:space="preserve"> A</w:t>
      </w:r>
      <w:r w:rsidR="00980C16">
        <w:rPr>
          <w:rFonts w:asciiTheme="minorHAnsi" w:hAnsiTheme="minorHAnsi" w:cstheme="minorHAnsi"/>
          <w:b w:val="0"/>
          <w:sz w:val="22"/>
          <w:szCs w:val="22"/>
          <w:u w:val="single"/>
        </w:rPr>
        <w:t>8</w:t>
      </w:r>
      <w:r>
        <w:rPr>
          <w:rFonts w:asciiTheme="minorHAnsi" w:hAnsiTheme="minorHAnsi" w:cstheme="minorHAnsi"/>
          <w:b w:val="0"/>
          <w:sz w:val="22"/>
          <w:szCs w:val="22"/>
        </w:rPr>
        <w:t>: zpravodaj + M</w:t>
      </w:r>
      <w:r w:rsidR="00980C16">
        <w:rPr>
          <w:rFonts w:asciiTheme="minorHAnsi" w:hAnsiTheme="minorHAnsi" w:cstheme="minorHAnsi"/>
          <w:b w:val="0"/>
          <w:sz w:val="22"/>
          <w:szCs w:val="22"/>
        </w:rPr>
        <w:t>PO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souhlas – 1</w:t>
      </w:r>
      <w:r w:rsidR="00980C16">
        <w:rPr>
          <w:rFonts w:asciiTheme="minorHAnsi" w:hAnsiTheme="minorHAnsi" w:cstheme="minorHAnsi"/>
          <w:b w:val="0"/>
          <w:sz w:val="22"/>
          <w:szCs w:val="22"/>
        </w:rPr>
        <w:t>6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pro, 0 proti, 0 se zdrželo</w:t>
      </w:r>
      <w:r w:rsidR="00980C16">
        <w:rPr>
          <w:rFonts w:asciiTheme="minorHAnsi" w:hAnsiTheme="minorHAnsi" w:cstheme="minorHAnsi"/>
          <w:b w:val="0"/>
          <w:sz w:val="22"/>
          <w:szCs w:val="22"/>
        </w:rPr>
        <w:t xml:space="preserve"> → doporučuje</w:t>
      </w:r>
      <w:r>
        <w:rPr>
          <w:rFonts w:asciiTheme="minorHAnsi" w:hAnsiTheme="minorHAnsi" w:cstheme="minorHAnsi"/>
          <w:b w:val="0"/>
          <w:sz w:val="22"/>
          <w:szCs w:val="22"/>
        </w:rPr>
        <w:t>;</w:t>
      </w:r>
    </w:p>
    <w:p w:rsidR="00980C16" w:rsidRDefault="00980C16" w:rsidP="00E50326">
      <w:pPr>
        <w:pStyle w:val="HVnzevbodu"/>
        <w:numPr>
          <w:ilvl w:val="0"/>
          <w:numId w:val="40"/>
        </w:numPr>
        <w:spacing w:before="240"/>
        <w:ind w:left="709" w:hanging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PN A9 až A11</w:t>
      </w:r>
      <w:r>
        <w:rPr>
          <w:rFonts w:asciiTheme="minorHAnsi" w:hAnsiTheme="minorHAnsi" w:cstheme="minorHAnsi"/>
          <w:b w:val="0"/>
          <w:sz w:val="22"/>
          <w:szCs w:val="22"/>
        </w:rPr>
        <w:t>: zpravodaj + MPO souhlas – 16 pro, 0 proti, 0 se zdrželo → doporučuje;</w:t>
      </w:r>
    </w:p>
    <w:p w:rsidR="00980C16" w:rsidRDefault="00980C16" w:rsidP="00E50326">
      <w:pPr>
        <w:pStyle w:val="HVnzevbodu"/>
        <w:numPr>
          <w:ilvl w:val="0"/>
          <w:numId w:val="40"/>
        </w:numPr>
        <w:spacing w:before="240"/>
        <w:ind w:left="709" w:hanging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PN A12 a A13</w:t>
      </w:r>
      <w:r>
        <w:rPr>
          <w:rFonts w:asciiTheme="minorHAnsi" w:hAnsiTheme="minorHAnsi" w:cstheme="minorHAnsi"/>
          <w:b w:val="0"/>
          <w:sz w:val="22"/>
          <w:szCs w:val="22"/>
        </w:rPr>
        <w:t>: zpravodaj + MPO souhlas – 16 pro, 0 proti, 0 se zdrželo → doporučuje;</w:t>
      </w:r>
    </w:p>
    <w:p w:rsidR="00980C16" w:rsidRDefault="00980C16" w:rsidP="00E50326">
      <w:pPr>
        <w:pStyle w:val="HVnzevbodu"/>
        <w:numPr>
          <w:ilvl w:val="0"/>
          <w:numId w:val="40"/>
        </w:numPr>
        <w:spacing w:before="240"/>
        <w:ind w:left="709" w:hanging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PN B</w:t>
      </w:r>
      <w:r w:rsidR="00465858">
        <w:rPr>
          <w:rFonts w:asciiTheme="minorHAnsi" w:hAnsiTheme="minorHAnsi" w:cstheme="minorHAnsi"/>
          <w:b w:val="0"/>
          <w:sz w:val="22"/>
          <w:szCs w:val="22"/>
          <w:u w:val="single"/>
        </w:rPr>
        <w:t xml:space="preserve"> (posl. Lochman)</w:t>
      </w:r>
      <w:r>
        <w:rPr>
          <w:rFonts w:asciiTheme="minorHAnsi" w:hAnsiTheme="minorHAnsi" w:cstheme="minorHAnsi"/>
          <w:b w:val="0"/>
          <w:sz w:val="22"/>
          <w:szCs w:val="22"/>
        </w:rPr>
        <w:t>: zpravodaj + MPO souhlas – 16 pro, 0 proti, 0 se zdrželo → doporučuje;</w:t>
      </w:r>
    </w:p>
    <w:p w:rsidR="00980C16" w:rsidRDefault="00980C16" w:rsidP="00E50326">
      <w:pPr>
        <w:pStyle w:val="HVnzevbodu"/>
        <w:numPr>
          <w:ilvl w:val="0"/>
          <w:numId w:val="40"/>
        </w:numPr>
        <w:spacing w:before="240"/>
        <w:ind w:left="709" w:hanging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PN C1</w:t>
      </w:r>
      <w:r w:rsidR="00465858">
        <w:rPr>
          <w:rFonts w:asciiTheme="minorHAnsi" w:hAnsiTheme="minorHAnsi" w:cstheme="minorHAnsi"/>
          <w:b w:val="0"/>
          <w:sz w:val="22"/>
          <w:szCs w:val="22"/>
          <w:u w:val="single"/>
        </w:rPr>
        <w:t xml:space="preserve"> (posl. Novák)</w:t>
      </w:r>
      <w:r>
        <w:rPr>
          <w:rFonts w:asciiTheme="minorHAnsi" w:hAnsiTheme="minorHAnsi" w:cstheme="minorHAnsi"/>
          <w:b w:val="0"/>
          <w:sz w:val="22"/>
          <w:szCs w:val="22"/>
        </w:rPr>
        <w:t>: zpravodaj souhlas</w:t>
      </w:r>
      <w:r w:rsidR="00DC5FB2">
        <w:rPr>
          <w:rFonts w:asciiTheme="minorHAnsi" w:hAnsiTheme="minorHAnsi" w:cstheme="minorHAnsi"/>
          <w:b w:val="0"/>
          <w:sz w:val="22"/>
          <w:szCs w:val="22"/>
        </w:rPr>
        <w:t>,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MPO nesouhlas – 7 pro, 5 proti, 4 se zdrželi</w:t>
      </w:r>
    </w:p>
    <w:p w:rsidR="00980C16" w:rsidRDefault="00980C16" w:rsidP="00980C16">
      <w:pPr>
        <w:pStyle w:val="HVnzevbodu"/>
        <w:spacing w:after="120"/>
        <w:ind w:left="284" w:firstLine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negativní stanovisko</w:t>
      </w:r>
      <w:r>
        <w:rPr>
          <w:rFonts w:asciiTheme="minorHAnsi" w:hAnsiTheme="minorHAnsi" w:cstheme="minorHAnsi"/>
          <w:b w:val="0"/>
          <w:sz w:val="22"/>
          <w:szCs w:val="22"/>
        </w:rPr>
        <w:t>: 9 pro, 5 proti, 2 se zdrželi</w:t>
      </w:r>
      <w:r w:rsidR="002A5F44">
        <w:rPr>
          <w:rFonts w:asciiTheme="minorHAnsi" w:hAnsiTheme="minorHAnsi" w:cstheme="minorHAnsi"/>
          <w:b w:val="0"/>
          <w:sz w:val="22"/>
          <w:szCs w:val="22"/>
        </w:rPr>
        <w:t xml:space="preserve"> → nedoporučuje</w:t>
      </w:r>
      <w:r w:rsidR="00DC5FB2">
        <w:rPr>
          <w:rFonts w:asciiTheme="minorHAnsi" w:hAnsiTheme="minorHAnsi" w:cstheme="minorHAnsi"/>
          <w:b w:val="0"/>
          <w:sz w:val="22"/>
          <w:szCs w:val="22"/>
        </w:rPr>
        <w:t>;</w:t>
      </w:r>
    </w:p>
    <w:p w:rsidR="00DC5FB2" w:rsidRDefault="00DC5FB2" w:rsidP="00E50326">
      <w:pPr>
        <w:pStyle w:val="HVnzevbodu"/>
        <w:numPr>
          <w:ilvl w:val="0"/>
          <w:numId w:val="40"/>
        </w:numPr>
        <w:spacing w:before="240"/>
        <w:ind w:left="709" w:hanging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PN C2</w:t>
      </w:r>
      <w:r w:rsidR="00465858">
        <w:rPr>
          <w:rFonts w:asciiTheme="minorHAnsi" w:hAnsiTheme="minorHAnsi" w:cstheme="minorHAnsi"/>
          <w:b w:val="0"/>
          <w:sz w:val="22"/>
          <w:szCs w:val="22"/>
          <w:u w:val="single"/>
        </w:rPr>
        <w:t xml:space="preserve"> (posl. Novák)</w:t>
      </w:r>
      <w:r>
        <w:rPr>
          <w:rFonts w:asciiTheme="minorHAnsi" w:hAnsiTheme="minorHAnsi" w:cstheme="minorHAnsi"/>
          <w:b w:val="0"/>
          <w:sz w:val="22"/>
          <w:szCs w:val="22"/>
        </w:rPr>
        <w:t>: zpravodaj neutrální, MPO nesouhlas – 5 pro, 9 proti, 3 se zdrželi</w:t>
      </w:r>
    </w:p>
    <w:p w:rsidR="00DC5FB2" w:rsidRPr="00DC5FB2" w:rsidRDefault="00DC5FB2" w:rsidP="00DC5FB2">
      <w:pPr>
        <w:pStyle w:val="HVnzevbodu"/>
        <w:spacing w:after="120"/>
        <w:ind w:left="284" w:firstLine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lastRenderedPageBreak/>
        <w:t>negativní stanovisko</w:t>
      </w:r>
      <w:r>
        <w:rPr>
          <w:rFonts w:asciiTheme="minorHAnsi" w:hAnsiTheme="minorHAnsi" w:cstheme="minorHAnsi"/>
          <w:b w:val="0"/>
          <w:sz w:val="22"/>
          <w:szCs w:val="22"/>
        </w:rPr>
        <w:t>: 9 pro, 4 proti, 3 se zdrželi → nedoporučuje;</w:t>
      </w:r>
    </w:p>
    <w:p w:rsidR="00DC5FB2" w:rsidRDefault="00DC5FB2" w:rsidP="00E50326">
      <w:pPr>
        <w:pStyle w:val="HVnzevbodu"/>
        <w:numPr>
          <w:ilvl w:val="0"/>
          <w:numId w:val="40"/>
        </w:numPr>
        <w:spacing w:before="240"/>
        <w:ind w:left="709" w:hanging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PN C3</w:t>
      </w:r>
      <w:r w:rsidR="00465858">
        <w:rPr>
          <w:rFonts w:asciiTheme="minorHAnsi" w:hAnsiTheme="minorHAnsi" w:cstheme="minorHAnsi"/>
          <w:b w:val="0"/>
          <w:sz w:val="22"/>
          <w:szCs w:val="22"/>
          <w:u w:val="single"/>
        </w:rPr>
        <w:t xml:space="preserve"> (posl. Novák)</w:t>
      </w:r>
      <w:r>
        <w:rPr>
          <w:rFonts w:asciiTheme="minorHAnsi" w:hAnsiTheme="minorHAnsi" w:cstheme="minorHAnsi"/>
          <w:b w:val="0"/>
          <w:sz w:val="22"/>
          <w:szCs w:val="22"/>
        </w:rPr>
        <w:t>: zpravodaj neutrální, MPO nesouhlas – 6 pro, 9 proti, 2 se zdrželi</w:t>
      </w:r>
    </w:p>
    <w:p w:rsidR="00DC5FB2" w:rsidRPr="00DC5FB2" w:rsidRDefault="00DC5FB2" w:rsidP="00DC5FB2">
      <w:pPr>
        <w:pStyle w:val="HVnzevbodu"/>
        <w:spacing w:after="120"/>
        <w:ind w:left="284" w:firstLine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negativní stanovisko</w:t>
      </w:r>
      <w:r>
        <w:rPr>
          <w:rFonts w:asciiTheme="minorHAnsi" w:hAnsiTheme="minorHAnsi" w:cstheme="minorHAnsi"/>
          <w:b w:val="0"/>
          <w:sz w:val="22"/>
          <w:szCs w:val="22"/>
        </w:rPr>
        <w:t>: 9 pro, 4 proti, 3 se zdrželi → nedoporučuje;</w:t>
      </w:r>
    </w:p>
    <w:p w:rsidR="00DC5FB2" w:rsidRDefault="00DC5FB2" w:rsidP="00E50326">
      <w:pPr>
        <w:pStyle w:val="HVnzevbodu"/>
        <w:numPr>
          <w:ilvl w:val="0"/>
          <w:numId w:val="40"/>
        </w:numPr>
        <w:spacing w:before="240"/>
        <w:ind w:left="709" w:hanging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PN F1</w:t>
      </w:r>
      <w:r w:rsidR="009665FE">
        <w:rPr>
          <w:rFonts w:asciiTheme="minorHAnsi" w:hAnsiTheme="minorHAnsi" w:cstheme="minorHAnsi"/>
          <w:b w:val="0"/>
          <w:sz w:val="22"/>
          <w:szCs w:val="22"/>
          <w:u w:val="single"/>
        </w:rPr>
        <w:t xml:space="preserve"> (posl. Nacher)</w:t>
      </w:r>
      <w:r>
        <w:rPr>
          <w:rFonts w:asciiTheme="minorHAnsi" w:hAnsiTheme="minorHAnsi" w:cstheme="minorHAnsi"/>
          <w:b w:val="0"/>
          <w:sz w:val="22"/>
          <w:szCs w:val="22"/>
        </w:rPr>
        <w:t>: zpravodaj souhlas</w:t>
      </w:r>
      <w:r w:rsidR="002A5F44">
        <w:rPr>
          <w:rFonts w:asciiTheme="minorHAnsi" w:hAnsiTheme="minorHAnsi" w:cstheme="minorHAnsi"/>
          <w:b w:val="0"/>
          <w:sz w:val="22"/>
          <w:szCs w:val="22"/>
        </w:rPr>
        <w:t>,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MPO </w:t>
      </w:r>
      <w:r w:rsidR="009665FE">
        <w:rPr>
          <w:rFonts w:asciiTheme="minorHAnsi" w:hAnsiTheme="minorHAnsi" w:cstheme="minorHAnsi"/>
          <w:b w:val="0"/>
          <w:sz w:val="22"/>
          <w:szCs w:val="22"/>
        </w:rPr>
        <w:t>ne</w:t>
      </w:r>
      <w:r>
        <w:rPr>
          <w:rFonts w:asciiTheme="minorHAnsi" w:hAnsiTheme="minorHAnsi" w:cstheme="minorHAnsi"/>
          <w:b w:val="0"/>
          <w:sz w:val="22"/>
          <w:szCs w:val="22"/>
        </w:rPr>
        <w:t>souhlas – 8 pro, 7 proti, 2 se zdrželi</w:t>
      </w:r>
    </w:p>
    <w:p w:rsidR="00DC5FB2" w:rsidRPr="00DC5FB2" w:rsidRDefault="00DC5FB2" w:rsidP="00DC5FB2">
      <w:pPr>
        <w:pStyle w:val="HVnzevbodu"/>
        <w:spacing w:after="120"/>
        <w:ind w:left="284" w:firstLine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negativní stanovisko</w:t>
      </w:r>
      <w:r>
        <w:rPr>
          <w:rFonts w:asciiTheme="minorHAnsi" w:hAnsiTheme="minorHAnsi" w:cstheme="minorHAnsi"/>
          <w:b w:val="0"/>
          <w:sz w:val="22"/>
          <w:szCs w:val="22"/>
        </w:rPr>
        <w:t>: 9 pro, 7 proti, 0 se zdrželi → nedoporučuje;</w:t>
      </w:r>
    </w:p>
    <w:p w:rsidR="00DC5FB2" w:rsidRDefault="00DC5FB2" w:rsidP="00E50326">
      <w:pPr>
        <w:pStyle w:val="HVnzevbodu"/>
        <w:numPr>
          <w:ilvl w:val="0"/>
          <w:numId w:val="40"/>
        </w:numPr>
        <w:spacing w:before="240"/>
        <w:ind w:left="709" w:hanging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PN D</w:t>
      </w:r>
      <w:r w:rsidR="009665FE">
        <w:rPr>
          <w:rFonts w:asciiTheme="minorHAnsi" w:hAnsiTheme="minorHAnsi" w:cstheme="minorHAnsi"/>
          <w:b w:val="0"/>
          <w:sz w:val="22"/>
          <w:szCs w:val="22"/>
          <w:u w:val="single"/>
        </w:rPr>
        <w:t xml:space="preserve"> (posl. Zuna)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: zpravodaj </w:t>
      </w:r>
      <w:r w:rsidR="002273E4">
        <w:rPr>
          <w:rFonts w:asciiTheme="minorHAnsi" w:hAnsiTheme="minorHAnsi" w:cstheme="minorHAnsi"/>
          <w:b w:val="0"/>
          <w:sz w:val="22"/>
          <w:szCs w:val="22"/>
        </w:rPr>
        <w:t>souhlas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, MPO nesouhlas – </w:t>
      </w:r>
      <w:r w:rsidR="002273E4">
        <w:rPr>
          <w:rFonts w:asciiTheme="minorHAnsi" w:hAnsiTheme="minorHAnsi" w:cstheme="minorHAnsi"/>
          <w:b w:val="0"/>
          <w:sz w:val="22"/>
          <w:szCs w:val="22"/>
        </w:rPr>
        <w:t>8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pro, </w:t>
      </w:r>
      <w:r w:rsidR="002273E4">
        <w:rPr>
          <w:rFonts w:asciiTheme="minorHAnsi" w:hAnsiTheme="minorHAnsi" w:cstheme="minorHAnsi"/>
          <w:b w:val="0"/>
          <w:sz w:val="22"/>
          <w:szCs w:val="22"/>
        </w:rPr>
        <w:t>6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proti, 3 se zdrželi</w:t>
      </w:r>
    </w:p>
    <w:p w:rsidR="00DC5FB2" w:rsidRPr="00DC5FB2" w:rsidRDefault="00DC5FB2" w:rsidP="00DC5FB2">
      <w:pPr>
        <w:pStyle w:val="HVnzevbodu"/>
        <w:spacing w:after="120"/>
        <w:ind w:left="284" w:firstLine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negativní stanovisko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: </w:t>
      </w:r>
      <w:r w:rsidR="002273E4">
        <w:rPr>
          <w:rFonts w:asciiTheme="minorHAnsi" w:hAnsiTheme="minorHAnsi" w:cstheme="minorHAnsi"/>
          <w:b w:val="0"/>
          <w:sz w:val="22"/>
          <w:szCs w:val="22"/>
        </w:rPr>
        <w:t>8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pro, </w:t>
      </w:r>
      <w:r w:rsidR="002273E4">
        <w:rPr>
          <w:rFonts w:asciiTheme="minorHAnsi" w:hAnsiTheme="minorHAnsi" w:cstheme="minorHAnsi"/>
          <w:b w:val="0"/>
          <w:sz w:val="22"/>
          <w:szCs w:val="22"/>
        </w:rPr>
        <w:t>7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proti, </w:t>
      </w:r>
      <w:r w:rsidR="002273E4">
        <w:rPr>
          <w:rFonts w:asciiTheme="minorHAnsi" w:hAnsiTheme="minorHAnsi" w:cstheme="minorHAnsi"/>
          <w:b w:val="0"/>
          <w:sz w:val="22"/>
          <w:szCs w:val="22"/>
        </w:rPr>
        <w:t>1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se zdrželi → </w:t>
      </w:r>
      <w:r w:rsidR="002273E4">
        <w:rPr>
          <w:rFonts w:asciiTheme="minorHAnsi" w:hAnsiTheme="minorHAnsi" w:cstheme="minorHAnsi"/>
          <w:b w:val="0"/>
          <w:sz w:val="22"/>
          <w:szCs w:val="22"/>
        </w:rPr>
        <w:t>bez stanoviska</w:t>
      </w:r>
      <w:r>
        <w:rPr>
          <w:rFonts w:asciiTheme="minorHAnsi" w:hAnsiTheme="minorHAnsi" w:cstheme="minorHAnsi"/>
          <w:b w:val="0"/>
          <w:sz w:val="22"/>
          <w:szCs w:val="22"/>
        </w:rPr>
        <w:t>;</w:t>
      </w:r>
    </w:p>
    <w:p w:rsidR="002273E4" w:rsidRDefault="002273E4" w:rsidP="00E50326">
      <w:pPr>
        <w:pStyle w:val="HVnzevbodu"/>
        <w:numPr>
          <w:ilvl w:val="0"/>
          <w:numId w:val="40"/>
        </w:numPr>
        <w:spacing w:before="240"/>
        <w:ind w:left="709" w:hanging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PN F2</w:t>
      </w:r>
      <w:r w:rsidR="009665FE">
        <w:rPr>
          <w:rFonts w:asciiTheme="minorHAnsi" w:hAnsiTheme="minorHAnsi" w:cstheme="minorHAnsi"/>
          <w:b w:val="0"/>
          <w:sz w:val="22"/>
          <w:szCs w:val="22"/>
          <w:u w:val="single"/>
        </w:rPr>
        <w:t xml:space="preserve"> (posl. Nacher)</w:t>
      </w:r>
      <w:r>
        <w:rPr>
          <w:rFonts w:asciiTheme="minorHAnsi" w:hAnsiTheme="minorHAnsi" w:cstheme="minorHAnsi"/>
          <w:b w:val="0"/>
          <w:sz w:val="22"/>
          <w:szCs w:val="22"/>
        </w:rPr>
        <w:t>: zpravodaj souhlas, MPO nesouhlas – 8 pro, 7 proti, 2 se zdrželi</w:t>
      </w:r>
    </w:p>
    <w:p w:rsidR="002273E4" w:rsidRPr="00DC5FB2" w:rsidRDefault="002273E4" w:rsidP="002273E4">
      <w:pPr>
        <w:pStyle w:val="HVnzevbodu"/>
        <w:spacing w:after="120"/>
        <w:ind w:left="284" w:firstLine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negativní stanovisko</w:t>
      </w:r>
      <w:r>
        <w:rPr>
          <w:rFonts w:asciiTheme="minorHAnsi" w:hAnsiTheme="minorHAnsi" w:cstheme="minorHAnsi"/>
          <w:b w:val="0"/>
          <w:sz w:val="22"/>
          <w:szCs w:val="22"/>
        </w:rPr>
        <w:t>: 10 pro, 6 proti, 0 se zdrželo → nedoporučuje;</w:t>
      </w:r>
    </w:p>
    <w:p w:rsidR="00DC5FB2" w:rsidRPr="00DC5FB2" w:rsidRDefault="002273E4" w:rsidP="00E50326">
      <w:pPr>
        <w:pStyle w:val="HVnzevbodu"/>
        <w:numPr>
          <w:ilvl w:val="0"/>
          <w:numId w:val="40"/>
        </w:numPr>
        <w:spacing w:before="240"/>
        <w:ind w:left="709" w:hanging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PN E1</w:t>
      </w:r>
      <w:r w:rsidR="009665FE">
        <w:rPr>
          <w:rFonts w:asciiTheme="minorHAnsi" w:hAnsiTheme="minorHAnsi" w:cstheme="minorHAnsi"/>
          <w:b w:val="0"/>
          <w:sz w:val="22"/>
          <w:szCs w:val="22"/>
          <w:u w:val="single"/>
        </w:rPr>
        <w:t xml:space="preserve"> (posl. Havránek)</w:t>
      </w:r>
      <w:r>
        <w:rPr>
          <w:rFonts w:asciiTheme="minorHAnsi" w:hAnsiTheme="minorHAnsi" w:cstheme="minorHAnsi"/>
          <w:b w:val="0"/>
          <w:sz w:val="22"/>
          <w:szCs w:val="22"/>
        </w:rPr>
        <w:t>: zpravodaj + MPO souhlas – 17 pro, 0 proti, 0 se zdrželo → doporučuje;</w:t>
      </w:r>
    </w:p>
    <w:p w:rsidR="002273E4" w:rsidRPr="002273E4" w:rsidRDefault="002273E4" w:rsidP="00E50326">
      <w:pPr>
        <w:pStyle w:val="HVnzevbodu"/>
        <w:numPr>
          <w:ilvl w:val="0"/>
          <w:numId w:val="40"/>
        </w:numPr>
        <w:spacing w:before="240"/>
        <w:ind w:left="709" w:hanging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PN E2</w:t>
      </w:r>
      <w:r w:rsidR="009665FE">
        <w:rPr>
          <w:rFonts w:asciiTheme="minorHAnsi" w:hAnsiTheme="minorHAnsi" w:cstheme="minorHAnsi"/>
          <w:b w:val="0"/>
          <w:sz w:val="22"/>
          <w:szCs w:val="22"/>
          <w:u w:val="single"/>
        </w:rPr>
        <w:t xml:space="preserve"> (posl. Havránek)</w:t>
      </w:r>
      <w:r>
        <w:rPr>
          <w:rFonts w:asciiTheme="minorHAnsi" w:hAnsiTheme="minorHAnsi" w:cstheme="minorHAnsi"/>
          <w:b w:val="0"/>
          <w:sz w:val="22"/>
          <w:szCs w:val="22"/>
        </w:rPr>
        <w:t>: zpravodaj + MPO souhlas – 16 pro, 0 proti, 0 se zdrželo → doporučuje;</w:t>
      </w:r>
    </w:p>
    <w:p w:rsidR="002273E4" w:rsidRDefault="002273E4" w:rsidP="00E50326">
      <w:pPr>
        <w:pStyle w:val="HVnzevbodu"/>
        <w:numPr>
          <w:ilvl w:val="0"/>
          <w:numId w:val="40"/>
        </w:numPr>
        <w:spacing w:before="240"/>
        <w:ind w:left="709" w:hanging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návrh zákona jako celek</w:t>
      </w:r>
      <w:r>
        <w:rPr>
          <w:rFonts w:asciiTheme="minorHAnsi" w:hAnsiTheme="minorHAnsi" w:cstheme="minorHAnsi"/>
          <w:b w:val="0"/>
          <w:sz w:val="22"/>
          <w:szCs w:val="22"/>
        </w:rPr>
        <w:t>: zpravodaj + MPO souhlas – 16 pro, 0 proti, 0 se zdrželo</w:t>
      </w:r>
      <w:r w:rsidR="00296068">
        <w:rPr>
          <w:rFonts w:asciiTheme="minorHAnsi" w:hAnsiTheme="minorHAnsi" w:cstheme="minorHAnsi"/>
          <w:b w:val="0"/>
          <w:sz w:val="22"/>
          <w:szCs w:val="22"/>
        </w:rPr>
        <w:t xml:space="preserve"> → doporučuje</w:t>
      </w:r>
      <w:r>
        <w:rPr>
          <w:rFonts w:asciiTheme="minorHAnsi" w:hAnsiTheme="minorHAnsi" w:cstheme="minorHAnsi"/>
          <w:b w:val="0"/>
          <w:sz w:val="22"/>
          <w:szCs w:val="22"/>
        </w:rPr>
        <w:t>;</w:t>
      </w:r>
    </w:p>
    <w:p w:rsidR="002273E4" w:rsidRPr="00DC5FB2" w:rsidRDefault="002273E4" w:rsidP="00E50326">
      <w:pPr>
        <w:pStyle w:val="HVnzevbodu"/>
        <w:numPr>
          <w:ilvl w:val="0"/>
          <w:numId w:val="40"/>
        </w:numPr>
        <w:spacing w:before="240"/>
        <w:ind w:left="709" w:hanging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hlasování o doprovodném usnesení I.1.</w:t>
      </w:r>
      <w:r>
        <w:rPr>
          <w:rFonts w:asciiTheme="minorHAnsi" w:hAnsiTheme="minorHAnsi" w:cstheme="minorHAnsi"/>
          <w:b w:val="0"/>
          <w:sz w:val="22"/>
          <w:szCs w:val="22"/>
        </w:rPr>
        <w:t>: zpravodaj souhlas, MPO nesouhlas – 8 pro, 0 proti,</w:t>
      </w:r>
      <w:r>
        <w:rPr>
          <w:rFonts w:asciiTheme="minorHAnsi" w:hAnsiTheme="minorHAnsi" w:cstheme="minorHAnsi"/>
          <w:b w:val="0"/>
          <w:sz w:val="22"/>
          <w:szCs w:val="22"/>
        </w:rPr>
        <w:br/>
        <w:t xml:space="preserve">9 se zdrželo </w:t>
      </w:r>
      <w:r>
        <w:rPr>
          <w:rFonts w:asciiTheme="minorHAnsi" w:hAnsiTheme="minorHAnsi" w:cstheme="minorHAnsi"/>
          <w:b w:val="0"/>
          <w:sz w:val="22"/>
          <w:szCs w:val="22"/>
          <w:u w:val="single"/>
        </w:rPr>
        <w:t>negativní stanovisko</w:t>
      </w:r>
      <w:r>
        <w:rPr>
          <w:rFonts w:asciiTheme="minorHAnsi" w:hAnsiTheme="minorHAnsi" w:cstheme="minorHAnsi"/>
          <w:b w:val="0"/>
          <w:sz w:val="22"/>
          <w:szCs w:val="22"/>
        </w:rPr>
        <w:t>: 6 pro, 6 proti, 4 se zdrželi → bez stanoviska;</w:t>
      </w:r>
    </w:p>
    <w:p w:rsidR="002273E4" w:rsidRPr="00DC5FB2" w:rsidRDefault="002273E4" w:rsidP="00E50326">
      <w:pPr>
        <w:pStyle w:val="HVnzevbodu"/>
        <w:numPr>
          <w:ilvl w:val="0"/>
          <w:numId w:val="40"/>
        </w:numPr>
        <w:spacing w:before="240"/>
        <w:ind w:left="709" w:hanging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hlasování o doprovodném usnesení I.2.</w:t>
      </w:r>
      <w:r>
        <w:rPr>
          <w:rFonts w:asciiTheme="minorHAnsi" w:hAnsiTheme="minorHAnsi" w:cstheme="minorHAnsi"/>
          <w:b w:val="0"/>
          <w:sz w:val="22"/>
          <w:szCs w:val="22"/>
        </w:rPr>
        <w:t>: zpravodaj neutrální, MPO nesouhlas – 6 pro, 8 proti,</w:t>
      </w:r>
      <w:r>
        <w:rPr>
          <w:rFonts w:asciiTheme="minorHAnsi" w:hAnsiTheme="minorHAnsi" w:cstheme="minorHAnsi"/>
          <w:b w:val="0"/>
          <w:sz w:val="22"/>
          <w:szCs w:val="22"/>
        </w:rPr>
        <w:br/>
        <w:t xml:space="preserve">3 se zdrželi </w:t>
      </w:r>
      <w:r>
        <w:rPr>
          <w:rFonts w:asciiTheme="minorHAnsi" w:hAnsiTheme="minorHAnsi" w:cstheme="minorHAnsi"/>
          <w:b w:val="0"/>
          <w:sz w:val="22"/>
          <w:szCs w:val="22"/>
          <w:u w:val="single"/>
        </w:rPr>
        <w:t>negativní stanovisko</w:t>
      </w:r>
      <w:r>
        <w:rPr>
          <w:rFonts w:asciiTheme="minorHAnsi" w:hAnsiTheme="minorHAnsi" w:cstheme="minorHAnsi"/>
          <w:b w:val="0"/>
          <w:sz w:val="22"/>
          <w:szCs w:val="22"/>
        </w:rPr>
        <w:t>: 9 pro, 6 proti, 1 se zdržel → nedoporučuje;</w:t>
      </w:r>
    </w:p>
    <w:p w:rsidR="002273E4" w:rsidRPr="00DC5FB2" w:rsidRDefault="002273E4" w:rsidP="00E50326">
      <w:pPr>
        <w:pStyle w:val="HVnzevbodu"/>
        <w:numPr>
          <w:ilvl w:val="0"/>
          <w:numId w:val="40"/>
        </w:numPr>
        <w:spacing w:before="240"/>
        <w:ind w:left="709" w:hanging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 xml:space="preserve">hlasování o doprovodném usnesení </w:t>
      </w:r>
      <w:r w:rsidR="00FD2E34">
        <w:rPr>
          <w:rFonts w:asciiTheme="minorHAnsi" w:hAnsiTheme="minorHAnsi" w:cstheme="minorHAnsi"/>
          <w:b w:val="0"/>
          <w:sz w:val="22"/>
          <w:szCs w:val="22"/>
          <w:u w:val="single"/>
        </w:rPr>
        <w:t>II</w:t>
      </w:r>
      <w:r>
        <w:rPr>
          <w:rFonts w:asciiTheme="minorHAnsi" w:hAnsiTheme="minorHAnsi" w:cstheme="minorHAnsi"/>
          <w:b w:val="0"/>
          <w:sz w:val="22"/>
          <w:szCs w:val="22"/>
          <w:u w:val="single"/>
        </w:rPr>
        <w:t>.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: </w:t>
      </w:r>
      <w:r w:rsidRPr="00E92929">
        <w:rPr>
          <w:rFonts w:asciiTheme="minorHAnsi" w:hAnsiTheme="minorHAnsi" w:cstheme="minorHAnsi"/>
          <w:b w:val="0"/>
          <w:sz w:val="22"/>
          <w:szCs w:val="22"/>
        </w:rPr>
        <w:t>zpravodaj souhlas, MPO nesouhlas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– 8 pro, </w:t>
      </w:r>
      <w:r w:rsidR="00FD2E34">
        <w:rPr>
          <w:rFonts w:asciiTheme="minorHAnsi" w:hAnsiTheme="minorHAnsi" w:cstheme="minorHAnsi"/>
          <w:b w:val="0"/>
          <w:sz w:val="22"/>
          <w:szCs w:val="22"/>
        </w:rPr>
        <w:t>5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proti,</w:t>
      </w:r>
      <w:r>
        <w:rPr>
          <w:rFonts w:asciiTheme="minorHAnsi" w:hAnsiTheme="minorHAnsi" w:cstheme="minorHAnsi"/>
          <w:b w:val="0"/>
          <w:sz w:val="22"/>
          <w:szCs w:val="22"/>
        </w:rPr>
        <w:br/>
      </w:r>
      <w:r w:rsidR="00FD2E34">
        <w:rPr>
          <w:rFonts w:asciiTheme="minorHAnsi" w:hAnsiTheme="minorHAnsi" w:cstheme="minorHAnsi"/>
          <w:b w:val="0"/>
          <w:sz w:val="22"/>
          <w:szCs w:val="22"/>
        </w:rPr>
        <w:t>4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se zdržel</w:t>
      </w:r>
      <w:r w:rsidR="00FD2E34">
        <w:rPr>
          <w:rFonts w:asciiTheme="minorHAnsi" w:hAnsiTheme="minorHAnsi" w:cstheme="minorHAnsi"/>
          <w:b w:val="0"/>
          <w:sz w:val="22"/>
          <w:szCs w:val="22"/>
        </w:rPr>
        <w:t>i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</w:t>
      </w:r>
      <w:r>
        <w:rPr>
          <w:rFonts w:asciiTheme="minorHAnsi" w:hAnsiTheme="minorHAnsi" w:cstheme="minorHAnsi"/>
          <w:b w:val="0"/>
          <w:sz w:val="22"/>
          <w:szCs w:val="22"/>
          <w:u w:val="single"/>
        </w:rPr>
        <w:t>negativní stanovisko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: 6 pro, </w:t>
      </w:r>
      <w:r w:rsidR="00FD2E34">
        <w:rPr>
          <w:rFonts w:asciiTheme="minorHAnsi" w:hAnsiTheme="minorHAnsi" w:cstheme="minorHAnsi"/>
          <w:b w:val="0"/>
          <w:sz w:val="22"/>
          <w:szCs w:val="22"/>
        </w:rPr>
        <w:t>7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proti, </w:t>
      </w:r>
      <w:r w:rsidR="00FD2E34">
        <w:rPr>
          <w:rFonts w:asciiTheme="minorHAnsi" w:hAnsiTheme="minorHAnsi" w:cstheme="minorHAnsi"/>
          <w:b w:val="0"/>
          <w:sz w:val="22"/>
          <w:szCs w:val="22"/>
        </w:rPr>
        <w:t>3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 se zdrželi → bez stanoviska;</w:t>
      </w:r>
    </w:p>
    <w:p w:rsidR="0078327E" w:rsidRDefault="0078327E" w:rsidP="00E50326">
      <w:pPr>
        <w:pStyle w:val="HVnzevbodu"/>
        <w:numPr>
          <w:ilvl w:val="0"/>
          <w:numId w:val="40"/>
        </w:numPr>
        <w:spacing w:before="240"/>
        <w:ind w:left="709" w:hanging="425"/>
        <w:jc w:val="both"/>
        <w:textAlignment w:val="auto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  <w:u w:val="single"/>
        </w:rPr>
        <w:t>závěrečné usnesení GV</w:t>
      </w:r>
      <w:r>
        <w:rPr>
          <w:rFonts w:asciiTheme="minorHAnsi" w:hAnsiTheme="minorHAnsi" w:cstheme="minorHAnsi"/>
          <w:b w:val="0"/>
          <w:sz w:val="22"/>
          <w:szCs w:val="22"/>
        </w:rPr>
        <w:t xml:space="preserve">: 17 pro, 0 proti, 0 se zdrželo – usnesení č. </w:t>
      </w:r>
      <w:r w:rsidR="00FD2E34" w:rsidRPr="00FD2E34">
        <w:rPr>
          <w:rFonts w:asciiTheme="minorHAnsi" w:hAnsiTheme="minorHAnsi" w:cstheme="minorHAnsi"/>
          <w:sz w:val="22"/>
          <w:szCs w:val="22"/>
        </w:rPr>
        <w:t>13</w:t>
      </w:r>
      <w:r w:rsidRPr="00FD2E34">
        <w:rPr>
          <w:rFonts w:asciiTheme="minorHAnsi" w:hAnsiTheme="minorHAnsi" w:cstheme="minorHAnsi"/>
          <w:sz w:val="22"/>
          <w:szCs w:val="22"/>
        </w:rPr>
        <w:t>3</w:t>
      </w:r>
    </w:p>
    <w:p w:rsidR="0078327E" w:rsidRDefault="0078327E" w:rsidP="0078327E">
      <w:pPr>
        <w:pStyle w:val="HVnzevbodu"/>
        <w:spacing w:after="120"/>
        <w:ind w:firstLine="708"/>
        <w:jc w:val="both"/>
        <w:rPr>
          <w:rFonts w:asciiTheme="minorHAnsi" w:hAnsiTheme="minorHAnsi" w:cstheme="minorHAnsi"/>
          <w:b w:val="0"/>
          <w:sz w:val="22"/>
          <w:szCs w:val="22"/>
        </w:rPr>
      </w:pPr>
      <w:r>
        <w:rPr>
          <w:rFonts w:asciiTheme="minorHAnsi" w:hAnsiTheme="minorHAnsi" w:cstheme="minorHAnsi"/>
          <w:b w:val="0"/>
          <w:sz w:val="22"/>
          <w:szCs w:val="22"/>
        </w:rPr>
        <w:t xml:space="preserve">(viz </w:t>
      </w:r>
      <w:hyperlink r:id="rId22" w:history="1">
        <w:r w:rsidR="00FD2E34" w:rsidRPr="00FD2E34">
          <w:rPr>
            <w:rStyle w:val="Hypertextovodkaz"/>
            <w:b w:val="0"/>
          </w:rPr>
          <w:t>https://www.psp.cz/sqw/text/text2.sqw?idd=225768</w:t>
        </w:r>
      </w:hyperlink>
      <w:r>
        <w:rPr>
          <w:rFonts w:asciiTheme="minorHAnsi" w:hAnsiTheme="minorHAnsi" w:cstheme="minorHAnsi"/>
          <w:b w:val="0"/>
          <w:sz w:val="22"/>
          <w:szCs w:val="22"/>
        </w:rPr>
        <w:t xml:space="preserve">). </w:t>
      </w:r>
    </w:p>
    <w:p w:rsidR="00BB702C" w:rsidRPr="0061205A" w:rsidRDefault="00296068" w:rsidP="00BB702C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9</w:t>
      </w:r>
      <w:r w:rsidR="00BB702C" w:rsidRPr="0061205A">
        <w:rPr>
          <w:rFonts w:ascii="Calibri" w:hAnsi="Calibri" w:cs="Tahoma"/>
          <w:sz w:val="22"/>
          <w:szCs w:val="22"/>
        </w:rPr>
        <w:t>)</w:t>
      </w:r>
    </w:p>
    <w:p w:rsidR="00BB702C" w:rsidRDefault="00BB702C" w:rsidP="00BB702C">
      <w:pPr>
        <w:pStyle w:val="slovanseznam"/>
        <w:numPr>
          <w:ilvl w:val="0"/>
          <w:numId w:val="0"/>
        </w:numPr>
        <w:spacing w:line="264" w:lineRule="auto"/>
        <w:ind w:left="357"/>
        <w:contextualSpacing w:val="0"/>
        <w:jc w:val="center"/>
        <w:rPr>
          <w:rFonts w:ascii="Calibri" w:eastAsia="Times New Roman" w:hAnsi="Calibri" w:cs="Calibri"/>
          <w:b/>
          <w:sz w:val="22"/>
          <w:szCs w:val="22"/>
        </w:rPr>
      </w:pPr>
      <w:r w:rsidRPr="00296068">
        <w:rPr>
          <w:rFonts w:ascii="Calibri" w:hAnsi="Calibri" w:cs="Calibri"/>
          <w:b/>
          <w:sz w:val="22"/>
          <w:szCs w:val="22"/>
        </w:rPr>
        <w:t xml:space="preserve">Vládní </w:t>
      </w:r>
      <w:r w:rsidRPr="00296068">
        <w:rPr>
          <w:rFonts w:ascii="Calibri" w:eastAsia="Times New Roman" w:hAnsi="Calibri" w:cs="Calibri"/>
          <w:b/>
          <w:sz w:val="22"/>
          <w:szCs w:val="22"/>
        </w:rPr>
        <w:t xml:space="preserve">návrh zákona, </w:t>
      </w:r>
      <w:r w:rsidR="00296068" w:rsidRPr="00296068">
        <w:rPr>
          <w:rFonts w:ascii="Calibri" w:eastAsia="Times New Roman" w:hAnsi="Calibri" w:cs="Calibri"/>
          <w:b/>
          <w:sz w:val="22"/>
          <w:szCs w:val="22"/>
        </w:rPr>
        <w:t xml:space="preserve">kterým se mění zákon č. 156/2000 Sb., o ověřování střelných zbraní </w:t>
      </w:r>
      <w:r w:rsidR="00296068" w:rsidRPr="00296068">
        <w:rPr>
          <w:rFonts w:ascii="Calibri" w:eastAsia="Times New Roman" w:hAnsi="Calibri" w:cs="Calibri"/>
          <w:b/>
          <w:sz w:val="22"/>
          <w:szCs w:val="22"/>
          <w:u w:val="single"/>
        </w:rPr>
        <w:t>a střeliva, ve znění pozdějších předpisů – sněmovní tisk 300</w:t>
      </w:r>
      <w:r w:rsidR="00296068" w:rsidRPr="00296068">
        <w:rPr>
          <w:rFonts w:ascii="Calibri" w:eastAsia="Times New Roman" w:hAnsi="Calibri" w:cs="Calibri"/>
          <w:b/>
          <w:sz w:val="22"/>
          <w:szCs w:val="22"/>
        </w:rPr>
        <w:t xml:space="preserve">  </w:t>
      </w:r>
    </w:p>
    <w:p w:rsidR="00AF25A5" w:rsidRDefault="00296068" w:rsidP="00D94E75">
      <w:pPr>
        <w:pStyle w:val="slovanseznam"/>
        <w:numPr>
          <w:ilvl w:val="0"/>
          <w:numId w:val="0"/>
        </w:numPr>
        <w:spacing w:before="240" w:line="264" w:lineRule="auto"/>
        <w:ind w:firstLine="35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 w:rsidR="00E92929" w:rsidRPr="00E92929">
        <w:rPr>
          <w:rFonts w:ascii="Calibri" w:hAnsi="Calibri" w:cs="Calibri"/>
          <w:sz w:val="22"/>
          <w:szCs w:val="22"/>
        </w:rPr>
        <w:t>Novelu představil</w:t>
      </w:r>
      <w:r w:rsidR="00E92929">
        <w:rPr>
          <w:rFonts w:ascii="Calibri" w:hAnsi="Calibri" w:cs="Calibri"/>
          <w:b/>
          <w:sz w:val="22"/>
          <w:szCs w:val="22"/>
        </w:rPr>
        <w:t xml:space="preserve"> Eduard Muřický, zastupující vrchní ředitel sekce MPO</w:t>
      </w:r>
      <w:r w:rsidR="00E92929">
        <w:rPr>
          <w:rFonts w:ascii="Calibri" w:hAnsi="Calibri" w:cs="Calibri"/>
          <w:sz w:val="22"/>
          <w:szCs w:val="22"/>
        </w:rPr>
        <w:t xml:space="preserve"> – jde o legislativně technickou novelu, která zohledňuje vývoj odborné terminologie využívané v oblasti zbraní a střeliva</w:t>
      </w:r>
      <w:r w:rsidR="006D3B20">
        <w:rPr>
          <w:rFonts w:ascii="Calibri" w:hAnsi="Calibri" w:cs="Calibri"/>
          <w:sz w:val="22"/>
          <w:szCs w:val="22"/>
        </w:rPr>
        <w:t>;</w:t>
      </w:r>
      <w:r w:rsidR="00E92929">
        <w:rPr>
          <w:rFonts w:ascii="Calibri" w:hAnsi="Calibri" w:cs="Calibri"/>
          <w:sz w:val="22"/>
          <w:szCs w:val="22"/>
        </w:rPr>
        <w:t xml:space="preserve"> dále mimo jiné bere </w:t>
      </w:r>
      <w:r w:rsidR="00652F86">
        <w:rPr>
          <w:rFonts w:ascii="Calibri" w:hAnsi="Calibri" w:cs="Calibri"/>
          <w:sz w:val="22"/>
          <w:szCs w:val="22"/>
        </w:rPr>
        <w:t>v potaz i novou úpravu zákona o střelných zbraních a střelivu; novela zahrnuje do předmětu úpravy činnost spočívající v kontrole identifikačních značek; v souladu s uvedeným pak změna zákona zakotvuje činnost Českého úřadu pro zkoušení zbraní a střeliva, spočívající v klasifikaci výbušnin a předmětů na základě Dohody o mezinárodní silniční přepravě nebezpečných věcí ADR, kdy český úřad pro zkoušení zbraní a střeliva tuto činnost vykonával od r. 2010 na základě opakujících se pověření vydaných Ministerstvem dopravy; 13. ledna 2023 proběhlo na plénu 1. čtení → na HV zaslán jeden PN</w:t>
      </w:r>
      <w:r w:rsidR="00AF25A5">
        <w:rPr>
          <w:rFonts w:ascii="Calibri" w:hAnsi="Calibri" w:cs="Calibri"/>
          <w:sz w:val="22"/>
          <w:szCs w:val="22"/>
        </w:rPr>
        <w:t xml:space="preserve"> (posl. Slavík)</w:t>
      </w:r>
      <w:r w:rsidR="00652F86">
        <w:rPr>
          <w:rFonts w:ascii="Calibri" w:hAnsi="Calibri" w:cs="Calibri"/>
          <w:sz w:val="22"/>
          <w:szCs w:val="22"/>
        </w:rPr>
        <w:t xml:space="preserve">, kterým dochází k opravě legislativně technické chyby spočívající v duálním stanovení sankce za přestupek </w:t>
      </w:r>
      <w:r w:rsidR="00AF25A5">
        <w:rPr>
          <w:rFonts w:ascii="Calibri" w:hAnsi="Calibri" w:cs="Calibri"/>
          <w:sz w:val="22"/>
          <w:szCs w:val="22"/>
        </w:rPr>
        <w:t xml:space="preserve">– </w:t>
      </w:r>
      <w:r w:rsidR="00652F86">
        <w:rPr>
          <w:rFonts w:ascii="Calibri" w:hAnsi="Calibri" w:cs="Calibri"/>
          <w:sz w:val="22"/>
          <w:szCs w:val="22"/>
        </w:rPr>
        <w:t>viz</w:t>
      </w:r>
      <w:r w:rsidR="00AF25A5">
        <w:rPr>
          <w:rFonts w:ascii="Calibri" w:hAnsi="Calibri" w:cs="Calibri"/>
          <w:sz w:val="22"/>
          <w:szCs w:val="22"/>
        </w:rPr>
        <w:t xml:space="preserve"> </w:t>
      </w:r>
      <w:r w:rsidR="00652F86">
        <w:rPr>
          <w:rFonts w:ascii="Calibri" w:hAnsi="Calibri" w:cs="Calibri"/>
          <w:sz w:val="22"/>
          <w:szCs w:val="22"/>
        </w:rPr>
        <w:t>předložený dokument</w:t>
      </w:r>
      <w:r w:rsidR="00AF25A5">
        <w:rPr>
          <w:rFonts w:ascii="Calibri" w:hAnsi="Calibri" w:cs="Calibri"/>
          <w:sz w:val="22"/>
          <w:szCs w:val="22"/>
        </w:rPr>
        <w:t xml:space="preserve"> se stanoviskem MPO </w:t>
      </w:r>
      <w:hyperlink r:id="rId23" w:history="1">
        <w:r w:rsidR="00AF25A5" w:rsidRPr="00446314">
          <w:rPr>
            <w:rStyle w:val="Hypertextovodkaz"/>
            <w:rFonts w:ascii="Calibri" w:hAnsi="Calibri" w:cs="Calibri"/>
            <w:sz w:val="22"/>
            <w:szCs w:val="22"/>
          </w:rPr>
          <w:t>https://www.psp.cz/sqw/hp.sqw?k=3506&amp;ido=1550&amp;td=22&amp;cu=25</w:t>
        </w:r>
      </w:hyperlink>
      <w:r w:rsidR="00AF25A5">
        <w:rPr>
          <w:rFonts w:ascii="Calibri" w:hAnsi="Calibri" w:cs="Calibri"/>
          <w:sz w:val="22"/>
          <w:szCs w:val="22"/>
        </w:rPr>
        <w:t>.</w:t>
      </w:r>
    </w:p>
    <w:p w:rsidR="00AF25A5" w:rsidRDefault="00AF25A5" w:rsidP="00D94E75">
      <w:pPr>
        <w:pStyle w:val="slovanseznam"/>
        <w:numPr>
          <w:ilvl w:val="0"/>
          <w:numId w:val="0"/>
        </w:numPr>
        <w:spacing w:before="240" w:line="264" w:lineRule="auto"/>
        <w:ind w:firstLine="35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Zpravodaj </w:t>
      </w:r>
      <w:r>
        <w:rPr>
          <w:rFonts w:ascii="Calibri" w:hAnsi="Calibri" w:cs="Calibri"/>
          <w:b/>
          <w:sz w:val="22"/>
          <w:szCs w:val="22"/>
        </w:rPr>
        <w:t>Jiří Slavík</w:t>
      </w:r>
      <w:r>
        <w:rPr>
          <w:rFonts w:ascii="Calibri" w:hAnsi="Calibri" w:cs="Calibri"/>
          <w:sz w:val="22"/>
          <w:szCs w:val="22"/>
        </w:rPr>
        <w:t xml:space="preserve"> </w:t>
      </w:r>
      <w:r w:rsidR="006D3B20">
        <w:rPr>
          <w:rFonts w:ascii="Calibri" w:hAnsi="Calibri" w:cs="Calibri"/>
          <w:sz w:val="22"/>
          <w:szCs w:val="22"/>
        </w:rPr>
        <w:t xml:space="preserve">uvedl, že </w:t>
      </w:r>
      <w:r>
        <w:rPr>
          <w:rFonts w:ascii="Calibri" w:hAnsi="Calibri" w:cs="Calibri"/>
          <w:sz w:val="22"/>
          <w:szCs w:val="22"/>
        </w:rPr>
        <w:t>zástupcem MPO podstatné bylo sděleno; důvodem předložení novely je potřeba reagovat na změny v oblasti zbraní a střeliva s ohledem na transpozice EU legislativy do zákona o zbraních a také jde o opravu legislativně technických vad, které v současnosti zákon obsahuje; PN předložen po konzultaci s MPO – obsah návrhu vysvětlil a odůvodnil.</w:t>
      </w:r>
    </w:p>
    <w:p w:rsidR="00AF25A5" w:rsidRPr="00AF25A5" w:rsidRDefault="00AF25A5" w:rsidP="00296068">
      <w:pPr>
        <w:pStyle w:val="slovanseznam"/>
        <w:numPr>
          <w:ilvl w:val="0"/>
          <w:numId w:val="0"/>
        </w:numPr>
        <w:spacing w:before="240" w:line="264" w:lineRule="auto"/>
        <w:ind w:left="35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ab/>
        <w:t xml:space="preserve">V rozpravě nikdo nevystoupil.  </w:t>
      </w:r>
    </w:p>
    <w:p w:rsidR="00E92929" w:rsidRDefault="00E92929" w:rsidP="00E92929">
      <w:pPr>
        <w:pStyle w:val="Normlnweb"/>
        <w:shd w:val="clear" w:color="auto" w:fill="FFFFFF"/>
        <w:spacing w:before="240" w:after="120" w:line="264" w:lineRule="auto"/>
        <w:ind w:firstLine="709"/>
        <w:jc w:val="both"/>
        <w:rPr>
          <w:rFonts w:ascii="Calibri" w:hAnsi="Calibri" w:cs="Arial"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 xml:space="preserve">V podrobné rozpravě poslanec </w:t>
      </w:r>
      <w:r>
        <w:rPr>
          <w:rFonts w:ascii="Calibri" w:hAnsi="Calibri" w:cs="Arial"/>
          <w:b/>
          <w:bCs/>
          <w:sz w:val="22"/>
          <w:szCs w:val="22"/>
        </w:rPr>
        <w:t xml:space="preserve">Jiří Slavík </w:t>
      </w:r>
      <w:r w:rsidR="00AF25A5">
        <w:rPr>
          <w:rFonts w:ascii="Calibri" w:hAnsi="Calibri" w:cs="Arial"/>
          <w:bCs/>
          <w:sz w:val="22"/>
          <w:szCs w:val="22"/>
        </w:rPr>
        <w:t>uvedl, že vzhledem k jedinému PN bude hlasováno nejdříve o něm a poté o usnesení HV</w:t>
      </w:r>
      <w:r w:rsidR="001D72FE">
        <w:rPr>
          <w:rFonts w:ascii="Calibri" w:hAnsi="Calibri" w:cs="Arial"/>
          <w:bCs/>
          <w:sz w:val="22"/>
          <w:szCs w:val="22"/>
        </w:rPr>
        <w:t>.</w:t>
      </w:r>
      <w:r w:rsidRPr="005C0B7E">
        <w:rPr>
          <w:rFonts w:ascii="Calibri" w:hAnsi="Calibri" w:cs="Arial"/>
          <w:bCs/>
          <w:sz w:val="22"/>
          <w:szCs w:val="22"/>
        </w:rPr>
        <w:t xml:space="preserve"> </w:t>
      </w:r>
      <w:r w:rsidR="001D72FE">
        <w:rPr>
          <w:rFonts w:ascii="Calibri" w:hAnsi="Calibri" w:cs="Arial"/>
          <w:bCs/>
          <w:sz w:val="22"/>
          <w:szCs w:val="22"/>
        </w:rPr>
        <w:t>N</w:t>
      </w:r>
      <w:r w:rsidRPr="005C0B7E">
        <w:rPr>
          <w:rFonts w:ascii="Calibri" w:hAnsi="Calibri" w:cs="Arial"/>
          <w:bCs/>
          <w:sz w:val="22"/>
          <w:szCs w:val="22"/>
        </w:rPr>
        <w:t>ásledně</w:t>
      </w:r>
      <w:r w:rsidR="00AF25A5">
        <w:rPr>
          <w:rFonts w:ascii="Calibri" w:hAnsi="Calibri" w:cs="Arial"/>
          <w:bCs/>
          <w:sz w:val="22"/>
          <w:szCs w:val="22"/>
        </w:rPr>
        <w:t xml:space="preserve"> se</w:t>
      </w:r>
      <w:r w:rsidRPr="005C0B7E">
        <w:rPr>
          <w:rFonts w:ascii="Calibri" w:hAnsi="Calibri" w:cs="Arial"/>
          <w:bCs/>
          <w:sz w:val="22"/>
          <w:szCs w:val="22"/>
        </w:rPr>
        <w:t xml:space="preserve"> hlasovalo.</w:t>
      </w:r>
    </w:p>
    <w:p w:rsidR="00E92929" w:rsidRPr="001F7BAD" w:rsidRDefault="00E92929" w:rsidP="005D4F8E">
      <w:pPr>
        <w:pStyle w:val="Normlnweb"/>
        <w:shd w:val="clear" w:color="auto" w:fill="FFFFFF"/>
        <w:spacing w:before="240" w:after="0" w:line="264" w:lineRule="auto"/>
        <w:ind w:firstLine="709"/>
        <w:jc w:val="both"/>
        <w:rPr>
          <w:rFonts w:asciiTheme="minorHAnsi" w:hAnsiTheme="minorHAnsi" w:cstheme="minorHAnsi"/>
          <w:color w:val="000000"/>
          <w:sz w:val="22"/>
          <w:szCs w:val="22"/>
          <w:u w:val="single"/>
        </w:rPr>
      </w:pPr>
      <w:r w:rsidRPr="001F7BAD">
        <w:rPr>
          <w:rFonts w:asciiTheme="minorHAnsi" w:hAnsiTheme="minorHAnsi" w:cstheme="minorHAnsi"/>
          <w:color w:val="000000"/>
          <w:sz w:val="22"/>
          <w:szCs w:val="22"/>
          <w:u w:val="single"/>
        </w:rPr>
        <w:t>Hlasování:</w:t>
      </w:r>
    </w:p>
    <w:p w:rsidR="00E92929" w:rsidRDefault="00E92929" w:rsidP="00E50326">
      <w:pPr>
        <w:pStyle w:val="Normlnweb"/>
        <w:numPr>
          <w:ilvl w:val="0"/>
          <w:numId w:val="42"/>
        </w:numPr>
        <w:shd w:val="clear" w:color="auto" w:fill="FFFFFF"/>
        <w:spacing w:before="240" w:after="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F4DDB">
        <w:rPr>
          <w:rFonts w:asciiTheme="minorHAnsi" w:hAnsiTheme="minorHAnsi" w:cstheme="minorHAnsi"/>
          <w:color w:val="000000"/>
          <w:sz w:val="22"/>
          <w:szCs w:val="22"/>
          <w:u w:val="single"/>
        </w:rPr>
        <w:t xml:space="preserve">PN posl. </w:t>
      </w:r>
      <w:r w:rsidR="00AF25A5">
        <w:rPr>
          <w:rFonts w:asciiTheme="minorHAnsi" w:hAnsiTheme="minorHAnsi" w:cstheme="minorHAnsi"/>
          <w:color w:val="000000"/>
          <w:sz w:val="22"/>
          <w:szCs w:val="22"/>
          <w:u w:val="single"/>
        </w:rPr>
        <w:t>Slavíka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: zpravodaj + </w:t>
      </w:r>
      <w:r w:rsidR="00AF25A5">
        <w:rPr>
          <w:rFonts w:asciiTheme="minorHAnsi" w:hAnsiTheme="minorHAnsi" w:cstheme="minorHAnsi"/>
          <w:color w:val="000000"/>
          <w:sz w:val="22"/>
          <w:szCs w:val="22"/>
        </w:rPr>
        <w:t>MPO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souhlas – 15 pro, 0 proti, 0 se zdrželo;</w:t>
      </w:r>
    </w:p>
    <w:p w:rsidR="00E92929" w:rsidRDefault="00E92929" w:rsidP="00104A1A">
      <w:pPr>
        <w:pStyle w:val="Normlnweb"/>
        <w:numPr>
          <w:ilvl w:val="0"/>
          <w:numId w:val="42"/>
        </w:numPr>
        <w:shd w:val="clear" w:color="auto" w:fill="FFFFFF"/>
        <w:spacing w:before="120" w:after="0" w:line="264" w:lineRule="auto"/>
        <w:ind w:left="709" w:hanging="425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663C34">
        <w:rPr>
          <w:rFonts w:asciiTheme="minorHAnsi" w:hAnsiTheme="minorHAnsi" w:cstheme="minorHAnsi"/>
          <w:color w:val="000000"/>
          <w:sz w:val="22"/>
          <w:szCs w:val="22"/>
          <w:u w:val="single"/>
        </w:rPr>
        <w:t>usnesení HV</w:t>
      </w:r>
      <w:r>
        <w:rPr>
          <w:rFonts w:asciiTheme="minorHAnsi" w:hAnsiTheme="minorHAnsi" w:cstheme="minorHAnsi"/>
          <w:color w:val="000000"/>
          <w:sz w:val="22"/>
          <w:szCs w:val="22"/>
        </w:rPr>
        <w:t>: 1</w:t>
      </w:r>
      <w:r w:rsidR="00AF25A5">
        <w:rPr>
          <w:rFonts w:asciiTheme="minorHAnsi" w:hAnsiTheme="minorHAnsi" w:cstheme="minorHAnsi"/>
          <w:color w:val="000000"/>
          <w:sz w:val="22"/>
          <w:szCs w:val="22"/>
        </w:rPr>
        <w:t>5</w:t>
      </w:r>
      <w:r>
        <w:rPr>
          <w:rFonts w:asciiTheme="minorHAnsi" w:hAnsiTheme="minorHAnsi" w:cstheme="minorHAnsi"/>
          <w:color w:val="000000"/>
          <w:sz w:val="22"/>
          <w:szCs w:val="22"/>
        </w:rPr>
        <w:t xml:space="preserve"> pro, 0 proti, 0 se zdrželo – usnesení č. </w:t>
      </w:r>
      <w:r w:rsidRPr="00663C34">
        <w:rPr>
          <w:rFonts w:asciiTheme="minorHAnsi" w:hAnsiTheme="minorHAnsi" w:cstheme="minorHAnsi"/>
          <w:b/>
          <w:color w:val="000000"/>
          <w:sz w:val="22"/>
          <w:szCs w:val="22"/>
        </w:rPr>
        <w:t>1</w:t>
      </w:r>
      <w:r w:rsidR="001D72FE">
        <w:rPr>
          <w:rFonts w:asciiTheme="minorHAnsi" w:hAnsiTheme="minorHAnsi" w:cstheme="minorHAnsi"/>
          <w:b/>
          <w:color w:val="000000"/>
          <w:sz w:val="22"/>
          <w:szCs w:val="22"/>
        </w:rPr>
        <w:t>34</w:t>
      </w:r>
    </w:p>
    <w:p w:rsidR="00E92929" w:rsidRDefault="00E92929" w:rsidP="00E92929">
      <w:pPr>
        <w:pStyle w:val="Normlnweb"/>
        <w:shd w:val="clear" w:color="auto" w:fill="FFFFFF"/>
        <w:spacing w:after="0" w:line="264" w:lineRule="auto"/>
        <w:ind w:left="709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(viz </w:t>
      </w:r>
      <w:hyperlink r:id="rId24" w:history="1">
        <w:r w:rsidR="001D72FE" w:rsidRPr="001D72FE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https://www.psp.cz/sqw/text/text2.sqw?idd=225774</w:t>
        </w:r>
      </w:hyperlink>
      <w:r>
        <w:rPr>
          <w:rFonts w:asciiTheme="minorHAnsi" w:hAnsiTheme="minorHAnsi" w:cstheme="minorHAnsi"/>
          <w:color w:val="000000"/>
          <w:sz w:val="22"/>
          <w:szCs w:val="22"/>
        </w:rPr>
        <w:t xml:space="preserve">). </w:t>
      </w:r>
    </w:p>
    <w:p w:rsidR="001D72FE" w:rsidRPr="0061205A" w:rsidRDefault="001D72FE" w:rsidP="001D72FE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10</w:t>
      </w:r>
      <w:r w:rsidRPr="0061205A">
        <w:rPr>
          <w:rFonts w:ascii="Calibri" w:hAnsi="Calibri" w:cs="Tahoma"/>
          <w:sz w:val="22"/>
          <w:szCs w:val="22"/>
        </w:rPr>
        <w:t>)</w:t>
      </w:r>
    </w:p>
    <w:p w:rsidR="001D72FE" w:rsidRPr="001D72FE" w:rsidRDefault="001D72FE" w:rsidP="001D72FE">
      <w:pPr>
        <w:pStyle w:val="slovanseznam"/>
        <w:numPr>
          <w:ilvl w:val="0"/>
          <w:numId w:val="0"/>
        </w:numPr>
        <w:spacing w:line="264" w:lineRule="auto"/>
        <w:ind w:left="357"/>
        <w:contextualSpacing w:val="0"/>
        <w:jc w:val="center"/>
        <w:rPr>
          <w:rFonts w:ascii="Calibri" w:eastAsia="Times New Roman" w:hAnsi="Calibri" w:cs="Calibri"/>
          <w:b/>
          <w:sz w:val="22"/>
          <w:szCs w:val="22"/>
          <w:u w:val="single"/>
        </w:rPr>
      </w:pPr>
      <w:r w:rsidRPr="001D72FE">
        <w:rPr>
          <w:rFonts w:ascii="Calibri" w:hAnsi="Calibri" w:cs="Calibri"/>
          <w:b/>
          <w:sz w:val="22"/>
          <w:szCs w:val="22"/>
          <w:u w:val="single"/>
        </w:rPr>
        <w:t>Výroční zpráva o implementaci Strategie podpory MSP v ČR za rok 2021 – sněmovní tisk 359</w:t>
      </w:r>
    </w:p>
    <w:p w:rsidR="00104A1A" w:rsidRDefault="001D72FE" w:rsidP="00D94E75">
      <w:pPr>
        <w:pStyle w:val="slovanseznam"/>
        <w:numPr>
          <w:ilvl w:val="0"/>
          <w:numId w:val="0"/>
        </w:numPr>
        <w:spacing w:before="240" w:line="264" w:lineRule="auto"/>
        <w:ind w:firstLine="35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eastAsia="Times New Roman" w:hAnsi="Calibri" w:cs="Calibri"/>
          <w:sz w:val="22"/>
          <w:szCs w:val="22"/>
        </w:rPr>
        <w:tab/>
      </w:r>
      <w:r>
        <w:rPr>
          <w:rFonts w:ascii="Calibri" w:hAnsi="Calibri" w:cs="Calibri"/>
          <w:b/>
          <w:sz w:val="22"/>
          <w:szCs w:val="22"/>
        </w:rPr>
        <w:t>Eduard Muřický, zastupující vrchní ředitel sekce MPO</w:t>
      </w:r>
      <w:r>
        <w:rPr>
          <w:rFonts w:ascii="Calibri" w:hAnsi="Calibri" w:cs="Calibri"/>
          <w:sz w:val="22"/>
          <w:szCs w:val="22"/>
        </w:rPr>
        <w:t xml:space="preserve"> – materiál vypracován MPO na základě úkolů uložených usnesením vlády (č. 261 dne 8. března 2021) a na základě § 9 zákona č. 47/2002 Sb., o podpoře malého a středního podnikání </w:t>
      </w:r>
      <w:r w:rsidR="00972D52">
        <w:rPr>
          <w:rFonts w:ascii="Calibri" w:hAnsi="Calibri" w:cs="Calibri"/>
          <w:sz w:val="22"/>
          <w:szCs w:val="22"/>
        </w:rPr>
        <w:t xml:space="preserve">(MSP) </w:t>
      </w:r>
      <w:r>
        <w:rPr>
          <w:rFonts w:ascii="Calibri" w:hAnsi="Calibri" w:cs="Calibri"/>
          <w:sz w:val="22"/>
          <w:szCs w:val="22"/>
        </w:rPr>
        <w:t>a jeho podpoře, které ukládá MPO zpracovávat a nejpozději do 30. listopadu 2022 Výroční zprávu předložit;</w:t>
      </w:r>
      <w:r w:rsidR="00972D52">
        <w:rPr>
          <w:rFonts w:ascii="Calibri" w:hAnsi="Calibri" w:cs="Calibri"/>
          <w:sz w:val="22"/>
          <w:szCs w:val="22"/>
        </w:rPr>
        <w:t xml:space="preserve"> cílem VZ je zejména informovat o vývoji podpory MSP za r. 2021, vyhodnotit pokrok v plnění stanovených opatření a provést aktualizaci opatření a indikátorů v implementačních plánech; implementace Strategie MSP je uvedena i v programovém prohlášení vlády ČR; VZ byla projednána a schválena vládou 14. prosince 2022 a ministru průmyslu bylo uloženo její předložení PS; VZ je založena na dostupných statistických datech v době zpracování; zmínil nedodržení termínu pro její předložení → hlavním důvodem nedostupnost statistických dat; struktura zprávy: úvod, globální kontext, vývoj hlavních ekonomických faktorů v ČR v r. 2021, ukazatele o vývoji MSP v r. 2021 a samotné zhodnocení posunu plnění opatření dle klíčových oblastí za r. 2021; v závěru uveden stručný přehled s vyhodnocením podpor podnikům ze státního rozpočtu a souhrnné vyhodnocení podpor MSP v ČR ze zdrojů EU;</w:t>
      </w:r>
      <w:r w:rsidR="009308C4">
        <w:rPr>
          <w:rFonts w:ascii="Calibri" w:hAnsi="Calibri" w:cs="Calibri"/>
          <w:sz w:val="22"/>
          <w:szCs w:val="22"/>
        </w:rPr>
        <w:t xml:space="preserve"> hodnocené klíčové oblasti: podnikatelské prostředí, přístup k financím, přístup na trhy, pracovní síla, dovednosti a vzdělávání</w:t>
      </w:r>
      <w:r w:rsidR="00491C6B">
        <w:rPr>
          <w:rFonts w:ascii="Calibri" w:hAnsi="Calibri" w:cs="Calibri"/>
          <w:sz w:val="22"/>
          <w:szCs w:val="22"/>
        </w:rPr>
        <w:t>, výzkum, vývoj a inovace, digitalizace, nízkouhlíková ekonomika a účinné nakládání se zdroji; materiál byl projednán s hospodářskými a sociálními partnery v rámci Řídícího a koordinačního výboru Strategie 26. října 2022 a tímto výborem schválen; na přípravě materiálu se podílely v rámci jednání pracovních skupin věcně příslušné resorty, agentury a organizace; podal informace o aktivitě MPO související s podporami pro MSP → zveřejnit v digitální podobě rozcestník podpor, který bude interaktivního charakteru s možností rychlé orientace o možnostech a formách nabízené podpory z evropských nebo národních prostředků; v r. 2023 bude rovněž vyhlášeno výběrové řízení k plnění strategie MSP v ČR – „TSI projekt – mid term evaluace“, které proběhne v r. 2024; snahou je získat nezávislé a objektivní hodnocení o efektivitě poskytování podpor</w:t>
      </w:r>
      <w:r w:rsidR="006D3B20">
        <w:rPr>
          <w:rFonts w:ascii="Calibri" w:hAnsi="Calibri" w:cs="Calibri"/>
          <w:sz w:val="22"/>
          <w:szCs w:val="22"/>
        </w:rPr>
        <w:t>.</w:t>
      </w:r>
    </w:p>
    <w:p w:rsidR="00104A1A" w:rsidRDefault="00104A1A" w:rsidP="00D94E75">
      <w:pPr>
        <w:pStyle w:val="slovanseznam"/>
        <w:numPr>
          <w:ilvl w:val="0"/>
          <w:numId w:val="0"/>
        </w:numPr>
        <w:spacing w:before="240" w:line="264" w:lineRule="auto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 xml:space="preserve">Zpravodaj </w:t>
      </w:r>
      <w:r>
        <w:rPr>
          <w:rFonts w:ascii="Calibri" w:hAnsi="Calibri" w:cs="Calibri"/>
          <w:b/>
          <w:sz w:val="22"/>
          <w:szCs w:val="22"/>
        </w:rPr>
        <w:t xml:space="preserve">Jiří Hájek </w:t>
      </w:r>
      <w:r>
        <w:rPr>
          <w:rFonts w:ascii="Calibri" w:hAnsi="Calibri" w:cs="Calibri"/>
          <w:sz w:val="22"/>
          <w:szCs w:val="22"/>
        </w:rPr>
        <w:t>krátce okomentoval VZ – citoval z programového prohlášení vlády; shrnul obsah předkládané zprávy i o čem primárně informuje; krátce zmínil obsah jednotlivých kapitol</w:t>
      </w:r>
      <w:r w:rsidR="006D3B20">
        <w:rPr>
          <w:rFonts w:ascii="Calibri" w:hAnsi="Calibri" w:cs="Calibri"/>
          <w:sz w:val="22"/>
          <w:szCs w:val="22"/>
        </w:rPr>
        <w:t xml:space="preserve">, jichž je </w:t>
      </w:r>
      <w:r>
        <w:rPr>
          <w:rFonts w:ascii="Calibri" w:hAnsi="Calibri" w:cs="Calibri"/>
          <w:sz w:val="22"/>
          <w:szCs w:val="22"/>
        </w:rPr>
        <w:t xml:space="preserve">celkem 6; </w:t>
      </w:r>
    </w:p>
    <w:p w:rsidR="00E92929" w:rsidRDefault="00104A1A" w:rsidP="00296068">
      <w:pPr>
        <w:pStyle w:val="slovanseznam"/>
        <w:numPr>
          <w:ilvl w:val="0"/>
          <w:numId w:val="0"/>
        </w:numPr>
        <w:spacing w:before="240" w:line="264" w:lineRule="auto"/>
        <w:ind w:left="357"/>
        <w:contextualSpacing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ab/>
        <w:t xml:space="preserve">V rozpravě nikdo nevystoupil.   </w:t>
      </w:r>
      <w:r w:rsidR="00491C6B">
        <w:rPr>
          <w:rFonts w:ascii="Calibri" w:hAnsi="Calibri" w:cs="Calibri"/>
          <w:sz w:val="22"/>
          <w:szCs w:val="22"/>
        </w:rPr>
        <w:t xml:space="preserve"> </w:t>
      </w:r>
    </w:p>
    <w:p w:rsidR="00104A1A" w:rsidRPr="005C0B7E" w:rsidRDefault="00104A1A" w:rsidP="00104A1A">
      <w:pPr>
        <w:pStyle w:val="HVtextbodu"/>
        <w:rPr>
          <w:rFonts w:ascii="Calibri" w:hAnsi="Calibri" w:cs="Arial"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 xml:space="preserve">V podrobné rozpravě </w:t>
      </w:r>
      <w:r>
        <w:rPr>
          <w:rFonts w:ascii="Calibri" w:hAnsi="Calibri" w:cs="Arial"/>
          <w:bCs/>
          <w:sz w:val="22"/>
          <w:szCs w:val="22"/>
        </w:rPr>
        <w:t>zpravodaj</w:t>
      </w:r>
      <w:r w:rsidRPr="005C0B7E">
        <w:rPr>
          <w:rFonts w:ascii="Calibri" w:hAnsi="Calibri" w:cs="Arial"/>
          <w:bCs/>
          <w:sz w:val="22"/>
          <w:szCs w:val="22"/>
        </w:rPr>
        <w:t xml:space="preserve"> </w:t>
      </w:r>
      <w:r w:rsidRPr="00104A1A">
        <w:rPr>
          <w:rFonts w:ascii="Calibri" w:hAnsi="Calibri" w:cs="Arial"/>
          <w:b/>
          <w:bCs/>
          <w:sz w:val="22"/>
          <w:szCs w:val="22"/>
        </w:rPr>
        <w:t>Jiří Hájek</w:t>
      </w:r>
      <w:r>
        <w:rPr>
          <w:rFonts w:ascii="Calibri" w:hAnsi="Calibri" w:cs="Arial"/>
          <w:b/>
          <w:bCs/>
          <w:sz w:val="22"/>
          <w:szCs w:val="22"/>
        </w:rPr>
        <w:t xml:space="preserve"> </w:t>
      </w:r>
      <w:r w:rsidRPr="005C0B7E">
        <w:rPr>
          <w:rFonts w:ascii="Calibri" w:hAnsi="Calibri" w:cs="Arial"/>
          <w:bCs/>
          <w:sz w:val="22"/>
          <w:szCs w:val="22"/>
        </w:rPr>
        <w:t>přednesl návrh usnesení, o kterém se následně hlasovalo.</w:t>
      </w:r>
    </w:p>
    <w:p w:rsidR="00104A1A" w:rsidRPr="005C0B7E" w:rsidRDefault="00104A1A" w:rsidP="005D4F8E">
      <w:pPr>
        <w:pStyle w:val="HVtextbodu"/>
        <w:ind w:firstLine="0"/>
        <w:rPr>
          <w:rFonts w:ascii="Calibri" w:hAnsi="Calibri" w:cs="Arial"/>
          <w:b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ab/>
      </w:r>
      <w:r w:rsidRPr="005C0B7E">
        <w:rPr>
          <w:rFonts w:ascii="Calibri" w:hAnsi="Calibri" w:cs="Arial"/>
          <w:bCs/>
          <w:sz w:val="22"/>
          <w:szCs w:val="22"/>
          <w:u w:val="single"/>
        </w:rPr>
        <w:t>Hlasování:</w:t>
      </w:r>
      <w:r w:rsidRPr="005C0B7E">
        <w:rPr>
          <w:rFonts w:ascii="Calibri" w:hAnsi="Calibri" w:cs="Arial"/>
          <w:bCs/>
          <w:sz w:val="22"/>
          <w:szCs w:val="22"/>
        </w:rPr>
        <w:t xml:space="preserve"> 1</w:t>
      </w:r>
      <w:r>
        <w:rPr>
          <w:rFonts w:ascii="Calibri" w:hAnsi="Calibri" w:cs="Arial"/>
          <w:bCs/>
          <w:sz w:val="22"/>
          <w:szCs w:val="22"/>
        </w:rPr>
        <w:t>6</w:t>
      </w:r>
      <w:r w:rsidRPr="005C0B7E">
        <w:rPr>
          <w:rFonts w:ascii="Calibri" w:hAnsi="Calibri" w:cs="Arial"/>
          <w:bCs/>
          <w:sz w:val="22"/>
          <w:szCs w:val="22"/>
        </w:rPr>
        <w:t xml:space="preserve"> pro, 0 proti, 0 se zdrželo – usnesení č.</w:t>
      </w:r>
      <w:r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>135</w:t>
      </w:r>
      <w:r w:rsidRPr="005C0B7E">
        <w:rPr>
          <w:rFonts w:ascii="Calibri" w:hAnsi="Calibri" w:cs="Arial"/>
          <w:bCs/>
          <w:sz w:val="22"/>
          <w:szCs w:val="22"/>
        </w:rPr>
        <w:t xml:space="preserve"> </w:t>
      </w:r>
    </w:p>
    <w:p w:rsidR="00104A1A" w:rsidRDefault="00104A1A" w:rsidP="00104A1A">
      <w:pPr>
        <w:pStyle w:val="HVtextbodu"/>
        <w:spacing w:before="0"/>
        <w:ind w:firstLine="0"/>
        <w:rPr>
          <w:rFonts w:ascii="Calibri" w:hAnsi="Calibri" w:cs="Tahoma"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ab/>
        <w:t>(viz</w:t>
      </w:r>
      <w:r w:rsidRPr="00991BE8">
        <w:rPr>
          <w:rFonts w:asciiTheme="minorHAnsi" w:hAnsiTheme="minorHAnsi" w:cstheme="minorHAnsi"/>
          <w:bCs/>
          <w:sz w:val="22"/>
          <w:szCs w:val="22"/>
        </w:rPr>
        <w:t xml:space="preserve"> </w:t>
      </w:r>
      <w:hyperlink r:id="rId25" w:history="1">
        <w:r w:rsidRPr="007606A1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https://www.psp.cz/sqw/text/text2.sqw?idd=225775</w:t>
        </w:r>
      </w:hyperlink>
      <w:r>
        <w:t>)</w:t>
      </w:r>
      <w:r w:rsidRPr="005C0B7E">
        <w:rPr>
          <w:rFonts w:ascii="Calibri" w:hAnsi="Calibri" w:cs="Arial"/>
          <w:bCs/>
          <w:sz w:val="22"/>
          <w:szCs w:val="22"/>
        </w:rPr>
        <w:t>.</w:t>
      </w:r>
      <w:r>
        <w:rPr>
          <w:rFonts w:ascii="Calibri" w:hAnsi="Calibri" w:cs="Tahoma"/>
          <w:bCs/>
          <w:sz w:val="22"/>
          <w:szCs w:val="22"/>
        </w:rPr>
        <w:t xml:space="preserve">      </w:t>
      </w:r>
    </w:p>
    <w:p w:rsidR="00104A1A" w:rsidRPr="0061205A" w:rsidRDefault="00104A1A" w:rsidP="00104A1A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lastRenderedPageBreak/>
        <w:t>1</w:t>
      </w:r>
      <w:r w:rsidR="007606A1">
        <w:rPr>
          <w:rFonts w:ascii="Calibri" w:hAnsi="Calibri" w:cs="Tahoma"/>
          <w:sz w:val="22"/>
          <w:szCs w:val="22"/>
        </w:rPr>
        <w:t>1</w:t>
      </w:r>
      <w:r w:rsidRPr="0061205A">
        <w:rPr>
          <w:rFonts w:ascii="Calibri" w:hAnsi="Calibri" w:cs="Tahoma"/>
          <w:sz w:val="22"/>
          <w:szCs w:val="22"/>
        </w:rPr>
        <w:t>)</w:t>
      </w:r>
    </w:p>
    <w:p w:rsidR="00104A1A" w:rsidRDefault="00104A1A" w:rsidP="00104A1A">
      <w:pPr>
        <w:pStyle w:val="slovanseznam"/>
        <w:numPr>
          <w:ilvl w:val="0"/>
          <w:numId w:val="0"/>
        </w:numPr>
        <w:contextualSpacing w:val="0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04A1A">
        <w:rPr>
          <w:rFonts w:asciiTheme="minorHAnsi" w:hAnsiTheme="minorHAnsi" w:cstheme="minorHAnsi"/>
          <w:b/>
          <w:sz w:val="22"/>
          <w:szCs w:val="22"/>
          <w:u w:val="single"/>
        </w:rPr>
        <w:t>Vládní návrh zákona o preventivní restrukturalizaci – sněmovní tisk 371 (HMG)</w:t>
      </w:r>
    </w:p>
    <w:p w:rsidR="00214230" w:rsidRDefault="007606A1" w:rsidP="007606A1">
      <w:pPr>
        <w:pStyle w:val="slovanseznam"/>
        <w:numPr>
          <w:ilvl w:val="0"/>
          <w:numId w:val="0"/>
        </w:numPr>
        <w:spacing w:before="2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Novelu představil </w:t>
      </w:r>
      <w:r>
        <w:rPr>
          <w:rFonts w:asciiTheme="minorHAnsi" w:hAnsiTheme="minorHAnsi" w:cstheme="minorHAnsi"/>
          <w:b/>
          <w:sz w:val="22"/>
          <w:szCs w:val="22"/>
        </w:rPr>
        <w:t>Michal Franěk, vrchní ředitel sekce MSp</w:t>
      </w:r>
      <w:r>
        <w:rPr>
          <w:rFonts w:asciiTheme="minorHAnsi" w:hAnsiTheme="minorHAnsi" w:cstheme="minorHAnsi"/>
          <w:sz w:val="22"/>
          <w:szCs w:val="22"/>
        </w:rPr>
        <w:t xml:space="preserve"> – ST 371 i 372 (hlavní zákon a návrh zákona doprovodného – změnového); návrhy řeší transpozici – minimalistická novela směrnice o tzv. druhé šanci pro podnikatele; zejména řešeno v ST 371 a následně v novelizaci insolvenčního zákona; účelem je umožnit a zpřístupnit obchodním korporacím v ČR efektivní nástroj pomocí kterého lze řešit přechodné finanční obtíže a odvracet riziko hrozícího úpadku; účelem doprovodné novely je přizpůsobit vybrané právní předpisy z oblasti civilního práva procesního a některých dalších sektorů nové právní úpravy; institut preventivní rest</w:t>
      </w:r>
      <w:r w:rsidR="0048402B">
        <w:rPr>
          <w:rFonts w:asciiTheme="minorHAnsi" w:hAnsiTheme="minorHAnsi" w:cstheme="minorHAnsi"/>
          <w:sz w:val="22"/>
          <w:szCs w:val="22"/>
        </w:rPr>
        <w:t>ru</w:t>
      </w:r>
      <w:r>
        <w:rPr>
          <w:rFonts w:asciiTheme="minorHAnsi" w:hAnsiTheme="minorHAnsi" w:cstheme="minorHAnsi"/>
          <w:sz w:val="22"/>
          <w:szCs w:val="22"/>
        </w:rPr>
        <w:t>kturaliz</w:t>
      </w:r>
      <w:r w:rsidR="0048402B">
        <w:rPr>
          <w:rFonts w:asciiTheme="minorHAnsi" w:hAnsiTheme="minorHAnsi" w:cstheme="minorHAnsi"/>
          <w:sz w:val="22"/>
          <w:szCs w:val="22"/>
        </w:rPr>
        <w:t>a</w:t>
      </w:r>
      <w:r>
        <w:rPr>
          <w:rFonts w:asciiTheme="minorHAnsi" w:hAnsiTheme="minorHAnsi" w:cstheme="minorHAnsi"/>
          <w:sz w:val="22"/>
          <w:szCs w:val="22"/>
        </w:rPr>
        <w:t>ce</w:t>
      </w:r>
      <w:r w:rsidR="0048402B">
        <w:rPr>
          <w:rFonts w:asciiTheme="minorHAnsi" w:hAnsiTheme="minorHAnsi" w:cstheme="minorHAnsi"/>
          <w:sz w:val="22"/>
          <w:szCs w:val="22"/>
        </w:rPr>
        <w:t xml:space="preserve"> se nachází na rozhraní závazkového korporátního a insolvenčního práva – vychází z předpokladu, že se podnikatel dostane do pozice dlužníka, který se nenachází ve stavu úpadku a neexistují důvody pro zahájení formálního insolvenčního řízení → insolvenční řízení samo o sobě automaticky vyvolává řadu negativních účinků na daného podnikatele (omezení, nakládání s majetkem apod.); základem celého procesu je příprava restrukturalizačního plánu, který předpokládá přijetí efektivní ozdravných opatření, ke kterým by se podnikatel, přijetím novely, měl dostat z nepříjemné situace pro obnovení normálního fungování obchodního závodu podnikatele; plán sestavuje podnikatel na základě výsledků vyjednávání se svými klíčovými věřiteli, od kterých žádá podporu o poskytnutí různých úlev; novela je postavena na modelu dobrovolného vyjednávání mezi podnikatelem a věřiteli; v rámci institutu může dlužník využít časově omezené ochrany před věřiteli (institut moratoria) – stručně vysvětlil; NZ obsahuje i některé pojistky proti zneužití a pravidel na ochranu věřitelů</w:t>
      </w:r>
      <w:r w:rsidR="00214230">
        <w:rPr>
          <w:rFonts w:asciiTheme="minorHAnsi" w:hAnsiTheme="minorHAnsi" w:cstheme="minorHAnsi"/>
          <w:sz w:val="22"/>
          <w:szCs w:val="22"/>
        </w:rPr>
        <w:t xml:space="preserve"> – uvedl několik příkladů; současně se zakotvuje možnost za účelem předejití možné manipulace s pohledávkami - popsal; zákon připravován ve spolupráci s odborníky na obchodní a insolvenční právo → prošel hodně podrobnou diskusí na Legislativní radě vlády ČR → nyní ve finálním znění předkládán PS.</w:t>
      </w:r>
    </w:p>
    <w:p w:rsidR="007606A1" w:rsidRDefault="00214230" w:rsidP="007606A1">
      <w:pPr>
        <w:pStyle w:val="slovanseznam"/>
        <w:numPr>
          <w:ilvl w:val="0"/>
          <w:numId w:val="0"/>
        </w:numPr>
        <w:spacing w:before="2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 xml:space="preserve">Zpravodaj </w:t>
      </w:r>
      <w:r>
        <w:rPr>
          <w:rFonts w:asciiTheme="minorHAnsi" w:hAnsiTheme="minorHAnsi" w:cstheme="minorHAnsi"/>
          <w:b/>
          <w:sz w:val="22"/>
          <w:szCs w:val="22"/>
        </w:rPr>
        <w:t>Libor Turek</w:t>
      </w:r>
      <w:r>
        <w:rPr>
          <w:rFonts w:asciiTheme="minorHAnsi" w:hAnsiTheme="minorHAnsi" w:cstheme="minorHAnsi"/>
          <w:sz w:val="22"/>
          <w:szCs w:val="22"/>
        </w:rPr>
        <w:t xml:space="preserve"> podstatné a základní parametry byly již sděleny zástupcem Ministerstva spravedlnosti; postup kroků je analýza, sanační projekt, souhlas klíčových věřitelů a souhlas </w:t>
      </w:r>
      <w:r w:rsidR="00E54275">
        <w:rPr>
          <w:rFonts w:asciiTheme="minorHAnsi" w:hAnsiTheme="minorHAnsi" w:cstheme="minorHAnsi"/>
          <w:sz w:val="22"/>
          <w:szCs w:val="22"/>
        </w:rPr>
        <w:t>so</w:t>
      </w:r>
      <w:r>
        <w:rPr>
          <w:rFonts w:asciiTheme="minorHAnsi" w:hAnsiTheme="minorHAnsi" w:cstheme="minorHAnsi"/>
          <w:sz w:val="22"/>
          <w:szCs w:val="22"/>
        </w:rPr>
        <w:t>udu → podnikatel vede nadále firmu s cílem revitalizace podniku; novela současně reaguje na poptávku zahraničních věřitelů</w:t>
      </w:r>
      <w:r w:rsidR="0048402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(zahraničních mateřských společností) – uvedl příklady zemí, kde tato právní forma je již k dispozici; </w:t>
      </w:r>
    </w:p>
    <w:p w:rsidR="0047501D" w:rsidRPr="007606A1" w:rsidRDefault="0047501D" w:rsidP="007606A1">
      <w:pPr>
        <w:pStyle w:val="slovanseznam"/>
        <w:numPr>
          <w:ilvl w:val="0"/>
          <w:numId w:val="0"/>
        </w:numPr>
        <w:spacing w:before="2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  <w:t>V rozpravě nikdo nevystoupil.</w:t>
      </w:r>
    </w:p>
    <w:p w:rsidR="007606A1" w:rsidRPr="005C0B7E" w:rsidRDefault="007606A1" w:rsidP="007606A1">
      <w:pPr>
        <w:pStyle w:val="HVtextbodu"/>
        <w:rPr>
          <w:rFonts w:ascii="Calibri" w:hAnsi="Calibri" w:cs="Arial"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 xml:space="preserve">V podrobné rozpravě </w:t>
      </w:r>
      <w:r>
        <w:rPr>
          <w:rFonts w:ascii="Calibri" w:hAnsi="Calibri" w:cs="Arial"/>
          <w:bCs/>
          <w:sz w:val="22"/>
          <w:szCs w:val="22"/>
        </w:rPr>
        <w:t>zpravodaj</w:t>
      </w:r>
      <w:r w:rsidRPr="005C0B7E"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 xml:space="preserve">Libor Turek </w:t>
      </w:r>
      <w:r w:rsidRPr="005C0B7E">
        <w:rPr>
          <w:rFonts w:ascii="Calibri" w:hAnsi="Calibri" w:cs="Arial"/>
          <w:bCs/>
          <w:sz w:val="22"/>
          <w:szCs w:val="22"/>
        </w:rPr>
        <w:t>přednesl návrh usnesení, o kterém se následně hlasovalo.</w:t>
      </w:r>
    </w:p>
    <w:p w:rsidR="007606A1" w:rsidRPr="005C0B7E" w:rsidRDefault="007606A1" w:rsidP="005D4F8E">
      <w:pPr>
        <w:pStyle w:val="HVtextbodu"/>
        <w:ind w:firstLine="0"/>
        <w:rPr>
          <w:rFonts w:ascii="Calibri" w:hAnsi="Calibri" w:cs="Arial"/>
          <w:b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ab/>
      </w:r>
      <w:r w:rsidRPr="005C0B7E">
        <w:rPr>
          <w:rFonts w:ascii="Calibri" w:hAnsi="Calibri" w:cs="Arial"/>
          <w:bCs/>
          <w:sz w:val="22"/>
          <w:szCs w:val="22"/>
          <w:u w:val="single"/>
        </w:rPr>
        <w:t>Hlasování:</w:t>
      </w:r>
      <w:r w:rsidRPr="005C0B7E">
        <w:rPr>
          <w:rFonts w:ascii="Calibri" w:hAnsi="Calibri" w:cs="Arial"/>
          <w:bCs/>
          <w:sz w:val="22"/>
          <w:szCs w:val="22"/>
        </w:rPr>
        <w:t xml:space="preserve"> 1</w:t>
      </w:r>
      <w:r>
        <w:rPr>
          <w:rFonts w:ascii="Calibri" w:hAnsi="Calibri" w:cs="Arial"/>
          <w:bCs/>
          <w:sz w:val="22"/>
          <w:szCs w:val="22"/>
        </w:rPr>
        <w:t>6</w:t>
      </w:r>
      <w:r w:rsidRPr="005C0B7E">
        <w:rPr>
          <w:rFonts w:ascii="Calibri" w:hAnsi="Calibri" w:cs="Arial"/>
          <w:bCs/>
          <w:sz w:val="22"/>
          <w:szCs w:val="22"/>
        </w:rPr>
        <w:t xml:space="preserve"> pro, 0 proti, 0 se zdrželo – usnesení č.</w:t>
      </w:r>
      <w:r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>136</w:t>
      </w:r>
      <w:r w:rsidRPr="005C0B7E">
        <w:rPr>
          <w:rFonts w:ascii="Calibri" w:hAnsi="Calibri" w:cs="Arial"/>
          <w:bCs/>
          <w:sz w:val="22"/>
          <w:szCs w:val="22"/>
        </w:rPr>
        <w:t xml:space="preserve"> </w:t>
      </w:r>
    </w:p>
    <w:p w:rsidR="007606A1" w:rsidRDefault="007606A1" w:rsidP="007606A1">
      <w:pPr>
        <w:pStyle w:val="HVtextbodu"/>
        <w:spacing w:before="0"/>
        <w:ind w:firstLine="0"/>
        <w:rPr>
          <w:rFonts w:ascii="Calibri" w:hAnsi="Calibri" w:cs="Tahoma"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ab/>
        <w:t>(viz</w:t>
      </w:r>
      <w:r w:rsidRPr="00991BE8">
        <w:rPr>
          <w:rFonts w:asciiTheme="minorHAnsi" w:hAnsiTheme="minorHAnsi" w:cstheme="minorHAnsi"/>
          <w:bCs/>
          <w:sz w:val="22"/>
          <w:szCs w:val="22"/>
        </w:rPr>
        <w:t xml:space="preserve"> </w:t>
      </w:r>
      <w:hyperlink r:id="rId26" w:history="1">
        <w:r w:rsidRPr="007606A1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https://www.psp.cz/sqw/text/text2.sqw?idd=225777</w:t>
        </w:r>
      </w:hyperlink>
      <w:r>
        <w:t>)</w:t>
      </w:r>
      <w:r w:rsidRPr="005C0B7E">
        <w:rPr>
          <w:rFonts w:ascii="Calibri" w:hAnsi="Calibri" w:cs="Arial"/>
          <w:bCs/>
          <w:sz w:val="22"/>
          <w:szCs w:val="22"/>
        </w:rPr>
        <w:t>.</w:t>
      </w:r>
      <w:r>
        <w:rPr>
          <w:rFonts w:ascii="Calibri" w:hAnsi="Calibri" w:cs="Tahoma"/>
          <w:bCs/>
          <w:sz w:val="22"/>
          <w:szCs w:val="22"/>
        </w:rPr>
        <w:t xml:space="preserve">      </w:t>
      </w:r>
    </w:p>
    <w:p w:rsidR="00104A1A" w:rsidRPr="0061205A" w:rsidRDefault="00104A1A" w:rsidP="00104A1A">
      <w:pPr>
        <w:pStyle w:val="HVslobodu"/>
        <w:spacing w:line="264" w:lineRule="auto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1</w:t>
      </w:r>
      <w:r w:rsidR="007606A1">
        <w:rPr>
          <w:rFonts w:ascii="Calibri" w:hAnsi="Calibri" w:cs="Tahoma"/>
          <w:sz w:val="22"/>
          <w:szCs w:val="22"/>
        </w:rPr>
        <w:t>2</w:t>
      </w:r>
      <w:r w:rsidRPr="0061205A">
        <w:rPr>
          <w:rFonts w:ascii="Calibri" w:hAnsi="Calibri" w:cs="Tahoma"/>
          <w:sz w:val="22"/>
          <w:szCs w:val="22"/>
        </w:rPr>
        <w:t>)</w:t>
      </w:r>
    </w:p>
    <w:p w:rsidR="00104A1A" w:rsidRDefault="00104A1A" w:rsidP="00104A1A">
      <w:pPr>
        <w:pStyle w:val="slovanseznam"/>
        <w:numPr>
          <w:ilvl w:val="0"/>
          <w:numId w:val="0"/>
        </w:numPr>
        <w:spacing w:line="264" w:lineRule="auto"/>
        <w:ind w:left="357"/>
        <w:contextualSpacing w:val="0"/>
        <w:jc w:val="center"/>
        <w:rPr>
          <w:rFonts w:ascii="Calibri" w:hAnsi="Calibri" w:cs="Calibri"/>
          <w:b/>
          <w:sz w:val="22"/>
          <w:szCs w:val="22"/>
          <w:u w:val="single"/>
        </w:rPr>
      </w:pPr>
      <w:r w:rsidRPr="00104A1A">
        <w:rPr>
          <w:rFonts w:ascii="Calibri" w:hAnsi="Calibri" w:cs="Calibri"/>
          <w:b/>
          <w:sz w:val="22"/>
          <w:szCs w:val="22"/>
        </w:rPr>
        <w:t xml:space="preserve">Vládní návrh zákona, </w:t>
      </w:r>
      <w:bookmarkStart w:id="0" w:name="_Hlk127952904"/>
      <w:r w:rsidRPr="00104A1A">
        <w:rPr>
          <w:rFonts w:ascii="Calibri" w:hAnsi="Calibri" w:cs="Calibri"/>
          <w:b/>
          <w:sz w:val="22"/>
          <w:szCs w:val="22"/>
        </w:rPr>
        <w:t xml:space="preserve">kterým se mění zákon č. 182/2006 Sb., o úpadku a způsobech jeho řešení (insolvenční zákona), ve znění pozdějších předpisů, zákon č. 312/2006 Sb., o insolvenčních </w:t>
      </w:r>
      <w:r w:rsidRPr="00104A1A">
        <w:rPr>
          <w:rFonts w:ascii="Calibri" w:hAnsi="Calibri" w:cs="Calibri"/>
          <w:b/>
          <w:sz w:val="22"/>
          <w:szCs w:val="22"/>
          <w:u w:val="single"/>
        </w:rPr>
        <w:t>správcích, ve znění pozdějších předpisů, a další související zákony</w:t>
      </w:r>
      <w:bookmarkEnd w:id="0"/>
      <w:r w:rsidRPr="00104A1A">
        <w:rPr>
          <w:rFonts w:ascii="Calibri" w:hAnsi="Calibri" w:cs="Calibri"/>
          <w:b/>
          <w:sz w:val="22"/>
          <w:szCs w:val="22"/>
          <w:u w:val="single"/>
        </w:rPr>
        <w:t xml:space="preserve"> – sněmovní tisk 372 (HMG)</w:t>
      </w:r>
    </w:p>
    <w:p w:rsidR="007606A1" w:rsidRDefault="007606A1" w:rsidP="00D94E75">
      <w:pPr>
        <w:pStyle w:val="slovanseznam"/>
        <w:numPr>
          <w:ilvl w:val="0"/>
          <w:numId w:val="0"/>
        </w:numPr>
        <w:spacing w:before="240" w:line="264" w:lineRule="auto"/>
        <w:ind w:firstLine="70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Michal Franěk, vrchní ředitel sekce MSp</w:t>
      </w:r>
      <w:r w:rsidR="00797F56">
        <w:rPr>
          <w:rFonts w:asciiTheme="minorHAnsi" w:hAnsiTheme="minorHAnsi" w:cstheme="minorHAnsi"/>
          <w:sz w:val="22"/>
          <w:szCs w:val="22"/>
        </w:rPr>
        <w:t xml:space="preserve"> – podstatné již zmíněno v úvodním slově předchozího bodu; jde o změnový zákon, který navazuje na ST 371; cílem je upravit otázky, které bezprostředně souvisí s přijetím zákona o preventivní restrukturalizaci a které vyžadují legislativní propojení s novým právním předpisem – stručně jednotlivé vyjmenoval</w:t>
      </w:r>
      <w:r w:rsidR="00E50326">
        <w:rPr>
          <w:rFonts w:asciiTheme="minorHAnsi" w:hAnsiTheme="minorHAnsi" w:cstheme="minorHAnsi"/>
          <w:sz w:val="22"/>
          <w:szCs w:val="22"/>
        </w:rPr>
        <w:t>.</w:t>
      </w:r>
    </w:p>
    <w:p w:rsidR="00E50326" w:rsidRDefault="00797F56" w:rsidP="00D94E75">
      <w:pPr>
        <w:pStyle w:val="slovanseznam"/>
        <w:numPr>
          <w:ilvl w:val="0"/>
          <w:numId w:val="0"/>
        </w:numPr>
        <w:spacing w:before="240" w:line="264" w:lineRule="auto"/>
        <w:ind w:firstLine="708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Zpravodaj </w:t>
      </w:r>
      <w:r>
        <w:rPr>
          <w:rFonts w:asciiTheme="minorHAnsi" w:hAnsiTheme="minorHAnsi" w:cstheme="minorHAnsi"/>
          <w:b/>
          <w:sz w:val="22"/>
          <w:szCs w:val="22"/>
        </w:rPr>
        <w:t>Libor Turek</w:t>
      </w:r>
      <w:r>
        <w:rPr>
          <w:rFonts w:asciiTheme="minorHAnsi" w:hAnsiTheme="minorHAnsi" w:cstheme="minorHAnsi"/>
          <w:sz w:val="22"/>
          <w:szCs w:val="22"/>
        </w:rPr>
        <w:t xml:space="preserve"> – hlavním zákonem je ST 371</w:t>
      </w:r>
      <w:r w:rsidR="00E50326">
        <w:rPr>
          <w:rFonts w:asciiTheme="minorHAnsi" w:hAnsiTheme="minorHAnsi" w:cstheme="minorHAnsi"/>
          <w:sz w:val="22"/>
          <w:szCs w:val="22"/>
        </w:rPr>
        <w:t>; u ST 372 jde o ryze o změnový zákon, který na předchozí navazuje; vše potřebné bylo zmíněno.</w:t>
      </w:r>
    </w:p>
    <w:p w:rsidR="00E50326" w:rsidRDefault="00E50326" w:rsidP="00E50326">
      <w:pPr>
        <w:pStyle w:val="slovanseznam"/>
        <w:numPr>
          <w:ilvl w:val="0"/>
          <w:numId w:val="0"/>
        </w:numPr>
        <w:spacing w:before="240" w:line="264" w:lineRule="auto"/>
        <w:ind w:left="357" w:firstLine="351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V rozpravě nikdo nevystoupil.</w:t>
      </w:r>
    </w:p>
    <w:p w:rsidR="007606A1" w:rsidRPr="005C0B7E" w:rsidRDefault="007606A1" w:rsidP="00D94E75">
      <w:pPr>
        <w:pStyle w:val="slovanseznam"/>
        <w:numPr>
          <w:ilvl w:val="0"/>
          <w:numId w:val="0"/>
        </w:numPr>
        <w:spacing w:before="240" w:line="264" w:lineRule="auto"/>
        <w:ind w:firstLine="709"/>
        <w:contextualSpacing w:val="0"/>
        <w:jc w:val="both"/>
        <w:rPr>
          <w:rFonts w:ascii="Calibri" w:hAnsi="Calibri" w:cs="Arial"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 xml:space="preserve">V podrobné rozpravě </w:t>
      </w:r>
      <w:r>
        <w:rPr>
          <w:rFonts w:ascii="Calibri" w:hAnsi="Calibri" w:cs="Arial"/>
          <w:bCs/>
          <w:sz w:val="22"/>
          <w:szCs w:val="22"/>
        </w:rPr>
        <w:t>zpravodaj</w:t>
      </w:r>
      <w:r w:rsidRPr="005C0B7E"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 xml:space="preserve">Libor Turek </w:t>
      </w:r>
      <w:r w:rsidRPr="005C0B7E">
        <w:rPr>
          <w:rFonts w:ascii="Calibri" w:hAnsi="Calibri" w:cs="Arial"/>
          <w:bCs/>
          <w:sz w:val="22"/>
          <w:szCs w:val="22"/>
        </w:rPr>
        <w:t>přednesl návrh usnesení, o kterém se následně hlasovalo.</w:t>
      </w:r>
    </w:p>
    <w:p w:rsidR="007606A1" w:rsidRPr="005C0B7E" w:rsidRDefault="007606A1" w:rsidP="005D4F8E">
      <w:pPr>
        <w:pStyle w:val="HVtextbodu"/>
        <w:ind w:firstLine="0"/>
        <w:rPr>
          <w:rFonts w:ascii="Calibri" w:hAnsi="Calibri" w:cs="Arial"/>
          <w:b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ab/>
      </w:r>
      <w:r w:rsidRPr="005C0B7E">
        <w:rPr>
          <w:rFonts w:ascii="Calibri" w:hAnsi="Calibri" w:cs="Arial"/>
          <w:bCs/>
          <w:sz w:val="22"/>
          <w:szCs w:val="22"/>
          <w:u w:val="single"/>
        </w:rPr>
        <w:t>Hlasování:</w:t>
      </w:r>
      <w:r w:rsidRPr="005C0B7E">
        <w:rPr>
          <w:rFonts w:ascii="Calibri" w:hAnsi="Calibri" w:cs="Arial"/>
          <w:bCs/>
          <w:sz w:val="22"/>
          <w:szCs w:val="22"/>
        </w:rPr>
        <w:t xml:space="preserve"> 1</w:t>
      </w:r>
      <w:r>
        <w:rPr>
          <w:rFonts w:ascii="Calibri" w:hAnsi="Calibri" w:cs="Arial"/>
          <w:bCs/>
          <w:sz w:val="22"/>
          <w:szCs w:val="22"/>
        </w:rPr>
        <w:t>6</w:t>
      </w:r>
      <w:r w:rsidRPr="005C0B7E">
        <w:rPr>
          <w:rFonts w:ascii="Calibri" w:hAnsi="Calibri" w:cs="Arial"/>
          <w:bCs/>
          <w:sz w:val="22"/>
          <w:szCs w:val="22"/>
        </w:rPr>
        <w:t xml:space="preserve"> pro, 0 proti, 0 se zdrželo – usnesení č.</w:t>
      </w:r>
      <w:r>
        <w:rPr>
          <w:rFonts w:ascii="Calibri" w:hAnsi="Calibri" w:cs="Arial"/>
          <w:bCs/>
          <w:sz w:val="22"/>
          <w:szCs w:val="22"/>
        </w:rPr>
        <w:t xml:space="preserve"> </w:t>
      </w:r>
      <w:r>
        <w:rPr>
          <w:rFonts w:ascii="Calibri" w:hAnsi="Calibri" w:cs="Arial"/>
          <w:b/>
          <w:bCs/>
          <w:sz w:val="22"/>
          <w:szCs w:val="22"/>
        </w:rPr>
        <w:t>137</w:t>
      </w:r>
      <w:r w:rsidRPr="005C0B7E">
        <w:rPr>
          <w:rFonts w:ascii="Calibri" w:hAnsi="Calibri" w:cs="Arial"/>
          <w:bCs/>
          <w:sz w:val="22"/>
          <w:szCs w:val="22"/>
        </w:rPr>
        <w:t xml:space="preserve"> </w:t>
      </w:r>
    </w:p>
    <w:p w:rsidR="007606A1" w:rsidRDefault="007606A1" w:rsidP="007606A1">
      <w:pPr>
        <w:pStyle w:val="HVtextbodu"/>
        <w:spacing w:before="0"/>
        <w:ind w:firstLine="0"/>
        <w:rPr>
          <w:rFonts w:ascii="Calibri" w:hAnsi="Calibri" w:cs="Tahoma"/>
          <w:bCs/>
          <w:sz w:val="22"/>
          <w:szCs w:val="22"/>
        </w:rPr>
      </w:pPr>
      <w:r w:rsidRPr="005C0B7E">
        <w:rPr>
          <w:rFonts w:ascii="Calibri" w:hAnsi="Calibri" w:cs="Arial"/>
          <w:bCs/>
          <w:sz w:val="22"/>
          <w:szCs w:val="22"/>
        </w:rPr>
        <w:tab/>
        <w:t>(viz</w:t>
      </w:r>
      <w:r w:rsidRPr="00991BE8">
        <w:rPr>
          <w:rFonts w:asciiTheme="minorHAnsi" w:hAnsiTheme="minorHAnsi" w:cstheme="minorHAnsi"/>
          <w:bCs/>
          <w:sz w:val="22"/>
          <w:szCs w:val="22"/>
        </w:rPr>
        <w:t xml:space="preserve"> </w:t>
      </w:r>
      <w:hyperlink r:id="rId27" w:history="1">
        <w:r w:rsidRPr="007606A1">
          <w:rPr>
            <w:rStyle w:val="Hypertextovodkaz"/>
            <w:rFonts w:ascii="Calibri" w:hAnsi="Calibri" w:cs="Calibri"/>
            <w:sz w:val="22"/>
            <w:szCs w:val="22"/>
          </w:rPr>
          <w:t>https://www.psp.cz/sqw/text/text2.sqw?idd=225776</w:t>
        </w:r>
      </w:hyperlink>
      <w:r>
        <w:t>)</w:t>
      </w:r>
      <w:r w:rsidRPr="005C0B7E">
        <w:rPr>
          <w:rFonts w:ascii="Calibri" w:hAnsi="Calibri" w:cs="Arial"/>
          <w:bCs/>
          <w:sz w:val="22"/>
          <w:szCs w:val="22"/>
        </w:rPr>
        <w:t>.</w:t>
      </w:r>
      <w:r>
        <w:rPr>
          <w:rFonts w:ascii="Calibri" w:hAnsi="Calibri" w:cs="Tahoma"/>
          <w:bCs/>
          <w:sz w:val="22"/>
          <w:szCs w:val="22"/>
        </w:rPr>
        <w:t xml:space="preserve">      </w:t>
      </w:r>
    </w:p>
    <w:p w:rsidR="007447E6" w:rsidRPr="00663C34" w:rsidRDefault="002352E6" w:rsidP="006D3B20">
      <w:pPr>
        <w:pStyle w:val="HVtextbodu"/>
        <w:spacing w:before="1800"/>
        <w:ind w:firstLine="0"/>
        <w:jc w:val="center"/>
        <w:rPr>
          <w:rFonts w:ascii="Calibri" w:hAnsi="Calibri" w:cstheme="minorHAnsi"/>
          <w:i/>
          <w:sz w:val="22"/>
          <w:szCs w:val="22"/>
        </w:rPr>
      </w:pPr>
      <w:r w:rsidRPr="005C0B7E">
        <w:rPr>
          <w:rFonts w:ascii="Calibri" w:hAnsi="Calibri" w:cstheme="minorHAnsi"/>
          <w:i/>
          <w:iCs/>
          <w:sz w:val="22"/>
          <w:szCs w:val="22"/>
        </w:rPr>
        <w:t>Hlasování o závěrečn</w:t>
      </w:r>
      <w:r w:rsidR="005D4F8E">
        <w:rPr>
          <w:rFonts w:ascii="Calibri" w:hAnsi="Calibri" w:cstheme="minorHAnsi"/>
          <w:i/>
          <w:iCs/>
          <w:sz w:val="22"/>
          <w:szCs w:val="22"/>
        </w:rPr>
        <w:t>ých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usnesení</w:t>
      </w:r>
      <w:r w:rsidR="005D4F8E">
        <w:rPr>
          <w:rFonts w:ascii="Calibri" w:hAnsi="Calibri" w:cstheme="minorHAnsi"/>
          <w:i/>
          <w:iCs/>
          <w:sz w:val="22"/>
          <w:szCs w:val="22"/>
        </w:rPr>
        <w:t>ch</w:t>
      </w:r>
      <w:r w:rsidR="00052392">
        <w:rPr>
          <w:rFonts w:ascii="Calibri" w:hAnsi="Calibri" w:cstheme="minorHAnsi"/>
          <w:i/>
          <w:iCs/>
          <w:sz w:val="22"/>
          <w:szCs w:val="22"/>
        </w:rPr>
        <w:t xml:space="preserve"> (hlasovací</w:t>
      </w:r>
      <w:bookmarkStart w:id="1" w:name="_GoBack"/>
      <w:bookmarkEnd w:id="1"/>
      <w:r w:rsidR="00052392">
        <w:rPr>
          <w:rFonts w:ascii="Calibri" w:hAnsi="Calibri" w:cstheme="minorHAnsi"/>
          <w:i/>
          <w:iCs/>
          <w:sz w:val="22"/>
          <w:szCs w:val="22"/>
        </w:rPr>
        <w:t xml:space="preserve"> listin</w:t>
      </w:r>
      <w:r w:rsidR="005D4F8E">
        <w:rPr>
          <w:rFonts w:ascii="Calibri" w:hAnsi="Calibri" w:cstheme="minorHAnsi"/>
          <w:i/>
          <w:iCs/>
          <w:sz w:val="22"/>
          <w:szCs w:val="22"/>
        </w:rPr>
        <w:t>y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) </w:t>
      </w:r>
      <w:r w:rsidR="00052392">
        <w:rPr>
          <w:rFonts w:ascii="Calibri" w:hAnsi="Calibri" w:cstheme="minorHAnsi"/>
          <w:i/>
          <w:iCs/>
          <w:sz w:val="22"/>
          <w:szCs w:val="22"/>
        </w:rPr>
        <w:t>j</w:t>
      </w:r>
      <w:r w:rsidR="005D4F8E">
        <w:rPr>
          <w:rFonts w:ascii="Calibri" w:hAnsi="Calibri" w:cstheme="minorHAnsi"/>
          <w:i/>
          <w:iCs/>
          <w:sz w:val="22"/>
          <w:szCs w:val="22"/>
        </w:rPr>
        <w:t>sou</w:t>
      </w:r>
      <w:r w:rsidRPr="005C0B7E">
        <w:rPr>
          <w:rFonts w:ascii="Calibri" w:hAnsi="Calibri" w:cstheme="minorHAnsi"/>
          <w:i/>
          <w:iCs/>
          <w:sz w:val="22"/>
          <w:szCs w:val="22"/>
        </w:rPr>
        <w:t xml:space="preserve"> přílo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>hou tohoto zápisu a naleznete j</w:t>
      </w:r>
      <w:r w:rsidR="005D4F8E">
        <w:rPr>
          <w:rFonts w:ascii="Calibri" w:hAnsi="Calibri" w:cstheme="minorHAnsi"/>
          <w:i/>
          <w:iCs/>
          <w:sz w:val="22"/>
          <w:szCs w:val="22"/>
        </w:rPr>
        <w:t>e</w:t>
      </w:r>
      <w:r w:rsidR="007447E6" w:rsidRPr="005C0B7E">
        <w:rPr>
          <w:rFonts w:ascii="Calibri" w:hAnsi="Calibri" w:cstheme="minorHAnsi"/>
          <w:i/>
          <w:iCs/>
          <w:sz w:val="22"/>
          <w:szCs w:val="22"/>
        </w:rPr>
        <w:t xml:space="preserve"> zde:</w:t>
      </w:r>
      <w:r w:rsidR="005D4F8E">
        <w:rPr>
          <w:rFonts w:ascii="Calibri" w:hAnsi="Calibri" w:cstheme="minorHAnsi"/>
          <w:i/>
          <w:iCs/>
          <w:sz w:val="22"/>
          <w:szCs w:val="22"/>
        </w:rPr>
        <w:t xml:space="preserve"> </w:t>
      </w:r>
      <w:hyperlink r:id="rId28" w:history="1">
        <w:r w:rsidR="005D4F8E" w:rsidRPr="005D4F8E">
          <w:rPr>
            <w:rStyle w:val="Hypertextovodkaz"/>
            <w:rFonts w:ascii="Calibri" w:hAnsi="Calibri" w:cs="Calibri"/>
            <w:i/>
            <w:sz w:val="22"/>
            <w:szCs w:val="22"/>
          </w:rPr>
          <w:t>https://www.psp.cz/sqw/hp.sqw?k=3506&amp;ido=1550&amp;td=22&amp;cu=25</w:t>
        </w:r>
      </w:hyperlink>
      <w:r w:rsidR="007447E6" w:rsidRPr="00663C34">
        <w:rPr>
          <w:rFonts w:ascii="Calibri" w:hAnsi="Calibri" w:cstheme="minorHAnsi"/>
          <w:i/>
          <w:sz w:val="22"/>
          <w:szCs w:val="22"/>
        </w:rPr>
        <w:t>.</w:t>
      </w:r>
    </w:p>
    <w:p w:rsidR="001F0035" w:rsidRPr="000236D9" w:rsidRDefault="001F0035" w:rsidP="005D4F8E">
      <w:pPr>
        <w:pStyle w:val="HVpodpis"/>
        <w:spacing w:before="240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color w:val="FF0000"/>
          <w:sz w:val="22"/>
          <w:szCs w:val="22"/>
        </w:rPr>
        <w:tab/>
      </w:r>
      <w:r w:rsidR="00797F56">
        <w:rPr>
          <w:rFonts w:ascii="Calibri" w:hAnsi="Calibri" w:cs="Tahoma"/>
          <w:sz w:val="22"/>
          <w:szCs w:val="22"/>
        </w:rPr>
        <w:t>Marek NOVÁK</w:t>
      </w:r>
      <w:r w:rsidR="00E54275">
        <w:rPr>
          <w:rFonts w:ascii="Calibri" w:hAnsi="Calibri" w:cs="Tahoma"/>
          <w:sz w:val="22"/>
          <w:szCs w:val="22"/>
        </w:rPr>
        <w:t xml:space="preserve"> v. r.</w:t>
      </w:r>
      <w:r w:rsidRPr="000236D9">
        <w:rPr>
          <w:rFonts w:ascii="Calibri" w:hAnsi="Calibri" w:cs="Tahoma"/>
          <w:sz w:val="22"/>
          <w:szCs w:val="22"/>
        </w:rPr>
        <w:tab/>
      </w:r>
      <w:r w:rsidR="00742661">
        <w:rPr>
          <w:rFonts w:ascii="Calibri" w:hAnsi="Calibri" w:cs="Tahoma"/>
          <w:sz w:val="22"/>
          <w:szCs w:val="22"/>
        </w:rPr>
        <w:t>Ivan ADAMEC</w:t>
      </w:r>
      <w:r w:rsidR="00E54275">
        <w:rPr>
          <w:rFonts w:ascii="Calibri" w:hAnsi="Calibri" w:cs="Tahoma"/>
          <w:sz w:val="22"/>
          <w:szCs w:val="22"/>
        </w:rPr>
        <w:t xml:space="preserve"> v. r.</w:t>
      </w:r>
    </w:p>
    <w:p w:rsidR="001F0035" w:rsidRPr="000236D9" w:rsidRDefault="001F0035" w:rsidP="0068726B">
      <w:pPr>
        <w:pStyle w:val="HVpodpis"/>
        <w:spacing w:after="36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ab/>
        <w:t>ověřovatel výboru</w:t>
      </w:r>
      <w:r w:rsidRPr="000236D9">
        <w:rPr>
          <w:rFonts w:ascii="Calibri" w:hAnsi="Calibri" w:cs="Tahoma"/>
          <w:sz w:val="22"/>
          <w:szCs w:val="22"/>
        </w:rPr>
        <w:tab/>
        <w:t>předseda výboru</w:t>
      </w:r>
    </w:p>
    <w:p w:rsidR="001F0035" w:rsidRPr="000236D9" w:rsidRDefault="001F0035" w:rsidP="005D4F8E">
      <w:pPr>
        <w:pStyle w:val="HVzapsala"/>
        <w:tabs>
          <w:tab w:val="left" w:pos="1560"/>
        </w:tabs>
        <w:spacing w:before="120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>Zapsal</w:t>
      </w:r>
      <w:r w:rsidR="00880254" w:rsidRPr="000236D9">
        <w:rPr>
          <w:rFonts w:ascii="Calibri" w:hAnsi="Calibri" w:cs="Tahoma"/>
          <w:sz w:val="22"/>
          <w:szCs w:val="22"/>
        </w:rPr>
        <w:t>a</w:t>
      </w:r>
      <w:r w:rsidRPr="000236D9">
        <w:rPr>
          <w:rFonts w:ascii="Calibri" w:hAnsi="Calibri" w:cs="Tahoma"/>
          <w:sz w:val="22"/>
          <w:szCs w:val="22"/>
        </w:rPr>
        <w:t xml:space="preserve">: </w:t>
      </w:r>
      <w:r w:rsidR="0047501D">
        <w:rPr>
          <w:rFonts w:ascii="Calibri" w:hAnsi="Calibri" w:cs="Tahoma"/>
          <w:sz w:val="22"/>
          <w:szCs w:val="22"/>
        </w:rPr>
        <w:t>Kateřina Tůmová</w:t>
      </w:r>
    </w:p>
    <w:p w:rsidR="001F0035" w:rsidRPr="000236D9" w:rsidRDefault="001F0035" w:rsidP="0068726B">
      <w:pPr>
        <w:pStyle w:val="Zhlav"/>
        <w:tabs>
          <w:tab w:val="clear" w:pos="4536"/>
          <w:tab w:val="clear" w:pos="9072"/>
          <w:tab w:val="left" w:pos="1560"/>
        </w:tabs>
        <w:spacing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 xml:space="preserve">Dne: </w:t>
      </w:r>
      <w:r w:rsidR="0047501D">
        <w:rPr>
          <w:rFonts w:ascii="Calibri" w:hAnsi="Calibri" w:cs="Tahoma"/>
          <w:sz w:val="22"/>
          <w:szCs w:val="22"/>
        </w:rPr>
        <w:t>24</w:t>
      </w:r>
      <w:r w:rsidR="00F94CDE">
        <w:rPr>
          <w:rFonts w:ascii="Calibri" w:hAnsi="Calibri" w:cs="Tahoma"/>
          <w:sz w:val="22"/>
          <w:szCs w:val="22"/>
        </w:rPr>
        <w:t xml:space="preserve">. </w:t>
      </w:r>
      <w:r w:rsidR="00663C34">
        <w:rPr>
          <w:rFonts w:ascii="Calibri" w:hAnsi="Calibri" w:cs="Tahoma"/>
          <w:sz w:val="22"/>
          <w:szCs w:val="22"/>
        </w:rPr>
        <w:t>března</w:t>
      </w:r>
      <w:r w:rsidR="00F94CDE">
        <w:rPr>
          <w:rFonts w:ascii="Calibri" w:hAnsi="Calibri" w:cs="Tahoma"/>
          <w:sz w:val="22"/>
          <w:szCs w:val="22"/>
        </w:rPr>
        <w:t xml:space="preserve"> 2023</w:t>
      </w:r>
    </w:p>
    <w:p w:rsidR="00331F48" w:rsidRPr="004B4DC7" w:rsidRDefault="001F0035" w:rsidP="005D4F8E">
      <w:pPr>
        <w:pStyle w:val="Zhlav"/>
        <w:tabs>
          <w:tab w:val="clear" w:pos="4536"/>
          <w:tab w:val="clear" w:pos="9072"/>
        </w:tabs>
        <w:spacing w:before="600" w:line="264" w:lineRule="auto"/>
        <w:rPr>
          <w:rFonts w:ascii="Calibri" w:hAnsi="Calibri" w:cs="Tahoma"/>
          <w:sz w:val="22"/>
          <w:szCs w:val="22"/>
        </w:rPr>
      </w:pPr>
      <w:r w:rsidRPr="000236D9">
        <w:rPr>
          <w:rFonts w:ascii="Calibri" w:hAnsi="Calibri" w:cs="Tahoma"/>
          <w:sz w:val="22"/>
          <w:szCs w:val="22"/>
        </w:rPr>
        <w:t>Za správnost: Kateřina Tarant, tajemnice výboru</w:t>
      </w:r>
    </w:p>
    <w:sectPr w:rsidR="00331F48" w:rsidRPr="004B4DC7" w:rsidSect="00A07D8F">
      <w:footerReference w:type="default" r:id="rId29"/>
      <w:pgSz w:w="11906" w:h="16838"/>
      <w:pgMar w:top="1134" w:right="1417" w:bottom="1418" w:left="1417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6AAB" w:rsidRDefault="00346AAB" w:rsidP="000742CF">
      <w:pPr>
        <w:spacing w:after="0" w:line="240" w:lineRule="auto"/>
      </w:pPr>
      <w:r>
        <w:separator/>
      </w:r>
    </w:p>
  </w:endnote>
  <w:endnote w:type="continuationSeparator" w:id="0">
    <w:p w:rsidR="00346AAB" w:rsidRDefault="00346AAB" w:rsidP="00074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tučné"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FranklinGotTDemCon">
    <w:altName w:val="Courier New"/>
    <w:charset w:val="EE"/>
    <w:family w:val="swiss"/>
    <w:pitch w:val="variable"/>
    <w:sig w:usb0="00000001" w:usb1="0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87995263"/>
      <w:docPartObj>
        <w:docPartGallery w:val="Page Numbers (Bottom of Page)"/>
        <w:docPartUnique/>
      </w:docPartObj>
    </w:sdtPr>
    <w:sdtEndPr/>
    <w:sdtContent>
      <w:p w:rsidR="00491C6B" w:rsidRDefault="00491C6B" w:rsidP="006B03E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491C6B" w:rsidRDefault="00491C6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6AAB" w:rsidRDefault="00346AAB" w:rsidP="000742CF">
      <w:pPr>
        <w:spacing w:after="0" w:line="240" w:lineRule="auto"/>
      </w:pPr>
      <w:r>
        <w:separator/>
      </w:r>
    </w:p>
  </w:footnote>
  <w:footnote w:type="continuationSeparator" w:id="0">
    <w:p w:rsidR="00346AAB" w:rsidRDefault="00346AAB" w:rsidP="00074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F9DE756E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" w15:restartNumberingAfterBreak="0">
    <w:nsid w:val="01640B38"/>
    <w:multiLevelType w:val="hybridMultilevel"/>
    <w:tmpl w:val="2E5E354C"/>
    <w:lvl w:ilvl="0" w:tplc="0405000F">
      <w:start w:val="1"/>
      <w:numFmt w:val="decimal"/>
      <w:lvlText w:val="%1."/>
      <w:lvlJc w:val="left"/>
      <w:pPr>
        <w:ind w:left="1856" w:hanging="360"/>
      </w:pPr>
    </w:lvl>
    <w:lvl w:ilvl="1" w:tplc="04050019" w:tentative="1">
      <w:start w:val="1"/>
      <w:numFmt w:val="lowerLetter"/>
      <w:lvlText w:val="%2."/>
      <w:lvlJc w:val="left"/>
      <w:pPr>
        <w:ind w:left="2576" w:hanging="360"/>
      </w:pPr>
    </w:lvl>
    <w:lvl w:ilvl="2" w:tplc="0405001B" w:tentative="1">
      <w:start w:val="1"/>
      <w:numFmt w:val="lowerRoman"/>
      <w:lvlText w:val="%3."/>
      <w:lvlJc w:val="right"/>
      <w:pPr>
        <w:ind w:left="3296" w:hanging="180"/>
      </w:pPr>
    </w:lvl>
    <w:lvl w:ilvl="3" w:tplc="0405000F" w:tentative="1">
      <w:start w:val="1"/>
      <w:numFmt w:val="decimal"/>
      <w:lvlText w:val="%4."/>
      <w:lvlJc w:val="left"/>
      <w:pPr>
        <w:ind w:left="4016" w:hanging="360"/>
      </w:pPr>
    </w:lvl>
    <w:lvl w:ilvl="4" w:tplc="04050019" w:tentative="1">
      <w:start w:val="1"/>
      <w:numFmt w:val="lowerLetter"/>
      <w:lvlText w:val="%5."/>
      <w:lvlJc w:val="left"/>
      <w:pPr>
        <w:ind w:left="4736" w:hanging="360"/>
      </w:pPr>
    </w:lvl>
    <w:lvl w:ilvl="5" w:tplc="0405001B" w:tentative="1">
      <w:start w:val="1"/>
      <w:numFmt w:val="lowerRoman"/>
      <w:lvlText w:val="%6."/>
      <w:lvlJc w:val="right"/>
      <w:pPr>
        <w:ind w:left="5456" w:hanging="180"/>
      </w:pPr>
    </w:lvl>
    <w:lvl w:ilvl="6" w:tplc="0405000F" w:tentative="1">
      <w:start w:val="1"/>
      <w:numFmt w:val="decimal"/>
      <w:lvlText w:val="%7."/>
      <w:lvlJc w:val="left"/>
      <w:pPr>
        <w:ind w:left="6176" w:hanging="360"/>
      </w:pPr>
    </w:lvl>
    <w:lvl w:ilvl="7" w:tplc="04050019" w:tentative="1">
      <w:start w:val="1"/>
      <w:numFmt w:val="lowerLetter"/>
      <w:lvlText w:val="%8."/>
      <w:lvlJc w:val="left"/>
      <w:pPr>
        <w:ind w:left="6896" w:hanging="360"/>
      </w:pPr>
    </w:lvl>
    <w:lvl w:ilvl="8" w:tplc="0405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" w15:restartNumberingAfterBreak="0">
    <w:nsid w:val="03242929"/>
    <w:multiLevelType w:val="hybridMultilevel"/>
    <w:tmpl w:val="9AAC2F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4109BE"/>
    <w:multiLevelType w:val="hybridMultilevel"/>
    <w:tmpl w:val="FB186F22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67017C8"/>
    <w:multiLevelType w:val="hybridMultilevel"/>
    <w:tmpl w:val="6FDEF558"/>
    <w:lvl w:ilvl="0" w:tplc="4E40729E">
      <w:start w:val="1"/>
      <w:numFmt w:val="decimal"/>
      <w:lvlText w:val="%1)"/>
      <w:lvlJc w:val="left"/>
      <w:pPr>
        <w:ind w:left="1077" w:hanging="360"/>
      </w:pPr>
      <w:rPr>
        <w:rFonts w:ascii="Times New Roman tučné" w:hAnsi="Times New Roman tučné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 w15:restartNumberingAfterBreak="0">
    <w:nsid w:val="11DC609F"/>
    <w:multiLevelType w:val="hybridMultilevel"/>
    <w:tmpl w:val="60A658B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3E1E38"/>
    <w:multiLevelType w:val="hybridMultilevel"/>
    <w:tmpl w:val="2A0A22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1827F0"/>
    <w:multiLevelType w:val="hybridMultilevel"/>
    <w:tmpl w:val="A3F45A84"/>
    <w:lvl w:ilvl="0" w:tplc="AC5497C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B442D"/>
    <w:multiLevelType w:val="hybridMultilevel"/>
    <w:tmpl w:val="892AB0E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1CFC1AB1"/>
    <w:multiLevelType w:val="hybridMultilevel"/>
    <w:tmpl w:val="6F54596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00C278A"/>
    <w:multiLevelType w:val="hybridMultilevel"/>
    <w:tmpl w:val="716227FC"/>
    <w:lvl w:ilvl="0" w:tplc="04050001">
      <w:start w:val="1"/>
      <w:numFmt w:val="bullet"/>
      <w:lvlText w:val=""/>
      <w:lvlJc w:val="left"/>
      <w:pPr>
        <w:ind w:left="142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6" w:hanging="360"/>
      </w:pPr>
      <w:rPr>
        <w:rFonts w:ascii="Wingdings" w:hAnsi="Wingdings" w:hint="default"/>
      </w:rPr>
    </w:lvl>
  </w:abstractNum>
  <w:abstractNum w:abstractNumId="11" w15:restartNumberingAfterBreak="0">
    <w:nsid w:val="205B7CFA"/>
    <w:multiLevelType w:val="hybridMultilevel"/>
    <w:tmpl w:val="A266C1C0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8F04466"/>
    <w:multiLevelType w:val="hybridMultilevel"/>
    <w:tmpl w:val="67D6D4E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B632071"/>
    <w:multiLevelType w:val="hybridMultilevel"/>
    <w:tmpl w:val="C2224A9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84FA0"/>
    <w:multiLevelType w:val="singleLevel"/>
    <w:tmpl w:val="040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5" w15:restartNumberingAfterBreak="0">
    <w:nsid w:val="381A0193"/>
    <w:multiLevelType w:val="hybridMultilevel"/>
    <w:tmpl w:val="198682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B62022"/>
    <w:multiLevelType w:val="hybridMultilevel"/>
    <w:tmpl w:val="D714B788"/>
    <w:lvl w:ilvl="0" w:tplc="8188CD4A">
      <w:start w:val="1"/>
      <w:numFmt w:val="upperRoman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B015767"/>
    <w:multiLevelType w:val="hybridMultilevel"/>
    <w:tmpl w:val="FE1ABE5C"/>
    <w:lvl w:ilvl="0" w:tplc="7924C9D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E6877"/>
    <w:multiLevelType w:val="hybridMultilevel"/>
    <w:tmpl w:val="D02A807E"/>
    <w:lvl w:ilvl="0" w:tplc="DEFAD7A2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474A31B8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4EBF3E46"/>
    <w:multiLevelType w:val="hybridMultilevel"/>
    <w:tmpl w:val="9080E6CE"/>
    <w:lvl w:ilvl="0" w:tplc="8188CD4A">
      <w:start w:val="1"/>
      <w:numFmt w:val="upperRoman"/>
      <w:lvlText w:val="%1."/>
      <w:lvlJc w:val="left"/>
      <w:pPr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869" w:hanging="360"/>
      </w:pPr>
    </w:lvl>
    <w:lvl w:ilvl="2" w:tplc="0405001B" w:tentative="1">
      <w:start w:val="1"/>
      <w:numFmt w:val="lowerRoman"/>
      <w:lvlText w:val="%3."/>
      <w:lvlJc w:val="right"/>
      <w:pPr>
        <w:ind w:left="3589" w:hanging="180"/>
      </w:pPr>
    </w:lvl>
    <w:lvl w:ilvl="3" w:tplc="0405000F" w:tentative="1">
      <w:start w:val="1"/>
      <w:numFmt w:val="decimal"/>
      <w:lvlText w:val="%4."/>
      <w:lvlJc w:val="left"/>
      <w:pPr>
        <w:ind w:left="4309" w:hanging="360"/>
      </w:pPr>
    </w:lvl>
    <w:lvl w:ilvl="4" w:tplc="04050019" w:tentative="1">
      <w:start w:val="1"/>
      <w:numFmt w:val="lowerLetter"/>
      <w:lvlText w:val="%5."/>
      <w:lvlJc w:val="left"/>
      <w:pPr>
        <w:ind w:left="5029" w:hanging="360"/>
      </w:pPr>
    </w:lvl>
    <w:lvl w:ilvl="5" w:tplc="0405001B" w:tentative="1">
      <w:start w:val="1"/>
      <w:numFmt w:val="lowerRoman"/>
      <w:lvlText w:val="%6."/>
      <w:lvlJc w:val="right"/>
      <w:pPr>
        <w:ind w:left="5749" w:hanging="180"/>
      </w:pPr>
    </w:lvl>
    <w:lvl w:ilvl="6" w:tplc="0405000F" w:tentative="1">
      <w:start w:val="1"/>
      <w:numFmt w:val="decimal"/>
      <w:lvlText w:val="%7."/>
      <w:lvlJc w:val="left"/>
      <w:pPr>
        <w:ind w:left="6469" w:hanging="360"/>
      </w:pPr>
    </w:lvl>
    <w:lvl w:ilvl="7" w:tplc="04050019" w:tentative="1">
      <w:start w:val="1"/>
      <w:numFmt w:val="lowerLetter"/>
      <w:lvlText w:val="%8."/>
      <w:lvlJc w:val="left"/>
      <w:pPr>
        <w:ind w:left="7189" w:hanging="360"/>
      </w:pPr>
    </w:lvl>
    <w:lvl w:ilvl="8" w:tplc="040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1" w15:restartNumberingAfterBreak="0">
    <w:nsid w:val="537B60E6"/>
    <w:multiLevelType w:val="hybridMultilevel"/>
    <w:tmpl w:val="6264F4AC"/>
    <w:lvl w:ilvl="0" w:tplc="AE18820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6F1357"/>
    <w:multiLevelType w:val="hybridMultilevel"/>
    <w:tmpl w:val="88DE34C2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E4122A2"/>
    <w:multiLevelType w:val="hybridMultilevel"/>
    <w:tmpl w:val="AB6AA9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D36D49"/>
    <w:multiLevelType w:val="hybridMultilevel"/>
    <w:tmpl w:val="15A260A2"/>
    <w:lvl w:ilvl="0" w:tplc="BE229BEC">
      <w:start w:val="1"/>
      <w:numFmt w:val="upperRoman"/>
      <w:lvlText w:val="%1."/>
      <w:lvlJc w:val="right"/>
      <w:pPr>
        <w:ind w:left="1077" w:hanging="360"/>
      </w:pPr>
      <w:rPr>
        <w:b/>
        <w:i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 w15:restartNumberingAfterBreak="0">
    <w:nsid w:val="65680165"/>
    <w:multiLevelType w:val="hybridMultilevel"/>
    <w:tmpl w:val="39503D4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6A5176D"/>
    <w:multiLevelType w:val="hybridMultilevel"/>
    <w:tmpl w:val="A99EA1EA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6C85534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8" w15:restartNumberingAfterBreak="0">
    <w:nsid w:val="69192F19"/>
    <w:multiLevelType w:val="hybridMultilevel"/>
    <w:tmpl w:val="5DFE6D76"/>
    <w:lvl w:ilvl="0" w:tplc="E346902C">
      <w:start w:val="2"/>
      <w:numFmt w:val="upperRoman"/>
      <w:lvlText w:val="%1."/>
      <w:lvlJc w:val="right"/>
      <w:pPr>
        <w:ind w:left="1077" w:hanging="360"/>
      </w:pPr>
      <w:rPr>
        <w:rFonts w:ascii="Times New Roman tučné" w:hAnsi="Times New Roman tučné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2138A9"/>
    <w:multiLevelType w:val="hybridMultilevel"/>
    <w:tmpl w:val="E796FC94"/>
    <w:lvl w:ilvl="0" w:tplc="53D2F036">
      <w:start w:val="1"/>
      <w:numFmt w:val="upperRoman"/>
      <w:lvlText w:val="%1."/>
      <w:lvlJc w:val="right"/>
      <w:pPr>
        <w:ind w:left="1077" w:hanging="360"/>
      </w:pPr>
      <w:rPr>
        <w:rFonts w:ascii="Times New Roman tučné" w:hAnsi="Times New Roman tučné"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6A3F455C"/>
    <w:multiLevelType w:val="hybridMultilevel"/>
    <w:tmpl w:val="4E50AC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8536FD"/>
    <w:multiLevelType w:val="hybridMultilevel"/>
    <w:tmpl w:val="7424294E"/>
    <w:lvl w:ilvl="0" w:tplc="AA808F6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267CD2"/>
    <w:multiLevelType w:val="multilevel"/>
    <w:tmpl w:val="8CF050E6"/>
    <w:lvl w:ilvl="0">
      <w:start w:val="1"/>
      <w:numFmt w:val="bullet"/>
      <w:lvlText w:val=""/>
      <w:lvlJc w:val="left"/>
      <w:pPr>
        <w:tabs>
          <w:tab w:val="num" w:pos="1146"/>
        </w:tabs>
        <w:ind w:left="114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06"/>
        </w:tabs>
        <w:ind w:left="3306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26"/>
        </w:tabs>
        <w:ind w:left="4026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466"/>
        </w:tabs>
        <w:ind w:left="5466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86"/>
        </w:tabs>
        <w:ind w:left="6186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F3B6CA8"/>
    <w:multiLevelType w:val="hybridMultilevel"/>
    <w:tmpl w:val="210082B2"/>
    <w:lvl w:ilvl="0" w:tplc="75E08EE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 w15:restartNumberingAfterBreak="0">
    <w:nsid w:val="6F4E4F07"/>
    <w:multiLevelType w:val="hybridMultilevel"/>
    <w:tmpl w:val="0D68CEB0"/>
    <w:lvl w:ilvl="0" w:tplc="9FAAC7A0">
      <w:start w:val="1"/>
      <w:numFmt w:val="decimal"/>
      <w:lvlText w:val="%1."/>
      <w:lvlJc w:val="left"/>
      <w:pPr>
        <w:ind w:left="1069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E11386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6" w15:restartNumberingAfterBreak="0">
    <w:nsid w:val="723C4AB1"/>
    <w:multiLevelType w:val="hybridMultilevel"/>
    <w:tmpl w:val="B7605708"/>
    <w:lvl w:ilvl="0" w:tplc="5584307C">
      <w:start w:val="1"/>
      <w:numFmt w:val="decimal"/>
      <w:lvlText w:val="%1."/>
      <w:lvlJc w:val="left"/>
      <w:pPr>
        <w:ind w:left="720" w:hanging="360"/>
      </w:pPr>
      <w:rPr>
        <w:b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B7556"/>
    <w:multiLevelType w:val="hybridMultilevel"/>
    <w:tmpl w:val="7BBC75F2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72E628D"/>
    <w:multiLevelType w:val="hybridMultilevel"/>
    <w:tmpl w:val="5A443C18"/>
    <w:lvl w:ilvl="0" w:tplc="AA808F66">
      <w:start w:val="1"/>
      <w:numFmt w:val="decimal"/>
      <w:lvlText w:val="%1."/>
      <w:lvlJc w:val="left"/>
      <w:pPr>
        <w:ind w:left="185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77C91A13"/>
    <w:multiLevelType w:val="hybridMultilevel"/>
    <w:tmpl w:val="0FB627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C85ADD"/>
    <w:multiLevelType w:val="hybridMultilevel"/>
    <w:tmpl w:val="4832F6A4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F1E08B3"/>
    <w:multiLevelType w:val="hybridMultilevel"/>
    <w:tmpl w:val="D68C6FFC"/>
    <w:lvl w:ilvl="0" w:tplc="0405000F">
      <w:start w:val="1"/>
      <w:numFmt w:val="decimal"/>
      <w:lvlText w:val="%1."/>
      <w:lvlJc w:val="left"/>
      <w:pPr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ind w:left="7185" w:hanging="180"/>
      </w:pPr>
    </w:lvl>
  </w:abstractNum>
  <w:num w:numId="1">
    <w:abstractNumId w:val="0"/>
  </w:num>
  <w:num w:numId="2">
    <w:abstractNumId w:val="18"/>
  </w:num>
  <w:num w:numId="3">
    <w:abstractNumId w:val="5"/>
  </w:num>
  <w:num w:numId="4">
    <w:abstractNumId w:val="33"/>
  </w:num>
  <w:num w:numId="5">
    <w:abstractNumId w:val="23"/>
  </w:num>
  <w:num w:numId="6">
    <w:abstractNumId w:val="8"/>
  </w:num>
  <w:num w:numId="7">
    <w:abstractNumId w:val="6"/>
  </w:num>
  <w:num w:numId="8">
    <w:abstractNumId w:val="1"/>
  </w:num>
  <w:num w:numId="9">
    <w:abstractNumId w:val="32"/>
  </w:num>
  <w:num w:numId="10">
    <w:abstractNumId w:val="11"/>
  </w:num>
  <w:num w:numId="11">
    <w:abstractNumId w:val="39"/>
  </w:num>
  <w:num w:numId="12">
    <w:abstractNumId w:val="13"/>
  </w:num>
  <w:num w:numId="13">
    <w:abstractNumId w:val="2"/>
  </w:num>
  <w:num w:numId="14">
    <w:abstractNumId w:val="25"/>
  </w:num>
  <w:num w:numId="15">
    <w:abstractNumId w:val="20"/>
  </w:num>
  <w:num w:numId="16">
    <w:abstractNumId w:val="16"/>
  </w:num>
  <w:num w:numId="17">
    <w:abstractNumId w:val="14"/>
  </w:num>
  <w:num w:numId="18">
    <w:abstractNumId w:val="26"/>
  </w:num>
  <w:num w:numId="19">
    <w:abstractNumId w:val="9"/>
  </w:num>
  <w:num w:numId="20">
    <w:abstractNumId w:val="27"/>
  </w:num>
  <w:num w:numId="21">
    <w:abstractNumId w:val="41"/>
  </w:num>
  <w:num w:numId="22">
    <w:abstractNumId w:val="19"/>
  </w:num>
  <w:num w:numId="23">
    <w:abstractNumId w:val="35"/>
  </w:num>
  <w:num w:numId="24">
    <w:abstractNumId w:val="37"/>
  </w:num>
  <w:num w:numId="25">
    <w:abstractNumId w:val="12"/>
  </w:num>
  <w:num w:numId="26">
    <w:abstractNumId w:val="17"/>
  </w:num>
  <w:num w:numId="27">
    <w:abstractNumId w:val="22"/>
  </w:num>
  <w:num w:numId="28">
    <w:abstractNumId w:val="31"/>
  </w:num>
  <w:num w:numId="29">
    <w:abstractNumId w:val="38"/>
  </w:num>
  <w:num w:numId="30">
    <w:abstractNumId w:val="30"/>
  </w:num>
  <w:num w:numId="31">
    <w:abstractNumId w:val="36"/>
  </w:num>
  <w:num w:numId="32">
    <w:abstractNumId w:val="15"/>
  </w:num>
  <w:num w:numId="33">
    <w:abstractNumId w:val="24"/>
  </w:num>
  <w:num w:numId="34">
    <w:abstractNumId w:val="40"/>
  </w:num>
  <w:num w:numId="35">
    <w:abstractNumId w:val="10"/>
  </w:num>
  <w:num w:numId="36">
    <w:abstractNumId w:val="3"/>
  </w:num>
  <w:num w:numId="37">
    <w:abstractNumId w:val="29"/>
  </w:num>
  <w:num w:numId="38">
    <w:abstractNumId w:val="4"/>
  </w:num>
  <w:num w:numId="39">
    <w:abstractNumId w:val="28"/>
  </w:num>
  <w:num w:numId="40">
    <w:abstractNumId w:val="34"/>
  </w:num>
  <w:num w:numId="41">
    <w:abstractNumId w:val="34"/>
  </w:num>
  <w:num w:numId="42">
    <w:abstractNumId w:val="21"/>
  </w:num>
  <w:num w:numId="4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47B"/>
    <w:rsid w:val="00000161"/>
    <w:rsid w:val="00000DE5"/>
    <w:rsid w:val="000011C5"/>
    <w:rsid w:val="00001ACC"/>
    <w:rsid w:val="00001FEE"/>
    <w:rsid w:val="00002363"/>
    <w:rsid w:val="0000350F"/>
    <w:rsid w:val="00003A2B"/>
    <w:rsid w:val="00003F81"/>
    <w:rsid w:val="00005483"/>
    <w:rsid w:val="00005F19"/>
    <w:rsid w:val="000060F9"/>
    <w:rsid w:val="00006A51"/>
    <w:rsid w:val="0000751D"/>
    <w:rsid w:val="00007C6A"/>
    <w:rsid w:val="00007C86"/>
    <w:rsid w:val="00007F52"/>
    <w:rsid w:val="000108B9"/>
    <w:rsid w:val="00010ACF"/>
    <w:rsid w:val="00012571"/>
    <w:rsid w:val="00012D64"/>
    <w:rsid w:val="00012FBE"/>
    <w:rsid w:val="000133E5"/>
    <w:rsid w:val="000150A3"/>
    <w:rsid w:val="00015575"/>
    <w:rsid w:val="00016355"/>
    <w:rsid w:val="00016850"/>
    <w:rsid w:val="0001688D"/>
    <w:rsid w:val="000169BF"/>
    <w:rsid w:val="00016D97"/>
    <w:rsid w:val="00016F51"/>
    <w:rsid w:val="00017C43"/>
    <w:rsid w:val="00020099"/>
    <w:rsid w:val="00020777"/>
    <w:rsid w:val="000215A2"/>
    <w:rsid w:val="00021812"/>
    <w:rsid w:val="0002299E"/>
    <w:rsid w:val="000236D9"/>
    <w:rsid w:val="00023E57"/>
    <w:rsid w:val="000247F6"/>
    <w:rsid w:val="00024C58"/>
    <w:rsid w:val="00024C85"/>
    <w:rsid w:val="0002582A"/>
    <w:rsid w:val="00025CD1"/>
    <w:rsid w:val="00026F08"/>
    <w:rsid w:val="00027359"/>
    <w:rsid w:val="000277A3"/>
    <w:rsid w:val="000303E6"/>
    <w:rsid w:val="000321AF"/>
    <w:rsid w:val="00033FAA"/>
    <w:rsid w:val="00036070"/>
    <w:rsid w:val="0003702C"/>
    <w:rsid w:val="00037F1B"/>
    <w:rsid w:val="0004025E"/>
    <w:rsid w:val="000415B9"/>
    <w:rsid w:val="00041648"/>
    <w:rsid w:val="0004353C"/>
    <w:rsid w:val="000439FF"/>
    <w:rsid w:val="00043E95"/>
    <w:rsid w:val="00043F0F"/>
    <w:rsid w:val="00044810"/>
    <w:rsid w:val="000451BE"/>
    <w:rsid w:val="00045751"/>
    <w:rsid w:val="00045F09"/>
    <w:rsid w:val="00046137"/>
    <w:rsid w:val="0004621D"/>
    <w:rsid w:val="000466F3"/>
    <w:rsid w:val="000470C2"/>
    <w:rsid w:val="000473B2"/>
    <w:rsid w:val="000474E3"/>
    <w:rsid w:val="00047EED"/>
    <w:rsid w:val="0005070D"/>
    <w:rsid w:val="00050B1B"/>
    <w:rsid w:val="00051C25"/>
    <w:rsid w:val="00051C68"/>
    <w:rsid w:val="00052392"/>
    <w:rsid w:val="00052767"/>
    <w:rsid w:val="00052DEC"/>
    <w:rsid w:val="0005345D"/>
    <w:rsid w:val="000534C7"/>
    <w:rsid w:val="00053F09"/>
    <w:rsid w:val="000544C9"/>
    <w:rsid w:val="000557D3"/>
    <w:rsid w:val="00056911"/>
    <w:rsid w:val="00056C98"/>
    <w:rsid w:val="00056CE9"/>
    <w:rsid w:val="0005719A"/>
    <w:rsid w:val="00057675"/>
    <w:rsid w:val="0006103C"/>
    <w:rsid w:val="0006212D"/>
    <w:rsid w:val="00062488"/>
    <w:rsid w:val="00063B84"/>
    <w:rsid w:val="00064EED"/>
    <w:rsid w:val="000651BF"/>
    <w:rsid w:val="00065BF9"/>
    <w:rsid w:val="000669A6"/>
    <w:rsid w:val="00067037"/>
    <w:rsid w:val="0006709E"/>
    <w:rsid w:val="000671C8"/>
    <w:rsid w:val="00067219"/>
    <w:rsid w:val="00067231"/>
    <w:rsid w:val="0006751B"/>
    <w:rsid w:val="0006798F"/>
    <w:rsid w:val="00070BDD"/>
    <w:rsid w:val="000711C2"/>
    <w:rsid w:val="00071264"/>
    <w:rsid w:val="00071F22"/>
    <w:rsid w:val="00071FBB"/>
    <w:rsid w:val="00073F08"/>
    <w:rsid w:val="00073F50"/>
    <w:rsid w:val="000740D1"/>
    <w:rsid w:val="000742CF"/>
    <w:rsid w:val="0007440D"/>
    <w:rsid w:val="00074C0D"/>
    <w:rsid w:val="00075408"/>
    <w:rsid w:val="000758E5"/>
    <w:rsid w:val="00075BBD"/>
    <w:rsid w:val="00076741"/>
    <w:rsid w:val="00076803"/>
    <w:rsid w:val="00076A34"/>
    <w:rsid w:val="00076CE4"/>
    <w:rsid w:val="000774A3"/>
    <w:rsid w:val="00077BB1"/>
    <w:rsid w:val="00077F3E"/>
    <w:rsid w:val="000813A0"/>
    <w:rsid w:val="00081933"/>
    <w:rsid w:val="00082441"/>
    <w:rsid w:val="00082615"/>
    <w:rsid w:val="00082873"/>
    <w:rsid w:val="0008381B"/>
    <w:rsid w:val="00083D01"/>
    <w:rsid w:val="00084082"/>
    <w:rsid w:val="00084A60"/>
    <w:rsid w:val="00084ABD"/>
    <w:rsid w:val="00086C4E"/>
    <w:rsid w:val="000920D1"/>
    <w:rsid w:val="00092B02"/>
    <w:rsid w:val="000932C4"/>
    <w:rsid w:val="00094901"/>
    <w:rsid w:val="00094A92"/>
    <w:rsid w:val="00094DB5"/>
    <w:rsid w:val="00094E84"/>
    <w:rsid w:val="0009513C"/>
    <w:rsid w:val="000973A2"/>
    <w:rsid w:val="000A004F"/>
    <w:rsid w:val="000A1439"/>
    <w:rsid w:val="000A19CF"/>
    <w:rsid w:val="000A204E"/>
    <w:rsid w:val="000A21EA"/>
    <w:rsid w:val="000A256B"/>
    <w:rsid w:val="000A2AEA"/>
    <w:rsid w:val="000A385B"/>
    <w:rsid w:val="000A4424"/>
    <w:rsid w:val="000A5931"/>
    <w:rsid w:val="000A63CC"/>
    <w:rsid w:val="000A776C"/>
    <w:rsid w:val="000B0130"/>
    <w:rsid w:val="000B047C"/>
    <w:rsid w:val="000B07AA"/>
    <w:rsid w:val="000B093B"/>
    <w:rsid w:val="000B0B5E"/>
    <w:rsid w:val="000B1641"/>
    <w:rsid w:val="000B1AB7"/>
    <w:rsid w:val="000B1AC4"/>
    <w:rsid w:val="000B1C70"/>
    <w:rsid w:val="000B3D1A"/>
    <w:rsid w:val="000B3E7D"/>
    <w:rsid w:val="000B4612"/>
    <w:rsid w:val="000B5433"/>
    <w:rsid w:val="000B5505"/>
    <w:rsid w:val="000B6330"/>
    <w:rsid w:val="000B7D19"/>
    <w:rsid w:val="000C0CDE"/>
    <w:rsid w:val="000C1D39"/>
    <w:rsid w:val="000C28DD"/>
    <w:rsid w:val="000C327E"/>
    <w:rsid w:val="000C34B2"/>
    <w:rsid w:val="000C4E87"/>
    <w:rsid w:val="000C5AA5"/>
    <w:rsid w:val="000C5C10"/>
    <w:rsid w:val="000C66A2"/>
    <w:rsid w:val="000C758F"/>
    <w:rsid w:val="000D0849"/>
    <w:rsid w:val="000D0A17"/>
    <w:rsid w:val="000D0A43"/>
    <w:rsid w:val="000D3DC0"/>
    <w:rsid w:val="000D43AC"/>
    <w:rsid w:val="000D4402"/>
    <w:rsid w:val="000D56D0"/>
    <w:rsid w:val="000D59C4"/>
    <w:rsid w:val="000D5B98"/>
    <w:rsid w:val="000D5D40"/>
    <w:rsid w:val="000D645E"/>
    <w:rsid w:val="000D6FED"/>
    <w:rsid w:val="000D7514"/>
    <w:rsid w:val="000E23F2"/>
    <w:rsid w:val="000E2E90"/>
    <w:rsid w:val="000E3101"/>
    <w:rsid w:val="000E3E60"/>
    <w:rsid w:val="000E456E"/>
    <w:rsid w:val="000E4625"/>
    <w:rsid w:val="000E4AF8"/>
    <w:rsid w:val="000E4CA2"/>
    <w:rsid w:val="000E58E5"/>
    <w:rsid w:val="000E5E17"/>
    <w:rsid w:val="000E6127"/>
    <w:rsid w:val="000E61BF"/>
    <w:rsid w:val="000E6697"/>
    <w:rsid w:val="000E6C7F"/>
    <w:rsid w:val="000E7031"/>
    <w:rsid w:val="000E7061"/>
    <w:rsid w:val="000E7532"/>
    <w:rsid w:val="000F079D"/>
    <w:rsid w:val="000F0D37"/>
    <w:rsid w:val="000F0FDC"/>
    <w:rsid w:val="000F1AD4"/>
    <w:rsid w:val="000F287B"/>
    <w:rsid w:val="000F2C79"/>
    <w:rsid w:val="000F41E7"/>
    <w:rsid w:val="000F4255"/>
    <w:rsid w:val="000F4914"/>
    <w:rsid w:val="000F4A91"/>
    <w:rsid w:val="000F51BD"/>
    <w:rsid w:val="000F5B50"/>
    <w:rsid w:val="000F61EF"/>
    <w:rsid w:val="000F62B5"/>
    <w:rsid w:val="000F62D5"/>
    <w:rsid w:val="000F6364"/>
    <w:rsid w:val="000F667D"/>
    <w:rsid w:val="000F6FED"/>
    <w:rsid w:val="000F721F"/>
    <w:rsid w:val="000F7288"/>
    <w:rsid w:val="000F77BF"/>
    <w:rsid w:val="00100142"/>
    <w:rsid w:val="001012EE"/>
    <w:rsid w:val="00101A59"/>
    <w:rsid w:val="00101C55"/>
    <w:rsid w:val="0010226B"/>
    <w:rsid w:val="0010316C"/>
    <w:rsid w:val="00103180"/>
    <w:rsid w:val="0010368C"/>
    <w:rsid w:val="00103748"/>
    <w:rsid w:val="00104255"/>
    <w:rsid w:val="00104950"/>
    <w:rsid w:val="00104A1A"/>
    <w:rsid w:val="0010586E"/>
    <w:rsid w:val="00107836"/>
    <w:rsid w:val="0010797E"/>
    <w:rsid w:val="00107CB3"/>
    <w:rsid w:val="00110452"/>
    <w:rsid w:val="001107BD"/>
    <w:rsid w:val="0011122A"/>
    <w:rsid w:val="00111651"/>
    <w:rsid w:val="0011242A"/>
    <w:rsid w:val="0011245B"/>
    <w:rsid w:val="00113296"/>
    <w:rsid w:val="0011355D"/>
    <w:rsid w:val="00113A8F"/>
    <w:rsid w:val="00114173"/>
    <w:rsid w:val="001144EE"/>
    <w:rsid w:val="001145D2"/>
    <w:rsid w:val="00114760"/>
    <w:rsid w:val="001157C8"/>
    <w:rsid w:val="001157F1"/>
    <w:rsid w:val="00115911"/>
    <w:rsid w:val="00115BEC"/>
    <w:rsid w:val="001167E4"/>
    <w:rsid w:val="001172B7"/>
    <w:rsid w:val="001176A3"/>
    <w:rsid w:val="00117FDE"/>
    <w:rsid w:val="00120671"/>
    <w:rsid w:val="00121637"/>
    <w:rsid w:val="00121745"/>
    <w:rsid w:val="0012178D"/>
    <w:rsid w:val="00122526"/>
    <w:rsid w:val="00122543"/>
    <w:rsid w:val="0012325E"/>
    <w:rsid w:val="00123471"/>
    <w:rsid w:val="00123526"/>
    <w:rsid w:val="00123D64"/>
    <w:rsid w:val="00124A79"/>
    <w:rsid w:val="00124CE1"/>
    <w:rsid w:val="001257D0"/>
    <w:rsid w:val="00125DDD"/>
    <w:rsid w:val="00126924"/>
    <w:rsid w:val="0012699F"/>
    <w:rsid w:val="00127449"/>
    <w:rsid w:val="001277D8"/>
    <w:rsid w:val="00127EA3"/>
    <w:rsid w:val="00130000"/>
    <w:rsid w:val="001301EE"/>
    <w:rsid w:val="001308BD"/>
    <w:rsid w:val="00130946"/>
    <w:rsid w:val="00130A89"/>
    <w:rsid w:val="001311F3"/>
    <w:rsid w:val="00131B4A"/>
    <w:rsid w:val="00132259"/>
    <w:rsid w:val="00132D6C"/>
    <w:rsid w:val="00133A09"/>
    <w:rsid w:val="00133AFB"/>
    <w:rsid w:val="001343A9"/>
    <w:rsid w:val="001346FE"/>
    <w:rsid w:val="00135E9E"/>
    <w:rsid w:val="0013614D"/>
    <w:rsid w:val="00137771"/>
    <w:rsid w:val="00137874"/>
    <w:rsid w:val="00137CB3"/>
    <w:rsid w:val="00137DF2"/>
    <w:rsid w:val="00137E77"/>
    <w:rsid w:val="0014007D"/>
    <w:rsid w:val="001400D5"/>
    <w:rsid w:val="00140945"/>
    <w:rsid w:val="00141389"/>
    <w:rsid w:val="00141639"/>
    <w:rsid w:val="0014198B"/>
    <w:rsid w:val="001426D5"/>
    <w:rsid w:val="00142A64"/>
    <w:rsid w:val="00142E8C"/>
    <w:rsid w:val="0014402C"/>
    <w:rsid w:val="001441A7"/>
    <w:rsid w:val="00144736"/>
    <w:rsid w:val="001449EE"/>
    <w:rsid w:val="00144CAD"/>
    <w:rsid w:val="001453E6"/>
    <w:rsid w:val="00145827"/>
    <w:rsid w:val="00145889"/>
    <w:rsid w:val="0014605E"/>
    <w:rsid w:val="001468A0"/>
    <w:rsid w:val="00147602"/>
    <w:rsid w:val="00147880"/>
    <w:rsid w:val="001501F5"/>
    <w:rsid w:val="001505B8"/>
    <w:rsid w:val="0015080D"/>
    <w:rsid w:val="00150DAC"/>
    <w:rsid w:val="0015137C"/>
    <w:rsid w:val="00151DD7"/>
    <w:rsid w:val="00151FEC"/>
    <w:rsid w:val="001526E3"/>
    <w:rsid w:val="00152F61"/>
    <w:rsid w:val="0015367B"/>
    <w:rsid w:val="00153FF1"/>
    <w:rsid w:val="00154AD1"/>
    <w:rsid w:val="0015536D"/>
    <w:rsid w:val="00155C5A"/>
    <w:rsid w:val="00157AC0"/>
    <w:rsid w:val="00160971"/>
    <w:rsid w:val="00160DC5"/>
    <w:rsid w:val="00161D86"/>
    <w:rsid w:val="001623B5"/>
    <w:rsid w:val="00162DE5"/>
    <w:rsid w:val="001632F9"/>
    <w:rsid w:val="00163D6F"/>
    <w:rsid w:val="001649DE"/>
    <w:rsid w:val="00164A8F"/>
    <w:rsid w:val="00164B9B"/>
    <w:rsid w:val="00165D83"/>
    <w:rsid w:val="00165DF4"/>
    <w:rsid w:val="00165E47"/>
    <w:rsid w:val="00165F39"/>
    <w:rsid w:val="00166A36"/>
    <w:rsid w:val="00166AE0"/>
    <w:rsid w:val="00167599"/>
    <w:rsid w:val="00167DDA"/>
    <w:rsid w:val="00170520"/>
    <w:rsid w:val="00170DE5"/>
    <w:rsid w:val="00170FF6"/>
    <w:rsid w:val="001731A7"/>
    <w:rsid w:val="0017362B"/>
    <w:rsid w:val="00173E9A"/>
    <w:rsid w:val="00174F23"/>
    <w:rsid w:val="00175027"/>
    <w:rsid w:val="00175C49"/>
    <w:rsid w:val="00175F7C"/>
    <w:rsid w:val="0017708F"/>
    <w:rsid w:val="00177724"/>
    <w:rsid w:val="00180584"/>
    <w:rsid w:val="00181511"/>
    <w:rsid w:val="00181D22"/>
    <w:rsid w:val="00181EE6"/>
    <w:rsid w:val="00182D25"/>
    <w:rsid w:val="00182E55"/>
    <w:rsid w:val="00184321"/>
    <w:rsid w:val="001850DC"/>
    <w:rsid w:val="0018539D"/>
    <w:rsid w:val="00186250"/>
    <w:rsid w:val="001864E5"/>
    <w:rsid w:val="00186A6A"/>
    <w:rsid w:val="0018747B"/>
    <w:rsid w:val="00187A86"/>
    <w:rsid w:val="00190AEE"/>
    <w:rsid w:val="00191CB6"/>
    <w:rsid w:val="001923AE"/>
    <w:rsid w:val="001925A8"/>
    <w:rsid w:val="00192766"/>
    <w:rsid w:val="00193202"/>
    <w:rsid w:val="001932E8"/>
    <w:rsid w:val="00193386"/>
    <w:rsid w:val="001943A7"/>
    <w:rsid w:val="001950DF"/>
    <w:rsid w:val="001955D1"/>
    <w:rsid w:val="00196134"/>
    <w:rsid w:val="00196725"/>
    <w:rsid w:val="001968A4"/>
    <w:rsid w:val="00196A20"/>
    <w:rsid w:val="00196D69"/>
    <w:rsid w:val="00197B75"/>
    <w:rsid w:val="001A0326"/>
    <w:rsid w:val="001A0865"/>
    <w:rsid w:val="001A100A"/>
    <w:rsid w:val="001A39A8"/>
    <w:rsid w:val="001A3EF0"/>
    <w:rsid w:val="001A4C81"/>
    <w:rsid w:val="001A4D76"/>
    <w:rsid w:val="001A56E2"/>
    <w:rsid w:val="001A5D1F"/>
    <w:rsid w:val="001A65C3"/>
    <w:rsid w:val="001A7480"/>
    <w:rsid w:val="001A74D3"/>
    <w:rsid w:val="001A7723"/>
    <w:rsid w:val="001B08DE"/>
    <w:rsid w:val="001B0CC7"/>
    <w:rsid w:val="001B114B"/>
    <w:rsid w:val="001B1227"/>
    <w:rsid w:val="001B1AEB"/>
    <w:rsid w:val="001B210D"/>
    <w:rsid w:val="001B23AE"/>
    <w:rsid w:val="001B2481"/>
    <w:rsid w:val="001B2A6C"/>
    <w:rsid w:val="001B2F0B"/>
    <w:rsid w:val="001B3040"/>
    <w:rsid w:val="001B310A"/>
    <w:rsid w:val="001B3DB6"/>
    <w:rsid w:val="001B4665"/>
    <w:rsid w:val="001B4B3E"/>
    <w:rsid w:val="001B4CFB"/>
    <w:rsid w:val="001B549F"/>
    <w:rsid w:val="001B5EEF"/>
    <w:rsid w:val="001B61E7"/>
    <w:rsid w:val="001B61FF"/>
    <w:rsid w:val="001B6C86"/>
    <w:rsid w:val="001B772C"/>
    <w:rsid w:val="001B7D2E"/>
    <w:rsid w:val="001C0A27"/>
    <w:rsid w:val="001C0A65"/>
    <w:rsid w:val="001C2129"/>
    <w:rsid w:val="001C24AF"/>
    <w:rsid w:val="001C3A74"/>
    <w:rsid w:val="001C3CAE"/>
    <w:rsid w:val="001C3CFB"/>
    <w:rsid w:val="001C3FDC"/>
    <w:rsid w:val="001C42FA"/>
    <w:rsid w:val="001C441F"/>
    <w:rsid w:val="001D07C1"/>
    <w:rsid w:val="001D1892"/>
    <w:rsid w:val="001D1E79"/>
    <w:rsid w:val="001D21D5"/>
    <w:rsid w:val="001D2B1F"/>
    <w:rsid w:val="001D3084"/>
    <w:rsid w:val="001D406D"/>
    <w:rsid w:val="001D406E"/>
    <w:rsid w:val="001D4313"/>
    <w:rsid w:val="001D44D5"/>
    <w:rsid w:val="001D4920"/>
    <w:rsid w:val="001D493A"/>
    <w:rsid w:val="001D49C0"/>
    <w:rsid w:val="001D4CC7"/>
    <w:rsid w:val="001D572F"/>
    <w:rsid w:val="001D5D3C"/>
    <w:rsid w:val="001D5E7D"/>
    <w:rsid w:val="001D61D0"/>
    <w:rsid w:val="001D72FE"/>
    <w:rsid w:val="001D7438"/>
    <w:rsid w:val="001E022C"/>
    <w:rsid w:val="001E0530"/>
    <w:rsid w:val="001E1218"/>
    <w:rsid w:val="001E1E72"/>
    <w:rsid w:val="001E32DA"/>
    <w:rsid w:val="001E374A"/>
    <w:rsid w:val="001E3874"/>
    <w:rsid w:val="001E3B74"/>
    <w:rsid w:val="001E45B8"/>
    <w:rsid w:val="001E4E00"/>
    <w:rsid w:val="001E5716"/>
    <w:rsid w:val="001E5B67"/>
    <w:rsid w:val="001E69A1"/>
    <w:rsid w:val="001E6C53"/>
    <w:rsid w:val="001E6DB2"/>
    <w:rsid w:val="001E71FB"/>
    <w:rsid w:val="001E774A"/>
    <w:rsid w:val="001E7EC2"/>
    <w:rsid w:val="001F0035"/>
    <w:rsid w:val="001F0D23"/>
    <w:rsid w:val="001F1C7F"/>
    <w:rsid w:val="001F3368"/>
    <w:rsid w:val="001F3A38"/>
    <w:rsid w:val="001F4627"/>
    <w:rsid w:val="001F6029"/>
    <w:rsid w:val="001F6447"/>
    <w:rsid w:val="001F6623"/>
    <w:rsid w:val="001F66A4"/>
    <w:rsid w:val="001F6B75"/>
    <w:rsid w:val="001F7077"/>
    <w:rsid w:val="001F7BAD"/>
    <w:rsid w:val="001F7CBB"/>
    <w:rsid w:val="002002A4"/>
    <w:rsid w:val="002002FC"/>
    <w:rsid w:val="002006C2"/>
    <w:rsid w:val="0020247B"/>
    <w:rsid w:val="0020322E"/>
    <w:rsid w:val="002038E0"/>
    <w:rsid w:val="00203DCE"/>
    <w:rsid w:val="00203E97"/>
    <w:rsid w:val="00204339"/>
    <w:rsid w:val="00204351"/>
    <w:rsid w:val="002051D5"/>
    <w:rsid w:val="0020628F"/>
    <w:rsid w:val="00206BDF"/>
    <w:rsid w:val="002075A4"/>
    <w:rsid w:val="00207BF5"/>
    <w:rsid w:val="00210450"/>
    <w:rsid w:val="00210E6A"/>
    <w:rsid w:val="0021139D"/>
    <w:rsid w:val="00211546"/>
    <w:rsid w:val="00211C3C"/>
    <w:rsid w:val="00211EB3"/>
    <w:rsid w:val="00212366"/>
    <w:rsid w:val="002134D7"/>
    <w:rsid w:val="002138E0"/>
    <w:rsid w:val="00213A3E"/>
    <w:rsid w:val="00214230"/>
    <w:rsid w:val="002162EB"/>
    <w:rsid w:val="0021641D"/>
    <w:rsid w:val="00216792"/>
    <w:rsid w:val="00217B27"/>
    <w:rsid w:val="002201A7"/>
    <w:rsid w:val="00220D4F"/>
    <w:rsid w:val="00221129"/>
    <w:rsid w:val="002211FE"/>
    <w:rsid w:val="00221927"/>
    <w:rsid w:val="00221C6A"/>
    <w:rsid w:val="002229DF"/>
    <w:rsid w:val="00222D59"/>
    <w:rsid w:val="00222E81"/>
    <w:rsid w:val="00222F9D"/>
    <w:rsid w:val="002231EA"/>
    <w:rsid w:val="00223B38"/>
    <w:rsid w:val="00223BDA"/>
    <w:rsid w:val="0022400F"/>
    <w:rsid w:val="002244A9"/>
    <w:rsid w:val="00224631"/>
    <w:rsid w:val="0022586C"/>
    <w:rsid w:val="00225A67"/>
    <w:rsid w:val="00225E00"/>
    <w:rsid w:val="0022674D"/>
    <w:rsid w:val="00226D0E"/>
    <w:rsid w:val="00227386"/>
    <w:rsid w:val="002273E4"/>
    <w:rsid w:val="00227A2F"/>
    <w:rsid w:val="00230024"/>
    <w:rsid w:val="0023056B"/>
    <w:rsid w:val="00230F5A"/>
    <w:rsid w:val="00231358"/>
    <w:rsid w:val="00231A2A"/>
    <w:rsid w:val="00231C25"/>
    <w:rsid w:val="00231C4D"/>
    <w:rsid w:val="0023245B"/>
    <w:rsid w:val="002324BD"/>
    <w:rsid w:val="002329E5"/>
    <w:rsid w:val="00232C01"/>
    <w:rsid w:val="002330C6"/>
    <w:rsid w:val="00233675"/>
    <w:rsid w:val="0023441C"/>
    <w:rsid w:val="002346EA"/>
    <w:rsid w:val="00234710"/>
    <w:rsid w:val="00234A7F"/>
    <w:rsid w:val="002352E6"/>
    <w:rsid w:val="00235438"/>
    <w:rsid w:val="002354DD"/>
    <w:rsid w:val="00235D1B"/>
    <w:rsid w:val="00236341"/>
    <w:rsid w:val="00236E60"/>
    <w:rsid w:val="00236E82"/>
    <w:rsid w:val="002375A3"/>
    <w:rsid w:val="00237759"/>
    <w:rsid w:val="00240A1C"/>
    <w:rsid w:val="00240B48"/>
    <w:rsid w:val="00241E85"/>
    <w:rsid w:val="00242F61"/>
    <w:rsid w:val="002430BE"/>
    <w:rsid w:val="00243A84"/>
    <w:rsid w:val="00243E8C"/>
    <w:rsid w:val="00244F59"/>
    <w:rsid w:val="00246C18"/>
    <w:rsid w:val="002475A9"/>
    <w:rsid w:val="00247B2A"/>
    <w:rsid w:val="00247B98"/>
    <w:rsid w:val="00247D13"/>
    <w:rsid w:val="00250089"/>
    <w:rsid w:val="002500D1"/>
    <w:rsid w:val="00250914"/>
    <w:rsid w:val="00250E9E"/>
    <w:rsid w:val="0025140F"/>
    <w:rsid w:val="00252080"/>
    <w:rsid w:val="00252A04"/>
    <w:rsid w:val="00252AAB"/>
    <w:rsid w:val="00252DAC"/>
    <w:rsid w:val="002535FA"/>
    <w:rsid w:val="00253F17"/>
    <w:rsid w:val="00254E43"/>
    <w:rsid w:val="00254F06"/>
    <w:rsid w:val="002554C7"/>
    <w:rsid w:val="002554F0"/>
    <w:rsid w:val="002557CE"/>
    <w:rsid w:val="002558A4"/>
    <w:rsid w:val="00255A15"/>
    <w:rsid w:val="00255EDD"/>
    <w:rsid w:val="00256AB4"/>
    <w:rsid w:val="002603FB"/>
    <w:rsid w:val="002607E3"/>
    <w:rsid w:val="002625CD"/>
    <w:rsid w:val="00262739"/>
    <w:rsid w:val="00262D06"/>
    <w:rsid w:val="00262FE3"/>
    <w:rsid w:val="002637ED"/>
    <w:rsid w:val="002638D7"/>
    <w:rsid w:val="00263BF2"/>
    <w:rsid w:val="00263FF5"/>
    <w:rsid w:val="0026418D"/>
    <w:rsid w:val="00264CC1"/>
    <w:rsid w:val="00265758"/>
    <w:rsid w:val="00265DF3"/>
    <w:rsid w:val="00265E0B"/>
    <w:rsid w:val="0026627E"/>
    <w:rsid w:val="002664C3"/>
    <w:rsid w:val="00266CC6"/>
    <w:rsid w:val="00266CD6"/>
    <w:rsid w:val="002670C7"/>
    <w:rsid w:val="0026726B"/>
    <w:rsid w:val="002672D5"/>
    <w:rsid w:val="002673FF"/>
    <w:rsid w:val="00267581"/>
    <w:rsid w:val="0027031C"/>
    <w:rsid w:val="00270B58"/>
    <w:rsid w:val="0027119A"/>
    <w:rsid w:val="00271442"/>
    <w:rsid w:val="00271E32"/>
    <w:rsid w:val="00272013"/>
    <w:rsid w:val="00272074"/>
    <w:rsid w:val="0027219C"/>
    <w:rsid w:val="002726F6"/>
    <w:rsid w:val="00272C72"/>
    <w:rsid w:val="00272CD4"/>
    <w:rsid w:val="002730BE"/>
    <w:rsid w:val="002733F4"/>
    <w:rsid w:val="0027350A"/>
    <w:rsid w:val="00273A86"/>
    <w:rsid w:val="00273D0C"/>
    <w:rsid w:val="00273FBE"/>
    <w:rsid w:val="002747B7"/>
    <w:rsid w:val="002749C8"/>
    <w:rsid w:val="00275104"/>
    <w:rsid w:val="00275414"/>
    <w:rsid w:val="002758A8"/>
    <w:rsid w:val="00275B1B"/>
    <w:rsid w:val="00275E50"/>
    <w:rsid w:val="0027624C"/>
    <w:rsid w:val="002767F2"/>
    <w:rsid w:val="002767F6"/>
    <w:rsid w:val="00276A8E"/>
    <w:rsid w:val="00276B03"/>
    <w:rsid w:val="002779DE"/>
    <w:rsid w:val="0028067F"/>
    <w:rsid w:val="002806FA"/>
    <w:rsid w:val="00281B18"/>
    <w:rsid w:val="002824F2"/>
    <w:rsid w:val="002825B8"/>
    <w:rsid w:val="00283424"/>
    <w:rsid w:val="00283639"/>
    <w:rsid w:val="002840E6"/>
    <w:rsid w:val="00284248"/>
    <w:rsid w:val="002849FF"/>
    <w:rsid w:val="00284D5B"/>
    <w:rsid w:val="0028565A"/>
    <w:rsid w:val="002866B2"/>
    <w:rsid w:val="00286E77"/>
    <w:rsid w:val="002873D8"/>
    <w:rsid w:val="002877C3"/>
    <w:rsid w:val="00287AD8"/>
    <w:rsid w:val="00290248"/>
    <w:rsid w:val="0029098B"/>
    <w:rsid w:val="00290BF3"/>
    <w:rsid w:val="0029125A"/>
    <w:rsid w:val="00291D33"/>
    <w:rsid w:val="00293520"/>
    <w:rsid w:val="002938C7"/>
    <w:rsid w:val="00293F90"/>
    <w:rsid w:val="0029499F"/>
    <w:rsid w:val="00294A56"/>
    <w:rsid w:val="00294B0F"/>
    <w:rsid w:val="00295806"/>
    <w:rsid w:val="00295970"/>
    <w:rsid w:val="00295FD0"/>
    <w:rsid w:val="00296068"/>
    <w:rsid w:val="0029720E"/>
    <w:rsid w:val="002972EF"/>
    <w:rsid w:val="0029799F"/>
    <w:rsid w:val="002A03DE"/>
    <w:rsid w:val="002A0ECA"/>
    <w:rsid w:val="002A14AB"/>
    <w:rsid w:val="002A3162"/>
    <w:rsid w:val="002A419E"/>
    <w:rsid w:val="002A41A3"/>
    <w:rsid w:val="002A44EF"/>
    <w:rsid w:val="002A50C8"/>
    <w:rsid w:val="002A53C3"/>
    <w:rsid w:val="002A5522"/>
    <w:rsid w:val="002A586E"/>
    <w:rsid w:val="002A5DEF"/>
    <w:rsid w:val="002A5F44"/>
    <w:rsid w:val="002A60B5"/>
    <w:rsid w:val="002A62DA"/>
    <w:rsid w:val="002A6763"/>
    <w:rsid w:val="002A6C89"/>
    <w:rsid w:val="002A7126"/>
    <w:rsid w:val="002A7844"/>
    <w:rsid w:val="002B04ED"/>
    <w:rsid w:val="002B08DE"/>
    <w:rsid w:val="002B143F"/>
    <w:rsid w:val="002B17D5"/>
    <w:rsid w:val="002B1952"/>
    <w:rsid w:val="002B1B23"/>
    <w:rsid w:val="002B2AC3"/>
    <w:rsid w:val="002B48AB"/>
    <w:rsid w:val="002B4B65"/>
    <w:rsid w:val="002B57EA"/>
    <w:rsid w:val="002B5F12"/>
    <w:rsid w:val="002B7481"/>
    <w:rsid w:val="002B748E"/>
    <w:rsid w:val="002B7901"/>
    <w:rsid w:val="002C1855"/>
    <w:rsid w:val="002C1AFB"/>
    <w:rsid w:val="002C227F"/>
    <w:rsid w:val="002C236E"/>
    <w:rsid w:val="002C2923"/>
    <w:rsid w:val="002C304D"/>
    <w:rsid w:val="002C3270"/>
    <w:rsid w:val="002C3599"/>
    <w:rsid w:val="002C372D"/>
    <w:rsid w:val="002C3C7E"/>
    <w:rsid w:val="002C4088"/>
    <w:rsid w:val="002C41A2"/>
    <w:rsid w:val="002C42E7"/>
    <w:rsid w:val="002C4CDA"/>
    <w:rsid w:val="002C4CFF"/>
    <w:rsid w:val="002C529B"/>
    <w:rsid w:val="002C5590"/>
    <w:rsid w:val="002C6BED"/>
    <w:rsid w:val="002C78FB"/>
    <w:rsid w:val="002C7A17"/>
    <w:rsid w:val="002D0D8A"/>
    <w:rsid w:val="002D1210"/>
    <w:rsid w:val="002D1287"/>
    <w:rsid w:val="002D1361"/>
    <w:rsid w:val="002D14B2"/>
    <w:rsid w:val="002D1CEA"/>
    <w:rsid w:val="002D20FA"/>
    <w:rsid w:val="002D22E5"/>
    <w:rsid w:val="002D31BF"/>
    <w:rsid w:val="002D3349"/>
    <w:rsid w:val="002D3DCC"/>
    <w:rsid w:val="002D3F28"/>
    <w:rsid w:val="002D4612"/>
    <w:rsid w:val="002D473D"/>
    <w:rsid w:val="002D4F1F"/>
    <w:rsid w:val="002D5100"/>
    <w:rsid w:val="002D5831"/>
    <w:rsid w:val="002D5E6C"/>
    <w:rsid w:val="002D62C8"/>
    <w:rsid w:val="002D63BE"/>
    <w:rsid w:val="002D6484"/>
    <w:rsid w:val="002D67B8"/>
    <w:rsid w:val="002D6BC7"/>
    <w:rsid w:val="002D6CCB"/>
    <w:rsid w:val="002D72A5"/>
    <w:rsid w:val="002D7E58"/>
    <w:rsid w:val="002E0DCB"/>
    <w:rsid w:val="002E15D0"/>
    <w:rsid w:val="002E2041"/>
    <w:rsid w:val="002E257D"/>
    <w:rsid w:val="002E26FD"/>
    <w:rsid w:val="002E296D"/>
    <w:rsid w:val="002E3618"/>
    <w:rsid w:val="002E3794"/>
    <w:rsid w:val="002E38C7"/>
    <w:rsid w:val="002E4035"/>
    <w:rsid w:val="002E4636"/>
    <w:rsid w:val="002E4825"/>
    <w:rsid w:val="002E67F7"/>
    <w:rsid w:val="002E73A9"/>
    <w:rsid w:val="002E7A5C"/>
    <w:rsid w:val="002E7A63"/>
    <w:rsid w:val="002F0066"/>
    <w:rsid w:val="002F0577"/>
    <w:rsid w:val="002F074D"/>
    <w:rsid w:val="002F131C"/>
    <w:rsid w:val="002F1DD1"/>
    <w:rsid w:val="002F2C8F"/>
    <w:rsid w:val="002F365E"/>
    <w:rsid w:val="002F3797"/>
    <w:rsid w:val="002F38D6"/>
    <w:rsid w:val="002F3F53"/>
    <w:rsid w:val="002F3FDB"/>
    <w:rsid w:val="002F42FF"/>
    <w:rsid w:val="002F4531"/>
    <w:rsid w:val="002F4533"/>
    <w:rsid w:val="002F4DDB"/>
    <w:rsid w:val="002F5255"/>
    <w:rsid w:val="002F5474"/>
    <w:rsid w:val="002F547F"/>
    <w:rsid w:val="002F5748"/>
    <w:rsid w:val="002F59D6"/>
    <w:rsid w:val="002F5A69"/>
    <w:rsid w:val="002F73C5"/>
    <w:rsid w:val="002F7791"/>
    <w:rsid w:val="00301677"/>
    <w:rsid w:val="003019BD"/>
    <w:rsid w:val="00302889"/>
    <w:rsid w:val="00303C1F"/>
    <w:rsid w:val="00304297"/>
    <w:rsid w:val="00304876"/>
    <w:rsid w:val="00304B43"/>
    <w:rsid w:val="00304E1A"/>
    <w:rsid w:val="003055EC"/>
    <w:rsid w:val="00306A1A"/>
    <w:rsid w:val="00306CC3"/>
    <w:rsid w:val="0030742B"/>
    <w:rsid w:val="00307D9D"/>
    <w:rsid w:val="00310EFE"/>
    <w:rsid w:val="00311326"/>
    <w:rsid w:val="00311421"/>
    <w:rsid w:val="00311590"/>
    <w:rsid w:val="003118C5"/>
    <w:rsid w:val="00311B92"/>
    <w:rsid w:val="00311CC7"/>
    <w:rsid w:val="00311FDE"/>
    <w:rsid w:val="0031271F"/>
    <w:rsid w:val="00313EBF"/>
    <w:rsid w:val="00314AFC"/>
    <w:rsid w:val="00314BA1"/>
    <w:rsid w:val="003158DF"/>
    <w:rsid w:val="00315ECA"/>
    <w:rsid w:val="00315FD4"/>
    <w:rsid w:val="0031624C"/>
    <w:rsid w:val="00316548"/>
    <w:rsid w:val="00316AF0"/>
    <w:rsid w:val="00317868"/>
    <w:rsid w:val="00322236"/>
    <w:rsid w:val="003238CA"/>
    <w:rsid w:val="00323923"/>
    <w:rsid w:val="00324343"/>
    <w:rsid w:val="003246C3"/>
    <w:rsid w:val="00324BFD"/>
    <w:rsid w:val="0032513A"/>
    <w:rsid w:val="0032551B"/>
    <w:rsid w:val="003261E2"/>
    <w:rsid w:val="00326DB5"/>
    <w:rsid w:val="00327AC2"/>
    <w:rsid w:val="003303E2"/>
    <w:rsid w:val="003317FC"/>
    <w:rsid w:val="003318DC"/>
    <w:rsid w:val="00331F48"/>
    <w:rsid w:val="0033229E"/>
    <w:rsid w:val="00332E4E"/>
    <w:rsid w:val="00332FA8"/>
    <w:rsid w:val="00334772"/>
    <w:rsid w:val="00334854"/>
    <w:rsid w:val="00334878"/>
    <w:rsid w:val="00334BB6"/>
    <w:rsid w:val="00334CCD"/>
    <w:rsid w:val="0033555D"/>
    <w:rsid w:val="00335B1C"/>
    <w:rsid w:val="00335BCC"/>
    <w:rsid w:val="00336799"/>
    <w:rsid w:val="00336802"/>
    <w:rsid w:val="00336DF3"/>
    <w:rsid w:val="0033728E"/>
    <w:rsid w:val="0033737A"/>
    <w:rsid w:val="00337C53"/>
    <w:rsid w:val="00340FDE"/>
    <w:rsid w:val="00341A3E"/>
    <w:rsid w:val="00341B13"/>
    <w:rsid w:val="003427A5"/>
    <w:rsid w:val="00343847"/>
    <w:rsid w:val="00344986"/>
    <w:rsid w:val="003451AF"/>
    <w:rsid w:val="00345627"/>
    <w:rsid w:val="00346AAB"/>
    <w:rsid w:val="00347F05"/>
    <w:rsid w:val="00351B31"/>
    <w:rsid w:val="0035243A"/>
    <w:rsid w:val="003528FB"/>
    <w:rsid w:val="00353687"/>
    <w:rsid w:val="00354249"/>
    <w:rsid w:val="0035537D"/>
    <w:rsid w:val="003556E7"/>
    <w:rsid w:val="00356D71"/>
    <w:rsid w:val="00356DB8"/>
    <w:rsid w:val="00356F71"/>
    <w:rsid w:val="003602D4"/>
    <w:rsid w:val="003607FD"/>
    <w:rsid w:val="00360AAC"/>
    <w:rsid w:val="00360BF3"/>
    <w:rsid w:val="00360BFD"/>
    <w:rsid w:val="0036101E"/>
    <w:rsid w:val="00361771"/>
    <w:rsid w:val="00361774"/>
    <w:rsid w:val="00361E1A"/>
    <w:rsid w:val="003629F7"/>
    <w:rsid w:val="00362F03"/>
    <w:rsid w:val="00365467"/>
    <w:rsid w:val="0036614D"/>
    <w:rsid w:val="00366A16"/>
    <w:rsid w:val="003679C4"/>
    <w:rsid w:val="00370929"/>
    <w:rsid w:val="00370B19"/>
    <w:rsid w:val="00370C6D"/>
    <w:rsid w:val="00371128"/>
    <w:rsid w:val="00371273"/>
    <w:rsid w:val="0037173D"/>
    <w:rsid w:val="00371E1E"/>
    <w:rsid w:val="00372ED0"/>
    <w:rsid w:val="00374160"/>
    <w:rsid w:val="00374744"/>
    <w:rsid w:val="00374935"/>
    <w:rsid w:val="00375263"/>
    <w:rsid w:val="003755EF"/>
    <w:rsid w:val="003764B7"/>
    <w:rsid w:val="003766F3"/>
    <w:rsid w:val="00377863"/>
    <w:rsid w:val="00377CD3"/>
    <w:rsid w:val="003807A1"/>
    <w:rsid w:val="003809D8"/>
    <w:rsid w:val="0038232B"/>
    <w:rsid w:val="003827E9"/>
    <w:rsid w:val="00382BFA"/>
    <w:rsid w:val="00383245"/>
    <w:rsid w:val="00385294"/>
    <w:rsid w:val="0038716B"/>
    <w:rsid w:val="0038764C"/>
    <w:rsid w:val="00387D17"/>
    <w:rsid w:val="0039028F"/>
    <w:rsid w:val="003907C0"/>
    <w:rsid w:val="00390FDB"/>
    <w:rsid w:val="003911D3"/>
    <w:rsid w:val="00391489"/>
    <w:rsid w:val="00392055"/>
    <w:rsid w:val="003926D5"/>
    <w:rsid w:val="0039289B"/>
    <w:rsid w:val="00395DD7"/>
    <w:rsid w:val="00396C0D"/>
    <w:rsid w:val="00397A90"/>
    <w:rsid w:val="003A03D6"/>
    <w:rsid w:val="003A17B8"/>
    <w:rsid w:val="003A1AB9"/>
    <w:rsid w:val="003A1E0F"/>
    <w:rsid w:val="003A2C8A"/>
    <w:rsid w:val="003A2EDC"/>
    <w:rsid w:val="003A332F"/>
    <w:rsid w:val="003A3C68"/>
    <w:rsid w:val="003A3EB8"/>
    <w:rsid w:val="003A41A0"/>
    <w:rsid w:val="003A43AA"/>
    <w:rsid w:val="003A499C"/>
    <w:rsid w:val="003A4B83"/>
    <w:rsid w:val="003A529B"/>
    <w:rsid w:val="003A5A22"/>
    <w:rsid w:val="003B1302"/>
    <w:rsid w:val="003B1C9A"/>
    <w:rsid w:val="003B1E8B"/>
    <w:rsid w:val="003B36D0"/>
    <w:rsid w:val="003B375E"/>
    <w:rsid w:val="003B45B2"/>
    <w:rsid w:val="003B4DD5"/>
    <w:rsid w:val="003B4EDD"/>
    <w:rsid w:val="003B536E"/>
    <w:rsid w:val="003B5377"/>
    <w:rsid w:val="003B6183"/>
    <w:rsid w:val="003B7143"/>
    <w:rsid w:val="003B7757"/>
    <w:rsid w:val="003B7932"/>
    <w:rsid w:val="003B794F"/>
    <w:rsid w:val="003B7D40"/>
    <w:rsid w:val="003C00C9"/>
    <w:rsid w:val="003C03B5"/>
    <w:rsid w:val="003C069A"/>
    <w:rsid w:val="003C1987"/>
    <w:rsid w:val="003C391E"/>
    <w:rsid w:val="003C5947"/>
    <w:rsid w:val="003C59F5"/>
    <w:rsid w:val="003C6BD8"/>
    <w:rsid w:val="003C7BE4"/>
    <w:rsid w:val="003D0700"/>
    <w:rsid w:val="003D14CE"/>
    <w:rsid w:val="003D1A54"/>
    <w:rsid w:val="003D1E54"/>
    <w:rsid w:val="003D2B8B"/>
    <w:rsid w:val="003D2CC0"/>
    <w:rsid w:val="003D31D7"/>
    <w:rsid w:val="003D4D9E"/>
    <w:rsid w:val="003D58D6"/>
    <w:rsid w:val="003D6633"/>
    <w:rsid w:val="003D663C"/>
    <w:rsid w:val="003D7691"/>
    <w:rsid w:val="003D76A3"/>
    <w:rsid w:val="003D7835"/>
    <w:rsid w:val="003D7B6B"/>
    <w:rsid w:val="003E0FC1"/>
    <w:rsid w:val="003E1D79"/>
    <w:rsid w:val="003E239C"/>
    <w:rsid w:val="003E24BA"/>
    <w:rsid w:val="003E279D"/>
    <w:rsid w:val="003E2ACA"/>
    <w:rsid w:val="003E2FEF"/>
    <w:rsid w:val="003E33F2"/>
    <w:rsid w:val="003E363C"/>
    <w:rsid w:val="003E3A98"/>
    <w:rsid w:val="003E4844"/>
    <w:rsid w:val="003E4A01"/>
    <w:rsid w:val="003E4C75"/>
    <w:rsid w:val="003E4E5F"/>
    <w:rsid w:val="003E51F9"/>
    <w:rsid w:val="003E6ED3"/>
    <w:rsid w:val="003E7568"/>
    <w:rsid w:val="003E7C41"/>
    <w:rsid w:val="003F0B02"/>
    <w:rsid w:val="003F1147"/>
    <w:rsid w:val="003F117A"/>
    <w:rsid w:val="003F1254"/>
    <w:rsid w:val="003F1791"/>
    <w:rsid w:val="003F1971"/>
    <w:rsid w:val="003F19EC"/>
    <w:rsid w:val="003F1F1F"/>
    <w:rsid w:val="003F2624"/>
    <w:rsid w:val="003F2A48"/>
    <w:rsid w:val="003F40A2"/>
    <w:rsid w:val="003F45F9"/>
    <w:rsid w:val="003F4BB1"/>
    <w:rsid w:val="003F4BF1"/>
    <w:rsid w:val="003F4D5E"/>
    <w:rsid w:val="003F54FF"/>
    <w:rsid w:val="003F63AB"/>
    <w:rsid w:val="003F64C0"/>
    <w:rsid w:val="003F6EE8"/>
    <w:rsid w:val="003F7151"/>
    <w:rsid w:val="003F76F2"/>
    <w:rsid w:val="00400353"/>
    <w:rsid w:val="004009B4"/>
    <w:rsid w:val="00400B28"/>
    <w:rsid w:val="00400E36"/>
    <w:rsid w:val="0040116B"/>
    <w:rsid w:val="004015CC"/>
    <w:rsid w:val="00402973"/>
    <w:rsid w:val="00403DC7"/>
    <w:rsid w:val="00403F75"/>
    <w:rsid w:val="00404C3D"/>
    <w:rsid w:val="00404CA6"/>
    <w:rsid w:val="00405462"/>
    <w:rsid w:val="00406238"/>
    <w:rsid w:val="00406263"/>
    <w:rsid w:val="00407D5C"/>
    <w:rsid w:val="0041139F"/>
    <w:rsid w:val="00411545"/>
    <w:rsid w:val="004115F3"/>
    <w:rsid w:val="00411C6B"/>
    <w:rsid w:val="00411EE4"/>
    <w:rsid w:val="004120E4"/>
    <w:rsid w:val="00412596"/>
    <w:rsid w:val="004140A9"/>
    <w:rsid w:val="0041426F"/>
    <w:rsid w:val="00414A7A"/>
    <w:rsid w:val="00414E3B"/>
    <w:rsid w:val="00414EB0"/>
    <w:rsid w:val="00414F24"/>
    <w:rsid w:val="00415577"/>
    <w:rsid w:val="004161D5"/>
    <w:rsid w:val="00416299"/>
    <w:rsid w:val="00416763"/>
    <w:rsid w:val="004168D5"/>
    <w:rsid w:val="00416B97"/>
    <w:rsid w:val="00416E41"/>
    <w:rsid w:val="0041750F"/>
    <w:rsid w:val="00421252"/>
    <w:rsid w:val="0042166F"/>
    <w:rsid w:val="00422234"/>
    <w:rsid w:val="004224C3"/>
    <w:rsid w:val="00422E4B"/>
    <w:rsid w:val="004240C4"/>
    <w:rsid w:val="00425B23"/>
    <w:rsid w:val="00425C63"/>
    <w:rsid w:val="004273D4"/>
    <w:rsid w:val="004279ED"/>
    <w:rsid w:val="004279F1"/>
    <w:rsid w:val="00427F4B"/>
    <w:rsid w:val="004301F7"/>
    <w:rsid w:val="0043035C"/>
    <w:rsid w:val="00431EE2"/>
    <w:rsid w:val="004329F1"/>
    <w:rsid w:val="004333A6"/>
    <w:rsid w:val="00434507"/>
    <w:rsid w:val="004347A9"/>
    <w:rsid w:val="00434C5C"/>
    <w:rsid w:val="00435C94"/>
    <w:rsid w:val="004361D6"/>
    <w:rsid w:val="0043627B"/>
    <w:rsid w:val="004373F9"/>
    <w:rsid w:val="004411EE"/>
    <w:rsid w:val="00442AAD"/>
    <w:rsid w:val="00442C08"/>
    <w:rsid w:val="0044315F"/>
    <w:rsid w:val="00443C5F"/>
    <w:rsid w:val="00443D63"/>
    <w:rsid w:val="00444405"/>
    <w:rsid w:val="00445242"/>
    <w:rsid w:val="004454DE"/>
    <w:rsid w:val="00445A26"/>
    <w:rsid w:val="00446060"/>
    <w:rsid w:val="00446FA1"/>
    <w:rsid w:val="00447FB1"/>
    <w:rsid w:val="004503A3"/>
    <w:rsid w:val="00450E93"/>
    <w:rsid w:val="004524E9"/>
    <w:rsid w:val="00453237"/>
    <w:rsid w:val="00453B71"/>
    <w:rsid w:val="00453C8B"/>
    <w:rsid w:val="00453F00"/>
    <w:rsid w:val="00453F92"/>
    <w:rsid w:val="00455068"/>
    <w:rsid w:val="0045523F"/>
    <w:rsid w:val="0045612C"/>
    <w:rsid w:val="00456603"/>
    <w:rsid w:val="00456640"/>
    <w:rsid w:val="00456A15"/>
    <w:rsid w:val="00456A77"/>
    <w:rsid w:val="00457493"/>
    <w:rsid w:val="00457497"/>
    <w:rsid w:val="00460564"/>
    <w:rsid w:val="00462034"/>
    <w:rsid w:val="0046207F"/>
    <w:rsid w:val="00462121"/>
    <w:rsid w:val="00462143"/>
    <w:rsid w:val="00462AA0"/>
    <w:rsid w:val="00463A1C"/>
    <w:rsid w:val="00463E47"/>
    <w:rsid w:val="00464626"/>
    <w:rsid w:val="004649DB"/>
    <w:rsid w:val="00465858"/>
    <w:rsid w:val="004662CD"/>
    <w:rsid w:val="00466D29"/>
    <w:rsid w:val="00467216"/>
    <w:rsid w:val="00467D40"/>
    <w:rsid w:val="00467E1A"/>
    <w:rsid w:val="0047019F"/>
    <w:rsid w:val="004719FA"/>
    <w:rsid w:val="00471FD9"/>
    <w:rsid w:val="00472A7B"/>
    <w:rsid w:val="00472BAF"/>
    <w:rsid w:val="004735B2"/>
    <w:rsid w:val="00473BA4"/>
    <w:rsid w:val="00473F0F"/>
    <w:rsid w:val="00473F97"/>
    <w:rsid w:val="0047498B"/>
    <w:rsid w:val="00474C9A"/>
    <w:rsid w:val="0047501D"/>
    <w:rsid w:val="004755E4"/>
    <w:rsid w:val="00476023"/>
    <w:rsid w:val="00480E69"/>
    <w:rsid w:val="004811F9"/>
    <w:rsid w:val="00481300"/>
    <w:rsid w:val="00481F24"/>
    <w:rsid w:val="004824BC"/>
    <w:rsid w:val="00483364"/>
    <w:rsid w:val="004835EF"/>
    <w:rsid w:val="004835FB"/>
    <w:rsid w:val="0048402B"/>
    <w:rsid w:val="00484DB9"/>
    <w:rsid w:val="00484DBB"/>
    <w:rsid w:val="00485400"/>
    <w:rsid w:val="00485483"/>
    <w:rsid w:val="00485EA8"/>
    <w:rsid w:val="00486E64"/>
    <w:rsid w:val="0048793B"/>
    <w:rsid w:val="004904FE"/>
    <w:rsid w:val="0049067A"/>
    <w:rsid w:val="004914B0"/>
    <w:rsid w:val="00491544"/>
    <w:rsid w:val="00491BE4"/>
    <w:rsid w:val="00491C6B"/>
    <w:rsid w:val="00492812"/>
    <w:rsid w:val="00492982"/>
    <w:rsid w:val="00492BF6"/>
    <w:rsid w:val="00492FE3"/>
    <w:rsid w:val="00493575"/>
    <w:rsid w:val="00493F85"/>
    <w:rsid w:val="0049435B"/>
    <w:rsid w:val="004949CF"/>
    <w:rsid w:val="00495238"/>
    <w:rsid w:val="00495693"/>
    <w:rsid w:val="004959D9"/>
    <w:rsid w:val="004964B2"/>
    <w:rsid w:val="00496A27"/>
    <w:rsid w:val="0049734F"/>
    <w:rsid w:val="004975D3"/>
    <w:rsid w:val="00497805"/>
    <w:rsid w:val="00497DF5"/>
    <w:rsid w:val="004A065A"/>
    <w:rsid w:val="004A1362"/>
    <w:rsid w:val="004A13C1"/>
    <w:rsid w:val="004A16D0"/>
    <w:rsid w:val="004A1785"/>
    <w:rsid w:val="004A221B"/>
    <w:rsid w:val="004A37FF"/>
    <w:rsid w:val="004A3E17"/>
    <w:rsid w:val="004A4396"/>
    <w:rsid w:val="004A4CE0"/>
    <w:rsid w:val="004A4F33"/>
    <w:rsid w:val="004A512C"/>
    <w:rsid w:val="004A51EF"/>
    <w:rsid w:val="004A527E"/>
    <w:rsid w:val="004A5FAD"/>
    <w:rsid w:val="004A68B5"/>
    <w:rsid w:val="004A75F3"/>
    <w:rsid w:val="004A7A27"/>
    <w:rsid w:val="004B0338"/>
    <w:rsid w:val="004B0EB7"/>
    <w:rsid w:val="004B12BD"/>
    <w:rsid w:val="004B1B31"/>
    <w:rsid w:val="004B2228"/>
    <w:rsid w:val="004B22F3"/>
    <w:rsid w:val="004B2C78"/>
    <w:rsid w:val="004B352A"/>
    <w:rsid w:val="004B3B40"/>
    <w:rsid w:val="004B3B5F"/>
    <w:rsid w:val="004B4A1A"/>
    <w:rsid w:val="004B4BDA"/>
    <w:rsid w:val="004B4DC7"/>
    <w:rsid w:val="004B5467"/>
    <w:rsid w:val="004B65C2"/>
    <w:rsid w:val="004B6CF5"/>
    <w:rsid w:val="004B72F3"/>
    <w:rsid w:val="004B7756"/>
    <w:rsid w:val="004B7F04"/>
    <w:rsid w:val="004C047F"/>
    <w:rsid w:val="004C0666"/>
    <w:rsid w:val="004C0F52"/>
    <w:rsid w:val="004C15D7"/>
    <w:rsid w:val="004C2120"/>
    <w:rsid w:val="004C252D"/>
    <w:rsid w:val="004C2EEE"/>
    <w:rsid w:val="004C337D"/>
    <w:rsid w:val="004C344A"/>
    <w:rsid w:val="004C3EC2"/>
    <w:rsid w:val="004C4369"/>
    <w:rsid w:val="004C45F2"/>
    <w:rsid w:val="004C4956"/>
    <w:rsid w:val="004C4A34"/>
    <w:rsid w:val="004C5E2B"/>
    <w:rsid w:val="004C687C"/>
    <w:rsid w:val="004C6F4F"/>
    <w:rsid w:val="004C75E8"/>
    <w:rsid w:val="004C7B19"/>
    <w:rsid w:val="004C7B39"/>
    <w:rsid w:val="004D028C"/>
    <w:rsid w:val="004D095F"/>
    <w:rsid w:val="004D2576"/>
    <w:rsid w:val="004D3E8D"/>
    <w:rsid w:val="004D4001"/>
    <w:rsid w:val="004D4310"/>
    <w:rsid w:val="004D5524"/>
    <w:rsid w:val="004D6342"/>
    <w:rsid w:val="004D6DAF"/>
    <w:rsid w:val="004D7192"/>
    <w:rsid w:val="004D7D6A"/>
    <w:rsid w:val="004E00E3"/>
    <w:rsid w:val="004E0AA2"/>
    <w:rsid w:val="004E235B"/>
    <w:rsid w:val="004E25A5"/>
    <w:rsid w:val="004E3F42"/>
    <w:rsid w:val="004E43F7"/>
    <w:rsid w:val="004E46C1"/>
    <w:rsid w:val="004E480E"/>
    <w:rsid w:val="004E597D"/>
    <w:rsid w:val="004F000C"/>
    <w:rsid w:val="004F09B8"/>
    <w:rsid w:val="004F0AA8"/>
    <w:rsid w:val="004F220E"/>
    <w:rsid w:val="004F2652"/>
    <w:rsid w:val="004F2E70"/>
    <w:rsid w:val="004F3106"/>
    <w:rsid w:val="004F33DF"/>
    <w:rsid w:val="004F3C70"/>
    <w:rsid w:val="004F46BB"/>
    <w:rsid w:val="004F4B60"/>
    <w:rsid w:val="004F4CD2"/>
    <w:rsid w:val="004F558D"/>
    <w:rsid w:val="004F5832"/>
    <w:rsid w:val="004F6213"/>
    <w:rsid w:val="004F6654"/>
    <w:rsid w:val="004F75C1"/>
    <w:rsid w:val="00500A74"/>
    <w:rsid w:val="0050115E"/>
    <w:rsid w:val="0050215D"/>
    <w:rsid w:val="0050230A"/>
    <w:rsid w:val="005023F0"/>
    <w:rsid w:val="00502595"/>
    <w:rsid w:val="005025D3"/>
    <w:rsid w:val="00502CD0"/>
    <w:rsid w:val="00502CF7"/>
    <w:rsid w:val="00503736"/>
    <w:rsid w:val="00503EEC"/>
    <w:rsid w:val="005048B1"/>
    <w:rsid w:val="00504C62"/>
    <w:rsid w:val="005050F3"/>
    <w:rsid w:val="005053E2"/>
    <w:rsid w:val="00505B05"/>
    <w:rsid w:val="00506F34"/>
    <w:rsid w:val="00507067"/>
    <w:rsid w:val="0050773E"/>
    <w:rsid w:val="00507D6D"/>
    <w:rsid w:val="005101F9"/>
    <w:rsid w:val="00510E7B"/>
    <w:rsid w:val="00511732"/>
    <w:rsid w:val="00511FDF"/>
    <w:rsid w:val="00512122"/>
    <w:rsid w:val="00512CA4"/>
    <w:rsid w:val="0051312C"/>
    <w:rsid w:val="00513166"/>
    <w:rsid w:val="005138FB"/>
    <w:rsid w:val="00513A7F"/>
    <w:rsid w:val="00514607"/>
    <w:rsid w:val="00514DD0"/>
    <w:rsid w:val="0051526D"/>
    <w:rsid w:val="005158A0"/>
    <w:rsid w:val="0051637D"/>
    <w:rsid w:val="00516666"/>
    <w:rsid w:val="005166DE"/>
    <w:rsid w:val="00516C36"/>
    <w:rsid w:val="00516E06"/>
    <w:rsid w:val="005173E2"/>
    <w:rsid w:val="005211C5"/>
    <w:rsid w:val="00521B05"/>
    <w:rsid w:val="00521D72"/>
    <w:rsid w:val="005227BF"/>
    <w:rsid w:val="005232B2"/>
    <w:rsid w:val="005236E3"/>
    <w:rsid w:val="00523828"/>
    <w:rsid w:val="00523C7C"/>
    <w:rsid w:val="0052436A"/>
    <w:rsid w:val="005244BC"/>
    <w:rsid w:val="00524704"/>
    <w:rsid w:val="005248E1"/>
    <w:rsid w:val="00524B4B"/>
    <w:rsid w:val="0052551C"/>
    <w:rsid w:val="00526001"/>
    <w:rsid w:val="0052655B"/>
    <w:rsid w:val="0052739A"/>
    <w:rsid w:val="00530DD9"/>
    <w:rsid w:val="0053190F"/>
    <w:rsid w:val="00531CB5"/>
    <w:rsid w:val="00532B1B"/>
    <w:rsid w:val="00532FDE"/>
    <w:rsid w:val="00533ADE"/>
    <w:rsid w:val="00534C1A"/>
    <w:rsid w:val="00535002"/>
    <w:rsid w:val="00536396"/>
    <w:rsid w:val="005376BB"/>
    <w:rsid w:val="00537950"/>
    <w:rsid w:val="005403A7"/>
    <w:rsid w:val="00540475"/>
    <w:rsid w:val="00541797"/>
    <w:rsid w:val="00541944"/>
    <w:rsid w:val="00542382"/>
    <w:rsid w:val="005432DA"/>
    <w:rsid w:val="00543509"/>
    <w:rsid w:val="005435A2"/>
    <w:rsid w:val="00544AD1"/>
    <w:rsid w:val="00545204"/>
    <w:rsid w:val="00545DD2"/>
    <w:rsid w:val="00546205"/>
    <w:rsid w:val="00546293"/>
    <w:rsid w:val="005464B4"/>
    <w:rsid w:val="00546591"/>
    <w:rsid w:val="005466D4"/>
    <w:rsid w:val="005467CB"/>
    <w:rsid w:val="0054697A"/>
    <w:rsid w:val="005471E7"/>
    <w:rsid w:val="005479C9"/>
    <w:rsid w:val="00547CB9"/>
    <w:rsid w:val="0055050B"/>
    <w:rsid w:val="0055068E"/>
    <w:rsid w:val="00550892"/>
    <w:rsid w:val="00550CBC"/>
    <w:rsid w:val="00551073"/>
    <w:rsid w:val="0055198A"/>
    <w:rsid w:val="00552587"/>
    <w:rsid w:val="005526E2"/>
    <w:rsid w:val="00553351"/>
    <w:rsid w:val="00553372"/>
    <w:rsid w:val="00553E48"/>
    <w:rsid w:val="0055453A"/>
    <w:rsid w:val="005545E6"/>
    <w:rsid w:val="00554CF5"/>
    <w:rsid w:val="00555CFB"/>
    <w:rsid w:val="00555E75"/>
    <w:rsid w:val="0055650B"/>
    <w:rsid w:val="005566F2"/>
    <w:rsid w:val="00556CDD"/>
    <w:rsid w:val="00557552"/>
    <w:rsid w:val="005576E2"/>
    <w:rsid w:val="00557F7F"/>
    <w:rsid w:val="00560CC4"/>
    <w:rsid w:val="005611EB"/>
    <w:rsid w:val="0056230C"/>
    <w:rsid w:val="005627D9"/>
    <w:rsid w:val="00563020"/>
    <w:rsid w:val="005635E7"/>
    <w:rsid w:val="00563864"/>
    <w:rsid w:val="00563914"/>
    <w:rsid w:val="00563A54"/>
    <w:rsid w:val="00563F51"/>
    <w:rsid w:val="00563F8A"/>
    <w:rsid w:val="00564571"/>
    <w:rsid w:val="00567441"/>
    <w:rsid w:val="00567864"/>
    <w:rsid w:val="00570426"/>
    <w:rsid w:val="00571438"/>
    <w:rsid w:val="00571574"/>
    <w:rsid w:val="00571B4E"/>
    <w:rsid w:val="00571D56"/>
    <w:rsid w:val="00571D8B"/>
    <w:rsid w:val="005728C6"/>
    <w:rsid w:val="005728F6"/>
    <w:rsid w:val="005729C5"/>
    <w:rsid w:val="0057302A"/>
    <w:rsid w:val="0057358D"/>
    <w:rsid w:val="00574032"/>
    <w:rsid w:val="00574E6D"/>
    <w:rsid w:val="00574EC2"/>
    <w:rsid w:val="005758A5"/>
    <w:rsid w:val="005758DB"/>
    <w:rsid w:val="005764A6"/>
    <w:rsid w:val="00576A82"/>
    <w:rsid w:val="00580D71"/>
    <w:rsid w:val="005816A5"/>
    <w:rsid w:val="00581BDF"/>
    <w:rsid w:val="00581F84"/>
    <w:rsid w:val="0058231E"/>
    <w:rsid w:val="00583D01"/>
    <w:rsid w:val="00584468"/>
    <w:rsid w:val="00584611"/>
    <w:rsid w:val="005852CC"/>
    <w:rsid w:val="00585FAC"/>
    <w:rsid w:val="0058748E"/>
    <w:rsid w:val="00587980"/>
    <w:rsid w:val="005879F6"/>
    <w:rsid w:val="00590F76"/>
    <w:rsid w:val="005915D2"/>
    <w:rsid w:val="00591AAD"/>
    <w:rsid w:val="00592310"/>
    <w:rsid w:val="005924F5"/>
    <w:rsid w:val="005937F6"/>
    <w:rsid w:val="005949E9"/>
    <w:rsid w:val="00594DBD"/>
    <w:rsid w:val="00595E59"/>
    <w:rsid w:val="00595F4A"/>
    <w:rsid w:val="00596861"/>
    <w:rsid w:val="00596ABD"/>
    <w:rsid w:val="005970B0"/>
    <w:rsid w:val="00597649"/>
    <w:rsid w:val="00597879"/>
    <w:rsid w:val="005A007F"/>
    <w:rsid w:val="005A0A2C"/>
    <w:rsid w:val="005A1064"/>
    <w:rsid w:val="005A108D"/>
    <w:rsid w:val="005A12BC"/>
    <w:rsid w:val="005A142B"/>
    <w:rsid w:val="005A1A8E"/>
    <w:rsid w:val="005A2EFA"/>
    <w:rsid w:val="005A3D5A"/>
    <w:rsid w:val="005A3E73"/>
    <w:rsid w:val="005A517D"/>
    <w:rsid w:val="005A5A28"/>
    <w:rsid w:val="005A5A72"/>
    <w:rsid w:val="005A67BA"/>
    <w:rsid w:val="005A6887"/>
    <w:rsid w:val="005B07A0"/>
    <w:rsid w:val="005B0A64"/>
    <w:rsid w:val="005B1022"/>
    <w:rsid w:val="005B1383"/>
    <w:rsid w:val="005B14FB"/>
    <w:rsid w:val="005B1D27"/>
    <w:rsid w:val="005B1E15"/>
    <w:rsid w:val="005B2AA2"/>
    <w:rsid w:val="005B32CD"/>
    <w:rsid w:val="005B3756"/>
    <w:rsid w:val="005B46CF"/>
    <w:rsid w:val="005B4EA7"/>
    <w:rsid w:val="005B6056"/>
    <w:rsid w:val="005B61DA"/>
    <w:rsid w:val="005B6918"/>
    <w:rsid w:val="005B7255"/>
    <w:rsid w:val="005B7581"/>
    <w:rsid w:val="005C0073"/>
    <w:rsid w:val="005C074C"/>
    <w:rsid w:val="005C07DD"/>
    <w:rsid w:val="005C0B7E"/>
    <w:rsid w:val="005C0F50"/>
    <w:rsid w:val="005C16F9"/>
    <w:rsid w:val="005C2E9A"/>
    <w:rsid w:val="005C3454"/>
    <w:rsid w:val="005C37DD"/>
    <w:rsid w:val="005C3D03"/>
    <w:rsid w:val="005C44C4"/>
    <w:rsid w:val="005C5739"/>
    <w:rsid w:val="005C5A57"/>
    <w:rsid w:val="005C67D9"/>
    <w:rsid w:val="005C7E18"/>
    <w:rsid w:val="005D0207"/>
    <w:rsid w:val="005D0673"/>
    <w:rsid w:val="005D0F6B"/>
    <w:rsid w:val="005D1218"/>
    <w:rsid w:val="005D2180"/>
    <w:rsid w:val="005D21B8"/>
    <w:rsid w:val="005D257D"/>
    <w:rsid w:val="005D2AA8"/>
    <w:rsid w:val="005D2EC1"/>
    <w:rsid w:val="005D2FB5"/>
    <w:rsid w:val="005D3CAD"/>
    <w:rsid w:val="005D3FFB"/>
    <w:rsid w:val="005D44AC"/>
    <w:rsid w:val="005D452D"/>
    <w:rsid w:val="005D4F6C"/>
    <w:rsid w:val="005D4F8E"/>
    <w:rsid w:val="005D5500"/>
    <w:rsid w:val="005D565C"/>
    <w:rsid w:val="005D5E76"/>
    <w:rsid w:val="005D5EB1"/>
    <w:rsid w:val="005D62F3"/>
    <w:rsid w:val="005D75A6"/>
    <w:rsid w:val="005D790A"/>
    <w:rsid w:val="005D799D"/>
    <w:rsid w:val="005E023E"/>
    <w:rsid w:val="005E06CB"/>
    <w:rsid w:val="005E0A18"/>
    <w:rsid w:val="005E0C3E"/>
    <w:rsid w:val="005E0CB1"/>
    <w:rsid w:val="005E0D33"/>
    <w:rsid w:val="005E0EA3"/>
    <w:rsid w:val="005E3507"/>
    <w:rsid w:val="005E373E"/>
    <w:rsid w:val="005E39B8"/>
    <w:rsid w:val="005E3A0C"/>
    <w:rsid w:val="005E4505"/>
    <w:rsid w:val="005E4F89"/>
    <w:rsid w:val="005E50FF"/>
    <w:rsid w:val="005E5F0D"/>
    <w:rsid w:val="005E6292"/>
    <w:rsid w:val="005E677C"/>
    <w:rsid w:val="005E7BE4"/>
    <w:rsid w:val="005F0080"/>
    <w:rsid w:val="005F02F9"/>
    <w:rsid w:val="005F0397"/>
    <w:rsid w:val="005F0CEF"/>
    <w:rsid w:val="005F1F08"/>
    <w:rsid w:val="005F204D"/>
    <w:rsid w:val="005F2157"/>
    <w:rsid w:val="005F29AF"/>
    <w:rsid w:val="005F2BBE"/>
    <w:rsid w:val="005F36BF"/>
    <w:rsid w:val="005F36E3"/>
    <w:rsid w:val="005F3C5B"/>
    <w:rsid w:val="005F3D80"/>
    <w:rsid w:val="005F3E1F"/>
    <w:rsid w:val="005F49FB"/>
    <w:rsid w:val="005F4CA7"/>
    <w:rsid w:val="005F4F43"/>
    <w:rsid w:val="005F5154"/>
    <w:rsid w:val="005F5FE8"/>
    <w:rsid w:val="005F659D"/>
    <w:rsid w:val="005F74EA"/>
    <w:rsid w:val="00600834"/>
    <w:rsid w:val="00600AE0"/>
    <w:rsid w:val="006011E8"/>
    <w:rsid w:val="006015A5"/>
    <w:rsid w:val="00601E40"/>
    <w:rsid w:val="00602079"/>
    <w:rsid w:val="00603527"/>
    <w:rsid w:val="00605145"/>
    <w:rsid w:val="00605978"/>
    <w:rsid w:val="00606433"/>
    <w:rsid w:val="006064D0"/>
    <w:rsid w:val="00606C02"/>
    <w:rsid w:val="00606C2D"/>
    <w:rsid w:val="00607937"/>
    <w:rsid w:val="00607BC3"/>
    <w:rsid w:val="00610647"/>
    <w:rsid w:val="00610C8E"/>
    <w:rsid w:val="00610C92"/>
    <w:rsid w:val="00611D12"/>
    <w:rsid w:val="0061205A"/>
    <w:rsid w:val="00612F57"/>
    <w:rsid w:val="006131B7"/>
    <w:rsid w:val="0061366C"/>
    <w:rsid w:val="00613766"/>
    <w:rsid w:val="006152BE"/>
    <w:rsid w:val="00615541"/>
    <w:rsid w:val="006158A2"/>
    <w:rsid w:val="0061632C"/>
    <w:rsid w:val="0061664B"/>
    <w:rsid w:val="00616C19"/>
    <w:rsid w:val="00616C4B"/>
    <w:rsid w:val="00617213"/>
    <w:rsid w:val="006173EA"/>
    <w:rsid w:val="006175B7"/>
    <w:rsid w:val="006175C2"/>
    <w:rsid w:val="006176C9"/>
    <w:rsid w:val="0062015F"/>
    <w:rsid w:val="00620764"/>
    <w:rsid w:val="00620C35"/>
    <w:rsid w:val="00620D53"/>
    <w:rsid w:val="00620EA4"/>
    <w:rsid w:val="00621EFB"/>
    <w:rsid w:val="00621F6B"/>
    <w:rsid w:val="006242F3"/>
    <w:rsid w:val="00624F8C"/>
    <w:rsid w:val="00626686"/>
    <w:rsid w:val="006273D5"/>
    <w:rsid w:val="00627603"/>
    <w:rsid w:val="00627B7A"/>
    <w:rsid w:val="0063000C"/>
    <w:rsid w:val="006300EB"/>
    <w:rsid w:val="00630930"/>
    <w:rsid w:val="00630A6C"/>
    <w:rsid w:val="00630AF5"/>
    <w:rsid w:val="00631252"/>
    <w:rsid w:val="00631750"/>
    <w:rsid w:val="0063199F"/>
    <w:rsid w:val="006321DF"/>
    <w:rsid w:val="0063256E"/>
    <w:rsid w:val="00632A06"/>
    <w:rsid w:val="00632A11"/>
    <w:rsid w:val="00632C8A"/>
    <w:rsid w:val="00633BD4"/>
    <w:rsid w:val="006340B7"/>
    <w:rsid w:val="006343C1"/>
    <w:rsid w:val="00634D5E"/>
    <w:rsid w:val="00635507"/>
    <w:rsid w:val="00635DDF"/>
    <w:rsid w:val="00636130"/>
    <w:rsid w:val="006372C3"/>
    <w:rsid w:val="00640295"/>
    <w:rsid w:val="00640444"/>
    <w:rsid w:val="00640ACD"/>
    <w:rsid w:val="00640C2A"/>
    <w:rsid w:val="00641313"/>
    <w:rsid w:val="006421A8"/>
    <w:rsid w:val="0064297A"/>
    <w:rsid w:val="00642E36"/>
    <w:rsid w:val="0064340A"/>
    <w:rsid w:val="006435BF"/>
    <w:rsid w:val="00644761"/>
    <w:rsid w:val="0064477B"/>
    <w:rsid w:val="00645639"/>
    <w:rsid w:val="00645886"/>
    <w:rsid w:val="006467D7"/>
    <w:rsid w:val="006468B6"/>
    <w:rsid w:val="006475FD"/>
    <w:rsid w:val="006500F9"/>
    <w:rsid w:val="0065040D"/>
    <w:rsid w:val="00650447"/>
    <w:rsid w:val="00650A46"/>
    <w:rsid w:val="006515C5"/>
    <w:rsid w:val="006523A5"/>
    <w:rsid w:val="00652703"/>
    <w:rsid w:val="00652BCC"/>
    <w:rsid w:val="00652F86"/>
    <w:rsid w:val="00653036"/>
    <w:rsid w:val="006531B7"/>
    <w:rsid w:val="0065340D"/>
    <w:rsid w:val="006534E1"/>
    <w:rsid w:val="006541AD"/>
    <w:rsid w:val="006546C0"/>
    <w:rsid w:val="00654D90"/>
    <w:rsid w:val="0065521E"/>
    <w:rsid w:val="00655467"/>
    <w:rsid w:val="0065585C"/>
    <w:rsid w:val="00656961"/>
    <w:rsid w:val="00656B92"/>
    <w:rsid w:val="0066025B"/>
    <w:rsid w:val="00661339"/>
    <w:rsid w:val="00661868"/>
    <w:rsid w:val="00661AB4"/>
    <w:rsid w:val="00663022"/>
    <w:rsid w:val="006631EE"/>
    <w:rsid w:val="0066356D"/>
    <w:rsid w:val="00663695"/>
    <w:rsid w:val="00663C34"/>
    <w:rsid w:val="00664535"/>
    <w:rsid w:val="006646E3"/>
    <w:rsid w:val="00664722"/>
    <w:rsid w:val="006648B3"/>
    <w:rsid w:val="00665930"/>
    <w:rsid w:val="006661CF"/>
    <w:rsid w:val="0066646A"/>
    <w:rsid w:val="00666733"/>
    <w:rsid w:val="00666739"/>
    <w:rsid w:val="00666768"/>
    <w:rsid w:val="00667336"/>
    <w:rsid w:val="00667449"/>
    <w:rsid w:val="0066754E"/>
    <w:rsid w:val="00667596"/>
    <w:rsid w:val="00667B56"/>
    <w:rsid w:val="00667FC1"/>
    <w:rsid w:val="00671BFD"/>
    <w:rsid w:val="00671F83"/>
    <w:rsid w:val="00672291"/>
    <w:rsid w:val="00672D7E"/>
    <w:rsid w:val="0067355E"/>
    <w:rsid w:val="006739CA"/>
    <w:rsid w:val="00673A49"/>
    <w:rsid w:val="0067439E"/>
    <w:rsid w:val="0067470B"/>
    <w:rsid w:val="00674837"/>
    <w:rsid w:val="006751AB"/>
    <w:rsid w:val="006751C7"/>
    <w:rsid w:val="00676006"/>
    <w:rsid w:val="00676AE1"/>
    <w:rsid w:val="00676EB2"/>
    <w:rsid w:val="006771FC"/>
    <w:rsid w:val="00677DE7"/>
    <w:rsid w:val="00680174"/>
    <w:rsid w:val="006802FD"/>
    <w:rsid w:val="006809EC"/>
    <w:rsid w:val="00680DF4"/>
    <w:rsid w:val="006811DF"/>
    <w:rsid w:val="00681453"/>
    <w:rsid w:val="00681835"/>
    <w:rsid w:val="00681B42"/>
    <w:rsid w:val="00682590"/>
    <w:rsid w:val="00682AFA"/>
    <w:rsid w:val="00682D8B"/>
    <w:rsid w:val="00682E5C"/>
    <w:rsid w:val="0068439A"/>
    <w:rsid w:val="00684EE8"/>
    <w:rsid w:val="00686622"/>
    <w:rsid w:val="00686CA1"/>
    <w:rsid w:val="00686F5E"/>
    <w:rsid w:val="0068726B"/>
    <w:rsid w:val="006879C6"/>
    <w:rsid w:val="00687A0C"/>
    <w:rsid w:val="00687F4F"/>
    <w:rsid w:val="006907BD"/>
    <w:rsid w:val="006909C0"/>
    <w:rsid w:val="006923B1"/>
    <w:rsid w:val="00692C48"/>
    <w:rsid w:val="00692D78"/>
    <w:rsid w:val="0069301E"/>
    <w:rsid w:val="00694132"/>
    <w:rsid w:val="006953E1"/>
    <w:rsid w:val="006956FD"/>
    <w:rsid w:val="00695AD6"/>
    <w:rsid w:val="0069620D"/>
    <w:rsid w:val="006A1880"/>
    <w:rsid w:val="006A4F83"/>
    <w:rsid w:val="006A5742"/>
    <w:rsid w:val="006A5FCB"/>
    <w:rsid w:val="006A63FD"/>
    <w:rsid w:val="006A65DD"/>
    <w:rsid w:val="006A6B26"/>
    <w:rsid w:val="006A71E1"/>
    <w:rsid w:val="006A7437"/>
    <w:rsid w:val="006B03EC"/>
    <w:rsid w:val="006B1CCE"/>
    <w:rsid w:val="006B27A3"/>
    <w:rsid w:val="006B2CE0"/>
    <w:rsid w:val="006B3F57"/>
    <w:rsid w:val="006B49D1"/>
    <w:rsid w:val="006B5A01"/>
    <w:rsid w:val="006B63FD"/>
    <w:rsid w:val="006B6605"/>
    <w:rsid w:val="006B66F6"/>
    <w:rsid w:val="006B689A"/>
    <w:rsid w:val="006B6904"/>
    <w:rsid w:val="006B6AD8"/>
    <w:rsid w:val="006B7437"/>
    <w:rsid w:val="006B7595"/>
    <w:rsid w:val="006B76AA"/>
    <w:rsid w:val="006B78C0"/>
    <w:rsid w:val="006C08A8"/>
    <w:rsid w:val="006C0F75"/>
    <w:rsid w:val="006C1912"/>
    <w:rsid w:val="006C2610"/>
    <w:rsid w:val="006C278D"/>
    <w:rsid w:val="006C2C3F"/>
    <w:rsid w:val="006C3731"/>
    <w:rsid w:val="006C425F"/>
    <w:rsid w:val="006C49D8"/>
    <w:rsid w:val="006C51DA"/>
    <w:rsid w:val="006C579F"/>
    <w:rsid w:val="006C626F"/>
    <w:rsid w:val="006C63F8"/>
    <w:rsid w:val="006C6425"/>
    <w:rsid w:val="006C71E4"/>
    <w:rsid w:val="006C7296"/>
    <w:rsid w:val="006D01B1"/>
    <w:rsid w:val="006D03AE"/>
    <w:rsid w:val="006D0982"/>
    <w:rsid w:val="006D12B9"/>
    <w:rsid w:val="006D1397"/>
    <w:rsid w:val="006D146C"/>
    <w:rsid w:val="006D154B"/>
    <w:rsid w:val="006D22CD"/>
    <w:rsid w:val="006D25AD"/>
    <w:rsid w:val="006D3B20"/>
    <w:rsid w:val="006D4C81"/>
    <w:rsid w:val="006D4E48"/>
    <w:rsid w:val="006D607A"/>
    <w:rsid w:val="006D6339"/>
    <w:rsid w:val="006D684B"/>
    <w:rsid w:val="006D71DC"/>
    <w:rsid w:val="006D7587"/>
    <w:rsid w:val="006D7977"/>
    <w:rsid w:val="006D7BE9"/>
    <w:rsid w:val="006E02AE"/>
    <w:rsid w:val="006E07F8"/>
    <w:rsid w:val="006E13A0"/>
    <w:rsid w:val="006E1574"/>
    <w:rsid w:val="006E15D2"/>
    <w:rsid w:val="006E17CA"/>
    <w:rsid w:val="006E1BCB"/>
    <w:rsid w:val="006E20DE"/>
    <w:rsid w:val="006E226A"/>
    <w:rsid w:val="006E26C5"/>
    <w:rsid w:val="006E29D9"/>
    <w:rsid w:val="006E2E0B"/>
    <w:rsid w:val="006E3096"/>
    <w:rsid w:val="006E3164"/>
    <w:rsid w:val="006E34C8"/>
    <w:rsid w:val="006E350B"/>
    <w:rsid w:val="006E3795"/>
    <w:rsid w:val="006E4605"/>
    <w:rsid w:val="006E4674"/>
    <w:rsid w:val="006E4B2D"/>
    <w:rsid w:val="006E4C49"/>
    <w:rsid w:val="006E5C46"/>
    <w:rsid w:val="006E6486"/>
    <w:rsid w:val="006E69D1"/>
    <w:rsid w:val="006E7011"/>
    <w:rsid w:val="006E7489"/>
    <w:rsid w:val="006E7645"/>
    <w:rsid w:val="006E7B62"/>
    <w:rsid w:val="006E7EAE"/>
    <w:rsid w:val="006E7F8F"/>
    <w:rsid w:val="006F067B"/>
    <w:rsid w:val="006F0AB1"/>
    <w:rsid w:val="006F0E4F"/>
    <w:rsid w:val="006F3943"/>
    <w:rsid w:val="006F3B74"/>
    <w:rsid w:val="006F42E4"/>
    <w:rsid w:val="006F4B4E"/>
    <w:rsid w:val="006F5DC6"/>
    <w:rsid w:val="006F5FDA"/>
    <w:rsid w:val="006F6793"/>
    <w:rsid w:val="006F7CDC"/>
    <w:rsid w:val="007001BE"/>
    <w:rsid w:val="007002B4"/>
    <w:rsid w:val="00700D3B"/>
    <w:rsid w:val="00701319"/>
    <w:rsid w:val="00701370"/>
    <w:rsid w:val="00701D33"/>
    <w:rsid w:val="00701EC7"/>
    <w:rsid w:val="0070250C"/>
    <w:rsid w:val="0070300D"/>
    <w:rsid w:val="0070366A"/>
    <w:rsid w:val="00703790"/>
    <w:rsid w:val="007045CA"/>
    <w:rsid w:val="007049F5"/>
    <w:rsid w:val="00704DD3"/>
    <w:rsid w:val="00705951"/>
    <w:rsid w:val="00706072"/>
    <w:rsid w:val="00706B4D"/>
    <w:rsid w:val="00706F64"/>
    <w:rsid w:val="00707F66"/>
    <w:rsid w:val="00710538"/>
    <w:rsid w:val="00710659"/>
    <w:rsid w:val="007118CB"/>
    <w:rsid w:val="007127BC"/>
    <w:rsid w:val="00714220"/>
    <w:rsid w:val="0071511B"/>
    <w:rsid w:val="00715EA6"/>
    <w:rsid w:val="00715F79"/>
    <w:rsid w:val="007173B5"/>
    <w:rsid w:val="00720CCC"/>
    <w:rsid w:val="007216E6"/>
    <w:rsid w:val="007219A5"/>
    <w:rsid w:val="00721BC4"/>
    <w:rsid w:val="00721E3F"/>
    <w:rsid w:val="00723E6E"/>
    <w:rsid w:val="00723E7E"/>
    <w:rsid w:val="00724037"/>
    <w:rsid w:val="00724FAA"/>
    <w:rsid w:val="007252CB"/>
    <w:rsid w:val="0072574D"/>
    <w:rsid w:val="00725D3C"/>
    <w:rsid w:val="007272F7"/>
    <w:rsid w:val="007302D2"/>
    <w:rsid w:val="007306CE"/>
    <w:rsid w:val="007306D4"/>
    <w:rsid w:val="007307D2"/>
    <w:rsid w:val="00732600"/>
    <w:rsid w:val="00732C5E"/>
    <w:rsid w:val="00732F27"/>
    <w:rsid w:val="00733C1F"/>
    <w:rsid w:val="00734187"/>
    <w:rsid w:val="007343D6"/>
    <w:rsid w:val="00734C7B"/>
    <w:rsid w:val="00734F6F"/>
    <w:rsid w:val="00735C11"/>
    <w:rsid w:val="00735F87"/>
    <w:rsid w:val="007362AD"/>
    <w:rsid w:val="007362CD"/>
    <w:rsid w:val="00736661"/>
    <w:rsid w:val="00736A12"/>
    <w:rsid w:val="00736B1C"/>
    <w:rsid w:val="00741766"/>
    <w:rsid w:val="00741A96"/>
    <w:rsid w:val="00741CBB"/>
    <w:rsid w:val="00742661"/>
    <w:rsid w:val="00743185"/>
    <w:rsid w:val="007443CD"/>
    <w:rsid w:val="00744629"/>
    <w:rsid w:val="007447E6"/>
    <w:rsid w:val="00744BE3"/>
    <w:rsid w:val="00745B2C"/>
    <w:rsid w:val="00746270"/>
    <w:rsid w:val="007462F4"/>
    <w:rsid w:val="00746B0F"/>
    <w:rsid w:val="00747781"/>
    <w:rsid w:val="00747C1E"/>
    <w:rsid w:val="007505C1"/>
    <w:rsid w:val="007505D3"/>
    <w:rsid w:val="00750B70"/>
    <w:rsid w:val="00750C26"/>
    <w:rsid w:val="00750EA5"/>
    <w:rsid w:val="007512D4"/>
    <w:rsid w:val="00751C3B"/>
    <w:rsid w:val="00752165"/>
    <w:rsid w:val="00752EF2"/>
    <w:rsid w:val="007533D2"/>
    <w:rsid w:val="007535D8"/>
    <w:rsid w:val="0075413A"/>
    <w:rsid w:val="007544F7"/>
    <w:rsid w:val="00754C68"/>
    <w:rsid w:val="007558F7"/>
    <w:rsid w:val="007559DA"/>
    <w:rsid w:val="00755E6C"/>
    <w:rsid w:val="00756267"/>
    <w:rsid w:val="00757433"/>
    <w:rsid w:val="0076053D"/>
    <w:rsid w:val="007606A1"/>
    <w:rsid w:val="00760804"/>
    <w:rsid w:val="00760A34"/>
    <w:rsid w:val="0076110A"/>
    <w:rsid w:val="007613EF"/>
    <w:rsid w:val="0076187D"/>
    <w:rsid w:val="00761B50"/>
    <w:rsid w:val="00761DF9"/>
    <w:rsid w:val="00762117"/>
    <w:rsid w:val="007622D3"/>
    <w:rsid w:val="00763F04"/>
    <w:rsid w:val="00764179"/>
    <w:rsid w:val="00764807"/>
    <w:rsid w:val="00765421"/>
    <w:rsid w:val="00765935"/>
    <w:rsid w:val="00766773"/>
    <w:rsid w:val="00766C7B"/>
    <w:rsid w:val="00767636"/>
    <w:rsid w:val="007701DC"/>
    <w:rsid w:val="0077035B"/>
    <w:rsid w:val="00771776"/>
    <w:rsid w:val="00771B13"/>
    <w:rsid w:val="00772069"/>
    <w:rsid w:val="00772153"/>
    <w:rsid w:val="0077298D"/>
    <w:rsid w:val="00772F33"/>
    <w:rsid w:val="007732B4"/>
    <w:rsid w:val="007732F5"/>
    <w:rsid w:val="00773421"/>
    <w:rsid w:val="007742CD"/>
    <w:rsid w:val="0077451F"/>
    <w:rsid w:val="0077486F"/>
    <w:rsid w:val="00774CF1"/>
    <w:rsid w:val="00777011"/>
    <w:rsid w:val="00777D91"/>
    <w:rsid w:val="007807C4"/>
    <w:rsid w:val="00781CE7"/>
    <w:rsid w:val="00782F85"/>
    <w:rsid w:val="0078327E"/>
    <w:rsid w:val="00783C48"/>
    <w:rsid w:val="00783DAF"/>
    <w:rsid w:val="0078407B"/>
    <w:rsid w:val="00784190"/>
    <w:rsid w:val="00785340"/>
    <w:rsid w:val="007857AA"/>
    <w:rsid w:val="007858D9"/>
    <w:rsid w:val="007860FD"/>
    <w:rsid w:val="007862D0"/>
    <w:rsid w:val="00786764"/>
    <w:rsid w:val="00786B1C"/>
    <w:rsid w:val="00786C50"/>
    <w:rsid w:val="00787389"/>
    <w:rsid w:val="007877F5"/>
    <w:rsid w:val="00787F50"/>
    <w:rsid w:val="007902A4"/>
    <w:rsid w:val="00790934"/>
    <w:rsid w:val="00790C16"/>
    <w:rsid w:val="0079126E"/>
    <w:rsid w:val="00791324"/>
    <w:rsid w:val="007914F1"/>
    <w:rsid w:val="007919B8"/>
    <w:rsid w:val="00791ADF"/>
    <w:rsid w:val="007920A7"/>
    <w:rsid w:val="00792CE1"/>
    <w:rsid w:val="007935CE"/>
    <w:rsid w:val="007938F2"/>
    <w:rsid w:val="007940D4"/>
    <w:rsid w:val="007948EE"/>
    <w:rsid w:val="00794ABB"/>
    <w:rsid w:val="007952B0"/>
    <w:rsid w:val="00795C6D"/>
    <w:rsid w:val="007964FD"/>
    <w:rsid w:val="007965B6"/>
    <w:rsid w:val="00797273"/>
    <w:rsid w:val="00797830"/>
    <w:rsid w:val="00797B9B"/>
    <w:rsid w:val="00797F56"/>
    <w:rsid w:val="007A01FE"/>
    <w:rsid w:val="007A06C5"/>
    <w:rsid w:val="007A083E"/>
    <w:rsid w:val="007A1168"/>
    <w:rsid w:val="007A1422"/>
    <w:rsid w:val="007A1A49"/>
    <w:rsid w:val="007A1B43"/>
    <w:rsid w:val="007A296E"/>
    <w:rsid w:val="007A39A5"/>
    <w:rsid w:val="007A3E30"/>
    <w:rsid w:val="007A3FC7"/>
    <w:rsid w:val="007A4284"/>
    <w:rsid w:val="007A4D51"/>
    <w:rsid w:val="007A5377"/>
    <w:rsid w:val="007A585A"/>
    <w:rsid w:val="007A6BCC"/>
    <w:rsid w:val="007A7DE0"/>
    <w:rsid w:val="007A7FA9"/>
    <w:rsid w:val="007B07A6"/>
    <w:rsid w:val="007B0BDD"/>
    <w:rsid w:val="007B1C02"/>
    <w:rsid w:val="007B2D84"/>
    <w:rsid w:val="007B558C"/>
    <w:rsid w:val="007B5EAE"/>
    <w:rsid w:val="007B6BA6"/>
    <w:rsid w:val="007B6FA3"/>
    <w:rsid w:val="007B7833"/>
    <w:rsid w:val="007B7E23"/>
    <w:rsid w:val="007C04F4"/>
    <w:rsid w:val="007C08B8"/>
    <w:rsid w:val="007C0A62"/>
    <w:rsid w:val="007C121A"/>
    <w:rsid w:val="007C1979"/>
    <w:rsid w:val="007C28FD"/>
    <w:rsid w:val="007C2ED7"/>
    <w:rsid w:val="007C353C"/>
    <w:rsid w:val="007C3EED"/>
    <w:rsid w:val="007C459F"/>
    <w:rsid w:val="007C4A15"/>
    <w:rsid w:val="007C59D3"/>
    <w:rsid w:val="007C5A94"/>
    <w:rsid w:val="007D0DDA"/>
    <w:rsid w:val="007D0DFE"/>
    <w:rsid w:val="007D1459"/>
    <w:rsid w:val="007D17B7"/>
    <w:rsid w:val="007D1F93"/>
    <w:rsid w:val="007D1FC1"/>
    <w:rsid w:val="007D2492"/>
    <w:rsid w:val="007D2657"/>
    <w:rsid w:val="007D4895"/>
    <w:rsid w:val="007D4975"/>
    <w:rsid w:val="007D56DD"/>
    <w:rsid w:val="007D6498"/>
    <w:rsid w:val="007D7C4C"/>
    <w:rsid w:val="007E0DF8"/>
    <w:rsid w:val="007E221E"/>
    <w:rsid w:val="007E3557"/>
    <w:rsid w:val="007E3AA1"/>
    <w:rsid w:val="007E3E1D"/>
    <w:rsid w:val="007E3FD0"/>
    <w:rsid w:val="007E4CB0"/>
    <w:rsid w:val="007E5754"/>
    <w:rsid w:val="007E6D4F"/>
    <w:rsid w:val="007E6F22"/>
    <w:rsid w:val="007E72AD"/>
    <w:rsid w:val="007E7FD0"/>
    <w:rsid w:val="007F0316"/>
    <w:rsid w:val="007F0DA5"/>
    <w:rsid w:val="007F1E6A"/>
    <w:rsid w:val="007F1E71"/>
    <w:rsid w:val="007F304F"/>
    <w:rsid w:val="007F35EB"/>
    <w:rsid w:val="007F389F"/>
    <w:rsid w:val="007F39B2"/>
    <w:rsid w:val="007F3D69"/>
    <w:rsid w:val="007F4435"/>
    <w:rsid w:val="007F4989"/>
    <w:rsid w:val="007F51C2"/>
    <w:rsid w:val="007F5324"/>
    <w:rsid w:val="007F55A2"/>
    <w:rsid w:val="007F593C"/>
    <w:rsid w:val="007F5DD3"/>
    <w:rsid w:val="007F600F"/>
    <w:rsid w:val="007F66D1"/>
    <w:rsid w:val="007F68E0"/>
    <w:rsid w:val="007F71F1"/>
    <w:rsid w:val="007F7EF0"/>
    <w:rsid w:val="007F7F83"/>
    <w:rsid w:val="00800028"/>
    <w:rsid w:val="00801F59"/>
    <w:rsid w:val="00802384"/>
    <w:rsid w:val="00802756"/>
    <w:rsid w:val="00802D95"/>
    <w:rsid w:val="00802FC5"/>
    <w:rsid w:val="00803EE0"/>
    <w:rsid w:val="0080437A"/>
    <w:rsid w:val="008044FB"/>
    <w:rsid w:val="00804DFE"/>
    <w:rsid w:val="00804E0B"/>
    <w:rsid w:val="00805062"/>
    <w:rsid w:val="00810685"/>
    <w:rsid w:val="00810B11"/>
    <w:rsid w:val="00810F25"/>
    <w:rsid w:val="0081111D"/>
    <w:rsid w:val="00811410"/>
    <w:rsid w:val="0081180E"/>
    <w:rsid w:val="00811835"/>
    <w:rsid w:val="00811BD1"/>
    <w:rsid w:val="00813019"/>
    <w:rsid w:val="0081399F"/>
    <w:rsid w:val="00813EAE"/>
    <w:rsid w:val="00813FC0"/>
    <w:rsid w:val="00816382"/>
    <w:rsid w:val="00816666"/>
    <w:rsid w:val="008166B7"/>
    <w:rsid w:val="00816811"/>
    <w:rsid w:val="00820EE9"/>
    <w:rsid w:val="008214BF"/>
    <w:rsid w:val="0082161C"/>
    <w:rsid w:val="00822D4D"/>
    <w:rsid w:val="00823351"/>
    <w:rsid w:val="00824316"/>
    <w:rsid w:val="0082599E"/>
    <w:rsid w:val="008260B7"/>
    <w:rsid w:val="00826887"/>
    <w:rsid w:val="008270F9"/>
    <w:rsid w:val="00827C20"/>
    <w:rsid w:val="00827F95"/>
    <w:rsid w:val="008306AC"/>
    <w:rsid w:val="008306D6"/>
    <w:rsid w:val="00830773"/>
    <w:rsid w:val="0083119A"/>
    <w:rsid w:val="00831553"/>
    <w:rsid w:val="008316FD"/>
    <w:rsid w:val="00832939"/>
    <w:rsid w:val="00833B1F"/>
    <w:rsid w:val="00833BF0"/>
    <w:rsid w:val="0083422F"/>
    <w:rsid w:val="00835824"/>
    <w:rsid w:val="0083630B"/>
    <w:rsid w:val="008368C7"/>
    <w:rsid w:val="00837A41"/>
    <w:rsid w:val="00840449"/>
    <w:rsid w:val="00840CD8"/>
    <w:rsid w:val="00840E33"/>
    <w:rsid w:val="008416E1"/>
    <w:rsid w:val="00841CD8"/>
    <w:rsid w:val="00843124"/>
    <w:rsid w:val="008439F2"/>
    <w:rsid w:val="00844335"/>
    <w:rsid w:val="00844565"/>
    <w:rsid w:val="008447AF"/>
    <w:rsid w:val="00844F68"/>
    <w:rsid w:val="00845837"/>
    <w:rsid w:val="00845A74"/>
    <w:rsid w:val="00845D7E"/>
    <w:rsid w:val="008465DD"/>
    <w:rsid w:val="00846B0F"/>
    <w:rsid w:val="00847A12"/>
    <w:rsid w:val="00850B6D"/>
    <w:rsid w:val="00851488"/>
    <w:rsid w:val="00851545"/>
    <w:rsid w:val="00851EF3"/>
    <w:rsid w:val="00852486"/>
    <w:rsid w:val="0085303E"/>
    <w:rsid w:val="0085310E"/>
    <w:rsid w:val="00853588"/>
    <w:rsid w:val="0085478C"/>
    <w:rsid w:val="00856050"/>
    <w:rsid w:val="00856804"/>
    <w:rsid w:val="00856A83"/>
    <w:rsid w:val="00856AA7"/>
    <w:rsid w:val="00856ABE"/>
    <w:rsid w:val="00857D7B"/>
    <w:rsid w:val="00857F97"/>
    <w:rsid w:val="0086211B"/>
    <w:rsid w:val="008626D2"/>
    <w:rsid w:val="008636B3"/>
    <w:rsid w:val="0086375C"/>
    <w:rsid w:val="00863C14"/>
    <w:rsid w:val="008640C7"/>
    <w:rsid w:val="00864344"/>
    <w:rsid w:val="00864490"/>
    <w:rsid w:val="00865156"/>
    <w:rsid w:val="008655CC"/>
    <w:rsid w:val="00865F78"/>
    <w:rsid w:val="00866BF2"/>
    <w:rsid w:val="00866C54"/>
    <w:rsid w:val="00867246"/>
    <w:rsid w:val="008702BF"/>
    <w:rsid w:val="00870365"/>
    <w:rsid w:val="00870BE7"/>
    <w:rsid w:val="00871B4F"/>
    <w:rsid w:val="00871D93"/>
    <w:rsid w:val="00871E21"/>
    <w:rsid w:val="0087252D"/>
    <w:rsid w:val="00872D38"/>
    <w:rsid w:val="008731D0"/>
    <w:rsid w:val="008736A7"/>
    <w:rsid w:val="008741BD"/>
    <w:rsid w:val="008742A7"/>
    <w:rsid w:val="00874434"/>
    <w:rsid w:val="00874EEB"/>
    <w:rsid w:val="00875979"/>
    <w:rsid w:val="00875B97"/>
    <w:rsid w:val="00875C3B"/>
    <w:rsid w:val="00875E90"/>
    <w:rsid w:val="008764D7"/>
    <w:rsid w:val="00876F15"/>
    <w:rsid w:val="008773B7"/>
    <w:rsid w:val="00880254"/>
    <w:rsid w:val="0088051C"/>
    <w:rsid w:val="008815F0"/>
    <w:rsid w:val="00881CD1"/>
    <w:rsid w:val="00882E64"/>
    <w:rsid w:val="00883C0F"/>
    <w:rsid w:val="008840E5"/>
    <w:rsid w:val="0088410D"/>
    <w:rsid w:val="00884F53"/>
    <w:rsid w:val="008853D2"/>
    <w:rsid w:val="008855DD"/>
    <w:rsid w:val="00885924"/>
    <w:rsid w:val="008861D3"/>
    <w:rsid w:val="008866F3"/>
    <w:rsid w:val="00886AC6"/>
    <w:rsid w:val="00887BB4"/>
    <w:rsid w:val="00887E5C"/>
    <w:rsid w:val="008900DC"/>
    <w:rsid w:val="00890ADB"/>
    <w:rsid w:val="00891AFC"/>
    <w:rsid w:val="00892986"/>
    <w:rsid w:val="00892EF4"/>
    <w:rsid w:val="00893C84"/>
    <w:rsid w:val="008940A6"/>
    <w:rsid w:val="00894117"/>
    <w:rsid w:val="00894BCE"/>
    <w:rsid w:val="00894CDE"/>
    <w:rsid w:val="00895062"/>
    <w:rsid w:val="008955C0"/>
    <w:rsid w:val="00895698"/>
    <w:rsid w:val="00895AF5"/>
    <w:rsid w:val="00895D23"/>
    <w:rsid w:val="0089646F"/>
    <w:rsid w:val="0089699E"/>
    <w:rsid w:val="00896E31"/>
    <w:rsid w:val="00897936"/>
    <w:rsid w:val="008979EA"/>
    <w:rsid w:val="00897FE6"/>
    <w:rsid w:val="008A0788"/>
    <w:rsid w:val="008A0820"/>
    <w:rsid w:val="008A1126"/>
    <w:rsid w:val="008A1A22"/>
    <w:rsid w:val="008A20AB"/>
    <w:rsid w:val="008A34B2"/>
    <w:rsid w:val="008A3D32"/>
    <w:rsid w:val="008A40C3"/>
    <w:rsid w:val="008A4140"/>
    <w:rsid w:val="008A48D6"/>
    <w:rsid w:val="008A550C"/>
    <w:rsid w:val="008A6483"/>
    <w:rsid w:val="008A7774"/>
    <w:rsid w:val="008B0442"/>
    <w:rsid w:val="008B0DF1"/>
    <w:rsid w:val="008B0F72"/>
    <w:rsid w:val="008B15AD"/>
    <w:rsid w:val="008B179A"/>
    <w:rsid w:val="008B1B6E"/>
    <w:rsid w:val="008B252A"/>
    <w:rsid w:val="008B2E47"/>
    <w:rsid w:val="008B383A"/>
    <w:rsid w:val="008B3B7E"/>
    <w:rsid w:val="008B3F7A"/>
    <w:rsid w:val="008B439A"/>
    <w:rsid w:val="008B4758"/>
    <w:rsid w:val="008B53F1"/>
    <w:rsid w:val="008B5FB2"/>
    <w:rsid w:val="008B62C7"/>
    <w:rsid w:val="008B6879"/>
    <w:rsid w:val="008B704A"/>
    <w:rsid w:val="008C01D2"/>
    <w:rsid w:val="008C0738"/>
    <w:rsid w:val="008C08C6"/>
    <w:rsid w:val="008C08E2"/>
    <w:rsid w:val="008C1070"/>
    <w:rsid w:val="008C1450"/>
    <w:rsid w:val="008C2AF3"/>
    <w:rsid w:val="008C37B6"/>
    <w:rsid w:val="008C3A8D"/>
    <w:rsid w:val="008C3C11"/>
    <w:rsid w:val="008C3EE3"/>
    <w:rsid w:val="008C480A"/>
    <w:rsid w:val="008C4DA9"/>
    <w:rsid w:val="008C50AB"/>
    <w:rsid w:val="008C604D"/>
    <w:rsid w:val="008C60FD"/>
    <w:rsid w:val="008C682B"/>
    <w:rsid w:val="008C7224"/>
    <w:rsid w:val="008D05CD"/>
    <w:rsid w:val="008D16D6"/>
    <w:rsid w:val="008D2009"/>
    <w:rsid w:val="008D2374"/>
    <w:rsid w:val="008D31A1"/>
    <w:rsid w:val="008D38B6"/>
    <w:rsid w:val="008D44D4"/>
    <w:rsid w:val="008D4830"/>
    <w:rsid w:val="008D4D1F"/>
    <w:rsid w:val="008D561B"/>
    <w:rsid w:val="008D58EF"/>
    <w:rsid w:val="008D6AE9"/>
    <w:rsid w:val="008D6AFE"/>
    <w:rsid w:val="008D73C0"/>
    <w:rsid w:val="008E0AEB"/>
    <w:rsid w:val="008E0E50"/>
    <w:rsid w:val="008E1DC9"/>
    <w:rsid w:val="008E29F6"/>
    <w:rsid w:val="008E2C65"/>
    <w:rsid w:val="008E3EF4"/>
    <w:rsid w:val="008E445F"/>
    <w:rsid w:val="008E4D86"/>
    <w:rsid w:val="008E4E88"/>
    <w:rsid w:val="008E53AC"/>
    <w:rsid w:val="008E63CF"/>
    <w:rsid w:val="008E6CC9"/>
    <w:rsid w:val="008E71E9"/>
    <w:rsid w:val="008E7EAC"/>
    <w:rsid w:val="008F04BA"/>
    <w:rsid w:val="008F0E47"/>
    <w:rsid w:val="008F13C2"/>
    <w:rsid w:val="008F15CC"/>
    <w:rsid w:val="008F182B"/>
    <w:rsid w:val="008F1ED1"/>
    <w:rsid w:val="008F24BE"/>
    <w:rsid w:val="008F39A1"/>
    <w:rsid w:val="008F39ED"/>
    <w:rsid w:val="008F4675"/>
    <w:rsid w:val="008F4F31"/>
    <w:rsid w:val="008F546A"/>
    <w:rsid w:val="008F5B65"/>
    <w:rsid w:val="008F5C39"/>
    <w:rsid w:val="008F64E3"/>
    <w:rsid w:val="008F7621"/>
    <w:rsid w:val="008F7C03"/>
    <w:rsid w:val="009000B5"/>
    <w:rsid w:val="00900DD6"/>
    <w:rsid w:val="00901292"/>
    <w:rsid w:val="009014EF"/>
    <w:rsid w:val="00901B7E"/>
    <w:rsid w:val="009027B2"/>
    <w:rsid w:val="0090299D"/>
    <w:rsid w:val="009038E3"/>
    <w:rsid w:val="00903BD6"/>
    <w:rsid w:val="0090415D"/>
    <w:rsid w:val="009047EF"/>
    <w:rsid w:val="00904AAB"/>
    <w:rsid w:val="00906639"/>
    <w:rsid w:val="0090695E"/>
    <w:rsid w:val="00906D44"/>
    <w:rsid w:val="00906D99"/>
    <w:rsid w:val="00907088"/>
    <w:rsid w:val="00907723"/>
    <w:rsid w:val="0090783A"/>
    <w:rsid w:val="00907CD4"/>
    <w:rsid w:val="00911D91"/>
    <w:rsid w:val="0091204B"/>
    <w:rsid w:val="00912311"/>
    <w:rsid w:val="009128FE"/>
    <w:rsid w:val="00912CCE"/>
    <w:rsid w:val="00912D26"/>
    <w:rsid w:val="00912F19"/>
    <w:rsid w:val="0091471B"/>
    <w:rsid w:val="00915813"/>
    <w:rsid w:val="009158D9"/>
    <w:rsid w:val="0091663D"/>
    <w:rsid w:val="0091667B"/>
    <w:rsid w:val="0091798A"/>
    <w:rsid w:val="00917A7A"/>
    <w:rsid w:val="009208CB"/>
    <w:rsid w:val="00920A5B"/>
    <w:rsid w:val="009211FD"/>
    <w:rsid w:val="00921E48"/>
    <w:rsid w:val="00923609"/>
    <w:rsid w:val="00923BFF"/>
    <w:rsid w:val="00924184"/>
    <w:rsid w:val="00924644"/>
    <w:rsid w:val="00924B99"/>
    <w:rsid w:val="00925736"/>
    <w:rsid w:val="00926B5E"/>
    <w:rsid w:val="009271A1"/>
    <w:rsid w:val="009274F7"/>
    <w:rsid w:val="00927802"/>
    <w:rsid w:val="00927F58"/>
    <w:rsid w:val="00930321"/>
    <w:rsid w:val="009308C4"/>
    <w:rsid w:val="00930EE2"/>
    <w:rsid w:val="009332FC"/>
    <w:rsid w:val="00933699"/>
    <w:rsid w:val="009336EB"/>
    <w:rsid w:val="00933A1B"/>
    <w:rsid w:val="00933ECB"/>
    <w:rsid w:val="0093469C"/>
    <w:rsid w:val="00934753"/>
    <w:rsid w:val="00934C60"/>
    <w:rsid w:val="009353B9"/>
    <w:rsid w:val="00935A32"/>
    <w:rsid w:val="009360FD"/>
    <w:rsid w:val="00936ABF"/>
    <w:rsid w:val="00937A61"/>
    <w:rsid w:val="00937DA3"/>
    <w:rsid w:val="00940645"/>
    <w:rsid w:val="00941C55"/>
    <w:rsid w:val="00942A50"/>
    <w:rsid w:val="00942A69"/>
    <w:rsid w:val="00943452"/>
    <w:rsid w:val="00943807"/>
    <w:rsid w:val="00943C87"/>
    <w:rsid w:val="00944A3F"/>
    <w:rsid w:val="0094569E"/>
    <w:rsid w:val="00945AD9"/>
    <w:rsid w:val="00945AEB"/>
    <w:rsid w:val="00950C34"/>
    <w:rsid w:val="00951592"/>
    <w:rsid w:val="009516D1"/>
    <w:rsid w:val="00951A0E"/>
    <w:rsid w:val="00951CB2"/>
    <w:rsid w:val="00951CD8"/>
    <w:rsid w:val="009523D1"/>
    <w:rsid w:val="009531F2"/>
    <w:rsid w:val="00953D0D"/>
    <w:rsid w:val="00953DA5"/>
    <w:rsid w:val="00953E87"/>
    <w:rsid w:val="00953FA2"/>
    <w:rsid w:val="009551FD"/>
    <w:rsid w:val="009557E8"/>
    <w:rsid w:val="00955AFF"/>
    <w:rsid w:val="00956847"/>
    <w:rsid w:val="00956EB4"/>
    <w:rsid w:val="00957270"/>
    <w:rsid w:val="00957468"/>
    <w:rsid w:val="0095765A"/>
    <w:rsid w:val="009576BB"/>
    <w:rsid w:val="009579EC"/>
    <w:rsid w:val="00957A0E"/>
    <w:rsid w:val="00957AFB"/>
    <w:rsid w:val="00957BF3"/>
    <w:rsid w:val="00957FB7"/>
    <w:rsid w:val="00960174"/>
    <w:rsid w:val="009605D7"/>
    <w:rsid w:val="009618BA"/>
    <w:rsid w:val="0096197D"/>
    <w:rsid w:val="00961D77"/>
    <w:rsid w:val="0096234D"/>
    <w:rsid w:val="0096355F"/>
    <w:rsid w:val="00964040"/>
    <w:rsid w:val="00965C07"/>
    <w:rsid w:val="00965EDD"/>
    <w:rsid w:val="00965F1C"/>
    <w:rsid w:val="009660DC"/>
    <w:rsid w:val="009665FE"/>
    <w:rsid w:val="0096748E"/>
    <w:rsid w:val="00967E18"/>
    <w:rsid w:val="009704D8"/>
    <w:rsid w:val="00970933"/>
    <w:rsid w:val="00970DD7"/>
    <w:rsid w:val="00970DEC"/>
    <w:rsid w:val="00970F87"/>
    <w:rsid w:val="0097125A"/>
    <w:rsid w:val="00971AB2"/>
    <w:rsid w:val="00971B34"/>
    <w:rsid w:val="0097229A"/>
    <w:rsid w:val="009722C6"/>
    <w:rsid w:val="00972D52"/>
    <w:rsid w:val="00973053"/>
    <w:rsid w:val="0097347A"/>
    <w:rsid w:val="009739D0"/>
    <w:rsid w:val="0097481C"/>
    <w:rsid w:val="009748E2"/>
    <w:rsid w:val="009749D6"/>
    <w:rsid w:val="00974AC7"/>
    <w:rsid w:val="00974CBB"/>
    <w:rsid w:val="00975766"/>
    <w:rsid w:val="00975EE2"/>
    <w:rsid w:val="009768F5"/>
    <w:rsid w:val="00976C5D"/>
    <w:rsid w:val="00976D6E"/>
    <w:rsid w:val="00977032"/>
    <w:rsid w:val="009779EC"/>
    <w:rsid w:val="009809BB"/>
    <w:rsid w:val="00980C16"/>
    <w:rsid w:val="009813E1"/>
    <w:rsid w:val="00981A71"/>
    <w:rsid w:val="009822A6"/>
    <w:rsid w:val="0098287A"/>
    <w:rsid w:val="00982E73"/>
    <w:rsid w:val="00983381"/>
    <w:rsid w:val="0098351C"/>
    <w:rsid w:val="00983BE3"/>
    <w:rsid w:val="00983CE2"/>
    <w:rsid w:val="009841FE"/>
    <w:rsid w:val="00984963"/>
    <w:rsid w:val="009849D4"/>
    <w:rsid w:val="00985061"/>
    <w:rsid w:val="009851F6"/>
    <w:rsid w:val="0098647F"/>
    <w:rsid w:val="0098660A"/>
    <w:rsid w:val="009870E9"/>
    <w:rsid w:val="00987680"/>
    <w:rsid w:val="009904B1"/>
    <w:rsid w:val="00991167"/>
    <w:rsid w:val="0099199A"/>
    <w:rsid w:val="00991BE8"/>
    <w:rsid w:val="009921F6"/>
    <w:rsid w:val="00992727"/>
    <w:rsid w:val="0099276A"/>
    <w:rsid w:val="00993A66"/>
    <w:rsid w:val="00993CA8"/>
    <w:rsid w:val="009956D2"/>
    <w:rsid w:val="009956D8"/>
    <w:rsid w:val="00995BBD"/>
    <w:rsid w:val="00996BE1"/>
    <w:rsid w:val="009972D7"/>
    <w:rsid w:val="00997C9F"/>
    <w:rsid w:val="009A0AB4"/>
    <w:rsid w:val="009A0DAC"/>
    <w:rsid w:val="009A0EA2"/>
    <w:rsid w:val="009A16CD"/>
    <w:rsid w:val="009A1EF5"/>
    <w:rsid w:val="009A24BB"/>
    <w:rsid w:val="009A2FCD"/>
    <w:rsid w:val="009A3F4B"/>
    <w:rsid w:val="009A43F3"/>
    <w:rsid w:val="009A4845"/>
    <w:rsid w:val="009A5C92"/>
    <w:rsid w:val="009A7404"/>
    <w:rsid w:val="009A7796"/>
    <w:rsid w:val="009B0ECE"/>
    <w:rsid w:val="009B0EFE"/>
    <w:rsid w:val="009B111E"/>
    <w:rsid w:val="009B142A"/>
    <w:rsid w:val="009B18F7"/>
    <w:rsid w:val="009B1AB7"/>
    <w:rsid w:val="009B26D7"/>
    <w:rsid w:val="009B3D54"/>
    <w:rsid w:val="009B4E06"/>
    <w:rsid w:val="009B553A"/>
    <w:rsid w:val="009B59D2"/>
    <w:rsid w:val="009B6339"/>
    <w:rsid w:val="009B63B5"/>
    <w:rsid w:val="009B663A"/>
    <w:rsid w:val="009B722E"/>
    <w:rsid w:val="009B760D"/>
    <w:rsid w:val="009C062F"/>
    <w:rsid w:val="009C07F6"/>
    <w:rsid w:val="009C0EBB"/>
    <w:rsid w:val="009C1BD6"/>
    <w:rsid w:val="009C2447"/>
    <w:rsid w:val="009C2818"/>
    <w:rsid w:val="009C2AE2"/>
    <w:rsid w:val="009C3AA2"/>
    <w:rsid w:val="009C422C"/>
    <w:rsid w:val="009C5D57"/>
    <w:rsid w:val="009C628C"/>
    <w:rsid w:val="009C704C"/>
    <w:rsid w:val="009C7384"/>
    <w:rsid w:val="009C799E"/>
    <w:rsid w:val="009D040C"/>
    <w:rsid w:val="009D1777"/>
    <w:rsid w:val="009D2617"/>
    <w:rsid w:val="009D2A16"/>
    <w:rsid w:val="009D4308"/>
    <w:rsid w:val="009D43EF"/>
    <w:rsid w:val="009D468F"/>
    <w:rsid w:val="009D5266"/>
    <w:rsid w:val="009D72CD"/>
    <w:rsid w:val="009D7985"/>
    <w:rsid w:val="009D7B44"/>
    <w:rsid w:val="009E1B17"/>
    <w:rsid w:val="009E2408"/>
    <w:rsid w:val="009E3C7E"/>
    <w:rsid w:val="009E43B9"/>
    <w:rsid w:val="009E5298"/>
    <w:rsid w:val="009E6865"/>
    <w:rsid w:val="009E69B6"/>
    <w:rsid w:val="009E7E7F"/>
    <w:rsid w:val="009F09B7"/>
    <w:rsid w:val="009F1227"/>
    <w:rsid w:val="009F1751"/>
    <w:rsid w:val="009F1EE2"/>
    <w:rsid w:val="009F1FA7"/>
    <w:rsid w:val="009F22FA"/>
    <w:rsid w:val="009F2C60"/>
    <w:rsid w:val="009F31F4"/>
    <w:rsid w:val="009F3851"/>
    <w:rsid w:val="009F5B0D"/>
    <w:rsid w:val="009F6D87"/>
    <w:rsid w:val="009F7433"/>
    <w:rsid w:val="00A0056E"/>
    <w:rsid w:val="00A01491"/>
    <w:rsid w:val="00A01AEC"/>
    <w:rsid w:val="00A01DC9"/>
    <w:rsid w:val="00A03470"/>
    <w:rsid w:val="00A03D2C"/>
    <w:rsid w:val="00A03E68"/>
    <w:rsid w:val="00A05290"/>
    <w:rsid w:val="00A06398"/>
    <w:rsid w:val="00A0660B"/>
    <w:rsid w:val="00A079F0"/>
    <w:rsid w:val="00A07D8F"/>
    <w:rsid w:val="00A07F8E"/>
    <w:rsid w:val="00A103A6"/>
    <w:rsid w:val="00A11134"/>
    <w:rsid w:val="00A11B32"/>
    <w:rsid w:val="00A11BE5"/>
    <w:rsid w:val="00A12332"/>
    <w:rsid w:val="00A1253A"/>
    <w:rsid w:val="00A14746"/>
    <w:rsid w:val="00A148CD"/>
    <w:rsid w:val="00A14A8A"/>
    <w:rsid w:val="00A14FF7"/>
    <w:rsid w:val="00A15337"/>
    <w:rsid w:val="00A154B0"/>
    <w:rsid w:val="00A161C2"/>
    <w:rsid w:val="00A16F9C"/>
    <w:rsid w:val="00A17C21"/>
    <w:rsid w:val="00A20BFB"/>
    <w:rsid w:val="00A20F46"/>
    <w:rsid w:val="00A211A6"/>
    <w:rsid w:val="00A21A36"/>
    <w:rsid w:val="00A21D40"/>
    <w:rsid w:val="00A22787"/>
    <w:rsid w:val="00A238FF"/>
    <w:rsid w:val="00A23909"/>
    <w:rsid w:val="00A241AB"/>
    <w:rsid w:val="00A247AF"/>
    <w:rsid w:val="00A24CCC"/>
    <w:rsid w:val="00A25027"/>
    <w:rsid w:val="00A26DB7"/>
    <w:rsid w:val="00A26E98"/>
    <w:rsid w:val="00A273B9"/>
    <w:rsid w:val="00A276EC"/>
    <w:rsid w:val="00A277DE"/>
    <w:rsid w:val="00A27927"/>
    <w:rsid w:val="00A27B0A"/>
    <w:rsid w:val="00A27B4C"/>
    <w:rsid w:val="00A300B5"/>
    <w:rsid w:val="00A301D7"/>
    <w:rsid w:val="00A307E7"/>
    <w:rsid w:val="00A316A3"/>
    <w:rsid w:val="00A319E4"/>
    <w:rsid w:val="00A31FB9"/>
    <w:rsid w:val="00A322AF"/>
    <w:rsid w:val="00A326BC"/>
    <w:rsid w:val="00A337E8"/>
    <w:rsid w:val="00A33996"/>
    <w:rsid w:val="00A33E44"/>
    <w:rsid w:val="00A33EA0"/>
    <w:rsid w:val="00A35144"/>
    <w:rsid w:val="00A35877"/>
    <w:rsid w:val="00A35896"/>
    <w:rsid w:val="00A35D61"/>
    <w:rsid w:val="00A364B0"/>
    <w:rsid w:val="00A40361"/>
    <w:rsid w:val="00A40BC2"/>
    <w:rsid w:val="00A40EEC"/>
    <w:rsid w:val="00A414A1"/>
    <w:rsid w:val="00A418C3"/>
    <w:rsid w:val="00A421BC"/>
    <w:rsid w:val="00A43462"/>
    <w:rsid w:val="00A437D5"/>
    <w:rsid w:val="00A44366"/>
    <w:rsid w:val="00A443E7"/>
    <w:rsid w:val="00A443F6"/>
    <w:rsid w:val="00A477DF"/>
    <w:rsid w:val="00A47A2E"/>
    <w:rsid w:val="00A47D14"/>
    <w:rsid w:val="00A50211"/>
    <w:rsid w:val="00A51A06"/>
    <w:rsid w:val="00A52743"/>
    <w:rsid w:val="00A530C3"/>
    <w:rsid w:val="00A53A68"/>
    <w:rsid w:val="00A54229"/>
    <w:rsid w:val="00A54907"/>
    <w:rsid w:val="00A549CB"/>
    <w:rsid w:val="00A54A0A"/>
    <w:rsid w:val="00A555BA"/>
    <w:rsid w:val="00A55673"/>
    <w:rsid w:val="00A5586A"/>
    <w:rsid w:val="00A55916"/>
    <w:rsid w:val="00A560BE"/>
    <w:rsid w:val="00A5646E"/>
    <w:rsid w:val="00A56A1E"/>
    <w:rsid w:val="00A56EF3"/>
    <w:rsid w:val="00A56FAE"/>
    <w:rsid w:val="00A57714"/>
    <w:rsid w:val="00A577F8"/>
    <w:rsid w:val="00A57FA7"/>
    <w:rsid w:val="00A608F6"/>
    <w:rsid w:val="00A610B5"/>
    <w:rsid w:val="00A61631"/>
    <w:rsid w:val="00A617A1"/>
    <w:rsid w:val="00A61CF6"/>
    <w:rsid w:val="00A627CB"/>
    <w:rsid w:val="00A62BA0"/>
    <w:rsid w:val="00A62F74"/>
    <w:rsid w:val="00A630F3"/>
    <w:rsid w:val="00A634DF"/>
    <w:rsid w:val="00A63CFC"/>
    <w:rsid w:val="00A6455D"/>
    <w:rsid w:val="00A654BE"/>
    <w:rsid w:val="00A667FE"/>
    <w:rsid w:val="00A677F8"/>
    <w:rsid w:val="00A70379"/>
    <w:rsid w:val="00A7058C"/>
    <w:rsid w:val="00A71BDB"/>
    <w:rsid w:val="00A726E4"/>
    <w:rsid w:val="00A72986"/>
    <w:rsid w:val="00A731E1"/>
    <w:rsid w:val="00A732A3"/>
    <w:rsid w:val="00A733D0"/>
    <w:rsid w:val="00A73CEC"/>
    <w:rsid w:val="00A73DFD"/>
    <w:rsid w:val="00A7445C"/>
    <w:rsid w:val="00A7477B"/>
    <w:rsid w:val="00A74EF6"/>
    <w:rsid w:val="00A750E1"/>
    <w:rsid w:val="00A75EC9"/>
    <w:rsid w:val="00A769E7"/>
    <w:rsid w:val="00A76E42"/>
    <w:rsid w:val="00A77167"/>
    <w:rsid w:val="00A774B4"/>
    <w:rsid w:val="00A775BF"/>
    <w:rsid w:val="00A77BD4"/>
    <w:rsid w:val="00A800F6"/>
    <w:rsid w:val="00A80216"/>
    <w:rsid w:val="00A80E66"/>
    <w:rsid w:val="00A80F38"/>
    <w:rsid w:val="00A82249"/>
    <w:rsid w:val="00A822E8"/>
    <w:rsid w:val="00A8234D"/>
    <w:rsid w:val="00A82467"/>
    <w:rsid w:val="00A83535"/>
    <w:rsid w:val="00A8470D"/>
    <w:rsid w:val="00A849BB"/>
    <w:rsid w:val="00A84F42"/>
    <w:rsid w:val="00A85002"/>
    <w:rsid w:val="00A874E7"/>
    <w:rsid w:val="00A8798F"/>
    <w:rsid w:val="00A902DE"/>
    <w:rsid w:val="00A90BDF"/>
    <w:rsid w:val="00A92090"/>
    <w:rsid w:val="00A92B1C"/>
    <w:rsid w:val="00A92B86"/>
    <w:rsid w:val="00A933AD"/>
    <w:rsid w:val="00A93CEE"/>
    <w:rsid w:val="00A950D6"/>
    <w:rsid w:val="00A952A0"/>
    <w:rsid w:val="00A960B6"/>
    <w:rsid w:val="00A960BE"/>
    <w:rsid w:val="00A963AF"/>
    <w:rsid w:val="00A96889"/>
    <w:rsid w:val="00A96B2F"/>
    <w:rsid w:val="00A970DE"/>
    <w:rsid w:val="00A9713F"/>
    <w:rsid w:val="00A97405"/>
    <w:rsid w:val="00A97663"/>
    <w:rsid w:val="00AA0008"/>
    <w:rsid w:val="00AA0779"/>
    <w:rsid w:val="00AA08A2"/>
    <w:rsid w:val="00AA0BCB"/>
    <w:rsid w:val="00AA0F27"/>
    <w:rsid w:val="00AA1005"/>
    <w:rsid w:val="00AA16C0"/>
    <w:rsid w:val="00AA21D9"/>
    <w:rsid w:val="00AA2788"/>
    <w:rsid w:val="00AA2E40"/>
    <w:rsid w:val="00AA2EA5"/>
    <w:rsid w:val="00AA33CF"/>
    <w:rsid w:val="00AA399D"/>
    <w:rsid w:val="00AA41DF"/>
    <w:rsid w:val="00AA4429"/>
    <w:rsid w:val="00AA5BF0"/>
    <w:rsid w:val="00AA5E92"/>
    <w:rsid w:val="00AA663E"/>
    <w:rsid w:val="00AA6C5D"/>
    <w:rsid w:val="00AA7ED9"/>
    <w:rsid w:val="00AB08E7"/>
    <w:rsid w:val="00AB0E0A"/>
    <w:rsid w:val="00AB0F7E"/>
    <w:rsid w:val="00AB172E"/>
    <w:rsid w:val="00AB27BF"/>
    <w:rsid w:val="00AB2E94"/>
    <w:rsid w:val="00AB406E"/>
    <w:rsid w:val="00AB5BDF"/>
    <w:rsid w:val="00AB6024"/>
    <w:rsid w:val="00AB6C0C"/>
    <w:rsid w:val="00AC0461"/>
    <w:rsid w:val="00AC06BA"/>
    <w:rsid w:val="00AC1D4F"/>
    <w:rsid w:val="00AC1D75"/>
    <w:rsid w:val="00AC2579"/>
    <w:rsid w:val="00AC280C"/>
    <w:rsid w:val="00AC33F5"/>
    <w:rsid w:val="00AC3AA8"/>
    <w:rsid w:val="00AC4158"/>
    <w:rsid w:val="00AC465D"/>
    <w:rsid w:val="00AC4BB4"/>
    <w:rsid w:val="00AC5076"/>
    <w:rsid w:val="00AC5105"/>
    <w:rsid w:val="00AC570F"/>
    <w:rsid w:val="00AC594C"/>
    <w:rsid w:val="00AC681E"/>
    <w:rsid w:val="00AC6AE8"/>
    <w:rsid w:val="00AC75F6"/>
    <w:rsid w:val="00AD06C1"/>
    <w:rsid w:val="00AD0938"/>
    <w:rsid w:val="00AD0A61"/>
    <w:rsid w:val="00AD178D"/>
    <w:rsid w:val="00AD18C9"/>
    <w:rsid w:val="00AD24E7"/>
    <w:rsid w:val="00AD46B5"/>
    <w:rsid w:val="00AD655F"/>
    <w:rsid w:val="00AD6806"/>
    <w:rsid w:val="00AD7B03"/>
    <w:rsid w:val="00AE0890"/>
    <w:rsid w:val="00AE0A4C"/>
    <w:rsid w:val="00AE0C5A"/>
    <w:rsid w:val="00AE0FA3"/>
    <w:rsid w:val="00AE1895"/>
    <w:rsid w:val="00AE1D84"/>
    <w:rsid w:val="00AE240C"/>
    <w:rsid w:val="00AE248C"/>
    <w:rsid w:val="00AE26BC"/>
    <w:rsid w:val="00AE3735"/>
    <w:rsid w:val="00AE3E18"/>
    <w:rsid w:val="00AE440E"/>
    <w:rsid w:val="00AE4797"/>
    <w:rsid w:val="00AE5791"/>
    <w:rsid w:val="00AE5857"/>
    <w:rsid w:val="00AE668D"/>
    <w:rsid w:val="00AE6822"/>
    <w:rsid w:val="00AE79C6"/>
    <w:rsid w:val="00AE7B80"/>
    <w:rsid w:val="00AE7CF9"/>
    <w:rsid w:val="00AF14C1"/>
    <w:rsid w:val="00AF25A5"/>
    <w:rsid w:val="00AF2C86"/>
    <w:rsid w:val="00AF32A2"/>
    <w:rsid w:val="00AF3D89"/>
    <w:rsid w:val="00AF466C"/>
    <w:rsid w:val="00AF4C8D"/>
    <w:rsid w:val="00AF4F5D"/>
    <w:rsid w:val="00AF55FA"/>
    <w:rsid w:val="00AF5E78"/>
    <w:rsid w:val="00AF617A"/>
    <w:rsid w:val="00AF69E3"/>
    <w:rsid w:val="00B01301"/>
    <w:rsid w:val="00B01C8C"/>
    <w:rsid w:val="00B023C2"/>
    <w:rsid w:val="00B025A1"/>
    <w:rsid w:val="00B03FB5"/>
    <w:rsid w:val="00B050BF"/>
    <w:rsid w:val="00B051BE"/>
    <w:rsid w:val="00B0571F"/>
    <w:rsid w:val="00B057AB"/>
    <w:rsid w:val="00B05D09"/>
    <w:rsid w:val="00B069E3"/>
    <w:rsid w:val="00B075BE"/>
    <w:rsid w:val="00B113D4"/>
    <w:rsid w:val="00B114A1"/>
    <w:rsid w:val="00B115AE"/>
    <w:rsid w:val="00B117D6"/>
    <w:rsid w:val="00B119CA"/>
    <w:rsid w:val="00B12044"/>
    <w:rsid w:val="00B12507"/>
    <w:rsid w:val="00B12CAE"/>
    <w:rsid w:val="00B12D6C"/>
    <w:rsid w:val="00B13238"/>
    <w:rsid w:val="00B13389"/>
    <w:rsid w:val="00B13DD0"/>
    <w:rsid w:val="00B14905"/>
    <w:rsid w:val="00B156C5"/>
    <w:rsid w:val="00B15852"/>
    <w:rsid w:val="00B1640E"/>
    <w:rsid w:val="00B16523"/>
    <w:rsid w:val="00B166BB"/>
    <w:rsid w:val="00B167AA"/>
    <w:rsid w:val="00B17137"/>
    <w:rsid w:val="00B1749A"/>
    <w:rsid w:val="00B176CC"/>
    <w:rsid w:val="00B17E3D"/>
    <w:rsid w:val="00B208F2"/>
    <w:rsid w:val="00B21360"/>
    <w:rsid w:val="00B21B36"/>
    <w:rsid w:val="00B23176"/>
    <w:rsid w:val="00B23592"/>
    <w:rsid w:val="00B23737"/>
    <w:rsid w:val="00B23CA9"/>
    <w:rsid w:val="00B23D61"/>
    <w:rsid w:val="00B245DD"/>
    <w:rsid w:val="00B247FB"/>
    <w:rsid w:val="00B24CC1"/>
    <w:rsid w:val="00B254C3"/>
    <w:rsid w:val="00B26B05"/>
    <w:rsid w:val="00B3170A"/>
    <w:rsid w:val="00B31786"/>
    <w:rsid w:val="00B32A05"/>
    <w:rsid w:val="00B32B14"/>
    <w:rsid w:val="00B33D00"/>
    <w:rsid w:val="00B34F99"/>
    <w:rsid w:val="00B3516A"/>
    <w:rsid w:val="00B35170"/>
    <w:rsid w:val="00B3578B"/>
    <w:rsid w:val="00B36280"/>
    <w:rsid w:val="00B36986"/>
    <w:rsid w:val="00B37419"/>
    <w:rsid w:val="00B40293"/>
    <w:rsid w:val="00B40A3F"/>
    <w:rsid w:val="00B412BD"/>
    <w:rsid w:val="00B41E76"/>
    <w:rsid w:val="00B42888"/>
    <w:rsid w:val="00B4296C"/>
    <w:rsid w:val="00B42EA5"/>
    <w:rsid w:val="00B442F6"/>
    <w:rsid w:val="00B45174"/>
    <w:rsid w:val="00B457AC"/>
    <w:rsid w:val="00B45C43"/>
    <w:rsid w:val="00B472FF"/>
    <w:rsid w:val="00B47943"/>
    <w:rsid w:val="00B47B4D"/>
    <w:rsid w:val="00B5098F"/>
    <w:rsid w:val="00B50A48"/>
    <w:rsid w:val="00B50FEF"/>
    <w:rsid w:val="00B5111A"/>
    <w:rsid w:val="00B5176E"/>
    <w:rsid w:val="00B519BF"/>
    <w:rsid w:val="00B51BDA"/>
    <w:rsid w:val="00B52211"/>
    <w:rsid w:val="00B52AE6"/>
    <w:rsid w:val="00B52BCA"/>
    <w:rsid w:val="00B53659"/>
    <w:rsid w:val="00B53E18"/>
    <w:rsid w:val="00B54EB3"/>
    <w:rsid w:val="00B5582A"/>
    <w:rsid w:val="00B56452"/>
    <w:rsid w:val="00B56B2D"/>
    <w:rsid w:val="00B6039E"/>
    <w:rsid w:val="00B60495"/>
    <w:rsid w:val="00B60B22"/>
    <w:rsid w:val="00B60D03"/>
    <w:rsid w:val="00B61729"/>
    <w:rsid w:val="00B61745"/>
    <w:rsid w:val="00B61B17"/>
    <w:rsid w:val="00B61BF8"/>
    <w:rsid w:val="00B61CA5"/>
    <w:rsid w:val="00B6275C"/>
    <w:rsid w:val="00B62B30"/>
    <w:rsid w:val="00B62BC3"/>
    <w:rsid w:val="00B6310B"/>
    <w:rsid w:val="00B6330E"/>
    <w:rsid w:val="00B6378F"/>
    <w:rsid w:val="00B65B39"/>
    <w:rsid w:val="00B65C9E"/>
    <w:rsid w:val="00B660C1"/>
    <w:rsid w:val="00B665F5"/>
    <w:rsid w:val="00B66B81"/>
    <w:rsid w:val="00B66CF3"/>
    <w:rsid w:val="00B707AB"/>
    <w:rsid w:val="00B7107C"/>
    <w:rsid w:val="00B712C1"/>
    <w:rsid w:val="00B7178A"/>
    <w:rsid w:val="00B71CE4"/>
    <w:rsid w:val="00B72738"/>
    <w:rsid w:val="00B72B82"/>
    <w:rsid w:val="00B732B6"/>
    <w:rsid w:val="00B737B7"/>
    <w:rsid w:val="00B739C2"/>
    <w:rsid w:val="00B7457F"/>
    <w:rsid w:val="00B749D0"/>
    <w:rsid w:val="00B74A36"/>
    <w:rsid w:val="00B75079"/>
    <w:rsid w:val="00B751BA"/>
    <w:rsid w:val="00B761D2"/>
    <w:rsid w:val="00B76604"/>
    <w:rsid w:val="00B7761F"/>
    <w:rsid w:val="00B77AE1"/>
    <w:rsid w:val="00B77EB2"/>
    <w:rsid w:val="00B77F24"/>
    <w:rsid w:val="00B80346"/>
    <w:rsid w:val="00B81B00"/>
    <w:rsid w:val="00B828AB"/>
    <w:rsid w:val="00B82FBB"/>
    <w:rsid w:val="00B8303C"/>
    <w:rsid w:val="00B832D3"/>
    <w:rsid w:val="00B833C5"/>
    <w:rsid w:val="00B84327"/>
    <w:rsid w:val="00B84A86"/>
    <w:rsid w:val="00B84D99"/>
    <w:rsid w:val="00B852B4"/>
    <w:rsid w:val="00B863B0"/>
    <w:rsid w:val="00B86708"/>
    <w:rsid w:val="00B86AC0"/>
    <w:rsid w:val="00B86F83"/>
    <w:rsid w:val="00B87977"/>
    <w:rsid w:val="00B9015E"/>
    <w:rsid w:val="00B90AFF"/>
    <w:rsid w:val="00B91545"/>
    <w:rsid w:val="00B926E0"/>
    <w:rsid w:val="00B92E03"/>
    <w:rsid w:val="00B9459D"/>
    <w:rsid w:val="00B950D3"/>
    <w:rsid w:val="00B957D9"/>
    <w:rsid w:val="00B96652"/>
    <w:rsid w:val="00B9687B"/>
    <w:rsid w:val="00BA01EF"/>
    <w:rsid w:val="00BA0DB1"/>
    <w:rsid w:val="00BA2895"/>
    <w:rsid w:val="00BA2D3D"/>
    <w:rsid w:val="00BA339F"/>
    <w:rsid w:val="00BA454C"/>
    <w:rsid w:val="00BA4C23"/>
    <w:rsid w:val="00BA549F"/>
    <w:rsid w:val="00BA574B"/>
    <w:rsid w:val="00BA5FB6"/>
    <w:rsid w:val="00BA621A"/>
    <w:rsid w:val="00BA62C8"/>
    <w:rsid w:val="00BA6419"/>
    <w:rsid w:val="00BA64BB"/>
    <w:rsid w:val="00BA6531"/>
    <w:rsid w:val="00BA6B05"/>
    <w:rsid w:val="00BA6DB6"/>
    <w:rsid w:val="00BA6FFF"/>
    <w:rsid w:val="00BA76BA"/>
    <w:rsid w:val="00BB00A1"/>
    <w:rsid w:val="00BB1052"/>
    <w:rsid w:val="00BB1373"/>
    <w:rsid w:val="00BB23AF"/>
    <w:rsid w:val="00BB281F"/>
    <w:rsid w:val="00BB3107"/>
    <w:rsid w:val="00BB4482"/>
    <w:rsid w:val="00BB46CC"/>
    <w:rsid w:val="00BB48B1"/>
    <w:rsid w:val="00BB560F"/>
    <w:rsid w:val="00BB57D3"/>
    <w:rsid w:val="00BB5A17"/>
    <w:rsid w:val="00BB600E"/>
    <w:rsid w:val="00BB60EF"/>
    <w:rsid w:val="00BB6B04"/>
    <w:rsid w:val="00BB6CE3"/>
    <w:rsid w:val="00BB6DF7"/>
    <w:rsid w:val="00BB702C"/>
    <w:rsid w:val="00BB72EE"/>
    <w:rsid w:val="00BB7910"/>
    <w:rsid w:val="00BB7DD0"/>
    <w:rsid w:val="00BB7E5E"/>
    <w:rsid w:val="00BC049D"/>
    <w:rsid w:val="00BC0FBB"/>
    <w:rsid w:val="00BC1C60"/>
    <w:rsid w:val="00BC2978"/>
    <w:rsid w:val="00BC2C96"/>
    <w:rsid w:val="00BC2CAB"/>
    <w:rsid w:val="00BC315A"/>
    <w:rsid w:val="00BC3ABD"/>
    <w:rsid w:val="00BC3E1F"/>
    <w:rsid w:val="00BC417A"/>
    <w:rsid w:val="00BC4392"/>
    <w:rsid w:val="00BC463C"/>
    <w:rsid w:val="00BC4690"/>
    <w:rsid w:val="00BC483E"/>
    <w:rsid w:val="00BC4A06"/>
    <w:rsid w:val="00BC4B1A"/>
    <w:rsid w:val="00BC51C5"/>
    <w:rsid w:val="00BC563B"/>
    <w:rsid w:val="00BC573C"/>
    <w:rsid w:val="00BC5BAB"/>
    <w:rsid w:val="00BC5D56"/>
    <w:rsid w:val="00BC6CF8"/>
    <w:rsid w:val="00BC6E1E"/>
    <w:rsid w:val="00BC7034"/>
    <w:rsid w:val="00BD1140"/>
    <w:rsid w:val="00BD2D0E"/>
    <w:rsid w:val="00BD2E82"/>
    <w:rsid w:val="00BD2FC8"/>
    <w:rsid w:val="00BD32A6"/>
    <w:rsid w:val="00BD34FF"/>
    <w:rsid w:val="00BD418A"/>
    <w:rsid w:val="00BD450E"/>
    <w:rsid w:val="00BD53F4"/>
    <w:rsid w:val="00BD6287"/>
    <w:rsid w:val="00BD62B7"/>
    <w:rsid w:val="00BD6641"/>
    <w:rsid w:val="00BD6873"/>
    <w:rsid w:val="00BD6E20"/>
    <w:rsid w:val="00BD7140"/>
    <w:rsid w:val="00BE02B8"/>
    <w:rsid w:val="00BE040C"/>
    <w:rsid w:val="00BE12E8"/>
    <w:rsid w:val="00BE1A3F"/>
    <w:rsid w:val="00BE20E3"/>
    <w:rsid w:val="00BE2161"/>
    <w:rsid w:val="00BE266F"/>
    <w:rsid w:val="00BE2B07"/>
    <w:rsid w:val="00BE3584"/>
    <w:rsid w:val="00BE38C2"/>
    <w:rsid w:val="00BE400C"/>
    <w:rsid w:val="00BE4DF3"/>
    <w:rsid w:val="00BE55E6"/>
    <w:rsid w:val="00BE5809"/>
    <w:rsid w:val="00BE583A"/>
    <w:rsid w:val="00BE611A"/>
    <w:rsid w:val="00BE6435"/>
    <w:rsid w:val="00BE6957"/>
    <w:rsid w:val="00BF0907"/>
    <w:rsid w:val="00BF0EFD"/>
    <w:rsid w:val="00BF1765"/>
    <w:rsid w:val="00BF1771"/>
    <w:rsid w:val="00BF181F"/>
    <w:rsid w:val="00BF225C"/>
    <w:rsid w:val="00BF2634"/>
    <w:rsid w:val="00BF27C3"/>
    <w:rsid w:val="00BF2D49"/>
    <w:rsid w:val="00BF368D"/>
    <w:rsid w:val="00BF36C3"/>
    <w:rsid w:val="00BF4448"/>
    <w:rsid w:val="00BF4DDD"/>
    <w:rsid w:val="00BF5159"/>
    <w:rsid w:val="00BF5588"/>
    <w:rsid w:val="00BF5D28"/>
    <w:rsid w:val="00BF6FD9"/>
    <w:rsid w:val="00C010CC"/>
    <w:rsid w:val="00C0183B"/>
    <w:rsid w:val="00C01B52"/>
    <w:rsid w:val="00C02A3D"/>
    <w:rsid w:val="00C02E9A"/>
    <w:rsid w:val="00C03464"/>
    <w:rsid w:val="00C0411B"/>
    <w:rsid w:val="00C04820"/>
    <w:rsid w:val="00C04A11"/>
    <w:rsid w:val="00C0533E"/>
    <w:rsid w:val="00C068BB"/>
    <w:rsid w:val="00C06B8B"/>
    <w:rsid w:val="00C07C8A"/>
    <w:rsid w:val="00C1042F"/>
    <w:rsid w:val="00C10DE3"/>
    <w:rsid w:val="00C11056"/>
    <w:rsid w:val="00C11132"/>
    <w:rsid w:val="00C12116"/>
    <w:rsid w:val="00C12345"/>
    <w:rsid w:val="00C129EA"/>
    <w:rsid w:val="00C13AC2"/>
    <w:rsid w:val="00C1430B"/>
    <w:rsid w:val="00C149A7"/>
    <w:rsid w:val="00C14F3D"/>
    <w:rsid w:val="00C15054"/>
    <w:rsid w:val="00C15A17"/>
    <w:rsid w:val="00C15B89"/>
    <w:rsid w:val="00C17AE3"/>
    <w:rsid w:val="00C2137C"/>
    <w:rsid w:val="00C214D0"/>
    <w:rsid w:val="00C21674"/>
    <w:rsid w:val="00C21A49"/>
    <w:rsid w:val="00C22018"/>
    <w:rsid w:val="00C22342"/>
    <w:rsid w:val="00C22B0B"/>
    <w:rsid w:val="00C241FB"/>
    <w:rsid w:val="00C24293"/>
    <w:rsid w:val="00C245A4"/>
    <w:rsid w:val="00C253AB"/>
    <w:rsid w:val="00C254BD"/>
    <w:rsid w:val="00C25930"/>
    <w:rsid w:val="00C25945"/>
    <w:rsid w:val="00C274AE"/>
    <w:rsid w:val="00C27EB5"/>
    <w:rsid w:val="00C30103"/>
    <w:rsid w:val="00C303B4"/>
    <w:rsid w:val="00C30D62"/>
    <w:rsid w:val="00C32EAF"/>
    <w:rsid w:val="00C330E3"/>
    <w:rsid w:val="00C33E09"/>
    <w:rsid w:val="00C34080"/>
    <w:rsid w:val="00C340ED"/>
    <w:rsid w:val="00C343D9"/>
    <w:rsid w:val="00C34B84"/>
    <w:rsid w:val="00C34FDF"/>
    <w:rsid w:val="00C35550"/>
    <w:rsid w:val="00C3561F"/>
    <w:rsid w:val="00C36375"/>
    <w:rsid w:val="00C363E0"/>
    <w:rsid w:val="00C36C59"/>
    <w:rsid w:val="00C3742E"/>
    <w:rsid w:val="00C376D3"/>
    <w:rsid w:val="00C40008"/>
    <w:rsid w:val="00C400C6"/>
    <w:rsid w:val="00C40429"/>
    <w:rsid w:val="00C40548"/>
    <w:rsid w:val="00C40D18"/>
    <w:rsid w:val="00C4114B"/>
    <w:rsid w:val="00C41435"/>
    <w:rsid w:val="00C420EC"/>
    <w:rsid w:val="00C42E73"/>
    <w:rsid w:val="00C43203"/>
    <w:rsid w:val="00C44020"/>
    <w:rsid w:val="00C44759"/>
    <w:rsid w:val="00C44C7B"/>
    <w:rsid w:val="00C456EE"/>
    <w:rsid w:val="00C45A86"/>
    <w:rsid w:val="00C45C84"/>
    <w:rsid w:val="00C467DB"/>
    <w:rsid w:val="00C47315"/>
    <w:rsid w:val="00C47797"/>
    <w:rsid w:val="00C47F82"/>
    <w:rsid w:val="00C505CF"/>
    <w:rsid w:val="00C50C2D"/>
    <w:rsid w:val="00C510FF"/>
    <w:rsid w:val="00C5112C"/>
    <w:rsid w:val="00C51135"/>
    <w:rsid w:val="00C513AC"/>
    <w:rsid w:val="00C51772"/>
    <w:rsid w:val="00C51DF2"/>
    <w:rsid w:val="00C51E1A"/>
    <w:rsid w:val="00C52302"/>
    <w:rsid w:val="00C5246D"/>
    <w:rsid w:val="00C53AC4"/>
    <w:rsid w:val="00C54363"/>
    <w:rsid w:val="00C545A9"/>
    <w:rsid w:val="00C5474F"/>
    <w:rsid w:val="00C550DE"/>
    <w:rsid w:val="00C553E7"/>
    <w:rsid w:val="00C558DF"/>
    <w:rsid w:val="00C55D65"/>
    <w:rsid w:val="00C55FEC"/>
    <w:rsid w:val="00C560F7"/>
    <w:rsid w:val="00C56FA2"/>
    <w:rsid w:val="00C57863"/>
    <w:rsid w:val="00C60452"/>
    <w:rsid w:val="00C6059D"/>
    <w:rsid w:val="00C61493"/>
    <w:rsid w:val="00C619BA"/>
    <w:rsid w:val="00C62B59"/>
    <w:rsid w:val="00C63860"/>
    <w:rsid w:val="00C64019"/>
    <w:rsid w:val="00C646DA"/>
    <w:rsid w:val="00C647E5"/>
    <w:rsid w:val="00C651C9"/>
    <w:rsid w:val="00C65E1A"/>
    <w:rsid w:val="00C65E7B"/>
    <w:rsid w:val="00C666C1"/>
    <w:rsid w:val="00C66939"/>
    <w:rsid w:val="00C66F5A"/>
    <w:rsid w:val="00C67E0D"/>
    <w:rsid w:val="00C70031"/>
    <w:rsid w:val="00C7011E"/>
    <w:rsid w:val="00C703E8"/>
    <w:rsid w:val="00C7044A"/>
    <w:rsid w:val="00C70792"/>
    <w:rsid w:val="00C7112E"/>
    <w:rsid w:val="00C715FD"/>
    <w:rsid w:val="00C71668"/>
    <w:rsid w:val="00C7182C"/>
    <w:rsid w:val="00C72776"/>
    <w:rsid w:val="00C72C74"/>
    <w:rsid w:val="00C73F4B"/>
    <w:rsid w:val="00C74A0B"/>
    <w:rsid w:val="00C7513D"/>
    <w:rsid w:val="00C75443"/>
    <w:rsid w:val="00C759B5"/>
    <w:rsid w:val="00C760B1"/>
    <w:rsid w:val="00C7649D"/>
    <w:rsid w:val="00C76510"/>
    <w:rsid w:val="00C766ED"/>
    <w:rsid w:val="00C7682F"/>
    <w:rsid w:val="00C76A2B"/>
    <w:rsid w:val="00C77675"/>
    <w:rsid w:val="00C778A6"/>
    <w:rsid w:val="00C77B8D"/>
    <w:rsid w:val="00C77E9B"/>
    <w:rsid w:val="00C8000C"/>
    <w:rsid w:val="00C8045C"/>
    <w:rsid w:val="00C80896"/>
    <w:rsid w:val="00C82C42"/>
    <w:rsid w:val="00C83F06"/>
    <w:rsid w:val="00C84042"/>
    <w:rsid w:val="00C85712"/>
    <w:rsid w:val="00C85DB3"/>
    <w:rsid w:val="00C85EA8"/>
    <w:rsid w:val="00C867B7"/>
    <w:rsid w:val="00C86B0C"/>
    <w:rsid w:val="00C8770D"/>
    <w:rsid w:val="00C8792B"/>
    <w:rsid w:val="00C87AD6"/>
    <w:rsid w:val="00C87F44"/>
    <w:rsid w:val="00C90DF4"/>
    <w:rsid w:val="00C91446"/>
    <w:rsid w:val="00C9149C"/>
    <w:rsid w:val="00C926BB"/>
    <w:rsid w:val="00C92E34"/>
    <w:rsid w:val="00C94890"/>
    <w:rsid w:val="00C95114"/>
    <w:rsid w:val="00C9516C"/>
    <w:rsid w:val="00C956AE"/>
    <w:rsid w:val="00CA0117"/>
    <w:rsid w:val="00CA034D"/>
    <w:rsid w:val="00CA045B"/>
    <w:rsid w:val="00CA110E"/>
    <w:rsid w:val="00CA2359"/>
    <w:rsid w:val="00CA3633"/>
    <w:rsid w:val="00CA387D"/>
    <w:rsid w:val="00CA3E2D"/>
    <w:rsid w:val="00CA4CB9"/>
    <w:rsid w:val="00CA52B5"/>
    <w:rsid w:val="00CA581E"/>
    <w:rsid w:val="00CA5975"/>
    <w:rsid w:val="00CA6097"/>
    <w:rsid w:val="00CB098A"/>
    <w:rsid w:val="00CB1A06"/>
    <w:rsid w:val="00CB1F57"/>
    <w:rsid w:val="00CB2A04"/>
    <w:rsid w:val="00CB2EB1"/>
    <w:rsid w:val="00CB39DF"/>
    <w:rsid w:val="00CB3E64"/>
    <w:rsid w:val="00CB46F5"/>
    <w:rsid w:val="00CB52C5"/>
    <w:rsid w:val="00CB5354"/>
    <w:rsid w:val="00CB542E"/>
    <w:rsid w:val="00CB58EC"/>
    <w:rsid w:val="00CB5D6C"/>
    <w:rsid w:val="00CB5F0A"/>
    <w:rsid w:val="00CB6186"/>
    <w:rsid w:val="00CB71C5"/>
    <w:rsid w:val="00CC069E"/>
    <w:rsid w:val="00CC1358"/>
    <w:rsid w:val="00CC1743"/>
    <w:rsid w:val="00CC1816"/>
    <w:rsid w:val="00CC1903"/>
    <w:rsid w:val="00CC1A8C"/>
    <w:rsid w:val="00CC1B9B"/>
    <w:rsid w:val="00CC1E40"/>
    <w:rsid w:val="00CC2145"/>
    <w:rsid w:val="00CC2277"/>
    <w:rsid w:val="00CC24BB"/>
    <w:rsid w:val="00CC255D"/>
    <w:rsid w:val="00CC4F54"/>
    <w:rsid w:val="00CC6200"/>
    <w:rsid w:val="00CC6E3A"/>
    <w:rsid w:val="00CC70E2"/>
    <w:rsid w:val="00CC748A"/>
    <w:rsid w:val="00CD02E8"/>
    <w:rsid w:val="00CD0AB9"/>
    <w:rsid w:val="00CD14B3"/>
    <w:rsid w:val="00CD1EF8"/>
    <w:rsid w:val="00CD2104"/>
    <w:rsid w:val="00CD23F7"/>
    <w:rsid w:val="00CD25C6"/>
    <w:rsid w:val="00CD2B4E"/>
    <w:rsid w:val="00CD2E45"/>
    <w:rsid w:val="00CD2FB3"/>
    <w:rsid w:val="00CD362A"/>
    <w:rsid w:val="00CD4031"/>
    <w:rsid w:val="00CD40C5"/>
    <w:rsid w:val="00CD4C88"/>
    <w:rsid w:val="00CD5085"/>
    <w:rsid w:val="00CD518D"/>
    <w:rsid w:val="00CD55A8"/>
    <w:rsid w:val="00CD6ADB"/>
    <w:rsid w:val="00CD6E15"/>
    <w:rsid w:val="00CD7007"/>
    <w:rsid w:val="00CD7160"/>
    <w:rsid w:val="00CD78C6"/>
    <w:rsid w:val="00CD7B67"/>
    <w:rsid w:val="00CE0948"/>
    <w:rsid w:val="00CE0D3F"/>
    <w:rsid w:val="00CE181A"/>
    <w:rsid w:val="00CE200A"/>
    <w:rsid w:val="00CE2A8F"/>
    <w:rsid w:val="00CE3259"/>
    <w:rsid w:val="00CE4163"/>
    <w:rsid w:val="00CE48BA"/>
    <w:rsid w:val="00CE5825"/>
    <w:rsid w:val="00CE5E5B"/>
    <w:rsid w:val="00CE7203"/>
    <w:rsid w:val="00CE757E"/>
    <w:rsid w:val="00CE759D"/>
    <w:rsid w:val="00CE7F1F"/>
    <w:rsid w:val="00CF0254"/>
    <w:rsid w:val="00CF0AFC"/>
    <w:rsid w:val="00CF0DA4"/>
    <w:rsid w:val="00CF1621"/>
    <w:rsid w:val="00CF17D5"/>
    <w:rsid w:val="00CF2DD3"/>
    <w:rsid w:val="00CF32FC"/>
    <w:rsid w:val="00CF3A19"/>
    <w:rsid w:val="00CF4A93"/>
    <w:rsid w:val="00CF4B8E"/>
    <w:rsid w:val="00CF4F94"/>
    <w:rsid w:val="00CF5690"/>
    <w:rsid w:val="00CF6699"/>
    <w:rsid w:val="00D00759"/>
    <w:rsid w:val="00D018DC"/>
    <w:rsid w:val="00D03272"/>
    <w:rsid w:val="00D03541"/>
    <w:rsid w:val="00D037DD"/>
    <w:rsid w:val="00D03BE2"/>
    <w:rsid w:val="00D04989"/>
    <w:rsid w:val="00D049E6"/>
    <w:rsid w:val="00D055E5"/>
    <w:rsid w:val="00D0693B"/>
    <w:rsid w:val="00D071DE"/>
    <w:rsid w:val="00D072D2"/>
    <w:rsid w:val="00D10020"/>
    <w:rsid w:val="00D10137"/>
    <w:rsid w:val="00D1013A"/>
    <w:rsid w:val="00D1067B"/>
    <w:rsid w:val="00D1081B"/>
    <w:rsid w:val="00D11138"/>
    <w:rsid w:val="00D1149D"/>
    <w:rsid w:val="00D11788"/>
    <w:rsid w:val="00D117D2"/>
    <w:rsid w:val="00D11C3B"/>
    <w:rsid w:val="00D12153"/>
    <w:rsid w:val="00D1292D"/>
    <w:rsid w:val="00D12D43"/>
    <w:rsid w:val="00D12E03"/>
    <w:rsid w:val="00D13CF5"/>
    <w:rsid w:val="00D14330"/>
    <w:rsid w:val="00D151DB"/>
    <w:rsid w:val="00D15835"/>
    <w:rsid w:val="00D161AE"/>
    <w:rsid w:val="00D163B7"/>
    <w:rsid w:val="00D17440"/>
    <w:rsid w:val="00D22206"/>
    <w:rsid w:val="00D222E3"/>
    <w:rsid w:val="00D225BA"/>
    <w:rsid w:val="00D236B4"/>
    <w:rsid w:val="00D237C2"/>
    <w:rsid w:val="00D240F9"/>
    <w:rsid w:val="00D24150"/>
    <w:rsid w:val="00D244B8"/>
    <w:rsid w:val="00D24513"/>
    <w:rsid w:val="00D24601"/>
    <w:rsid w:val="00D251D2"/>
    <w:rsid w:val="00D25D90"/>
    <w:rsid w:val="00D275AF"/>
    <w:rsid w:val="00D278AA"/>
    <w:rsid w:val="00D31095"/>
    <w:rsid w:val="00D321F2"/>
    <w:rsid w:val="00D3245C"/>
    <w:rsid w:val="00D327ED"/>
    <w:rsid w:val="00D32B2C"/>
    <w:rsid w:val="00D32C50"/>
    <w:rsid w:val="00D3346D"/>
    <w:rsid w:val="00D33FFC"/>
    <w:rsid w:val="00D3411B"/>
    <w:rsid w:val="00D343D7"/>
    <w:rsid w:val="00D34655"/>
    <w:rsid w:val="00D34C62"/>
    <w:rsid w:val="00D3568E"/>
    <w:rsid w:val="00D35B5E"/>
    <w:rsid w:val="00D35C53"/>
    <w:rsid w:val="00D3723C"/>
    <w:rsid w:val="00D37272"/>
    <w:rsid w:val="00D37B6F"/>
    <w:rsid w:val="00D37F5E"/>
    <w:rsid w:val="00D4049A"/>
    <w:rsid w:val="00D404EE"/>
    <w:rsid w:val="00D407A8"/>
    <w:rsid w:val="00D40902"/>
    <w:rsid w:val="00D40B0D"/>
    <w:rsid w:val="00D41116"/>
    <w:rsid w:val="00D41761"/>
    <w:rsid w:val="00D418DA"/>
    <w:rsid w:val="00D42009"/>
    <w:rsid w:val="00D42A26"/>
    <w:rsid w:val="00D42C46"/>
    <w:rsid w:val="00D42E3A"/>
    <w:rsid w:val="00D42E84"/>
    <w:rsid w:val="00D43615"/>
    <w:rsid w:val="00D43C94"/>
    <w:rsid w:val="00D43DAB"/>
    <w:rsid w:val="00D43DC4"/>
    <w:rsid w:val="00D43E95"/>
    <w:rsid w:val="00D447C7"/>
    <w:rsid w:val="00D44D8D"/>
    <w:rsid w:val="00D4530C"/>
    <w:rsid w:val="00D4552B"/>
    <w:rsid w:val="00D45F58"/>
    <w:rsid w:val="00D46066"/>
    <w:rsid w:val="00D46DF3"/>
    <w:rsid w:val="00D477C2"/>
    <w:rsid w:val="00D5009E"/>
    <w:rsid w:val="00D50A9A"/>
    <w:rsid w:val="00D51FBF"/>
    <w:rsid w:val="00D51FD1"/>
    <w:rsid w:val="00D52BFC"/>
    <w:rsid w:val="00D5451A"/>
    <w:rsid w:val="00D5455A"/>
    <w:rsid w:val="00D54FD2"/>
    <w:rsid w:val="00D55042"/>
    <w:rsid w:val="00D5520D"/>
    <w:rsid w:val="00D555B1"/>
    <w:rsid w:val="00D55AB6"/>
    <w:rsid w:val="00D55C59"/>
    <w:rsid w:val="00D55D80"/>
    <w:rsid w:val="00D5713B"/>
    <w:rsid w:val="00D57171"/>
    <w:rsid w:val="00D5726A"/>
    <w:rsid w:val="00D57A60"/>
    <w:rsid w:val="00D604B3"/>
    <w:rsid w:val="00D60B0A"/>
    <w:rsid w:val="00D60B65"/>
    <w:rsid w:val="00D60E82"/>
    <w:rsid w:val="00D620C8"/>
    <w:rsid w:val="00D628D1"/>
    <w:rsid w:val="00D62FC2"/>
    <w:rsid w:val="00D63148"/>
    <w:rsid w:val="00D63D88"/>
    <w:rsid w:val="00D6408C"/>
    <w:rsid w:val="00D648F6"/>
    <w:rsid w:val="00D64DC9"/>
    <w:rsid w:val="00D66B06"/>
    <w:rsid w:val="00D66DA1"/>
    <w:rsid w:val="00D6759C"/>
    <w:rsid w:val="00D67AAD"/>
    <w:rsid w:val="00D7038C"/>
    <w:rsid w:val="00D70C79"/>
    <w:rsid w:val="00D714A3"/>
    <w:rsid w:val="00D72BBA"/>
    <w:rsid w:val="00D72F5D"/>
    <w:rsid w:val="00D7366D"/>
    <w:rsid w:val="00D74467"/>
    <w:rsid w:val="00D74F34"/>
    <w:rsid w:val="00D7604F"/>
    <w:rsid w:val="00D771BF"/>
    <w:rsid w:val="00D774A4"/>
    <w:rsid w:val="00D77D09"/>
    <w:rsid w:val="00D803F9"/>
    <w:rsid w:val="00D80703"/>
    <w:rsid w:val="00D80CEB"/>
    <w:rsid w:val="00D81069"/>
    <w:rsid w:val="00D8117F"/>
    <w:rsid w:val="00D81831"/>
    <w:rsid w:val="00D8247D"/>
    <w:rsid w:val="00D824C4"/>
    <w:rsid w:val="00D831E4"/>
    <w:rsid w:val="00D8424F"/>
    <w:rsid w:val="00D847E8"/>
    <w:rsid w:val="00D84A24"/>
    <w:rsid w:val="00D84B21"/>
    <w:rsid w:val="00D84EDD"/>
    <w:rsid w:val="00D851E5"/>
    <w:rsid w:val="00D85D65"/>
    <w:rsid w:val="00D86441"/>
    <w:rsid w:val="00D867B8"/>
    <w:rsid w:val="00D86DCD"/>
    <w:rsid w:val="00D87F49"/>
    <w:rsid w:val="00D901F7"/>
    <w:rsid w:val="00D9065F"/>
    <w:rsid w:val="00D90805"/>
    <w:rsid w:val="00D90F4E"/>
    <w:rsid w:val="00D913E0"/>
    <w:rsid w:val="00D92976"/>
    <w:rsid w:val="00D93C8F"/>
    <w:rsid w:val="00D93F84"/>
    <w:rsid w:val="00D9493A"/>
    <w:rsid w:val="00D94E75"/>
    <w:rsid w:val="00D9527D"/>
    <w:rsid w:val="00D957C4"/>
    <w:rsid w:val="00D95AE8"/>
    <w:rsid w:val="00D95DB4"/>
    <w:rsid w:val="00D96953"/>
    <w:rsid w:val="00D96D55"/>
    <w:rsid w:val="00D971E2"/>
    <w:rsid w:val="00D97CBF"/>
    <w:rsid w:val="00D97F63"/>
    <w:rsid w:val="00DA0328"/>
    <w:rsid w:val="00DA0930"/>
    <w:rsid w:val="00DA0DED"/>
    <w:rsid w:val="00DA14DC"/>
    <w:rsid w:val="00DA18FB"/>
    <w:rsid w:val="00DA1E26"/>
    <w:rsid w:val="00DA201C"/>
    <w:rsid w:val="00DA21DD"/>
    <w:rsid w:val="00DA2210"/>
    <w:rsid w:val="00DA24EB"/>
    <w:rsid w:val="00DA26B7"/>
    <w:rsid w:val="00DA3BEB"/>
    <w:rsid w:val="00DA6C94"/>
    <w:rsid w:val="00DA6D92"/>
    <w:rsid w:val="00DA7336"/>
    <w:rsid w:val="00DA745B"/>
    <w:rsid w:val="00DA77CD"/>
    <w:rsid w:val="00DB02E8"/>
    <w:rsid w:val="00DB046D"/>
    <w:rsid w:val="00DB07D5"/>
    <w:rsid w:val="00DB1114"/>
    <w:rsid w:val="00DB1CD9"/>
    <w:rsid w:val="00DB1F56"/>
    <w:rsid w:val="00DB1F89"/>
    <w:rsid w:val="00DB32AA"/>
    <w:rsid w:val="00DB33AB"/>
    <w:rsid w:val="00DB3490"/>
    <w:rsid w:val="00DB3A09"/>
    <w:rsid w:val="00DB3AF9"/>
    <w:rsid w:val="00DB3F0B"/>
    <w:rsid w:val="00DB48A4"/>
    <w:rsid w:val="00DB4B83"/>
    <w:rsid w:val="00DB4C85"/>
    <w:rsid w:val="00DB53B7"/>
    <w:rsid w:val="00DB6576"/>
    <w:rsid w:val="00DB6B71"/>
    <w:rsid w:val="00DB70B7"/>
    <w:rsid w:val="00DB7D94"/>
    <w:rsid w:val="00DB7FFD"/>
    <w:rsid w:val="00DC0C12"/>
    <w:rsid w:val="00DC0D10"/>
    <w:rsid w:val="00DC1B33"/>
    <w:rsid w:val="00DC2EDA"/>
    <w:rsid w:val="00DC2FBE"/>
    <w:rsid w:val="00DC3374"/>
    <w:rsid w:val="00DC3B81"/>
    <w:rsid w:val="00DC4A19"/>
    <w:rsid w:val="00DC4BBD"/>
    <w:rsid w:val="00DC5683"/>
    <w:rsid w:val="00DC5FB2"/>
    <w:rsid w:val="00DC673B"/>
    <w:rsid w:val="00DC6C04"/>
    <w:rsid w:val="00DC78FA"/>
    <w:rsid w:val="00DC7FD9"/>
    <w:rsid w:val="00DD044D"/>
    <w:rsid w:val="00DD04C4"/>
    <w:rsid w:val="00DD07B9"/>
    <w:rsid w:val="00DD0861"/>
    <w:rsid w:val="00DD0D86"/>
    <w:rsid w:val="00DD0E13"/>
    <w:rsid w:val="00DD25E1"/>
    <w:rsid w:val="00DD4566"/>
    <w:rsid w:val="00DD4860"/>
    <w:rsid w:val="00DD5160"/>
    <w:rsid w:val="00DD5F72"/>
    <w:rsid w:val="00DD664B"/>
    <w:rsid w:val="00DD6AF6"/>
    <w:rsid w:val="00DD7928"/>
    <w:rsid w:val="00DD7C7F"/>
    <w:rsid w:val="00DE37F1"/>
    <w:rsid w:val="00DE417A"/>
    <w:rsid w:val="00DE4761"/>
    <w:rsid w:val="00DE6019"/>
    <w:rsid w:val="00DE6591"/>
    <w:rsid w:val="00DE7102"/>
    <w:rsid w:val="00DE7236"/>
    <w:rsid w:val="00DF0896"/>
    <w:rsid w:val="00DF0FD5"/>
    <w:rsid w:val="00DF177B"/>
    <w:rsid w:val="00DF181A"/>
    <w:rsid w:val="00DF1B64"/>
    <w:rsid w:val="00DF1CF4"/>
    <w:rsid w:val="00DF1D8D"/>
    <w:rsid w:val="00DF2C77"/>
    <w:rsid w:val="00DF3259"/>
    <w:rsid w:val="00DF385C"/>
    <w:rsid w:val="00DF3AD3"/>
    <w:rsid w:val="00DF3D48"/>
    <w:rsid w:val="00DF40E1"/>
    <w:rsid w:val="00DF412E"/>
    <w:rsid w:val="00DF4241"/>
    <w:rsid w:val="00DF4BCD"/>
    <w:rsid w:val="00DF58A4"/>
    <w:rsid w:val="00DF590E"/>
    <w:rsid w:val="00DF6720"/>
    <w:rsid w:val="00DF7419"/>
    <w:rsid w:val="00E00106"/>
    <w:rsid w:val="00E00227"/>
    <w:rsid w:val="00E00517"/>
    <w:rsid w:val="00E008F7"/>
    <w:rsid w:val="00E00F85"/>
    <w:rsid w:val="00E01533"/>
    <w:rsid w:val="00E01557"/>
    <w:rsid w:val="00E02251"/>
    <w:rsid w:val="00E02350"/>
    <w:rsid w:val="00E02929"/>
    <w:rsid w:val="00E02F2F"/>
    <w:rsid w:val="00E0340B"/>
    <w:rsid w:val="00E0356A"/>
    <w:rsid w:val="00E04CE3"/>
    <w:rsid w:val="00E05857"/>
    <w:rsid w:val="00E05CC3"/>
    <w:rsid w:val="00E06688"/>
    <w:rsid w:val="00E06D86"/>
    <w:rsid w:val="00E10242"/>
    <w:rsid w:val="00E10C10"/>
    <w:rsid w:val="00E11BD9"/>
    <w:rsid w:val="00E11D47"/>
    <w:rsid w:val="00E12085"/>
    <w:rsid w:val="00E13908"/>
    <w:rsid w:val="00E1434E"/>
    <w:rsid w:val="00E14482"/>
    <w:rsid w:val="00E14583"/>
    <w:rsid w:val="00E155FD"/>
    <w:rsid w:val="00E156AC"/>
    <w:rsid w:val="00E16679"/>
    <w:rsid w:val="00E20DDC"/>
    <w:rsid w:val="00E2148C"/>
    <w:rsid w:val="00E22091"/>
    <w:rsid w:val="00E22F73"/>
    <w:rsid w:val="00E245FE"/>
    <w:rsid w:val="00E2474B"/>
    <w:rsid w:val="00E24A19"/>
    <w:rsid w:val="00E251DD"/>
    <w:rsid w:val="00E252BC"/>
    <w:rsid w:val="00E303A7"/>
    <w:rsid w:val="00E30531"/>
    <w:rsid w:val="00E30C0C"/>
    <w:rsid w:val="00E31F7B"/>
    <w:rsid w:val="00E31FD0"/>
    <w:rsid w:val="00E322F4"/>
    <w:rsid w:val="00E32E1A"/>
    <w:rsid w:val="00E33359"/>
    <w:rsid w:val="00E33D3A"/>
    <w:rsid w:val="00E34C5A"/>
    <w:rsid w:val="00E34E09"/>
    <w:rsid w:val="00E367EF"/>
    <w:rsid w:val="00E369A8"/>
    <w:rsid w:val="00E37D45"/>
    <w:rsid w:val="00E40F5F"/>
    <w:rsid w:val="00E410DA"/>
    <w:rsid w:val="00E4138A"/>
    <w:rsid w:val="00E41911"/>
    <w:rsid w:val="00E42CF8"/>
    <w:rsid w:val="00E42E6B"/>
    <w:rsid w:val="00E43162"/>
    <w:rsid w:val="00E43ADA"/>
    <w:rsid w:val="00E43BE6"/>
    <w:rsid w:val="00E44242"/>
    <w:rsid w:val="00E44C48"/>
    <w:rsid w:val="00E45C0A"/>
    <w:rsid w:val="00E460CD"/>
    <w:rsid w:val="00E50326"/>
    <w:rsid w:val="00E50583"/>
    <w:rsid w:val="00E511E1"/>
    <w:rsid w:val="00E52BAE"/>
    <w:rsid w:val="00E52CEE"/>
    <w:rsid w:val="00E53A4A"/>
    <w:rsid w:val="00E53AFE"/>
    <w:rsid w:val="00E54275"/>
    <w:rsid w:val="00E54B00"/>
    <w:rsid w:val="00E54B15"/>
    <w:rsid w:val="00E56AE5"/>
    <w:rsid w:val="00E57B85"/>
    <w:rsid w:val="00E57C0B"/>
    <w:rsid w:val="00E57CD5"/>
    <w:rsid w:val="00E607B4"/>
    <w:rsid w:val="00E60A6E"/>
    <w:rsid w:val="00E612D4"/>
    <w:rsid w:val="00E61487"/>
    <w:rsid w:val="00E617C7"/>
    <w:rsid w:val="00E618C6"/>
    <w:rsid w:val="00E61D0F"/>
    <w:rsid w:val="00E6286E"/>
    <w:rsid w:val="00E628B7"/>
    <w:rsid w:val="00E63379"/>
    <w:rsid w:val="00E63B43"/>
    <w:rsid w:val="00E63F76"/>
    <w:rsid w:val="00E64684"/>
    <w:rsid w:val="00E6502F"/>
    <w:rsid w:val="00E6543B"/>
    <w:rsid w:val="00E65CB3"/>
    <w:rsid w:val="00E66C5C"/>
    <w:rsid w:val="00E66F12"/>
    <w:rsid w:val="00E66F78"/>
    <w:rsid w:val="00E673A5"/>
    <w:rsid w:val="00E6761D"/>
    <w:rsid w:val="00E6762B"/>
    <w:rsid w:val="00E67BB8"/>
    <w:rsid w:val="00E67C30"/>
    <w:rsid w:val="00E67E04"/>
    <w:rsid w:val="00E704B7"/>
    <w:rsid w:val="00E71002"/>
    <w:rsid w:val="00E71151"/>
    <w:rsid w:val="00E715CA"/>
    <w:rsid w:val="00E71937"/>
    <w:rsid w:val="00E726F9"/>
    <w:rsid w:val="00E72973"/>
    <w:rsid w:val="00E72BE4"/>
    <w:rsid w:val="00E732EA"/>
    <w:rsid w:val="00E7337B"/>
    <w:rsid w:val="00E74193"/>
    <w:rsid w:val="00E742F2"/>
    <w:rsid w:val="00E75B9E"/>
    <w:rsid w:val="00E768C9"/>
    <w:rsid w:val="00E76F87"/>
    <w:rsid w:val="00E77958"/>
    <w:rsid w:val="00E80291"/>
    <w:rsid w:val="00E802E0"/>
    <w:rsid w:val="00E80A79"/>
    <w:rsid w:val="00E80AC1"/>
    <w:rsid w:val="00E80F37"/>
    <w:rsid w:val="00E811ED"/>
    <w:rsid w:val="00E8130E"/>
    <w:rsid w:val="00E819E2"/>
    <w:rsid w:val="00E83E85"/>
    <w:rsid w:val="00E84581"/>
    <w:rsid w:val="00E84FEA"/>
    <w:rsid w:val="00E85086"/>
    <w:rsid w:val="00E8533F"/>
    <w:rsid w:val="00E8598E"/>
    <w:rsid w:val="00E859E2"/>
    <w:rsid w:val="00E8685F"/>
    <w:rsid w:val="00E91610"/>
    <w:rsid w:val="00E9221F"/>
    <w:rsid w:val="00E92290"/>
    <w:rsid w:val="00E92929"/>
    <w:rsid w:val="00E9338C"/>
    <w:rsid w:val="00E93D0A"/>
    <w:rsid w:val="00E9406E"/>
    <w:rsid w:val="00E941AD"/>
    <w:rsid w:val="00E941F1"/>
    <w:rsid w:val="00E9438A"/>
    <w:rsid w:val="00E9479C"/>
    <w:rsid w:val="00E949F7"/>
    <w:rsid w:val="00E94ED9"/>
    <w:rsid w:val="00E9604A"/>
    <w:rsid w:val="00E96EC0"/>
    <w:rsid w:val="00E97063"/>
    <w:rsid w:val="00E975CB"/>
    <w:rsid w:val="00EA0AA2"/>
    <w:rsid w:val="00EA1175"/>
    <w:rsid w:val="00EA14FB"/>
    <w:rsid w:val="00EA1F90"/>
    <w:rsid w:val="00EA286A"/>
    <w:rsid w:val="00EA2892"/>
    <w:rsid w:val="00EA2972"/>
    <w:rsid w:val="00EA36C0"/>
    <w:rsid w:val="00EA3F3D"/>
    <w:rsid w:val="00EA46F6"/>
    <w:rsid w:val="00EA499F"/>
    <w:rsid w:val="00EA5043"/>
    <w:rsid w:val="00EA58B4"/>
    <w:rsid w:val="00EA6023"/>
    <w:rsid w:val="00EA6575"/>
    <w:rsid w:val="00EA65F4"/>
    <w:rsid w:val="00EA6AF6"/>
    <w:rsid w:val="00EB00AE"/>
    <w:rsid w:val="00EB081E"/>
    <w:rsid w:val="00EB08A6"/>
    <w:rsid w:val="00EB1747"/>
    <w:rsid w:val="00EB1F76"/>
    <w:rsid w:val="00EB1F7E"/>
    <w:rsid w:val="00EB285E"/>
    <w:rsid w:val="00EB3E64"/>
    <w:rsid w:val="00EB4262"/>
    <w:rsid w:val="00EB4782"/>
    <w:rsid w:val="00EB47BC"/>
    <w:rsid w:val="00EB53EC"/>
    <w:rsid w:val="00EB5988"/>
    <w:rsid w:val="00EB6806"/>
    <w:rsid w:val="00EB6F32"/>
    <w:rsid w:val="00EB7475"/>
    <w:rsid w:val="00EC0051"/>
    <w:rsid w:val="00EC0CCB"/>
    <w:rsid w:val="00EC1016"/>
    <w:rsid w:val="00EC1131"/>
    <w:rsid w:val="00EC1622"/>
    <w:rsid w:val="00EC1802"/>
    <w:rsid w:val="00EC1DD7"/>
    <w:rsid w:val="00EC1E87"/>
    <w:rsid w:val="00EC2C8F"/>
    <w:rsid w:val="00EC3125"/>
    <w:rsid w:val="00EC38E6"/>
    <w:rsid w:val="00EC3B87"/>
    <w:rsid w:val="00EC3F08"/>
    <w:rsid w:val="00EC4F07"/>
    <w:rsid w:val="00EC5105"/>
    <w:rsid w:val="00EC5E9D"/>
    <w:rsid w:val="00EC66C6"/>
    <w:rsid w:val="00EC7CB6"/>
    <w:rsid w:val="00ED042D"/>
    <w:rsid w:val="00ED0835"/>
    <w:rsid w:val="00ED1530"/>
    <w:rsid w:val="00ED16E9"/>
    <w:rsid w:val="00ED1FD2"/>
    <w:rsid w:val="00ED2070"/>
    <w:rsid w:val="00ED3729"/>
    <w:rsid w:val="00ED380C"/>
    <w:rsid w:val="00ED3C54"/>
    <w:rsid w:val="00ED47BF"/>
    <w:rsid w:val="00ED5935"/>
    <w:rsid w:val="00ED59A3"/>
    <w:rsid w:val="00ED6943"/>
    <w:rsid w:val="00ED7107"/>
    <w:rsid w:val="00ED7401"/>
    <w:rsid w:val="00ED7A5D"/>
    <w:rsid w:val="00ED7EFF"/>
    <w:rsid w:val="00EE00D6"/>
    <w:rsid w:val="00EE082F"/>
    <w:rsid w:val="00EE18C3"/>
    <w:rsid w:val="00EE1A15"/>
    <w:rsid w:val="00EE3E4E"/>
    <w:rsid w:val="00EE4031"/>
    <w:rsid w:val="00EE4AAE"/>
    <w:rsid w:val="00EE4C3B"/>
    <w:rsid w:val="00EE5150"/>
    <w:rsid w:val="00EE5BAE"/>
    <w:rsid w:val="00EE6491"/>
    <w:rsid w:val="00EE6DD1"/>
    <w:rsid w:val="00EE706A"/>
    <w:rsid w:val="00EF0450"/>
    <w:rsid w:val="00EF0C92"/>
    <w:rsid w:val="00EF22FC"/>
    <w:rsid w:val="00EF25AF"/>
    <w:rsid w:val="00EF27AF"/>
    <w:rsid w:val="00EF2A82"/>
    <w:rsid w:val="00EF3026"/>
    <w:rsid w:val="00EF3539"/>
    <w:rsid w:val="00EF38A5"/>
    <w:rsid w:val="00EF3B0F"/>
    <w:rsid w:val="00EF4B8F"/>
    <w:rsid w:val="00EF500B"/>
    <w:rsid w:val="00EF54D1"/>
    <w:rsid w:val="00EF5F08"/>
    <w:rsid w:val="00EF6443"/>
    <w:rsid w:val="00EF6AE3"/>
    <w:rsid w:val="00EF73FD"/>
    <w:rsid w:val="00EF7914"/>
    <w:rsid w:val="00EF7E24"/>
    <w:rsid w:val="00F007FA"/>
    <w:rsid w:val="00F00935"/>
    <w:rsid w:val="00F00A37"/>
    <w:rsid w:val="00F00E78"/>
    <w:rsid w:val="00F0151F"/>
    <w:rsid w:val="00F0195C"/>
    <w:rsid w:val="00F01B0F"/>
    <w:rsid w:val="00F022AD"/>
    <w:rsid w:val="00F02357"/>
    <w:rsid w:val="00F037B0"/>
    <w:rsid w:val="00F04796"/>
    <w:rsid w:val="00F049C7"/>
    <w:rsid w:val="00F0532E"/>
    <w:rsid w:val="00F05744"/>
    <w:rsid w:val="00F05B96"/>
    <w:rsid w:val="00F05CA6"/>
    <w:rsid w:val="00F0654D"/>
    <w:rsid w:val="00F06870"/>
    <w:rsid w:val="00F06935"/>
    <w:rsid w:val="00F06E9A"/>
    <w:rsid w:val="00F074F6"/>
    <w:rsid w:val="00F079C1"/>
    <w:rsid w:val="00F07CB1"/>
    <w:rsid w:val="00F10009"/>
    <w:rsid w:val="00F10184"/>
    <w:rsid w:val="00F1026E"/>
    <w:rsid w:val="00F10EF9"/>
    <w:rsid w:val="00F110A3"/>
    <w:rsid w:val="00F11139"/>
    <w:rsid w:val="00F1140B"/>
    <w:rsid w:val="00F1154E"/>
    <w:rsid w:val="00F11783"/>
    <w:rsid w:val="00F11B1C"/>
    <w:rsid w:val="00F11F38"/>
    <w:rsid w:val="00F123FA"/>
    <w:rsid w:val="00F1406E"/>
    <w:rsid w:val="00F1440D"/>
    <w:rsid w:val="00F14B41"/>
    <w:rsid w:val="00F14DA1"/>
    <w:rsid w:val="00F150E9"/>
    <w:rsid w:val="00F153AF"/>
    <w:rsid w:val="00F15666"/>
    <w:rsid w:val="00F15C20"/>
    <w:rsid w:val="00F17488"/>
    <w:rsid w:val="00F1754E"/>
    <w:rsid w:val="00F20145"/>
    <w:rsid w:val="00F205D0"/>
    <w:rsid w:val="00F20717"/>
    <w:rsid w:val="00F207E6"/>
    <w:rsid w:val="00F217A5"/>
    <w:rsid w:val="00F21CC2"/>
    <w:rsid w:val="00F21D16"/>
    <w:rsid w:val="00F226E0"/>
    <w:rsid w:val="00F23AC0"/>
    <w:rsid w:val="00F248DA"/>
    <w:rsid w:val="00F24B01"/>
    <w:rsid w:val="00F24EFD"/>
    <w:rsid w:val="00F2554F"/>
    <w:rsid w:val="00F27BC6"/>
    <w:rsid w:val="00F3098E"/>
    <w:rsid w:val="00F31841"/>
    <w:rsid w:val="00F31EAE"/>
    <w:rsid w:val="00F320EB"/>
    <w:rsid w:val="00F3289B"/>
    <w:rsid w:val="00F32D4C"/>
    <w:rsid w:val="00F3327F"/>
    <w:rsid w:val="00F33F51"/>
    <w:rsid w:val="00F33F5D"/>
    <w:rsid w:val="00F34E06"/>
    <w:rsid w:val="00F35C1D"/>
    <w:rsid w:val="00F37490"/>
    <w:rsid w:val="00F37608"/>
    <w:rsid w:val="00F41947"/>
    <w:rsid w:val="00F427F3"/>
    <w:rsid w:val="00F42F74"/>
    <w:rsid w:val="00F4378D"/>
    <w:rsid w:val="00F4407F"/>
    <w:rsid w:val="00F44520"/>
    <w:rsid w:val="00F44A87"/>
    <w:rsid w:val="00F452C9"/>
    <w:rsid w:val="00F4561D"/>
    <w:rsid w:val="00F46493"/>
    <w:rsid w:val="00F46543"/>
    <w:rsid w:val="00F47257"/>
    <w:rsid w:val="00F47AA6"/>
    <w:rsid w:val="00F504D1"/>
    <w:rsid w:val="00F51740"/>
    <w:rsid w:val="00F51FAA"/>
    <w:rsid w:val="00F52147"/>
    <w:rsid w:val="00F52940"/>
    <w:rsid w:val="00F52C39"/>
    <w:rsid w:val="00F52ED0"/>
    <w:rsid w:val="00F534CB"/>
    <w:rsid w:val="00F5376D"/>
    <w:rsid w:val="00F537D9"/>
    <w:rsid w:val="00F53903"/>
    <w:rsid w:val="00F54234"/>
    <w:rsid w:val="00F54846"/>
    <w:rsid w:val="00F54C1D"/>
    <w:rsid w:val="00F5514E"/>
    <w:rsid w:val="00F56EBD"/>
    <w:rsid w:val="00F571DB"/>
    <w:rsid w:val="00F575D9"/>
    <w:rsid w:val="00F620F6"/>
    <w:rsid w:val="00F624FD"/>
    <w:rsid w:val="00F62795"/>
    <w:rsid w:val="00F6294A"/>
    <w:rsid w:val="00F6375D"/>
    <w:rsid w:val="00F63A49"/>
    <w:rsid w:val="00F63FC9"/>
    <w:rsid w:val="00F64372"/>
    <w:rsid w:val="00F643BD"/>
    <w:rsid w:val="00F644DE"/>
    <w:rsid w:val="00F6472B"/>
    <w:rsid w:val="00F64BA8"/>
    <w:rsid w:val="00F6503E"/>
    <w:rsid w:val="00F6567D"/>
    <w:rsid w:val="00F65F43"/>
    <w:rsid w:val="00F66C65"/>
    <w:rsid w:val="00F678D7"/>
    <w:rsid w:val="00F70114"/>
    <w:rsid w:val="00F702DB"/>
    <w:rsid w:val="00F70E06"/>
    <w:rsid w:val="00F71C2B"/>
    <w:rsid w:val="00F71DED"/>
    <w:rsid w:val="00F71E23"/>
    <w:rsid w:val="00F721CB"/>
    <w:rsid w:val="00F72E34"/>
    <w:rsid w:val="00F73050"/>
    <w:rsid w:val="00F730ED"/>
    <w:rsid w:val="00F737BB"/>
    <w:rsid w:val="00F737CD"/>
    <w:rsid w:val="00F73FFA"/>
    <w:rsid w:val="00F74AB2"/>
    <w:rsid w:val="00F75186"/>
    <w:rsid w:val="00F7543B"/>
    <w:rsid w:val="00F75621"/>
    <w:rsid w:val="00F756A9"/>
    <w:rsid w:val="00F75F40"/>
    <w:rsid w:val="00F75FB7"/>
    <w:rsid w:val="00F77E3D"/>
    <w:rsid w:val="00F800D1"/>
    <w:rsid w:val="00F80984"/>
    <w:rsid w:val="00F81933"/>
    <w:rsid w:val="00F82486"/>
    <w:rsid w:val="00F82970"/>
    <w:rsid w:val="00F8307D"/>
    <w:rsid w:val="00F840E0"/>
    <w:rsid w:val="00F84DA6"/>
    <w:rsid w:val="00F87ED5"/>
    <w:rsid w:val="00F87F19"/>
    <w:rsid w:val="00F90008"/>
    <w:rsid w:val="00F90441"/>
    <w:rsid w:val="00F90521"/>
    <w:rsid w:val="00F908F2"/>
    <w:rsid w:val="00F925EA"/>
    <w:rsid w:val="00F94A85"/>
    <w:rsid w:val="00F94C08"/>
    <w:rsid w:val="00F94CDE"/>
    <w:rsid w:val="00F9507C"/>
    <w:rsid w:val="00F95392"/>
    <w:rsid w:val="00F95822"/>
    <w:rsid w:val="00F95C42"/>
    <w:rsid w:val="00F95F72"/>
    <w:rsid w:val="00F9610F"/>
    <w:rsid w:val="00F96CD9"/>
    <w:rsid w:val="00F973FA"/>
    <w:rsid w:val="00F97E06"/>
    <w:rsid w:val="00FA0711"/>
    <w:rsid w:val="00FA0D31"/>
    <w:rsid w:val="00FA1335"/>
    <w:rsid w:val="00FA1CB7"/>
    <w:rsid w:val="00FA1EB0"/>
    <w:rsid w:val="00FA25FA"/>
    <w:rsid w:val="00FA3182"/>
    <w:rsid w:val="00FA3DBF"/>
    <w:rsid w:val="00FA3EA6"/>
    <w:rsid w:val="00FA4888"/>
    <w:rsid w:val="00FA4D22"/>
    <w:rsid w:val="00FA56AB"/>
    <w:rsid w:val="00FA6331"/>
    <w:rsid w:val="00FA64BC"/>
    <w:rsid w:val="00FB0294"/>
    <w:rsid w:val="00FB0BBA"/>
    <w:rsid w:val="00FB0EB2"/>
    <w:rsid w:val="00FB1F7A"/>
    <w:rsid w:val="00FB2825"/>
    <w:rsid w:val="00FB350E"/>
    <w:rsid w:val="00FB4461"/>
    <w:rsid w:val="00FB4BCA"/>
    <w:rsid w:val="00FB4D49"/>
    <w:rsid w:val="00FB5A24"/>
    <w:rsid w:val="00FB5A57"/>
    <w:rsid w:val="00FB6A92"/>
    <w:rsid w:val="00FB6DB3"/>
    <w:rsid w:val="00FB70A7"/>
    <w:rsid w:val="00FB73B1"/>
    <w:rsid w:val="00FB75B2"/>
    <w:rsid w:val="00FB7AA5"/>
    <w:rsid w:val="00FC003C"/>
    <w:rsid w:val="00FC02EA"/>
    <w:rsid w:val="00FC07B2"/>
    <w:rsid w:val="00FC13F5"/>
    <w:rsid w:val="00FC157A"/>
    <w:rsid w:val="00FC243E"/>
    <w:rsid w:val="00FC2C38"/>
    <w:rsid w:val="00FC33D9"/>
    <w:rsid w:val="00FC39C2"/>
    <w:rsid w:val="00FC421F"/>
    <w:rsid w:val="00FC45E9"/>
    <w:rsid w:val="00FC472A"/>
    <w:rsid w:val="00FC5E41"/>
    <w:rsid w:val="00FC6108"/>
    <w:rsid w:val="00FC67E5"/>
    <w:rsid w:val="00FC6DBF"/>
    <w:rsid w:val="00FC7B6A"/>
    <w:rsid w:val="00FC7BD3"/>
    <w:rsid w:val="00FD01CB"/>
    <w:rsid w:val="00FD04CD"/>
    <w:rsid w:val="00FD12A1"/>
    <w:rsid w:val="00FD14FD"/>
    <w:rsid w:val="00FD17A2"/>
    <w:rsid w:val="00FD2E34"/>
    <w:rsid w:val="00FD3104"/>
    <w:rsid w:val="00FD3BDD"/>
    <w:rsid w:val="00FD3EA5"/>
    <w:rsid w:val="00FD4278"/>
    <w:rsid w:val="00FD4FBD"/>
    <w:rsid w:val="00FD509B"/>
    <w:rsid w:val="00FD583B"/>
    <w:rsid w:val="00FD5890"/>
    <w:rsid w:val="00FD5D0C"/>
    <w:rsid w:val="00FD607A"/>
    <w:rsid w:val="00FD632C"/>
    <w:rsid w:val="00FD65A3"/>
    <w:rsid w:val="00FD69CC"/>
    <w:rsid w:val="00FD6AFF"/>
    <w:rsid w:val="00FD6E5E"/>
    <w:rsid w:val="00FD6FC8"/>
    <w:rsid w:val="00FD776F"/>
    <w:rsid w:val="00FE00CB"/>
    <w:rsid w:val="00FE1055"/>
    <w:rsid w:val="00FE188F"/>
    <w:rsid w:val="00FE19CE"/>
    <w:rsid w:val="00FE2291"/>
    <w:rsid w:val="00FE22B5"/>
    <w:rsid w:val="00FE2F64"/>
    <w:rsid w:val="00FE335F"/>
    <w:rsid w:val="00FE37D4"/>
    <w:rsid w:val="00FE4867"/>
    <w:rsid w:val="00FE4B20"/>
    <w:rsid w:val="00FE4EFC"/>
    <w:rsid w:val="00FE55D3"/>
    <w:rsid w:val="00FE57B3"/>
    <w:rsid w:val="00FE65BC"/>
    <w:rsid w:val="00FE7600"/>
    <w:rsid w:val="00FF0DF7"/>
    <w:rsid w:val="00FF1702"/>
    <w:rsid w:val="00FF1731"/>
    <w:rsid w:val="00FF2A71"/>
    <w:rsid w:val="00FF3AA8"/>
    <w:rsid w:val="00FF5E20"/>
    <w:rsid w:val="00FF6AF9"/>
    <w:rsid w:val="00FF6B41"/>
    <w:rsid w:val="00FF711D"/>
    <w:rsid w:val="00FF7254"/>
    <w:rsid w:val="00FF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56D9B7"/>
  <w15:chartTrackingRefBased/>
  <w15:docId w15:val="{100BAB59-65B5-488E-9B7A-080DD89E5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FC243E"/>
    <w:pPr>
      <w:spacing w:after="160" w:line="259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83CE2"/>
    <w:pPr>
      <w:keepNext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6D607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970DD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415577"/>
    <w:rPr>
      <w:sz w:val="22"/>
      <w:szCs w:val="22"/>
      <w:lang w:eastAsia="en-US"/>
    </w:rPr>
  </w:style>
  <w:style w:type="paragraph" w:customStyle="1" w:styleId="PS-hlavika1">
    <w:name w:val="PS-hlavička 1"/>
    <w:basedOn w:val="Bezmezer"/>
    <w:qFormat/>
    <w:rsid w:val="00415577"/>
    <w:pPr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2"/>
    <w:basedOn w:val="Normln"/>
    <w:next w:val="PS-hlavika1"/>
    <w:qFormat/>
    <w:rsid w:val="00415577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hlavika3">
    <w:name w:val="PS-hlavička3"/>
    <w:basedOn w:val="Bezmezer"/>
    <w:next w:val="PS-hlavika1"/>
    <w:qFormat/>
    <w:rsid w:val="00415577"/>
    <w:pPr>
      <w:spacing w:before="240"/>
      <w:jc w:val="center"/>
    </w:pPr>
    <w:rPr>
      <w:rFonts w:ascii="Times New Roman" w:hAnsi="Times New Roman"/>
      <w:b/>
      <w:i/>
      <w:caps/>
      <w:spacing w:val="60"/>
      <w:sz w:val="32"/>
    </w:rPr>
  </w:style>
  <w:style w:type="paragraph" w:customStyle="1" w:styleId="PS-msto">
    <w:name w:val="PS-místo"/>
    <w:basedOn w:val="Bezmezer"/>
    <w:next w:val="Bezmezer"/>
    <w:qFormat/>
    <w:rsid w:val="00D3723C"/>
    <w:pPr>
      <w:pBdr>
        <w:bottom w:val="single" w:sz="2" w:space="12" w:color="auto"/>
      </w:pBdr>
      <w:spacing w:before="240" w:after="400"/>
      <w:jc w:val="center"/>
    </w:pPr>
    <w:rPr>
      <w:rFonts w:ascii="Times New Roman" w:hAnsi="Times New Roman"/>
      <w:sz w:val="24"/>
    </w:rPr>
  </w:style>
  <w:style w:type="paragraph" w:customStyle="1" w:styleId="PS-rovkd">
    <w:name w:val="PS-čárový kód"/>
    <w:basedOn w:val="Normlnweb"/>
    <w:qFormat/>
    <w:rsid w:val="00D3723C"/>
    <w:pPr>
      <w:spacing w:before="120" w:after="400" w:line="240" w:lineRule="auto"/>
      <w:jc w:val="right"/>
    </w:pPr>
    <w:rPr>
      <w:rFonts w:eastAsia="Times New Roman"/>
      <w:lang w:eastAsia="cs-CZ"/>
    </w:rPr>
  </w:style>
  <w:style w:type="paragraph" w:styleId="Normlnweb">
    <w:name w:val="Normal (Web)"/>
    <w:basedOn w:val="Normln"/>
    <w:uiPriority w:val="99"/>
    <w:unhideWhenUsed/>
    <w:rsid w:val="00D3723C"/>
    <w:rPr>
      <w:rFonts w:ascii="Times New Roman" w:hAnsi="Times New Roman"/>
      <w:sz w:val="24"/>
      <w:szCs w:val="24"/>
    </w:rPr>
  </w:style>
  <w:style w:type="paragraph" w:customStyle="1" w:styleId="Standard">
    <w:name w:val="Standard"/>
    <w:rsid w:val="00D37B6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Textbody">
    <w:name w:val="Text body"/>
    <w:basedOn w:val="Standard"/>
    <w:rsid w:val="00D37B6F"/>
    <w:pPr>
      <w:spacing w:after="120"/>
    </w:pPr>
  </w:style>
  <w:style w:type="paragraph" w:styleId="Zhlav">
    <w:name w:val="header"/>
    <w:basedOn w:val="Standard"/>
    <w:link w:val="ZhlavChar"/>
    <w:rsid w:val="00D37B6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B6F"/>
    <w:rPr>
      <w:rFonts w:ascii="Times New Roman" w:eastAsia="SimSun" w:hAnsi="Times New Roman" w:cs="Mangal"/>
      <w:kern w:val="3"/>
      <w:sz w:val="24"/>
      <w:szCs w:val="24"/>
    </w:rPr>
  </w:style>
  <w:style w:type="paragraph" w:customStyle="1" w:styleId="Hangingindent">
    <w:name w:val="Hanging indent"/>
    <w:basedOn w:val="Textbody"/>
    <w:rsid w:val="00D37B6F"/>
    <w:pPr>
      <w:tabs>
        <w:tab w:val="left" w:pos="567"/>
      </w:tabs>
      <w:ind w:left="567" w:hanging="283"/>
    </w:pPr>
  </w:style>
  <w:style w:type="paragraph" w:customStyle="1" w:styleId="Firstlineindent">
    <w:name w:val="First line indent"/>
    <w:basedOn w:val="Textbody"/>
    <w:rsid w:val="00D37B6F"/>
    <w:pPr>
      <w:ind w:firstLine="283"/>
    </w:pPr>
  </w:style>
  <w:style w:type="paragraph" w:customStyle="1" w:styleId="Textbodyindent">
    <w:name w:val="Text body indent"/>
    <w:basedOn w:val="Standard"/>
    <w:rsid w:val="00D37B6F"/>
    <w:pPr>
      <w:ind w:firstLine="708"/>
      <w:jc w:val="both"/>
    </w:pPr>
    <w:rPr>
      <w:rFonts w:ascii="Arial" w:eastAsia="Arial" w:hAnsi="Arial" w:cs="Arial"/>
      <w:sz w:val="28"/>
    </w:rPr>
  </w:style>
  <w:style w:type="paragraph" w:customStyle="1" w:styleId="Styl2">
    <w:name w:val="Styl2"/>
    <w:basedOn w:val="Standard"/>
    <w:rsid w:val="00D37B6F"/>
    <w:pPr>
      <w:keepLines/>
      <w:spacing w:after="240"/>
      <w:ind w:left="680" w:hanging="680"/>
      <w:jc w:val="both"/>
    </w:pPr>
    <w:rPr>
      <w:sz w:val="22"/>
    </w:rPr>
  </w:style>
  <w:style w:type="character" w:customStyle="1" w:styleId="apple-converted-space">
    <w:name w:val="apple-converted-space"/>
    <w:basedOn w:val="Standardnpsmoodstavce"/>
    <w:rsid w:val="00D37B6F"/>
  </w:style>
  <w:style w:type="paragraph" w:customStyle="1" w:styleId="HVomluvy">
    <w:name w:val="HV omluvy"/>
    <w:basedOn w:val="Textbody"/>
    <w:qFormat/>
    <w:rsid w:val="00F8307D"/>
    <w:pPr>
      <w:tabs>
        <w:tab w:val="left" w:pos="1110"/>
      </w:tabs>
      <w:spacing w:after="360"/>
      <w:jc w:val="both"/>
    </w:pPr>
    <w:rPr>
      <w:rFonts w:ascii="Tahoma" w:hAnsi="Tahoma"/>
      <w:sz w:val="19"/>
      <w:szCs w:val="19"/>
    </w:rPr>
  </w:style>
  <w:style w:type="paragraph" w:customStyle="1" w:styleId="HVprogram">
    <w:name w:val="HV program"/>
    <w:basedOn w:val="Textbody"/>
    <w:qFormat/>
    <w:rsid w:val="00F8307D"/>
    <w:pPr>
      <w:spacing w:before="600" w:after="0"/>
    </w:pPr>
    <w:rPr>
      <w:rFonts w:ascii="Tahoma" w:hAnsi="Tahoma"/>
      <w:b/>
      <w:bCs/>
      <w:spacing w:val="40"/>
      <w:sz w:val="21"/>
      <w:szCs w:val="21"/>
      <w:u w:val="single"/>
    </w:rPr>
  </w:style>
  <w:style w:type="paragraph" w:customStyle="1" w:styleId="HVslobodu">
    <w:name w:val="HV číslo bodu"/>
    <w:basedOn w:val="Textbody"/>
    <w:next w:val="HVnzevbodu"/>
    <w:uiPriority w:val="99"/>
    <w:qFormat/>
    <w:rsid w:val="001E6DB2"/>
    <w:pPr>
      <w:spacing w:before="480"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nzevbodu">
    <w:name w:val="HV název bodu"/>
    <w:basedOn w:val="Textbody"/>
    <w:uiPriority w:val="99"/>
    <w:qFormat/>
    <w:rsid w:val="006F4B4E"/>
    <w:pPr>
      <w:spacing w:after="0"/>
      <w:jc w:val="center"/>
    </w:pPr>
    <w:rPr>
      <w:rFonts w:ascii="Tahoma" w:hAnsi="Tahoma"/>
      <w:b/>
      <w:bCs/>
      <w:sz w:val="19"/>
      <w:szCs w:val="19"/>
    </w:rPr>
  </w:style>
  <w:style w:type="paragraph" w:customStyle="1" w:styleId="HVtextbodu">
    <w:name w:val="HV text bodu"/>
    <w:basedOn w:val="Firstlineindent"/>
    <w:uiPriority w:val="99"/>
    <w:qFormat/>
    <w:rsid w:val="006F4B4E"/>
    <w:pPr>
      <w:spacing w:before="240" w:after="0"/>
      <w:ind w:firstLine="709"/>
      <w:jc w:val="both"/>
    </w:pPr>
    <w:rPr>
      <w:rFonts w:ascii="Tahoma" w:hAnsi="Tahoma"/>
      <w:sz w:val="19"/>
      <w:szCs w:val="19"/>
    </w:rPr>
  </w:style>
  <w:style w:type="paragraph" w:customStyle="1" w:styleId="HVbod-snmovntisk">
    <w:name w:val="HV bod-sněmovní tisk"/>
    <w:basedOn w:val="HVnzevbodu"/>
    <w:next w:val="HVtextbodu"/>
    <w:qFormat/>
    <w:rsid w:val="006F4B4E"/>
    <w:rPr>
      <w:spacing w:val="-4"/>
      <w:u w:val="single"/>
    </w:rPr>
  </w:style>
  <w:style w:type="paragraph" w:customStyle="1" w:styleId="HVrozprava">
    <w:name w:val="HV rozprava"/>
    <w:basedOn w:val="HVtextbodu"/>
    <w:uiPriority w:val="99"/>
    <w:qFormat/>
    <w:rsid w:val="00252080"/>
    <w:pPr>
      <w:spacing w:before="120"/>
    </w:pPr>
  </w:style>
  <w:style w:type="paragraph" w:customStyle="1" w:styleId="HVnavrhusnesenihlas">
    <w:name w:val="HV navrh usneseni+hlas"/>
    <w:basedOn w:val="HVtextbodu"/>
    <w:qFormat/>
    <w:rsid w:val="001441A7"/>
    <w:pPr>
      <w:spacing w:before="120" w:after="120"/>
    </w:pPr>
    <w:rPr>
      <w:i/>
    </w:rPr>
  </w:style>
  <w:style w:type="character" w:styleId="Hypertextovodkaz">
    <w:name w:val="Hyperlink"/>
    <w:basedOn w:val="Standardnpsmoodstavce"/>
    <w:uiPriority w:val="99"/>
    <w:unhideWhenUsed/>
    <w:rsid w:val="001E6DB2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0742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42CF"/>
    <w:rPr>
      <w:sz w:val="22"/>
      <w:szCs w:val="22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9E3C7E"/>
    <w:rPr>
      <w:color w:val="954F72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01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195C"/>
    <w:rPr>
      <w:rFonts w:ascii="Segoe UI" w:hAnsi="Segoe UI" w:cs="Segoe UI"/>
      <w:sz w:val="18"/>
      <w:szCs w:val="18"/>
      <w:lang w:eastAsia="en-US"/>
    </w:rPr>
  </w:style>
  <w:style w:type="paragraph" w:styleId="Odstavecseseznamem">
    <w:name w:val="List Paragraph"/>
    <w:basedOn w:val="Normln"/>
    <w:link w:val="OdstavecseseznamemChar"/>
    <w:uiPriority w:val="34"/>
    <w:qFormat/>
    <w:rsid w:val="00FA64BC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HVpodpisy">
    <w:name w:val="HV podpisy"/>
    <w:basedOn w:val="Standard"/>
    <w:qFormat/>
    <w:rsid w:val="006956FD"/>
    <w:pPr>
      <w:jc w:val="center"/>
    </w:pPr>
    <w:rPr>
      <w:rFonts w:ascii="Tahoma" w:hAnsi="Tahoma"/>
      <w:sz w:val="19"/>
      <w:szCs w:val="19"/>
    </w:rPr>
  </w:style>
  <w:style w:type="paragraph" w:customStyle="1" w:styleId="HVzapsala">
    <w:name w:val="HV zapsala"/>
    <w:basedOn w:val="Textbody"/>
    <w:qFormat/>
    <w:rsid w:val="006956FD"/>
    <w:pPr>
      <w:spacing w:before="1080" w:after="0"/>
    </w:pPr>
    <w:rPr>
      <w:rFonts w:ascii="Tahoma" w:hAnsi="Tahoma"/>
      <w:sz w:val="19"/>
      <w:szCs w:val="19"/>
    </w:rPr>
  </w:style>
  <w:style w:type="paragraph" w:customStyle="1" w:styleId="HVzaspravnost">
    <w:name w:val="HV za spravnost"/>
    <w:basedOn w:val="Zhlav"/>
    <w:qFormat/>
    <w:rsid w:val="006956FD"/>
    <w:pPr>
      <w:tabs>
        <w:tab w:val="clear" w:pos="4536"/>
        <w:tab w:val="clear" w:pos="9072"/>
      </w:tabs>
      <w:spacing w:before="1000"/>
    </w:pPr>
    <w:rPr>
      <w:rFonts w:ascii="Tahoma" w:hAnsi="Tahoma"/>
      <w:sz w:val="19"/>
      <w:szCs w:val="19"/>
    </w:rPr>
  </w:style>
  <w:style w:type="paragraph" w:customStyle="1" w:styleId="HV-rozprava">
    <w:name w:val="HV-rozprava"/>
    <w:basedOn w:val="HVtextbodu"/>
    <w:qFormat/>
    <w:rsid w:val="00D018DC"/>
    <w:pPr>
      <w:spacing w:before="120"/>
    </w:pPr>
  </w:style>
  <w:style w:type="paragraph" w:customStyle="1" w:styleId="HV-navrhusnesenihlas">
    <w:name w:val="HV-navrh usneseni+hlas"/>
    <w:basedOn w:val="HVtextbodu"/>
    <w:qFormat/>
    <w:rsid w:val="00D018DC"/>
    <w:pPr>
      <w:spacing w:before="120" w:after="120"/>
    </w:pPr>
    <w:rPr>
      <w:i/>
    </w:rPr>
  </w:style>
  <w:style w:type="paragraph" w:customStyle="1" w:styleId="HVpodpis">
    <w:name w:val="HV podpis"/>
    <w:basedOn w:val="Standard"/>
    <w:uiPriority w:val="99"/>
    <w:qFormat/>
    <w:rsid w:val="00F9610F"/>
    <w:pPr>
      <w:tabs>
        <w:tab w:val="center" w:pos="1985"/>
        <w:tab w:val="center" w:pos="7088"/>
      </w:tabs>
    </w:pPr>
    <w:rPr>
      <w:rFonts w:ascii="Tahoma" w:hAnsi="Tahoma"/>
      <w:sz w:val="19"/>
      <w:szCs w:val="19"/>
    </w:rPr>
  </w:style>
  <w:style w:type="paragraph" w:styleId="slovanseznam">
    <w:name w:val="List Number"/>
    <w:basedOn w:val="Normln"/>
    <w:uiPriority w:val="99"/>
    <w:unhideWhenUsed/>
    <w:rsid w:val="00D84EDD"/>
    <w:pPr>
      <w:widowControl w:val="0"/>
      <w:numPr>
        <w:numId w:val="1"/>
      </w:numPr>
      <w:suppressAutoHyphens/>
      <w:autoSpaceDN w:val="0"/>
      <w:spacing w:after="0" w:line="240" w:lineRule="auto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customStyle="1" w:styleId="PSbodprogramu">
    <w:name w:val="PS bod programu"/>
    <w:basedOn w:val="slovanseznam"/>
    <w:next w:val="Normln"/>
    <w:rsid w:val="00D84EDD"/>
    <w:pPr>
      <w:jc w:val="both"/>
    </w:pPr>
  </w:style>
  <w:style w:type="paragraph" w:customStyle="1" w:styleId="Styl1">
    <w:name w:val="Styl1"/>
    <w:basedOn w:val="Normln"/>
    <w:uiPriority w:val="99"/>
    <w:rsid w:val="0039028F"/>
    <w:pPr>
      <w:tabs>
        <w:tab w:val="left" w:pos="1134"/>
        <w:tab w:val="left" w:pos="2268"/>
        <w:tab w:val="left" w:pos="3402"/>
        <w:tab w:val="decimal" w:pos="4536"/>
      </w:tabs>
      <w:overflowPunct w:val="0"/>
      <w:autoSpaceDE w:val="0"/>
      <w:autoSpaceDN w:val="0"/>
      <w:adjustRightInd w:val="0"/>
      <w:spacing w:after="0" w:line="240" w:lineRule="auto"/>
      <w:ind w:firstLine="680"/>
      <w:jc w:val="both"/>
      <w:textAlignment w:val="baseline"/>
    </w:pPr>
    <w:rPr>
      <w:rFonts w:ascii="FranklinGotTDemCon" w:hAnsi="FranklinGotTDemCon"/>
      <w:sz w:val="24"/>
      <w:szCs w:val="20"/>
      <w:lang w:eastAsia="cs-CZ"/>
    </w:rPr>
  </w:style>
  <w:style w:type="paragraph" w:customStyle="1" w:styleId="western">
    <w:name w:val="western"/>
    <w:basedOn w:val="Normln"/>
    <w:rsid w:val="00C245A4"/>
    <w:pPr>
      <w:spacing w:before="100" w:beforeAutospacing="1" w:after="0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customStyle="1" w:styleId="Zkladntext21">
    <w:name w:val="Základní text 21"/>
    <w:basedOn w:val="Normln"/>
    <w:rsid w:val="00E00F85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Normlnodsazen">
    <w:name w:val="Normální_odsazený"/>
    <w:basedOn w:val="Normln"/>
    <w:qFormat/>
    <w:rsid w:val="005236E3"/>
    <w:pPr>
      <w:spacing w:line="340" w:lineRule="exact"/>
      <w:ind w:left="284"/>
    </w:pPr>
    <w:rPr>
      <w:rFonts w:asciiTheme="minorHAnsi" w:eastAsia="Times New Roman" w:hAnsiTheme="minorHAnsi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150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150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1505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150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15054"/>
    <w:rPr>
      <w:b/>
      <w:bCs/>
      <w:lang w:eastAsia="en-US"/>
    </w:rPr>
  </w:style>
  <w:style w:type="paragraph" w:styleId="Revize">
    <w:name w:val="Revision"/>
    <w:hidden/>
    <w:uiPriority w:val="99"/>
    <w:semiHidden/>
    <w:rsid w:val="00C15054"/>
    <w:rPr>
      <w:sz w:val="22"/>
      <w:szCs w:val="22"/>
      <w:lang w:eastAsia="en-US"/>
    </w:rPr>
  </w:style>
  <w:style w:type="paragraph" w:customStyle="1" w:styleId="Text">
    <w:name w:val="Text"/>
    <w:basedOn w:val="Normln"/>
    <w:rsid w:val="00570426"/>
    <w:pPr>
      <w:suppressAutoHyphens/>
      <w:spacing w:after="0" w:line="276" w:lineRule="auto"/>
      <w:ind w:firstLine="454"/>
      <w:jc w:val="both"/>
    </w:pPr>
    <w:rPr>
      <w:rFonts w:ascii="Times New Roman" w:hAnsi="Times New Roman"/>
      <w:sz w:val="24"/>
      <w:szCs w:val="24"/>
      <w:lang w:eastAsia="zh-CN"/>
    </w:rPr>
  </w:style>
  <w:style w:type="paragraph" w:customStyle="1" w:styleId="PStextHV">
    <w:name w:val="PS text HV"/>
    <w:basedOn w:val="Normln"/>
    <w:qFormat/>
    <w:rsid w:val="00CB1F57"/>
    <w:pPr>
      <w:spacing w:before="360" w:beforeAutospacing="1" w:after="360" w:line="240" w:lineRule="auto"/>
      <w:ind w:firstLine="708"/>
      <w:jc w:val="both"/>
    </w:pPr>
    <w:rPr>
      <w:rFonts w:ascii="Times New Roman" w:eastAsia="Times New Roman" w:hAnsi="Times New Roman"/>
      <w:color w:val="000000"/>
      <w:spacing w:val="-4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983CE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NormlnproSZUChar">
    <w:name w:val="Normální pro SZU Char"/>
    <w:basedOn w:val="Standardnpsmoodstavce"/>
    <w:link w:val="NormlnproSZU"/>
    <w:locked/>
    <w:rsid w:val="00071FBB"/>
    <w:rPr>
      <w:rFonts w:cs="Calibri"/>
      <w:sz w:val="24"/>
      <w:szCs w:val="24"/>
    </w:rPr>
  </w:style>
  <w:style w:type="paragraph" w:customStyle="1" w:styleId="NormlnproSZU">
    <w:name w:val="Normální pro SZU"/>
    <w:basedOn w:val="Normln"/>
    <w:link w:val="NormlnproSZUChar"/>
    <w:rsid w:val="00071FBB"/>
    <w:pPr>
      <w:spacing w:before="120" w:after="0" w:line="240" w:lineRule="auto"/>
      <w:jc w:val="both"/>
    </w:pPr>
    <w:rPr>
      <w:rFonts w:cs="Calibri"/>
      <w:sz w:val="24"/>
      <w:szCs w:val="24"/>
      <w:lang w:eastAsia="cs-CZ"/>
    </w:rPr>
  </w:style>
  <w:style w:type="paragraph" w:customStyle="1" w:styleId="PS-slovanseznam">
    <w:name w:val="PS-číslovaný seznam"/>
    <w:basedOn w:val="Normln"/>
    <w:link w:val="PS-slovanseznamChar"/>
    <w:qFormat/>
    <w:rsid w:val="00081933"/>
    <w:pPr>
      <w:numPr>
        <w:numId w:val="2"/>
      </w:numPr>
      <w:tabs>
        <w:tab w:val="left" w:pos="0"/>
      </w:tabs>
      <w:spacing w:after="400"/>
      <w:ind w:left="567" w:hanging="56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basedOn w:val="Standardnpsmoodstavce"/>
    <w:link w:val="PS-slovanseznam"/>
    <w:rsid w:val="00081933"/>
    <w:rPr>
      <w:rFonts w:ascii="Times New Roman" w:hAnsi="Times New Roman"/>
      <w:sz w:val="24"/>
      <w:szCs w:val="22"/>
      <w:lang w:eastAsia="en-US"/>
    </w:rPr>
  </w:style>
  <w:style w:type="paragraph" w:styleId="Zkladntext">
    <w:name w:val="Body Text"/>
    <w:basedOn w:val="Normln"/>
    <w:link w:val="ZkladntextChar"/>
    <w:rsid w:val="00FD65A3"/>
    <w:pPr>
      <w:spacing w:after="0" w:line="240" w:lineRule="auto"/>
      <w:ind w:right="-288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D65A3"/>
    <w:rPr>
      <w:rFonts w:ascii="Times New Roman" w:eastAsia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0D084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957468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957468"/>
    <w:rPr>
      <w:sz w:val="22"/>
      <w:szCs w:val="22"/>
      <w:lang w:eastAsia="en-US"/>
    </w:rPr>
  </w:style>
  <w:style w:type="character" w:styleId="Siln">
    <w:name w:val="Strong"/>
    <w:basedOn w:val="Standardnpsmoodstavce"/>
    <w:uiPriority w:val="22"/>
    <w:qFormat/>
    <w:rsid w:val="004B72F3"/>
    <w:rPr>
      <w:b/>
      <w:bCs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970DD7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customStyle="1" w:styleId="PSnzevzkona">
    <w:name w:val="PS název zákona"/>
    <w:basedOn w:val="Normln"/>
    <w:next w:val="Normln"/>
    <w:qFormat/>
    <w:rsid w:val="003D58D6"/>
    <w:pPr>
      <w:pBdr>
        <w:bottom w:val="single" w:sz="4" w:space="12" w:color="auto"/>
      </w:pBdr>
      <w:spacing w:before="360" w:after="120"/>
      <w:jc w:val="center"/>
    </w:pPr>
    <w:rPr>
      <w:rFonts w:ascii="Times New Roman" w:hAnsi="Times New Roman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6D607A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US"/>
    </w:rPr>
  </w:style>
  <w:style w:type="paragraph" w:customStyle="1" w:styleId="links">
    <w:name w:val="links"/>
    <w:basedOn w:val="Normln"/>
    <w:rsid w:val="002002F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zpravodaj">
    <w:name w:val="PS zpravodaj"/>
    <w:basedOn w:val="Normln"/>
    <w:next w:val="Normln"/>
    <w:rsid w:val="00262D06"/>
    <w:pPr>
      <w:widowControl w:val="0"/>
      <w:suppressAutoHyphens/>
      <w:autoSpaceDN w:val="0"/>
      <w:spacing w:before="120" w:after="120" w:line="240" w:lineRule="auto"/>
      <w:ind w:left="3969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styleId="Nevyeenzmnka">
    <w:name w:val="Unresolved Mention"/>
    <w:basedOn w:val="Standardnpsmoodstavce"/>
    <w:uiPriority w:val="99"/>
    <w:semiHidden/>
    <w:unhideWhenUsed/>
    <w:rsid w:val="00383245"/>
    <w:rPr>
      <w:color w:val="605E5C"/>
      <w:shd w:val="clear" w:color="auto" w:fill="E1DFDD"/>
    </w:rPr>
  </w:style>
  <w:style w:type="paragraph" w:customStyle="1" w:styleId="paragraph">
    <w:name w:val="paragraph"/>
    <w:basedOn w:val="Normln"/>
    <w:rsid w:val="00DE710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color="00000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41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0554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947205">
              <w:marLeft w:val="420"/>
              <w:marRight w:val="420"/>
              <w:marTop w:val="10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1563">
          <w:marLeft w:val="110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3922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4683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8" w:color="E2E2E2"/>
                    <w:bottom w:val="single" w:sz="6" w:space="6" w:color="E2E2E2"/>
                    <w:right w:val="single" w:sz="6" w:space="8" w:color="E2E2E2"/>
                  </w:divBdr>
                </w:div>
              </w:divsChild>
            </w:div>
          </w:divsChild>
        </w:div>
      </w:divsChild>
    </w:div>
    <w:div w:id="3956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9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6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4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61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6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38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sp.cz/sqw/hp.sqw?k=3506&amp;ido=1550&amp;td=22&amp;cu=25" TargetMode="External"/><Relationship Id="rId13" Type="http://schemas.openxmlformats.org/officeDocument/2006/relationships/hyperlink" Target="https://www.psp.cz/sqw/hp.sqw?k=3506&amp;ido=1550&amp;td=22&amp;cu=25" TargetMode="External"/><Relationship Id="rId18" Type="http://schemas.openxmlformats.org/officeDocument/2006/relationships/hyperlink" Target="https://www.psp.cz/sqw/text/text2.sqw?idd=225771" TargetMode="External"/><Relationship Id="rId26" Type="http://schemas.openxmlformats.org/officeDocument/2006/relationships/hyperlink" Target="https://www.psp.cz/sqw/text/text2.sqw?idd=225777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psp.cz/sqw/hp.sqw?k=3506&amp;ido=1550&amp;td=22&amp;cu=2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psp.cz/sqw/text/text2.sqw?idd=225770" TargetMode="External"/><Relationship Id="rId17" Type="http://schemas.openxmlformats.org/officeDocument/2006/relationships/hyperlink" Target="https://www.psp.cz/sqw/text/text2.sqw?idd=225769" TargetMode="External"/><Relationship Id="rId25" Type="http://schemas.openxmlformats.org/officeDocument/2006/relationships/hyperlink" Target="https://www.psp.cz/sqw/text/text2.sqw?idd=225775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psp.cz/sqw/text/text2.sqw?idd=225772" TargetMode="External"/><Relationship Id="rId20" Type="http://schemas.openxmlformats.org/officeDocument/2006/relationships/hyperlink" Target="https://www.psp.cz/sqw/text/text2.sqw?idd=225767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sp.cz/sqw/text/text2.sqw?idd=225764" TargetMode="External"/><Relationship Id="rId24" Type="http://schemas.openxmlformats.org/officeDocument/2006/relationships/hyperlink" Target="https://www.psp.cz/sqw/text/text2.sqw?idd=22577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psp.cz/sqw/text/text2.sqw?idd=225773" TargetMode="External"/><Relationship Id="rId23" Type="http://schemas.openxmlformats.org/officeDocument/2006/relationships/hyperlink" Target="https://www.psp.cz/sqw/hp.sqw?k=3506&amp;ido=1550&amp;td=22&amp;cu=25" TargetMode="External"/><Relationship Id="rId28" Type="http://schemas.openxmlformats.org/officeDocument/2006/relationships/hyperlink" Target="https://www.psp.cz/sqw/hp.sqw?k=3506&amp;ido=1550&amp;td=22&amp;cu=25" TargetMode="External"/><Relationship Id="rId10" Type="http://schemas.openxmlformats.org/officeDocument/2006/relationships/hyperlink" Target="https://www.psp.cz/sqw/text/text2.sqw?idd=225765" TargetMode="External"/><Relationship Id="rId19" Type="http://schemas.openxmlformats.org/officeDocument/2006/relationships/hyperlink" Target="https://www.psp.cz/sqw/text/text2.sqw?idd=225766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psp.cz/sqw/hp.sqw?k=3506&amp;ido=1550&amp;td=22&amp;cu=25" TargetMode="External"/><Relationship Id="rId14" Type="http://schemas.openxmlformats.org/officeDocument/2006/relationships/hyperlink" Target="https://www.psp.cz/sqw/hp.sqw?k=3506&amp;ido=1550&amp;td=22&amp;cu=25" TargetMode="External"/><Relationship Id="rId22" Type="http://schemas.openxmlformats.org/officeDocument/2006/relationships/hyperlink" Target="https://www.psp.cz/sqw/text/text2.sqw?idd=225768" TargetMode="External"/><Relationship Id="rId27" Type="http://schemas.openxmlformats.org/officeDocument/2006/relationships/hyperlink" Target="https://www.psp.cz/sqw/text/text2.sqw?idd=22577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24905-3ADE-4FAF-BA93-BCE83050A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18</Pages>
  <Words>8205</Words>
  <Characters>48414</Characters>
  <Application>Microsoft Office Word</Application>
  <DocSecurity>0</DocSecurity>
  <Lines>403</Lines>
  <Paragraphs>113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56506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Pravcova</dc:creator>
  <cp:keywords/>
  <dc:description/>
  <cp:lastModifiedBy>Kateřina Tůmová</cp:lastModifiedBy>
  <cp:revision>16</cp:revision>
  <cp:lastPrinted>2023-04-04T10:39:00Z</cp:lastPrinted>
  <dcterms:created xsi:type="dcterms:W3CDTF">2023-03-17T11:57:00Z</dcterms:created>
  <dcterms:modified xsi:type="dcterms:W3CDTF">2023-04-04T10:39:00Z</dcterms:modified>
</cp:coreProperties>
</file>