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5F1" w:rsidRDefault="008835F1" w:rsidP="008835F1">
      <w:pPr>
        <w:pStyle w:val="PS-hlavika1"/>
        <w:jc w:val="right"/>
      </w:pPr>
      <w:r>
        <w:t>PS200314231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</w:t>
      </w:r>
      <w:r w:rsidR="0003683B">
        <w:t>3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DE1826">
      <w:pPr>
        <w:pStyle w:val="PS-slousnesen"/>
      </w:pPr>
      <w:r w:rsidRPr="00DE1826">
        <w:t>7</w:t>
      </w:r>
      <w:r w:rsidR="008C2C78">
        <w:t>4</w:t>
      </w:r>
      <w:r w:rsidRPr="00DE1826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>z</w:t>
      </w:r>
      <w:r w:rsidR="005A2E9D">
        <w:t>e</w:t>
      </w:r>
      <w:r w:rsidRPr="00887168">
        <w:t xml:space="preserve"> </w:t>
      </w:r>
      <w:r w:rsidR="0003683B">
        <w:t>1</w:t>
      </w:r>
      <w:r w:rsidR="005A2E9D">
        <w:t>6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883950">
        <w:t>1</w:t>
      </w:r>
      <w:r w:rsidR="005A2E9D">
        <w:t>5</w:t>
      </w:r>
      <w:r w:rsidR="0003683B">
        <w:t>. března 2023</w:t>
      </w:r>
    </w:p>
    <w:p w:rsidR="00887168" w:rsidRPr="0003683B" w:rsidRDefault="00F63B05" w:rsidP="00887168">
      <w:pPr>
        <w:pStyle w:val="PS-pedmtusnesen"/>
        <w:rPr>
          <w:u w:val="single"/>
        </w:rPr>
      </w:pPr>
      <w:r>
        <w:t>k</w:t>
      </w:r>
      <w:r w:rsidR="00B57ED6">
        <w:t> dokumentu EU:</w:t>
      </w:r>
      <w:r w:rsidR="00E57BF1">
        <w:t xml:space="preserve"> </w:t>
      </w:r>
      <w:r w:rsidR="005A2E9D">
        <w:rPr>
          <w:u w:val="single"/>
        </w:rPr>
        <w:t>Zpráva Komise</w:t>
      </w:r>
      <w:r w:rsidR="0003683B" w:rsidRPr="0003683B">
        <w:rPr>
          <w:u w:val="single"/>
        </w:rPr>
        <w:t xml:space="preserve"> Evropské</w:t>
      </w:r>
      <w:r w:rsidR="005A2E9D">
        <w:rPr>
          <w:u w:val="single"/>
        </w:rPr>
        <w:t>mu</w:t>
      </w:r>
      <w:r w:rsidR="0003683B" w:rsidRPr="0003683B">
        <w:rPr>
          <w:u w:val="single"/>
        </w:rPr>
        <w:t xml:space="preserve"> parlamentu</w:t>
      </w:r>
      <w:r w:rsidR="0044132D">
        <w:rPr>
          <w:u w:val="single"/>
        </w:rPr>
        <w:t xml:space="preserve">, </w:t>
      </w:r>
      <w:r w:rsidR="0003683B" w:rsidRPr="0003683B">
        <w:rPr>
          <w:u w:val="single"/>
        </w:rPr>
        <w:t>Rad</w:t>
      </w:r>
      <w:r w:rsidR="005A2E9D">
        <w:rPr>
          <w:u w:val="single"/>
        </w:rPr>
        <w:t>ě</w:t>
      </w:r>
      <w:r w:rsidR="0044132D">
        <w:rPr>
          <w:u w:val="single"/>
        </w:rPr>
        <w:t>, Evropskému hospodářskému a sociálnímu výboru a Výboru regionů – První zpráva o monitorování a výhledu v oblasti nulového znečištění – „Cesta k čistějšímu vzduchu, vodě a půdě pro Evropu“</w:t>
      </w:r>
      <w:r w:rsidR="0003683B" w:rsidRPr="0003683B">
        <w:rPr>
          <w:u w:val="single"/>
        </w:rPr>
        <w:t>,</w:t>
      </w:r>
      <w:r w:rsidR="0003683B" w:rsidRPr="0003683B">
        <w:rPr>
          <w:b/>
          <w:u w:val="single"/>
        </w:rPr>
        <w:t xml:space="preserve"> </w:t>
      </w:r>
      <w:r w:rsidR="0044132D">
        <w:rPr>
          <w:u w:val="single"/>
        </w:rPr>
        <w:t>15979/22</w:t>
      </w:r>
      <w:r w:rsidR="005A2E9D" w:rsidRPr="005A2E9D">
        <w:rPr>
          <w:u w:val="single"/>
        </w:rPr>
        <w:t>,</w:t>
      </w:r>
      <w:r w:rsidR="005A2E9D">
        <w:rPr>
          <w:b/>
          <w:u w:val="single"/>
        </w:rPr>
        <w:t xml:space="preserve"> </w:t>
      </w:r>
      <w:proofErr w:type="gramStart"/>
      <w:r w:rsidR="0003683B" w:rsidRPr="0003683B">
        <w:rPr>
          <w:u w:val="single"/>
        </w:rPr>
        <w:t>COM(</w:t>
      </w:r>
      <w:proofErr w:type="gramEnd"/>
      <w:r w:rsidR="0003683B" w:rsidRPr="0003683B">
        <w:rPr>
          <w:u w:val="single"/>
        </w:rPr>
        <w:t>202</w:t>
      </w:r>
      <w:r w:rsidR="00014C68">
        <w:rPr>
          <w:u w:val="single"/>
        </w:rPr>
        <w:t>2</w:t>
      </w:r>
      <w:r w:rsidR="0003683B" w:rsidRPr="0003683B">
        <w:rPr>
          <w:u w:val="single"/>
        </w:rPr>
        <w:t xml:space="preserve">) </w:t>
      </w:r>
      <w:r w:rsidR="0044132D">
        <w:rPr>
          <w:u w:val="single"/>
        </w:rPr>
        <w:t>674</w:t>
      </w:r>
      <w:r w:rsidR="007C3000">
        <w:rPr>
          <w:u w:val="single"/>
        </w:rPr>
        <w:t xml:space="preserve"> </w:t>
      </w:r>
      <w:proofErr w:type="spellStart"/>
      <w:r w:rsidR="007C3000">
        <w:rPr>
          <w:u w:val="single"/>
        </w:rPr>
        <w:t>final</w:t>
      </w:r>
      <w:proofErr w:type="spellEnd"/>
    </w:p>
    <w:p w:rsidR="0003683B" w:rsidRDefault="0003683B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0" w:name="_Hlk125531357"/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na své 1</w:t>
      </w:r>
      <w:r w:rsidR="005A2E9D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6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. schůzi p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slovu</w:t>
      </w:r>
      <w:r w:rsidR="009D7AD5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ředitele odboru energetiky a ochrany klimatu</w:t>
      </w:r>
      <w:r w:rsidR="00E8601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Ministerstva životního prostředí </w:t>
      </w:r>
      <w:r w:rsidR="009D7AD5" w:rsidRPr="009D7AD5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 xml:space="preserve">Ing. Pavla </w:t>
      </w:r>
      <w:proofErr w:type="spellStart"/>
      <w:r w:rsidR="009D7AD5" w:rsidRPr="009D7AD5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Zámyslického</w:t>
      </w:r>
      <w:proofErr w:type="spellEnd"/>
      <w:r w:rsidR="009D7AD5" w:rsidRPr="009D7AD5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, Ph.D</w:t>
      </w:r>
      <w:r w:rsidR="009D7AD5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.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zpravodajské zprávě poslankyně </w:t>
      </w:r>
      <w:r w:rsidR="00DE1826"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Kláry Kocmanové</w:t>
      </w:r>
      <w:r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a po rozpravě přijal usnesení, kterým</w:t>
      </w:r>
      <w:bookmarkEnd w:id="0"/>
      <w:r w:rsidR="00826B9D"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:</w:t>
      </w:r>
    </w:p>
    <w:p w:rsidR="00826B9D" w:rsidRPr="00FE6425" w:rsidRDefault="00826B9D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03683B" w:rsidRDefault="0003683B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826B9D" w:rsidRPr="00826B9D" w:rsidRDefault="005A2E9D" w:rsidP="00826B9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ere</w:t>
      </w:r>
      <w:r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na</w:t>
      </w:r>
      <w:r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vědomí</w:t>
      </w:r>
      <w:r w:rsid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Zprávu Komise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Evropské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mu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parlamentu</w:t>
      </w:r>
      <w:r w:rsidR="0044132D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, 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Rad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ě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,</w:t>
      </w:r>
      <w:r w:rsidR="0044132D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Evropskému hospodářskému a sociálnímu výboru a Výboru regionů – První zpráva o monitorování a výhledu v oblasti nulového znečištění – „Cesta k čistějšímu vzduchu, vodě a půdě pro Evropu“,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="0044132D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15979/22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, </w:t>
      </w:r>
      <w:proofErr w:type="gramStart"/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COM(</w:t>
      </w:r>
      <w:proofErr w:type="gramEnd"/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2022) </w:t>
      </w:r>
      <w:r w:rsidR="0044132D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674</w:t>
      </w:r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proofErr w:type="spellStart"/>
      <w:r w:rsidR="00FE6425"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final</w:t>
      </w:r>
      <w:proofErr w:type="spellEnd"/>
      <w:r w:rsidR="00FE6425" w:rsidRPr="004146BB">
        <w:t>;</w:t>
      </w:r>
    </w:p>
    <w:p w:rsidR="00826B9D" w:rsidRPr="00826B9D" w:rsidRDefault="00826B9D" w:rsidP="00826B9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podporuje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</w:t>
      </w:r>
      <w:r w:rsidRPr="004146BB">
        <w:t>;</w:t>
      </w:r>
    </w:p>
    <w:p w:rsidR="00ED21E0" w:rsidRPr="00126566" w:rsidRDefault="00ED21E0" w:rsidP="00474A0B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</w:t>
      </w:r>
      <w:r w:rsidR="00FE642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předsedu výboru pro evropské záležitosti</w:t>
      </w:r>
      <w:r w:rsidR="00FE642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.</w:t>
      </w:r>
    </w:p>
    <w:p w:rsidR="00EB13C4" w:rsidRDefault="00EB13C4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A834F2" w:rsidRDefault="00EB13C4" w:rsidP="00A834F2">
            <w:pPr>
              <w:pStyle w:val="PS-slovanseznam"/>
              <w:spacing w:after="0"/>
              <w:ind w:left="0" w:firstLine="0"/>
            </w:pPr>
            <w:r>
              <w:t xml:space="preserve">                </w:t>
            </w:r>
          </w:p>
          <w:p w:rsidR="00A834F2" w:rsidRPr="00DE1826" w:rsidRDefault="00A834F2" w:rsidP="00A834F2">
            <w:pPr>
              <w:pStyle w:val="PS-slovanseznam"/>
              <w:spacing w:after="0"/>
              <w:ind w:left="0" w:firstLine="0"/>
            </w:pPr>
            <w:r>
              <w:t xml:space="preserve">                 </w:t>
            </w:r>
            <w:r w:rsidRPr="00DE1826">
              <w:t>Klára K</w:t>
            </w:r>
            <w:r>
              <w:t>OCMANOVÁ</w:t>
            </w:r>
            <w:r w:rsidR="008835F1">
              <w:t xml:space="preserve"> v. r.</w:t>
            </w:r>
          </w:p>
          <w:p w:rsidR="00A834F2" w:rsidRDefault="00401689" w:rsidP="00A834F2">
            <w:pPr>
              <w:pStyle w:val="PS-slovanseznam"/>
              <w:spacing w:after="0"/>
              <w:ind w:left="0" w:firstLine="0"/>
              <w:jc w:val="center"/>
            </w:pPr>
            <w:r>
              <w:t>z</w:t>
            </w:r>
            <w:r w:rsidR="00A834F2" w:rsidRPr="00DE1826">
              <w:t>pravodajka</w:t>
            </w:r>
            <w:r w:rsidR="00A834F2">
              <w:t xml:space="preserve"> a ověřovatelka</w:t>
            </w:r>
          </w:p>
          <w:p w:rsidR="005373D4" w:rsidRDefault="005373D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03683B" w:rsidRDefault="0003683B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03683B" w:rsidRDefault="0003683B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03683B" w:rsidRDefault="0003683B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B26768" w:rsidRPr="00DE1826" w:rsidRDefault="00826B9D" w:rsidP="00EB13C4">
            <w:pPr>
              <w:pStyle w:val="PS-slovanseznam"/>
              <w:spacing w:after="0"/>
              <w:ind w:left="0" w:firstLine="0"/>
            </w:pPr>
            <w:r>
              <w:t xml:space="preserve">          </w:t>
            </w:r>
            <w:r w:rsidR="00DE1826">
              <w:t xml:space="preserve">     </w:t>
            </w:r>
            <w:r w:rsidR="00A834F2">
              <w:t>Ing. Jana KRUTÁKOVÁ</w:t>
            </w:r>
            <w:r w:rsidR="008835F1">
              <w:t xml:space="preserve"> v. r.</w:t>
            </w:r>
            <w:bookmarkStart w:id="1" w:name="_GoBack"/>
            <w:bookmarkEnd w:id="1"/>
          </w:p>
          <w:p w:rsidR="00B26768" w:rsidRDefault="00A834F2" w:rsidP="00A127FC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</w:p>
        </w:tc>
      </w:tr>
    </w:tbl>
    <w:p w:rsidR="005753AC" w:rsidRPr="0003683B" w:rsidRDefault="005753AC" w:rsidP="00826B9D"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bookmarkEnd w:id="2"/>
      <w:bookmarkEnd w:id="3"/>
      <w:bookmarkEnd w:id="4"/>
      <w:bookmarkEnd w:id="5"/>
      <w:bookmarkEnd w:id="6"/>
      <w:bookmarkEnd w:id="7"/>
    </w:p>
    <w:sectPr w:rsidR="005753AC" w:rsidRPr="0003683B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C7C15E2"/>
    <w:multiLevelType w:val="hybridMultilevel"/>
    <w:tmpl w:val="58FE8EB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2593"/>
    <w:multiLevelType w:val="hybridMultilevel"/>
    <w:tmpl w:val="009EEAFE"/>
    <w:lvl w:ilvl="0" w:tplc="9A40218A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FD6008"/>
    <w:multiLevelType w:val="hybridMultilevel"/>
    <w:tmpl w:val="6E7AA13C"/>
    <w:lvl w:ilvl="0" w:tplc="1AFC82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8"/>
  </w:num>
  <w:num w:numId="4">
    <w:abstractNumId w:val="12"/>
  </w:num>
  <w:num w:numId="5">
    <w:abstractNumId w:val="0"/>
  </w:num>
  <w:num w:numId="6">
    <w:abstractNumId w:val="14"/>
  </w:num>
  <w:num w:numId="7">
    <w:abstractNumId w:val="16"/>
  </w:num>
  <w:num w:numId="8">
    <w:abstractNumId w:val="10"/>
  </w:num>
  <w:num w:numId="9">
    <w:abstractNumId w:val="18"/>
  </w:num>
  <w:num w:numId="10">
    <w:abstractNumId w:val="30"/>
  </w:num>
  <w:num w:numId="11">
    <w:abstractNumId w:val="26"/>
  </w:num>
  <w:num w:numId="12">
    <w:abstractNumId w:val="19"/>
  </w:num>
  <w:num w:numId="13">
    <w:abstractNumId w:val="25"/>
  </w:num>
  <w:num w:numId="14">
    <w:abstractNumId w:val="6"/>
  </w:num>
  <w:num w:numId="15">
    <w:abstractNumId w:val="22"/>
  </w:num>
  <w:num w:numId="16">
    <w:abstractNumId w:val="2"/>
  </w:num>
  <w:num w:numId="17">
    <w:abstractNumId w:val="3"/>
  </w:num>
  <w:num w:numId="18">
    <w:abstractNumId w:val="29"/>
  </w:num>
  <w:num w:numId="19">
    <w:abstractNumId w:val="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1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3B4F"/>
    <w:rsid w:val="00013F1C"/>
    <w:rsid w:val="00014C68"/>
    <w:rsid w:val="0002401D"/>
    <w:rsid w:val="00033D30"/>
    <w:rsid w:val="0003683B"/>
    <w:rsid w:val="00041825"/>
    <w:rsid w:val="000435F4"/>
    <w:rsid w:val="00061FAE"/>
    <w:rsid w:val="00077E7D"/>
    <w:rsid w:val="000807A3"/>
    <w:rsid w:val="00092605"/>
    <w:rsid w:val="000A613C"/>
    <w:rsid w:val="000A6AB9"/>
    <w:rsid w:val="000E2EBE"/>
    <w:rsid w:val="000F096B"/>
    <w:rsid w:val="000F7C41"/>
    <w:rsid w:val="00126566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A6EF6"/>
    <w:rsid w:val="001B0B56"/>
    <w:rsid w:val="001C4651"/>
    <w:rsid w:val="001C5B87"/>
    <w:rsid w:val="001D79C9"/>
    <w:rsid w:val="001E578B"/>
    <w:rsid w:val="00216821"/>
    <w:rsid w:val="00217B29"/>
    <w:rsid w:val="002601E5"/>
    <w:rsid w:val="002650E6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3F723B"/>
    <w:rsid w:val="00401689"/>
    <w:rsid w:val="004109E4"/>
    <w:rsid w:val="00411040"/>
    <w:rsid w:val="0041401D"/>
    <w:rsid w:val="00434A11"/>
    <w:rsid w:val="00435608"/>
    <w:rsid w:val="00436533"/>
    <w:rsid w:val="0044132D"/>
    <w:rsid w:val="00451218"/>
    <w:rsid w:val="00451C36"/>
    <w:rsid w:val="00464DA7"/>
    <w:rsid w:val="004653E7"/>
    <w:rsid w:val="00474A0B"/>
    <w:rsid w:val="004B1695"/>
    <w:rsid w:val="004C3484"/>
    <w:rsid w:val="004C3CDF"/>
    <w:rsid w:val="004E2BA6"/>
    <w:rsid w:val="004F2A5C"/>
    <w:rsid w:val="004F7DE1"/>
    <w:rsid w:val="00503C0B"/>
    <w:rsid w:val="00513223"/>
    <w:rsid w:val="005254AE"/>
    <w:rsid w:val="00531130"/>
    <w:rsid w:val="005373D4"/>
    <w:rsid w:val="00537E15"/>
    <w:rsid w:val="00543B97"/>
    <w:rsid w:val="00555EC9"/>
    <w:rsid w:val="00574A06"/>
    <w:rsid w:val="005753AC"/>
    <w:rsid w:val="0058397D"/>
    <w:rsid w:val="005A2953"/>
    <w:rsid w:val="005A2E9D"/>
    <w:rsid w:val="005C054E"/>
    <w:rsid w:val="005D07D7"/>
    <w:rsid w:val="005D41E3"/>
    <w:rsid w:val="005D6318"/>
    <w:rsid w:val="005E304D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65510"/>
    <w:rsid w:val="007706FD"/>
    <w:rsid w:val="007811AB"/>
    <w:rsid w:val="007C3000"/>
    <w:rsid w:val="007D09E1"/>
    <w:rsid w:val="007E71D7"/>
    <w:rsid w:val="00801E76"/>
    <w:rsid w:val="00806CFD"/>
    <w:rsid w:val="00811F5C"/>
    <w:rsid w:val="00826B9D"/>
    <w:rsid w:val="008275C7"/>
    <w:rsid w:val="00830838"/>
    <w:rsid w:val="0083478E"/>
    <w:rsid w:val="008547C9"/>
    <w:rsid w:val="00855797"/>
    <w:rsid w:val="00877D5E"/>
    <w:rsid w:val="00881204"/>
    <w:rsid w:val="008835F1"/>
    <w:rsid w:val="00883950"/>
    <w:rsid w:val="00885B9E"/>
    <w:rsid w:val="00886500"/>
    <w:rsid w:val="00887168"/>
    <w:rsid w:val="008912A9"/>
    <w:rsid w:val="00897B1B"/>
    <w:rsid w:val="00897CCB"/>
    <w:rsid w:val="008B0A30"/>
    <w:rsid w:val="008B7AA3"/>
    <w:rsid w:val="008C2C78"/>
    <w:rsid w:val="008D1488"/>
    <w:rsid w:val="008D731D"/>
    <w:rsid w:val="008E0029"/>
    <w:rsid w:val="008E715C"/>
    <w:rsid w:val="009040E6"/>
    <w:rsid w:val="00912EB4"/>
    <w:rsid w:val="009228E0"/>
    <w:rsid w:val="009532CA"/>
    <w:rsid w:val="009608C9"/>
    <w:rsid w:val="00977660"/>
    <w:rsid w:val="009919D2"/>
    <w:rsid w:val="009931B8"/>
    <w:rsid w:val="009B0440"/>
    <w:rsid w:val="009D7AD5"/>
    <w:rsid w:val="00A04947"/>
    <w:rsid w:val="00A05479"/>
    <w:rsid w:val="00A102F3"/>
    <w:rsid w:val="00A63D7A"/>
    <w:rsid w:val="00A72A64"/>
    <w:rsid w:val="00A834F2"/>
    <w:rsid w:val="00AC0B3E"/>
    <w:rsid w:val="00AD71A8"/>
    <w:rsid w:val="00AE1CD6"/>
    <w:rsid w:val="00AF4650"/>
    <w:rsid w:val="00AF701F"/>
    <w:rsid w:val="00B23CE4"/>
    <w:rsid w:val="00B26768"/>
    <w:rsid w:val="00B57ED6"/>
    <w:rsid w:val="00B75E03"/>
    <w:rsid w:val="00B77E2B"/>
    <w:rsid w:val="00B8615E"/>
    <w:rsid w:val="00B9799C"/>
    <w:rsid w:val="00BA46AD"/>
    <w:rsid w:val="00BB32B9"/>
    <w:rsid w:val="00BB4B95"/>
    <w:rsid w:val="00BC12CC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0FFF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00A4"/>
    <w:rsid w:val="00DA53EA"/>
    <w:rsid w:val="00DC17DE"/>
    <w:rsid w:val="00DC37AF"/>
    <w:rsid w:val="00DE1826"/>
    <w:rsid w:val="00DF3BB2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462A4"/>
    <w:rsid w:val="00E57BF1"/>
    <w:rsid w:val="00E57F34"/>
    <w:rsid w:val="00E6411C"/>
    <w:rsid w:val="00E6426C"/>
    <w:rsid w:val="00E86016"/>
    <w:rsid w:val="00E867F0"/>
    <w:rsid w:val="00E9189F"/>
    <w:rsid w:val="00EB13C4"/>
    <w:rsid w:val="00EB4938"/>
    <w:rsid w:val="00EC59D3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E6425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519C7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  <w:style w:type="character" w:customStyle="1" w:styleId="rynqvb">
    <w:name w:val="rynqvb"/>
    <w:basedOn w:val="Standardnpsmoodstavce"/>
    <w:rsid w:val="001A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DF605-2D17-46DF-8BFD-B089CCC81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Eva Vondráčková</cp:lastModifiedBy>
  <cp:revision>15</cp:revision>
  <cp:lastPrinted>2023-03-15T12:31:00Z</cp:lastPrinted>
  <dcterms:created xsi:type="dcterms:W3CDTF">2023-03-01T07:58:00Z</dcterms:created>
  <dcterms:modified xsi:type="dcterms:W3CDTF">2023-03-15T14:58:00Z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