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B" w:rsidRDefault="0018747B" w:rsidP="003A1AB9">
      <w:pPr>
        <w:pStyle w:val="PS-hlavika1"/>
        <w:spacing w:before="120"/>
      </w:pPr>
      <w:r>
        <w:t>Parlament České republiky</w:t>
      </w:r>
    </w:p>
    <w:p w:rsidR="0018747B" w:rsidRDefault="0018747B" w:rsidP="00415577">
      <w:pPr>
        <w:pStyle w:val="PS-hlavika2"/>
      </w:pPr>
      <w:r>
        <w:t>POSLANECKÁ SNĚMOVNA</w:t>
      </w:r>
    </w:p>
    <w:p w:rsidR="0018747B" w:rsidRDefault="0018747B" w:rsidP="00415577">
      <w:pPr>
        <w:pStyle w:val="PS-hlavika2"/>
      </w:pPr>
      <w:r>
        <w:t>20</w:t>
      </w:r>
      <w:r w:rsidR="00C60452">
        <w:t>2</w:t>
      </w:r>
      <w:r w:rsidR="00062488">
        <w:t>3</w:t>
      </w:r>
    </w:p>
    <w:p w:rsidR="0018747B" w:rsidRDefault="00C60452" w:rsidP="00415577">
      <w:pPr>
        <w:pStyle w:val="PS-hlavika1"/>
      </w:pPr>
      <w:r>
        <w:t>9</w:t>
      </w:r>
      <w:r w:rsidR="0018747B">
        <w:t>. volební období</w:t>
      </w:r>
    </w:p>
    <w:p w:rsidR="0018747B" w:rsidRDefault="0018747B" w:rsidP="00415577">
      <w:pPr>
        <w:pStyle w:val="PS-hlavika3"/>
      </w:pPr>
      <w:r>
        <w:t>ZÁ</w:t>
      </w:r>
      <w:r w:rsidR="00415577">
        <w:t>P</w:t>
      </w:r>
      <w:r>
        <w:t>IS</w:t>
      </w:r>
    </w:p>
    <w:p w:rsidR="0018747B" w:rsidRDefault="009D040C" w:rsidP="00415577">
      <w:pPr>
        <w:pStyle w:val="PS-hlavika1"/>
      </w:pPr>
      <w:r>
        <w:t xml:space="preserve">z </w:t>
      </w:r>
      <w:r w:rsidR="009C062F">
        <w:t>2</w:t>
      </w:r>
      <w:r w:rsidR="000B2A80">
        <w:t>9</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591244">
        <w:t>2</w:t>
      </w:r>
      <w:r w:rsidR="000B2A80">
        <w:t>5</w:t>
      </w:r>
      <w:r w:rsidR="009C062F">
        <w:t xml:space="preserve">. </w:t>
      </w:r>
      <w:r w:rsidR="000B2A80">
        <w:t>květ</w:t>
      </w:r>
      <w:r w:rsidR="00861110">
        <w:t>n</w:t>
      </w:r>
      <w:r w:rsidR="004A1785">
        <w:t>a</w:t>
      </w:r>
      <w:r w:rsidR="002730BE">
        <w:t xml:space="preserve"> </w:t>
      </w:r>
      <w:r>
        <w:t>20</w:t>
      </w:r>
      <w:r w:rsidR="00C60452">
        <w:t>2</w:t>
      </w:r>
      <w:r w:rsidR="00062488">
        <w:t>3</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BF1765" w:rsidRPr="005C0B7E" w:rsidRDefault="009A43F3" w:rsidP="00D347DF">
      <w:pPr>
        <w:pStyle w:val="HVomluvy"/>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Přítomni:</w:t>
      </w:r>
      <w:r w:rsidRPr="005C0B7E">
        <w:rPr>
          <w:rFonts w:ascii="Calibri" w:hAnsi="Calibri" w:cs="Tahoma"/>
          <w:sz w:val="22"/>
          <w:szCs w:val="22"/>
        </w:rPr>
        <w:tab/>
      </w:r>
      <w:r w:rsidR="009C5D57">
        <w:rPr>
          <w:rFonts w:ascii="Calibri" w:hAnsi="Calibri" w:cs="Tahoma"/>
          <w:sz w:val="22"/>
          <w:szCs w:val="22"/>
        </w:rPr>
        <w:t>viz prezenční listina</w:t>
      </w:r>
    </w:p>
    <w:p w:rsidR="009A43F3" w:rsidRPr="005C0B7E" w:rsidRDefault="009A43F3" w:rsidP="00D347DF">
      <w:pPr>
        <w:pStyle w:val="HVomluvy"/>
        <w:tabs>
          <w:tab w:val="clear" w:pos="1110"/>
        </w:tabs>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Omluveni:</w:t>
      </w:r>
      <w:r w:rsidRPr="005C0B7E">
        <w:rPr>
          <w:rFonts w:ascii="Calibri" w:hAnsi="Calibri" w:cs="Tahoma"/>
          <w:sz w:val="22"/>
          <w:szCs w:val="22"/>
        </w:rPr>
        <w:tab/>
      </w:r>
      <w:r w:rsidR="00591244">
        <w:rPr>
          <w:rFonts w:ascii="Calibri" w:hAnsi="Calibri" w:cs="Tahoma"/>
          <w:sz w:val="22"/>
          <w:szCs w:val="22"/>
        </w:rPr>
        <w:t xml:space="preserve">Stanislav Blaha, Jiří Hájek, Vojtěch Munzar, </w:t>
      </w:r>
      <w:r w:rsidR="00904CC5">
        <w:rPr>
          <w:rFonts w:ascii="Calibri" w:hAnsi="Calibri" w:cs="Tahoma"/>
          <w:sz w:val="22"/>
          <w:szCs w:val="22"/>
        </w:rPr>
        <w:t xml:space="preserve">Martin Kolovratník, Michal Kučera, </w:t>
      </w:r>
      <w:r w:rsidR="00591244">
        <w:rPr>
          <w:rFonts w:ascii="Calibri" w:hAnsi="Calibri" w:cs="Tahoma"/>
          <w:sz w:val="22"/>
          <w:szCs w:val="22"/>
        </w:rPr>
        <w:t xml:space="preserve">Patrik Nacher, </w:t>
      </w:r>
      <w:r w:rsidR="00904CC5">
        <w:rPr>
          <w:rFonts w:ascii="Calibri" w:hAnsi="Calibri" w:cs="Tahoma"/>
          <w:sz w:val="22"/>
          <w:szCs w:val="22"/>
        </w:rPr>
        <w:t>Monika Oborná, Antonín Tesařík</w:t>
      </w:r>
    </w:p>
    <w:p w:rsidR="009A43F3" w:rsidRPr="005C0B7E" w:rsidRDefault="007559DA" w:rsidP="00D347DF">
      <w:pPr>
        <w:pStyle w:val="HVprogram"/>
        <w:spacing w:line="264" w:lineRule="auto"/>
        <w:rPr>
          <w:rFonts w:ascii="Calibri" w:hAnsi="Calibri" w:cs="Tahoma"/>
          <w:sz w:val="22"/>
          <w:szCs w:val="22"/>
        </w:rPr>
      </w:pPr>
      <w:r w:rsidRPr="005C0B7E">
        <w:rPr>
          <w:rFonts w:ascii="Calibri" w:hAnsi="Calibri" w:cs="Tahoma"/>
          <w:sz w:val="22"/>
          <w:szCs w:val="22"/>
        </w:rPr>
        <w:t>PROGRAM</w:t>
      </w:r>
      <w:r w:rsidRPr="005C0B7E">
        <w:rPr>
          <w:rFonts w:ascii="Calibri" w:hAnsi="Calibri" w:cs="Tahoma"/>
          <w:sz w:val="22"/>
          <w:szCs w:val="22"/>
          <w:u w:val="none"/>
        </w:rPr>
        <w:t>:</w:t>
      </w:r>
    </w:p>
    <w:p w:rsidR="00D236B4" w:rsidRPr="005C0B7E" w:rsidRDefault="00D236B4" w:rsidP="00D347DF">
      <w:pPr>
        <w:pStyle w:val="HVslobodu"/>
        <w:spacing w:before="360" w:line="264" w:lineRule="auto"/>
        <w:rPr>
          <w:rFonts w:ascii="Calibri" w:hAnsi="Calibri" w:cs="Tahoma"/>
          <w:sz w:val="22"/>
          <w:szCs w:val="22"/>
        </w:rPr>
      </w:pPr>
      <w:r w:rsidRPr="005C0B7E">
        <w:rPr>
          <w:rFonts w:ascii="Calibri" w:hAnsi="Calibri" w:cs="Tahoma"/>
          <w:sz w:val="22"/>
          <w:szCs w:val="22"/>
        </w:rPr>
        <w:t>1)</w:t>
      </w:r>
    </w:p>
    <w:p w:rsidR="00D236B4" w:rsidRPr="005C0B7E" w:rsidRDefault="001A5D1F" w:rsidP="0068726B">
      <w:pPr>
        <w:pStyle w:val="HVbod-snmovntisk"/>
        <w:spacing w:after="240" w:line="264" w:lineRule="auto"/>
        <w:rPr>
          <w:rFonts w:ascii="Calibri" w:hAnsi="Calibri" w:cs="Tahoma"/>
          <w:sz w:val="22"/>
          <w:szCs w:val="22"/>
        </w:rPr>
      </w:pPr>
      <w:r w:rsidRPr="005C0B7E">
        <w:rPr>
          <w:rFonts w:ascii="Calibri" w:hAnsi="Calibri" w:cs="Tahoma"/>
          <w:sz w:val="22"/>
          <w:szCs w:val="22"/>
        </w:rPr>
        <w:t>S</w:t>
      </w:r>
      <w:r w:rsidR="00406238" w:rsidRPr="005C0B7E">
        <w:rPr>
          <w:rFonts w:ascii="Calibri" w:hAnsi="Calibri" w:cs="Tahoma"/>
          <w:sz w:val="22"/>
          <w:szCs w:val="22"/>
        </w:rPr>
        <w:t xml:space="preserve">chválení </w:t>
      </w:r>
      <w:r w:rsidRPr="005C0B7E">
        <w:rPr>
          <w:rFonts w:ascii="Calibri" w:hAnsi="Calibri" w:cs="Tahoma"/>
          <w:sz w:val="22"/>
          <w:szCs w:val="22"/>
        </w:rPr>
        <w:t>programu</w:t>
      </w:r>
      <w:r w:rsidR="00406238" w:rsidRPr="005C0B7E">
        <w:rPr>
          <w:rFonts w:ascii="Calibri" w:hAnsi="Calibri" w:cs="Tahoma"/>
          <w:sz w:val="22"/>
          <w:szCs w:val="22"/>
        </w:rPr>
        <w:t xml:space="preserve"> </w:t>
      </w:r>
      <w:r w:rsidR="00D236B4" w:rsidRPr="005C0B7E">
        <w:rPr>
          <w:rFonts w:ascii="Calibri" w:hAnsi="Calibri" w:cs="Tahoma"/>
          <w:sz w:val="22"/>
          <w:szCs w:val="22"/>
        </w:rPr>
        <w:t>schůze</w:t>
      </w:r>
    </w:p>
    <w:p w:rsidR="00C214D0" w:rsidRDefault="00D236B4" w:rsidP="0069006D">
      <w:pPr>
        <w:pStyle w:val="HVtextbodu"/>
        <w:spacing w:line="264" w:lineRule="auto"/>
        <w:rPr>
          <w:rFonts w:asciiTheme="minorHAnsi" w:hAnsiTheme="minorHAnsi" w:cstheme="minorHAnsi"/>
          <w:sz w:val="22"/>
          <w:szCs w:val="22"/>
        </w:rPr>
      </w:pPr>
      <w:r w:rsidRPr="005C0B7E">
        <w:rPr>
          <w:rFonts w:ascii="Calibri" w:hAnsi="Calibri" w:cs="Tahoma"/>
          <w:sz w:val="22"/>
          <w:szCs w:val="22"/>
        </w:rPr>
        <w:t xml:space="preserve">Schůzi výboru zahájil a řídil </w:t>
      </w:r>
      <w:r w:rsidR="007F55A2" w:rsidRPr="005C0B7E">
        <w:rPr>
          <w:rFonts w:ascii="Calibri" w:hAnsi="Calibri" w:cs="Tahoma"/>
          <w:sz w:val="22"/>
          <w:szCs w:val="22"/>
        </w:rPr>
        <w:t>p</w:t>
      </w:r>
      <w:r w:rsidR="001A5D1F" w:rsidRPr="005C0B7E">
        <w:rPr>
          <w:rFonts w:ascii="Calibri" w:hAnsi="Calibri" w:cs="Tahoma"/>
          <w:sz w:val="22"/>
          <w:szCs w:val="22"/>
        </w:rPr>
        <w:t>ředseda</w:t>
      </w:r>
      <w:r w:rsidR="007F55A2" w:rsidRPr="005C0B7E">
        <w:rPr>
          <w:rFonts w:ascii="Calibri" w:hAnsi="Calibri" w:cs="Tahoma"/>
          <w:sz w:val="22"/>
          <w:szCs w:val="22"/>
        </w:rPr>
        <w:t xml:space="preserve"> </w:t>
      </w:r>
      <w:r w:rsidR="00591244">
        <w:rPr>
          <w:rFonts w:ascii="Calibri" w:hAnsi="Calibri" w:cs="Tahoma"/>
          <w:b/>
          <w:sz w:val="22"/>
          <w:szCs w:val="22"/>
        </w:rPr>
        <w:t>Ivan Adamec</w:t>
      </w:r>
      <w:r w:rsidR="001A5D1F" w:rsidRPr="005C0B7E">
        <w:rPr>
          <w:rFonts w:ascii="Calibri" w:hAnsi="Calibri" w:cs="Tahoma"/>
          <w:sz w:val="22"/>
          <w:szCs w:val="22"/>
        </w:rPr>
        <w:t>;</w:t>
      </w:r>
      <w:r w:rsidR="007F55A2" w:rsidRPr="005C0B7E">
        <w:rPr>
          <w:rFonts w:ascii="Calibri" w:hAnsi="Calibri" w:cs="Tahoma"/>
          <w:sz w:val="22"/>
          <w:szCs w:val="22"/>
        </w:rPr>
        <w:t xml:space="preserve"> </w:t>
      </w:r>
      <w:r w:rsidR="004546BC">
        <w:rPr>
          <w:rFonts w:asciiTheme="minorHAnsi" w:hAnsiTheme="minorHAnsi" w:cstheme="minorHAnsi"/>
          <w:sz w:val="22"/>
          <w:szCs w:val="22"/>
        </w:rPr>
        <w:t xml:space="preserve">uvedl omluvy členů HV; </w:t>
      </w:r>
      <w:r w:rsidR="00037F1B">
        <w:rPr>
          <w:rFonts w:ascii="Calibri" w:hAnsi="Calibri" w:cs="Tahoma"/>
          <w:sz w:val="22"/>
          <w:szCs w:val="22"/>
        </w:rPr>
        <w:t>načetl program schůze</w:t>
      </w:r>
      <w:r w:rsidR="001968A4">
        <w:rPr>
          <w:rFonts w:ascii="Calibri" w:hAnsi="Calibri" w:cs="Tahoma"/>
          <w:sz w:val="22"/>
          <w:szCs w:val="22"/>
        </w:rPr>
        <w:t>, ke kterému nebyly připomínky</w:t>
      </w:r>
      <w:r w:rsidR="00037F1B">
        <w:rPr>
          <w:rFonts w:ascii="Calibri" w:hAnsi="Calibri" w:cs="Tahoma"/>
          <w:sz w:val="22"/>
          <w:szCs w:val="22"/>
        </w:rPr>
        <w:t xml:space="preserve"> </w:t>
      </w:r>
      <w:r w:rsidR="0046207F">
        <w:rPr>
          <w:rFonts w:ascii="Calibri" w:hAnsi="Calibri" w:cs="Tahoma"/>
          <w:sz w:val="22"/>
          <w:szCs w:val="22"/>
        </w:rPr>
        <w:t xml:space="preserve">– </w:t>
      </w:r>
      <w:r w:rsidR="008B383A" w:rsidRPr="00D93283">
        <w:rPr>
          <w:rFonts w:asciiTheme="minorHAnsi" w:hAnsiTheme="minorHAnsi" w:cstheme="minorHAnsi"/>
          <w:sz w:val="22"/>
          <w:szCs w:val="22"/>
          <w:u w:val="single"/>
        </w:rPr>
        <w:t xml:space="preserve">hlasování o </w:t>
      </w:r>
      <w:r w:rsidR="00734F6F">
        <w:rPr>
          <w:rFonts w:asciiTheme="minorHAnsi" w:hAnsiTheme="minorHAnsi" w:cstheme="minorHAnsi"/>
          <w:sz w:val="22"/>
          <w:szCs w:val="22"/>
          <w:u w:val="single"/>
        </w:rPr>
        <w:t>p</w:t>
      </w:r>
      <w:r w:rsidR="008B383A" w:rsidRPr="00D93283">
        <w:rPr>
          <w:rFonts w:asciiTheme="minorHAnsi" w:hAnsiTheme="minorHAnsi" w:cstheme="minorHAnsi"/>
          <w:sz w:val="22"/>
          <w:szCs w:val="22"/>
          <w:u w:val="single"/>
        </w:rPr>
        <w:t>rogramu</w:t>
      </w:r>
      <w:r w:rsidR="008B383A">
        <w:rPr>
          <w:rFonts w:asciiTheme="minorHAnsi" w:hAnsiTheme="minorHAnsi" w:cstheme="minorHAnsi"/>
          <w:sz w:val="22"/>
          <w:szCs w:val="22"/>
        </w:rPr>
        <w:t xml:space="preserve">: </w:t>
      </w:r>
      <w:r w:rsidR="00E935AC">
        <w:rPr>
          <w:rFonts w:asciiTheme="minorHAnsi" w:hAnsiTheme="minorHAnsi" w:cstheme="minorHAnsi"/>
          <w:sz w:val="22"/>
          <w:szCs w:val="22"/>
        </w:rPr>
        <w:t>11</w:t>
      </w:r>
      <w:r w:rsidR="008B383A">
        <w:rPr>
          <w:rFonts w:asciiTheme="minorHAnsi" w:hAnsiTheme="minorHAnsi" w:cstheme="minorHAnsi"/>
          <w:sz w:val="22"/>
          <w:szCs w:val="22"/>
        </w:rPr>
        <w:t xml:space="preserve"> pro, 0 proti, </w:t>
      </w:r>
      <w:r w:rsidR="00497FC0">
        <w:rPr>
          <w:rFonts w:asciiTheme="minorHAnsi" w:hAnsiTheme="minorHAnsi" w:cstheme="minorHAnsi"/>
          <w:sz w:val="22"/>
          <w:szCs w:val="22"/>
        </w:rPr>
        <w:t>0</w:t>
      </w:r>
      <w:r w:rsidR="008B383A">
        <w:rPr>
          <w:rFonts w:asciiTheme="minorHAnsi" w:hAnsiTheme="minorHAnsi" w:cstheme="minorHAnsi"/>
          <w:sz w:val="22"/>
          <w:szCs w:val="22"/>
        </w:rPr>
        <w:t xml:space="preserve"> se zdržel</w:t>
      </w:r>
      <w:r w:rsidR="00497FC0">
        <w:rPr>
          <w:rFonts w:asciiTheme="minorHAnsi" w:hAnsiTheme="minorHAnsi" w:cstheme="minorHAnsi"/>
          <w:sz w:val="22"/>
          <w:szCs w:val="22"/>
        </w:rPr>
        <w:t>o.</w:t>
      </w:r>
      <w:r w:rsidR="00BC2CAB">
        <w:rPr>
          <w:rFonts w:asciiTheme="minorHAnsi" w:hAnsiTheme="minorHAnsi" w:cstheme="minorHAnsi"/>
          <w:sz w:val="22"/>
          <w:szCs w:val="22"/>
        </w:rPr>
        <w:t xml:space="preserve"> </w:t>
      </w:r>
    </w:p>
    <w:p w:rsidR="00861110" w:rsidRPr="005C0B7E" w:rsidRDefault="00861110" w:rsidP="00EC080D">
      <w:pPr>
        <w:pStyle w:val="HVslobodu"/>
        <w:spacing w:line="264" w:lineRule="auto"/>
        <w:rPr>
          <w:rFonts w:ascii="Calibri" w:hAnsi="Calibri" w:cs="Tahoma"/>
          <w:sz w:val="22"/>
          <w:szCs w:val="22"/>
        </w:rPr>
      </w:pPr>
      <w:r>
        <w:rPr>
          <w:rFonts w:ascii="Calibri" w:hAnsi="Calibri" w:cs="Tahoma"/>
          <w:sz w:val="22"/>
          <w:szCs w:val="22"/>
        </w:rPr>
        <w:t>2</w:t>
      </w:r>
      <w:r w:rsidRPr="005C0B7E">
        <w:rPr>
          <w:rFonts w:ascii="Calibri" w:hAnsi="Calibri" w:cs="Tahoma"/>
          <w:sz w:val="22"/>
          <w:szCs w:val="22"/>
        </w:rPr>
        <w:t>)</w:t>
      </w:r>
    </w:p>
    <w:p w:rsidR="00861110" w:rsidRPr="00A24044" w:rsidRDefault="000B2A80" w:rsidP="00861110">
      <w:pPr>
        <w:pStyle w:val="slovanseznam"/>
        <w:numPr>
          <w:ilvl w:val="0"/>
          <w:numId w:val="0"/>
        </w:numPr>
        <w:spacing w:line="264" w:lineRule="auto"/>
        <w:ind w:left="357"/>
        <w:contextualSpacing w:val="0"/>
        <w:jc w:val="center"/>
        <w:rPr>
          <w:rFonts w:asciiTheme="minorHAnsi" w:hAnsiTheme="minorHAnsi" w:cstheme="minorHAnsi"/>
          <w:b/>
          <w:sz w:val="22"/>
          <w:szCs w:val="22"/>
          <w:u w:val="single"/>
        </w:rPr>
      </w:pPr>
      <w:r>
        <w:rPr>
          <w:rFonts w:asciiTheme="minorHAnsi" w:hAnsiTheme="minorHAnsi" w:cstheme="minorHAnsi"/>
          <w:b/>
          <w:sz w:val="22"/>
          <w:szCs w:val="22"/>
          <w:u w:val="single"/>
        </w:rPr>
        <w:t>SZÚ 2022 – kapitola 375 – Státní úřad pro jadernou bezpečnost</w:t>
      </w:r>
    </w:p>
    <w:p w:rsidR="004162F6" w:rsidRDefault="0048640F" w:rsidP="00C717DC">
      <w:pPr>
        <w:pStyle w:val="slovanseznam"/>
        <w:numPr>
          <w:ilvl w:val="0"/>
          <w:numId w:val="0"/>
        </w:numPr>
        <w:spacing w:before="240" w:line="264" w:lineRule="auto"/>
        <w:ind w:firstLine="709"/>
        <w:contextualSpacing w:val="0"/>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Dana Drábová, předsedkyně SÚJB </w:t>
      </w:r>
      <w:r>
        <w:rPr>
          <w:rFonts w:asciiTheme="minorHAnsi" w:hAnsiTheme="minorHAnsi" w:cstheme="minorHAnsi"/>
          <w:color w:val="000000"/>
          <w:sz w:val="22"/>
          <w:szCs w:val="22"/>
        </w:rPr>
        <w:t>představila základní parametry SZÚ za rok 2022. Všechny závazné ukazatele rozpočtu byly splněny s jednou setrvalou výjimkou – počet pracovníků v přepočteném stavu v kategorii státních zaměstnanců → stále se nedaří a není nadějné překonat vyprázdněnost pracovního trhu pro potřebné pracovní pozice. Z hlediska dynamiky rozpočtu je potřeba zmínit vzniklý nečerpaný zůstatek ve výši 36 794 000 Kč – především v důsledku nenaplnění služebních míst a projevem fixace cen energií, která byla až do konce roku 2022</w:t>
      </w:r>
      <w:r w:rsidR="00090605">
        <w:rPr>
          <w:rFonts w:asciiTheme="minorHAnsi" w:hAnsiTheme="minorHAnsi" w:cstheme="minorHAnsi"/>
          <w:color w:val="000000"/>
          <w:sz w:val="22"/>
          <w:szCs w:val="22"/>
        </w:rPr>
        <w:t>. V závěru zmínila určující parametry pro rozpočtovou politiku v následujícím období, plynoucí z analýzy hospodaření v r. 2022 a z očekávaných úkolů. Např. doplnění stavu odborných pracovníků v různých pozicích (výhledový stav popsala).</w:t>
      </w:r>
    </w:p>
    <w:p w:rsidR="00090605" w:rsidRPr="00090605" w:rsidRDefault="00090605" w:rsidP="00C717DC">
      <w:pPr>
        <w:pStyle w:val="slovanseznam"/>
        <w:numPr>
          <w:ilvl w:val="0"/>
          <w:numId w:val="0"/>
        </w:numPr>
        <w:spacing w:before="240" w:line="264" w:lineRule="auto"/>
        <w:ind w:firstLine="709"/>
        <w:contextualSpacing w:val="0"/>
        <w:jc w:val="both"/>
        <w:rPr>
          <w:rFonts w:asciiTheme="minorHAnsi" w:hAnsiTheme="minorHAnsi" w:cstheme="minorHAnsi"/>
          <w:color w:val="000000"/>
          <w:sz w:val="22"/>
          <w:szCs w:val="22"/>
        </w:rPr>
      </w:pPr>
      <w:r>
        <w:rPr>
          <w:rFonts w:asciiTheme="minorHAnsi" w:hAnsiTheme="minorHAnsi" w:cstheme="minorHAnsi"/>
          <w:b/>
          <w:color w:val="000000"/>
          <w:sz w:val="22"/>
          <w:szCs w:val="22"/>
        </w:rPr>
        <w:t>Ivan Adamec</w:t>
      </w:r>
      <w:r>
        <w:rPr>
          <w:rFonts w:asciiTheme="minorHAnsi" w:hAnsiTheme="minorHAnsi" w:cstheme="minorHAnsi"/>
          <w:color w:val="000000"/>
          <w:sz w:val="22"/>
          <w:szCs w:val="22"/>
        </w:rPr>
        <w:t xml:space="preserve"> poděkoval za uvedené předsedkyní SÚJB a stručně reagoval. </w:t>
      </w:r>
    </w:p>
    <w:p w:rsidR="000870C2" w:rsidRDefault="00861110" w:rsidP="00240F90">
      <w:pPr>
        <w:pStyle w:val="slovanseznam"/>
        <w:numPr>
          <w:ilvl w:val="0"/>
          <w:numId w:val="0"/>
        </w:numPr>
        <w:spacing w:before="240" w:line="264" w:lineRule="auto"/>
        <w:ind w:firstLine="709"/>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Zpravodaj </w:t>
      </w:r>
      <w:r w:rsidR="00090605">
        <w:rPr>
          <w:rFonts w:asciiTheme="minorHAnsi" w:hAnsiTheme="minorHAnsi" w:cstheme="minorHAnsi"/>
          <w:b/>
          <w:color w:val="000000"/>
          <w:sz w:val="22"/>
          <w:szCs w:val="22"/>
        </w:rPr>
        <w:t>Tomáš Müller</w:t>
      </w:r>
      <w:r>
        <w:rPr>
          <w:rFonts w:asciiTheme="minorHAnsi" w:hAnsiTheme="minorHAnsi" w:cstheme="minorHAnsi"/>
          <w:b/>
          <w:color w:val="000000"/>
          <w:sz w:val="22"/>
          <w:szCs w:val="22"/>
        </w:rPr>
        <w:t xml:space="preserve"> </w:t>
      </w:r>
      <w:r w:rsidR="00090605">
        <w:rPr>
          <w:rFonts w:asciiTheme="minorHAnsi" w:hAnsiTheme="minorHAnsi" w:cstheme="minorHAnsi"/>
          <w:color w:val="000000"/>
          <w:sz w:val="22"/>
          <w:szCs w:val="22"/>
        </w:rPr>
        <w:t>podstatné a důležité zaznělo. Kladně zhodnotil přehlednost úvodní zprávy SZÚ. Zopakoval číselné údaje na straně příjmů a výdajů za r. 2022. Chování SÚJB v rámci nakl</w:t>
      </w:r>
      <w:r w:rsidR="00F674FC">
        <w:rPr>
          <w:rFonts w:asciiTheme="minorHAnsi" w:hAnsiTheme="minorHAnsi" w:cstheme="minorHAnsi"/>
          <w:color w:val="000000"/>
          <w:sz w:val="22"/>
          <w:szCs w:val="22"/>
        </w:rPr>
        <w:t xml:space="preserve">ádání s rozpočtem označil za rozpočtově odpovědně, bez neopodstatněných strukturálních </w:t>
      </w:r>
      <w:r w:rsidR="00F674FC">
        <w:rPr>
          <w:rFonts w:asciiTheme="minorHAnsi" w:hAnsiTheme="minorHAnsi" w:cstheme="minorHAnsi"/>
          <w:color w:val="000000"/>
          <w:sz w:val="22"/>
          <w:szCs w:val="22"/>
        </w:rPr>
        <w:lastRenderedPageBreak/>
        <w:t xml:space="preserve">rozpočtových výkyvů. Splněna byla většina závazných ukazatelů rozpočtu. Upozornil na přetrvávající úkol a úsilí v doplnění potřebného počtu pracovníků na 218 – současně 197. Souhrnné číselné údaje dokládají, že rozpočtové hospodaření SÚJB bylo v r. 2022 ve vztahu ke SR a k zjištění věcných potřeb činnosti úřadu bylo velice úspěšné → doporučil schválení SZÚ za r. 2022. </w:t>
      </w:r>
      <w:r w:rsidR="00E71742">
        <w:rPr>
          <w:rFonts w:asciiTheme="minorHAnsi" w:hAnsiTheme="minorHAnsi" w:cstheme="minorHAnsi"/>
          <w:color w:val="000000"/>
          <w:sz w:val="22"/>
          <w:szCs w:val="22"/>
        </w:rPr>
        <w:t xml:space="preserve"> </w:t>
      </w:r>
    </w:p>
    <w:p w:rsidR="00E71742" w:rsidRDefault="00861110"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sidRPr="00F537D9">
        <w:rPr>
          <w:rFonts w:asciiTheme="minorHAnsi" w:hAnsiTheme="minorHAnsi" w:cstheme="minorHAnsi"/>
          <w:color w:val="000000"/>
          <w:sz w:val="22"/>
          <w:szCs w:val="22"/>
        </w:rPr>
        <w:t xml:space="preserve">V rozpravě </w:t>
      </w:r>
      <w:r w:rsidR="00E71742">
        <w:rPr>
          <w:rFonts w:asciiTheme="minorHAnsi" w:hAnsiTheme="minorHAnsi" w:cstheme="minorHAnsi"/>
          <w:color w:val="000000"/>
          <w:sz w:val="22"/>
          <w:szCs w:val="22"/>
        </w:rPr>
        <w:t>dále vystoupil</w:t>
      </w:r>
      <w:r w:rsidR="00F674FC">
        <w:rPr>
          <w:rFonts w:asciiTheme="minorHAnsi" w:hAnsiTheme="minorHAnsi" w:cstheme="minorHAnsi"/>
          <w:color w:val="000000"/>
          <w:sz w:val="22"/>
          <w:szCs w:val="22"/>
        </w:rPr>
        <w:t>i:</w:t>
      </w:r>
    </w:p>
    <w:p w:rsidR="003C7EC7" w:rsidRDefault="00F674FC"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Zuzana Ožanová</w:t>
      </w:r>
      <w:r>
        <w:rPr>
          <w:rFonts w:asciiTheme="minorHAnsi" w:hAnsiTheme="minorHAnsi" w:cstheme="minorHAnsi"/>
          <w:color w:val="000000"/>
          <w:sz w:val="22"/>
          <w:szCs w:val="22"/>
        </w:rPr>
        <w:t xml:space="preserve"> – požádal</w:t>
      </w:r>
      <w:r w:rsidR="003C7EC7">
        <w:rPr>
          <w:rFonts w:asciiTheme="minorHAnsi" w:hAnsiTheme="minorHAnsi" w:cstheme="minorHAnsi"/>
          <w:color w:val="000000"/>
          <w:sz w:val="22"/>
          <w:szCs w:val="22"/>
        </w:rPr>
        <w:t>a</w:t>
      </w:r>
      <w:r>
        <w:rPr>
          <w:rFonts w:asciiTheme="minorHAnsi" w:hAnsiTheme="minorHAnsi" w:cstheme="minorHAnsi"/>
          <w:color w:val="000000"/>
          <w:sz w:val="22"/>
          <w:szCs w:val="22"/>
        </w:rPr>
        <w:t xml:space="preserve"> přítomné členy o zvážení navýšení věkové hranice pro státní zaměstnance; nyní věková hranice max. do 70 let; v ryze odborných profesích je mnoho lidí, kteří jsou schopni svou práci vykonávat do vysokého věku (nad 70 let) → týká se i SÚJB; Ministerstvo vnitra chystá novelu zákona o státní službě a jejím </w:t>
      </w:r>
      <w:r w:rsidR="003C7EC7">
        <w:rPr>
          <w:rFonts w:asciiTheme="minorHAnsi" w:hAnsiTheme="minorHAnsi" w:cstheme="minorHAnsi"/>
          <w:color w:val="000000"/>
          <w:sz w:val="22"/>
          <w:szCs w:val="22"/>
        </w:rPr>
        <w:t>prostřednictvím</w:t>
      </w:r>
      <w:r>
        <w:rPr>
          <w:rFonts w:asciiTheme="minorHAnsi" w:hAnsiTheme="minorHAnsi" w:cstheme="minorHAnsi"/>
          <w:color w:val="000000"/>
          <w:sz w:val="22"/>
          <w:szCs w:val="22"/>
        </w:rPr>
        <w:t xml:space="preserve"> žádá o zvážení možnosti navýš</w:t>
      </w:r>
      <w:r w:rsidR="003C7EC7">
        <w:rPr>
          <w:rFonts w:asciiTheme="minorHAnsi" w:hAnsiTheme="minorHAnsi" w:cstheme="minorHAnsi"/>
          <w:color w:val="000000"/>
          <w:sz w:val="22"/>
          <w:szCs w:val="22"/>
        </w:rPr>
        <w:t>it</w:t>
      </w:r>
      <w:r>
        <w:rPr>
          <w:rFonts w:asciiTheme="minorHAnsi" w:hAnsiTheme="minorHAnsi" w:cstheme="minorHAnsi"/>
          <w:color w:val="000000"/>
          <w:sz w:val="22"/>
          <w:szCs w:val="22"/>
        </w:rPr>
        <w:t xml:space="preserve"> věkov</w:t>
      </w:r>
      <w:r w:rsidR="003C7EC7">
        <w:rPr>
          <w:rFonts w:asciiTheme="minorHAnsi" w:hAnsiTheme="minorHAnsi" w:cstheme="minorHAnsi"/>
          <w:color w:val="000000"/>
          <w:sz w:val="22"/>
          <w:szCs w:val="22"/>
        </w:rPr>
        <w:t>ou</w:t>
      </w:r>
      <w:r>
        <w:rPr>
          <w:rFonts w:asciiTheme="minorHAnsi" w:hAnsiTheme="minorHAnsi" w:cstheme="minorHAnsi"/>
          <w:color w:val="000000"/>
          <w:sz w:val="22"/>
          <w:szCs w:val="22"/>
        </w:rPr>
        <w:t xml:space="preserve"> hranic</w:t>
      </w:r>
      <w:r w:rsidR="003C7EC7">
        <w:rPr>
          <w:rFonts w:asciiTheme="minorHAnsi" w:hAnsiTheme="minorHAnsi" w:cstheme="minorHAnsi"/>
          <w:color w:val="000000"/>
          <w:sz w:val="22"/>
          <w:szCs w:val="22"/>
        </w:rPr>
        <w:t>i →</w:t>
      </w:r>
      <w:r>
        <w:rPr>
          <w:rFonts w:asciiTheme="minorHAnsi" w:hAnsiTheme="minorHAnsi" w:cstheme="minorHAnsi"/>
          <w:color w:val="000000"/>
          <w:sz w:val="22"/>
          <w:szCs w:val="22"/>
        </w:rPr>
        <w:t xml:space="preserve"> </w:t>
      </w:r>
      <w:r w:rsidR="003C7EC7">
        <w:rPr>
          <w:rFonts w:asciiTheme="minorHAnsi" w:hAnsiTheme="minorHAnsi" w:cstheme="minorHAnsi"/>
          <w:color w:val="000000"/>
          <w:sz w:val="22"/>
          <w:szCs w:val="22"/>
        </w:rPr>
        <w:t>pro potřeby státních organizací a podniků, kteří se s nedostatkem erudovaných pracovníků potýkají.</w:t>
      </w:r>
    </w:p>
    <w:p w:rsidR="00F674FC" w:rsidRDefault="003C7EC7"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Dana Drábová</w:t>
      </w:r>
      <w:r>
        <w:rPr>
          <w:rFonts w:asciiTheme="minorHAnsi" w:hAnsiTheme="minorHAnsi" w:cstheme="minorHAnsi"/>
          <w:color w:val="000000"/>
          <w:sz w:val="22"/>
          <w:szCs w:val="22"/>
        </w:rPr>
        <w:t xml:space="preserve"> – reagovala; s posl. Ožanovou souhlasí; SÚJB se snaží tuto záležitost řešit cestou pracovníků na dohodu – jiná možnost v tuto chvíli není. </w:t>
      </w:r>
      <w:r w:rsidR="00F674FC">
        <w:rPr>
          <w:rFonts w:asciiTheme="minorHAnsi" w:hAnsiTheme="minorHAnsi" w:cstheme="minorHAnsi"/>
          <w:color w:val="000000"/>
          <w:sz w:val="22"/>
          <w:szCs w:val="22"/>
        </w:rPr>
        <w:t xml:space="preserve"> </w:t>
      </w:r>
    </w:p>
    <w:p w:rsidR="003C7EC7" w:rsidRPr="003C7EC7" w:rsidRDefault="003C7EC7"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Ivan Adamec</w:t>
      </w:r>
      <w:r>
        <w:rPr>
          <w:rFonts w:asciiTheme="minorHAnsi" w:hAnsiTheme="minorHAnsi" w:cstheme="minorHAnsi"/>
          <w:color w:val="000000"/>
          <w:sz w:val="22"/>
          <w:szCs w:val="22"/>
        </w:rPr>
        <w:t xml:space="preserve"> stručně zareagoval na uvedené posl. Ožanovou.</w:t>
      </w:r>
    </w:p>
    <w:p w:rsidR="00861110" w:rsidRDefault="00861110" w:rsidP="00861110">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sidR="00014E26">
        <w:rPr>
          <w:rFonts w:ascii="Calibri" w:hAnsi="Calibri" w:cs="Arial"/>
          <w:bCs/>
          <w:sz w:val="22"/>
          <w:szCs w:val="22"/>
        </w:rPr>
        <w:t>zpravodaj</w:t>
      </w:r>
      <w:r w:rsidRPr="005C0B7E">
        <w:rPr>
          <w:rFonts w:ascii="Calibri" w:hAnsi="Calibri" w:cs="Arial"/>
          <w:bCs/>
          <w:sz w:val="22"/>
          <w:szCs w:val="22"/>
        </w:rPr>
        <w:t xml:space="preserve"> </w:t>
      </w:r>
      <w:r w:rsidR="003C7EC7">
        <w:rPr>
          <w:rFonts w:ascii="Calibri" w:hAnsi="Calibri" w:cs="Arial"/>
          <w:b/>
          <w:bCs/>
          <w:sz w:val="22"/>
          <w:szCs w:val="22"/>
        </w:rPr>
        <w:t>Tomáš Müller</w:t>
      </w:r>
      <w:r w:rsidRPr="005C0B7E">
        <w:rPr>
          <w:rFonts w:ascii="Calibri" w:hAnsi="Calibri" w:cs="Arial"/>
          <w:bCs/>
          <w:sz w:val="22"/>
          <w:szCs w:val="22"/>
        </w:rPr>
        <w:t xml:space="preserve"> </w:t>
      </w:r>
      <w:r w:rsidR="00D347DF">
        <w:rPr>
          <w:rFonts w:ascii="Calibri" w:hAnsi="Calibri" w:cs="Arial"/>
          <w:bCs/>
          <w:sz w:val="22"/>
          <w:szCs w:val="22"/>
        </w:rPr>
        <w:t>přednesl návrh usnesení, o kterém se následně hlasovalo.</w:t>
      </w:r>
    </w:p>
    <w:p w:rsidR="004D210C" w:rsidRPr="005C0B7E" w:rsidRDefault="004D210C" w:rsidP="00D347D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w:t>
      </w:r>
      <w:r w:rsidR="00D347DF">
        <w:rPr>
          <w:rFonts w:ascii="Calibri" w:hAnsi="Calibri" w:cs="Arial"/>
          <w:bCs/>
          <w:sz w:val="22"/>
          <w:szCs w:val="22"/>
        </w:rPr>
        <w:t xml:space="preserve"> </w:t>
      </w:r>
      <w:r>
        <w:rPr>
          <w:rFonts w:ascii="Calibri" w:hAnsi="Calibri" w:cs="Arial"/>
          <w:bCs/>
          <w:sz w:val="22"/>
          <w:szCs w:val="22"/>
        </w:rPr>
        <w:t>1</w:t>
      </w:r>
      <w:r w:rsidR="003C7EC7">
        <w:rPr>
          <w:rFonts w:ascii="Calibri" w:hAnsi="Calibri" w:cs="Arial"/>
          <w:bCs/>
          <w:sz w:val="22"/>
          <w:szCs w:val="22"/>
        </w:rPr>
        <w:t>3</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D347DF">
        <w:rPr>
          <w:rFonts w:ascii="Calibri" w:hAnsi="Calibri" w:cs="Arial"/>
          <w:b/>
          <w:bCs/>
          <w:sz w:val="22"/>
          <w:szCs w:val="22"/>
        </w:rPr>
        <w:t>4</w:t>
      </w:r>
      <w:r w:rsidR="003C7EC7">
        <w:rPr>
          <w:rFonts w:ascii="Calibri" w:hAnsi="Calibri" w:cs="Arial"/>
          <w:b/>
          <w:bCs/>
          <w:sz w:val="22"/>
          <w:szCs w:val="22"/>
        </w:rPr>
        <w:t>8</w:t>
      </w:r>
    </w:p>
    <w:p w:rsidR="00861110" w:rsidRPr="003C7EC7" w:rsidRDefault="00861110" w:rsidP="004D210C">
      <w:pPr>
        <w:pStyle w:val="HVtextbodu"/>
        <w:spacing w:before="0"/>
        <w:ind w:firstLine="0"/>
        <w:rPr>
          <w:rFonts w:ascii="Calibri" w:hAnsi="Calibri" w:cs="Calibri"/>
          <w:bCs/>
          <w:sz w:val="22"/>
          <w:szCs w:val="22"/>
        </w:rPr>
      </w:pPr>
      <w:r w:rsidRPr="005C0B7E">
        <w:rPr>
          <w:rFonts w:ascii="Calibri" w:hAnsi="Calibri" w:cs="Arial"/>
          <w:bCs/>
          <w:sz w:val="22"/>
          <w:szCs w:val="22"/>
        </w:rPr>
        <w:tab/>
      </w:r>
      <w:r w:rsidRPr="003C7EC7">
        <w:rPr>
          <w:rFonts w:ascii="Calibri" w:hAnsi="Calibri" w:cs="Calibri"/>
          <w:bCs/>
          <w:sz w:val="22"/>
          <w:szCs w:val="22"/>
        </w:rPr>
        <w:t>(viz</w:t>
      </w:r>
      <w:r w:rsidR="004D210C" w:rsidRPr="003C7EC7">
        <w:rPr>
          <w:rFonts w:ascii="Calibri" w:hAnsi="Calibri" w:cs="Calibri"/>
          <w:bCs/>
          <w:sz w:val="22"/>
          <w:szCs w:val="22"/>
        </w:rPr>
        <w:t xml:space="preserve"> </w:t>
      </w:r>
      <w:hyperlink r:id="rId8" w:history="1">
        <w:r w:rsidR="003C7EC7" w:rsidRPr="003C7EC7">
          <w:rPr>
            <w:rStyle w:val="Hypertextovodkaz"/>
            <w:rFonts w:ascii="Calibri" w:hAnsi="Calibri" w:cs="Calibri"/>
            <w:sz w:val="22"/>
            <w:szCs w:val="22"/>
          </w:rPr>
          <w:t>https://www.psp.cz/sqw/text/text2.sqw?idd=215881</w:t>
        </w:r>
      </w:hyperlink>
      <w:r w:rsidRPr="003C7EC7">
        <w:rPr>
          <w:rFonts w:ascii="Calibri" w:hAnsi="Calibri" w:cs="Calibri"/>
          <w:bCs/>
          <w:sz w:val="22"/>
          <w:szCs w:val="22"/>
        </w:rPr>
        <w:t>).</w:t>
      </w:r>
    </w:p>
    <w:p w:rsidR="00A24044" w:rsidRPr="005C0B7E" w:rsidRDefault="00A24044" w:rsidP="00EC080D">
      <w:pPr>
        <w:pStyle w:val="HVslobodu"/>
        <w:spacing w:line="264" w:lineRule="auto"/>
        <w:rPr>
          <w:rFonts w:ascii="Calibri" w:hAnsi="Calibri" w:cs="Tahoma"/>
          <w:sz w:val="22"/>
          <w:szCs w:val="22"/>
        </w:rPr>
      </w:pPr>
      <w:r>
        <w:rPr>
          <w:rFonts w:ascii="Calibri" w:hAnsi="Calibri" w:cs="Tahoma"/>
          <w:sz w:val="22"/>
          <w:szCs w:val="22"/>
        </w:rPr>
        <w:t>3</w:t>
      </w:r>
      <w:r w:rsidRPr="005C0B7E">
        <w:rPr>
          <w:rFonts w:ascii="Calibri" w:hAnsi="Calibri" w:cs="Tahoma"/>
          <w:sz w:val="22"/>
          <w:szCs w:val="22"/>
        </w:rPr>
        <w:t>)</w:t>
      </w:r>
    </w:p>
    <w:p w:rsidR="00A24044" w:rsidRPr="000B2A80" w:rsidRDefault="000B2A80" w:rsidP="00A24044">
      <w:pPr>
        <w:pStyle w:val="slovanseznam"/>
        <w:numPr>
          <w:ilvl w:val="0"/>
          <w:numId w:val="0"/>
        </w:numPr>
        <w:spacing w:line="264" w:lineRule="auto"/>
        <w:contextualSpacing w:val="0"/>
        <w:jc w:val="center"/>
        <w:rPr>
          <w:rFonts w:ascii="Calibri" w:hAnsi="Calibri" w:cs="Calibri"/>
          <w:b/>
          <w:sz w:val="22"/>
          <w:szCs w:val="22"/>
          <w:u w:val="single"/>
        </w:rPr>
      </w:pPr>
      <w:r w:rsidRPr="000B2A80">
        <w:rPr>
          <w:rFonts w:ascii="Calibri" w:hAnsi="Calibri" w:cs="Calibri"/>
          <w:b/>
          <w:sz w:val="22"/>
          <w:szCs w:val="22"/>
          <w:u w:val="single"/>
        </w:rPr>
        <w:t>SZÚ 2022 – kapitola 328 – Český telekomunikační úřad</w:t>
      </w:r>
    </w:p>
    <w:p w:rsidR="004E5C64" w:rsidRDefault="003C7EC7"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Marek Ebert, předseda Rady ČTÚ</w:t>
      </w:r>
      <w:r>
        <w:rPr>
          <w:rFonts w:asciiTheme="minorHAnsi" w:hAnsiTheme="minorHAnsi" w:cstheme="minorHAnsi"/>
          <w:color w:val="000000"/>
          <w:sz w:val="22"/>
          <w:szCs w:val="22"/>
        </w:rPr>
        <w:t xml:space="preserve"> v souvislosti s dalším bodem, kterým je Výroční zpráva přeskočil aktivity Úřadu a zmínil pouze základní čísla strany příjmů a výdajů. Původní schválený rozpoč</w:t>
      </w:r>
      <w:r w:rsidR="000167C5">
        <w:rPr>
          <w:rFonts w:asciiTheme="minorHAnsi" w:hAnsiTheme="minorHAnsi" w:cstheme="minorHAnsi"/>
          <w:color w:val="000000"/>
          <w:sz w:val="22"/>
          <w:szCs w:val="22"/>
        </w:rPr>
        <w:t>tovaný</w:t>
      </w:r>
      <w:r>
        <w:rPr>
          <w:rFonts w:asciiTheme="minorHAnsi" w:hAnsiTheme="minorHAnsi" w:cstheme="minorHAnsi"/>
          <w:color w:val="000000"/>
          <w:sz w:val="22"/>
          <w:szCs w:val="22"/>
        </w:rPr>
        <w:t xml:space="preserve"> příj</w:t>
      </w:r>
      <w:r w:rsidR="000167C5">
        <w:rPr>
          <w:rFonts w:asciiTheme="minorHAnsi" w:hAnsiTheme="minorHAnsi" w:cstheme="minorHAnsi"/>
          <w:color w:val="000000"/>
          <w:sz w:val="22"/>
          <w:szCs w:val="22"/>
        </w:rPr>
        <w:t>e</w:t>
      </w:r>
      <w:r>
        <w:rPr>
          <w:rFonts w:asciiTheme="minorHAnsi" w:hAnsiTheme="minorHAnsi" w:cstheme="minorHAnsi"/>
          <w:color w:val="000000"/>
          <w:sz w:val="22"/>
          <w:szCs w:val="22"/>
        </w:rPr>
        <w:t>m 1 576 000 000 Kč</w:t>
      </w:r>
      <w:r w:rsidR="000167C5">
        <w:rPr>
          <w:rFonts w:asciiTheme="minorHAnsi" w:hAnsiTheme="minorHAnsi" w:cstheme="minorHAnsi"/>
          <w:color w:val="000000"/>
          <w:sz w:val="22"/>
          <w:szCs w:val="22"/>
        </w:rPr>
        <w:t xml:space="preserve"> a výsledný 2 913 000 000 Kč. Na straně výdajů byl základní ukazatel 730 mil. Kč a po úpravě rozpočtu byla finální podoba 7 825 000 000 Kč – úprava souvisela s vyplácením zadržovaných (zpožděných) úhrad za poskytování základních poštovních služeb držiteli poštovních licencí (České poště). Promítnutí do celkové skutečnosti, že výdaje</w:t>
      </w:r>
      <w:r w:rsidR="00D347DF">
        <w:rPr>
          <w:rFonts w:asciiTheme="minorHAnsi" w:hAnsiTheme="minorHAnsi" w:cstheme="minorHAnsi"/>
          <w:color w:val="000000"/>
          <w:sz w:val="22"/>
          <w:szCs w:val="22"/>
        </w:rPr>
        <w:t xml:space="preserve"> </w:t>
      </w:r>
      <w:r w:rsidR="000167C5">
        <w:rPr>
          <w:rFonts w:asciiTheme="minorHAnsi" w:hAnsiTheme="minorHAnsi" w:cstheme="minorHAnsi"/>
          <w:color w:val="000000"/>
          <w:sz w:val="22"/>
          <w:szCs w:val="22"/>
        </w:rPr>
        <w:t xml:space="preserve">byly realizovány ve výši 7 453 000 000 Kč. K výsledným příjmům 2,9 mld. Kč doplnil, že největším objemem byla mimořádná rozhodnutí o obnovení přídělů radiových kmitočtů pro společnosti T-Mobile a Vodafone v pásmu 2100 MHz (požíváno pro sítě 5. generace) – jednorázový příjem ve výši 1,7 mld. Kč. Příjmy z rádiového spektra jsou standardně největší položkou tvořící příjmy – za r. 2022 1 mld. </w:t>
      </w:r>
      <w:r w:rsidR="00020F68">
        <w:rPr>
          <w:rFonts w:asciiTheme="minorHAnsi" w:hAnsiTheme="minorHAnsi" w:cstheme="minorHAnsi"/>
          <w:color w:val="000000"/>
          <w:sz w:val="22"/>
          <w:szCs w:val="22"/>
        </w:rPr>
        <w:t>Kč. V ostatních případech jde o relativně malé položky – 107 mil. Kč za správu čísel, 28 mil. Kč za správní poplatky a 12,9 mil. Kč za uložené sankční postihy. Ostatní příjmy cca 1,4 mil. Kč. V oblasti výdajů označil za zcela zásadní skutečnost, kdy evropské Komise umožnila vyplatit úhrady čistých nákladů České poště, jakožto držiteli poštovní licence</w:t>
      </w:r>
      <w:r w:rsidR="000167C5">
        <w:rPr>
          <w:rFonts w:asciiTheme="minorHAnsi" w:hAnsiTheme="minorHAnsi" w:cstheme="minorHAnsi"/>
          <w:color w:val="000000"/>
          <w:sz w:val="22"/>
          <w:szCs w:val="22"/>
        </w:rPr>
        <w:t xml:space="preserve"> </w:t>
      </w:r>
      <w:r w:rsidR="00020F68">
        <w:rPr>
          <w:rFonts w:asciiTheme="minorHAnsi" w:hAnsiTheme="minorHAnsi" w:cstheme="minorHAnsi"/>
          <w:color w:val="000000"/>
          <w:sz w:val="22"/>
          <w:szCs w:val="22"/>
        </w:rPr>
        <w:t xml:space="preserve">zpětně za období 2018 až 2022 (jde o největší zmíněnou položku 6,75 mld. Kč) – vyplaceno v 2. pololetí r. 2022. Na zabezpečení úkolů ČTÚ bylo využito 637 mil. Kč – většinově na platové náklady (297 mil. Kč). U kapitálových výdajů ve výši 74 mil. Kč zmínil dvě největší položky – 30 mil. Kč zahájená obnova informačního systému pro správu radiového spektra (SPECTRAL+) a 32 mil. Kč na zahájenou obnovu monitorovacího systému pro monitoring radiového </w:t>
      </w:r>
      <w:r w:rsidR="004E5C64">
        <w:rPr>
          <w:rFonts w:asciiTheme="minorHAnsi" w:hAnsiTheme="minorHAnsi" w:cstheme="minorHAnsi"/>
          <w:color w:val="000000"/>
          <w:sz w:val="22"/>
          <w:szCs w:val="22"/>
        </w:rPr>
        <w:t xml:space="preserve">spektra na celém území ČR. </w:t>
      </w:r>
    </w:p>
    <w:p w:rsidR="004E5C64" w:rsidRDefault="004E5C64"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Ivan Adamec</w:t>
      </w:r>
      <w:r>
        <w:rPr>
          <w:rFonts w:asciiTheme="minorHAnsi" w:hAnsiTheme="minorHAnsi" w:cstheme="minorHAnsi"/>
          <w:color w:val="000000"/>
          <w:sz w:val="22"/>
          <w:szCs w:val="22"/>
        </w:rPr>
        <w:t xml:space="preserve"> poděkoval za představení SZÚ a informoval přítomné členy o nepřítomnosti původního zastupujícího zpravodaje Jiřího Slavíka a novém zastoupení omluveného zpravodaje posl. Kučery poslancem Janem Bauerem.</w:t>
      </w:r>
    </w:p>
    <w:p w:rsidR="00D347DF" w:rsidRDefault="004E5C64" w:rsidP="00D347DF">
      <w:pPr>
        <w:pStyle w:val="Normlnweb"/>
        <w:shd w:val="clear" w:color="auto" w:fill="FFFFFF"/>
        <w:spacing w:before="240" w:after="0" w:line="264" w:lineRule="auto"/>
        <w:ind w:firstLine="709"/>
        <w:jc w:val="both"/>
        <w:rPr>
          <w:rFonts w:ascii="Calibri" w:hAnsi="Calibri" w:cs="Calibri"/>
          <w:sz w:val="22"/>
          <w:szCs w:val="22"/>
        </w:rPr>
      </w:pPr>
      <w:r>
        <w:rPr>
          <w:rFonts w:ascii="Calibri" w:hAnsi="Calibri" w:cs="Calibri"/>
          <w:sz w:val="22"/>
          <w:szCs w:val="22"/>
        </w:rPr>
        <w:lastRenderedPageBreak/>
        <w:t>Zastupující z</w:t>
      </w:r>
      <w:r w:rsidR="00D342B3">
        <w:rPr>
          <w:rFonts w:ascii="Calibri" w:hAnsi="Calibri" w:cs="Calibri"/>
          <w:sz w:val="22"/>
          <w:szCs w:val="22"/>
        </w:rPr>
        <w:t xml:space="preserve">pravodaj </w:t>
      </w:r>
      <w:r>
        <w:rPr>
          <w:rFonts w:ascii="Calibri" w:hAnsi="Calibri" w:cs="Calibri"/>
          <w:b/>
          <w:sz w:val="22"/>
          <w:szCs w:val="22"/>
        </w:rPr>
        <w:t>Jan Bauer</w:t>
      </w:r>
      <w:r w:rsidR="00D342B3">
        <w:rPr>
          <w:rFonts w:ascii="Calibri" w:hAnsi="Calibri" w:cs="Calibri"/>
          <w:b/>
          <w:sz w:val="22"/>
          <w:szCs w:val="22"/>
        </w:rPr>
        <w:t xml:space="preserve"> </w:t>
      </w:r>
      <w:r>
        <w:rPr>
          <w:rFonts w:ascii="Calibri" w:hAnsi="Calibri" w:cs="Calibri"/>
          <w:sz w:val="22"/>
          <w:szCs w:val="22"/>
        </w:rPr>
        <w:t xml:space="preserve">uvedl, že podstatné parametry na výdajové i příjmové straně zazněly a osobně, vzhledem ke vzniklé situaci nemá žádné jiné doplnění. </w:t>
      </w:r>
    </w:p>
    <w:p w:rsidR="00D347DF" w:rsidRDefault="00D347DF"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sidRPr="00F537D9">
        <w:rPr>
          <w:rFonts w:asciiTheme="minorHAnsi" w:hAnsiTheme="minorHAnsi" w:cstheme="minorHAnsi"/>
          <w:color w:val="000000"/>
          <w:sz w:val="22"/>
          <w:szCs w:val="22"/>
        </w:rPr>
        <w:t xml:space="preserve">V rozpravě </w:t>
      </w:r>
      <w:r>
        <w:rPr>
          <w:rFonts w:asciiTheme="minorHAnsi" w:hAnsiTheme="minorHAnsi" w:cstheme="minorHAnsi"/>
          <w:color w:val="000000"/>
          <w:sz w:val="22"/>
          <w:szCs w:val="22"/>
        </w:rPr>
        <w:t>dále vystoupil</w:t>
      </w:r>
      <w:r w:rsidR="004E5C64">
        <w:rPr>
          <w:rFonts w:asciiTheme="minorHAnsi" w:hAnsiTheme="minorHAnsi" w:cstheme="minorHAnsi"/>
          <w:color w:val="000000"/>
          <w:sz w:val="22"/>
          <w:szCs w:val="22"/>
        </w:rPr>
        <w:t>i:</w:t>
      </w:r>
    </w:p>
    <w:p w:rsidR="004E5C64" w:rsidRDefault="004E5C64"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 xml:space="preserve">Zuzana Ožanová </w:t>
      </w:r>
      <w:r w:rsidRPr="004E5C64">
        <w:rPr>
          <w:rFonts w:asciiTheme="minorHAnsi" w:hAnsiTheme="minorHAnsi" w:cstheme="minorHAnsi"/>
          <w:color w:val="000000"/>
          <w:sz w:val="22"/>
          <w:szCs w:val="22"/>
        </w:rPr>
        <w:t xml:space="preserve">– </w:t>
      </w:r>
      <w:r>
        <w:rPr>
          <w:rFonts w:asciiTheme="minorHAnsi" w:hAnsiTheme="minorHAnsi" w:cstheme="minorHAnsi"/>
          <w:color w:val="000000"/>
          <w:sz w:val="22"/>
          <w:szCs w:val="22"/>
        </w:rPr>
        <w:t>v rámci</w:t>
      </w:r>
      <w:r w:rsidRPr="004E5C64">
        <w:rPr>
          <w:rFonts w:asciiTheme="minorHAnsi" w:hAnsiTheme="minorHAnsi" w:cstheme="minorHAnsi"/>
          <w:color w:val="000000"/>
          <w:sz w:val="22"/>
          <w:szCs w:val="22"/>
        </w:rPr>
        <w:t xml:space="preserve"> zmíně</w:t>
      </w:r>
      <w:r>
        <w:rPr>
          <w:rFonts w:asciiTheme="minorHAnsi" w:hAnsiTheme="minorHAnsi" w:cstheme="minorHAnsi"/>
          <w:color w:val="000000"/>
          <w:sz w:val="22"/>
          <w:szCs w:val="22"/>
        </w:rPr>
        <w:t xml:space="preserve">ných příjmů položila dotaz, na které straně SZÚ jsou podrobně rozepsány a zda </w:t>
      </w:r>
      <w:r w:rsidR="00D50F7B">
        <w:rPr>
          <w:rFonts w:asciiTheme="minorHAnsi" w:hAnsiTheme="minorHAnsi" w:cstheme="minorHAnsi"/>
          <w:color w:val="000000"/>
          <w:sz w:val="22"/>
          <w:szCs w:val="22"/>
        </w:rPr>
        <w:t>finální výše byla opravdu nenadálým příjmem, který se nedal očekávat – stručně odůvodnila</w:t>
      </w:r>
      <w:r w:rsidR="00EB5E32">
        <w:rPr>
          <w:rFonts w:asciiTheme="minorHAnsi" w:hAnsiTheme="minorHAnsi" w:cstheme="minorHAnsi"/>
          <w:color w:val="000000"/>
          <w:sz w:val="22"/>
          <w:szCs w:val="22"/>
        </w:rPr>
        <w:t>;</w:t>
      </w:r>
      <w:r w:rsidR="00D50F7B">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o</w:t>
      </w:r>
      <w:r w:rsidR="00D50F7B">
        <w:rPr>
          <w:rFonts w:asciiTheme="minorHAnsi" w:hAnsiTheme="minorHAnsi" w:cstheme="minorHAnsi"/>
          <w:color w:val="000000"/>
          <w:sz w:val="22"/>
          <w:szCs w:val="22"/>
        </w:rPr>
        <w:t>dkázala se na % naplněnost příjmů ve výši 184 %</w:t>
      </w:r>
      <w:r w:rsidR="00EB5E32">
        <w:rPr>
          <w:rFonts w:asciiTheme="minorHAnsi" w:hAnsiTheme="minorHAnsi" w:cstheme="minorHAnsi"/>
          <w:color w:val="000000"/>
          <w:sz w:val="22"/>
          <w:szCs w:val="22"/>
        </w:rPr>
        <w:t>;</w:t>
      </w:r>
      <w:r w:rsidR="00D50F7B">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n</w:t>
      </w:r>
      <w:r w:rsidR="00D50F7B">
        <w:rPr>
          <w:rFonts w:asciiTheme="minorHAnsi" w:hAnsiTheme="minorHAnsi" w:cstheme="minorHAnsi"/>
          <w:color w:val="000000"/>
          <w:sz w:val="22"/>
          <w:szCs w:val="22"/>
        </w:rPr>
        <w:t>a straně výdajů výši 249 % chápe – sanace České pošty</w:t>
      </w:r>
      <w:r w:rsidR="00EB5E32">
        <w:rPr>
          <w:rFonts w:asciiTheme="minorHAnsi" w:hAnsiTheme="minorHAnsi" w:cstheme="minorHAnsi"/>
          <w:color w:val="000000"/>
          <w:sz w:val="22"/>
          <w:szCs w:val="22"/>
        </w:rPr>
        <w:t>;</w:t>
      </w:r>
      <w:r w:rsidR="00D50F7B">
        <w:rPr>
          <w:rFonts w:asciiTheme="minorHAnsi" w:hAnsiTheme="minorHAnsi" w:cstheme="minorHAnsi"/>
          <w:color w:val="000000"/>
          <w:sz w:val="22"/>
          <w:szCs w:val="22"/>
        </w:rPr>
        <w:t xml:space="preserve"> přesto, že zazněla informace ohledně licencí požádala o podrobnější popis – nemůže dohledat v předloženém SZÚ</w:t>
      </w:r>
      <w:r w:rsidR="00EB5E32">
        <w:rPr>
          <w:rFonts w:asciiTheme="minorHAnsi" w:hAnsiTheme="minorHAnsi" w:cstheme="minorHAnsi"/>
          <w:color w:val="000000"/>
          <w:sz w:val="22"/>
          <w:szCs w:val="22"/>
        </w:rPr>
        <w:t>;</w:t>
      </w:r>
      <w:r w:rsidR="00D50F7B">
        <w:rPr>
          <w:rFonts w:asciiTheme="minorHAnsi" w:hAnsiTheme="minorHAnsi" w:cstheme="minorHAnsi"/>
          <w:color w:val="000000"/>
          <w:sz w:val="22"/>
          <w:szCs w:val="22"/>
        </w:rPr>
        <w:t xml:space="preserve"> </w:t>
      </w:r>
    </w:p>
    <w:p w:rsidR="00D50F7B" w:rsidRDefault="00D50F7B"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sidRPr="00D50F7B">
        <w:rPr>
          <w:rFonts w:asciiTheme="minorHAnsi" w:hAnsiTheme="minorHAnsi" w:cstheme="minorHAnsi"/>
          <w:b/>
          <w:color w:val="000000"/>
          <w:sz w:val="22"/>
          <w:szCs w:val="22"/>
        </w:rPr>
        <w:t>Marek Ebert</w:t>
      </w:r>
      <w:r>
        <w:rPr>
          <w:rFonts w:asciiTheme="minorHAnsi" w:hAnsiTheme="minorHAnsi" w:cstheme="minorHAnsi"/>
          <w:color w:val="000000"/>
          <w:sz w:val="22"/>
          <w:szCs w:val="22"/>
        </w:rPr>
        <w:t xml:space="preserve"> – osobně si není jist, zda je v dokumentu SZÚ přímo napsaný důvod tak vysokých příjmů</w:t>
      </w:r>
      <w:r w:rsidR="00EB5E3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p</w:t>
      </w:r>
      <w:r>
        <w:rPr>
          <w:rFonts w:asciiTheme="minorHAnsi" w:hAnsiTheme="minorHAnsi" w:cstheme="minorHAnsi"/>
          <w:color w:val="000000"/>
          <w:sz w:val="22"/>
          <w:szCs w:val="22"/>
        </w:rPr>
        <w:t>okusil se vysvětlit z pozice titulu i přesto, že v dané době nebyl ještě v pozici předsedy</w:t>
      </w:r>
      <w:r w:rsidR="00EB5E32">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m</w:t>
      </w:r>
      <w:r>
        <w:rPr>
          <w:rFonts w:asciiTheme="minorHAnsi" w:hAnsiTheme="minorHAnsi" w:cstheme="minorHAnsi"/>
          <w:color w:val="000000"/>
          <w:sz w:val="22"/>
          <w:szCs w:val="22"/>
        </w:rPr>
        <w:t>imořádná platba 1,7 mld. Kč je za obnovené dvě licence → procesně se zadává ocenění přídělů soudnímu znalci</w:t>
      </w:r>
      <w:r w:rsidR="00EB5E3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o</w:t>
      </w:r>
      <w:r>
        <w:rPr>
          <w:rFonts w:asciiTheme="minorHAnsi" w:hAnsiTheme="minorHAnsi" w:cstheme="minorHAnsi"/>
          <w:color w:val="000000"/>
          <w:sz w:val="22"/>
          <w:szCs w:val="22"/>
        </w:rPr>
        <w:t>sobně se domnívá, že disproporce vznikla v mezidobí přípravy rozpočtu a očekávaného výdaje, kdy nebylo zřejmé, jak vysoká částka vyjde ze znaleckého posudku</w:t>
      </w:r>
      <w:r w:rsidR="00EB5E3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EB5E32">
        <w:rPr>
          <w:rFonts w:asciiTheme="minorHAnsi" w:hAnsiTheme="minorHAnsi" w:cstheme="minorHAnsi"/>
          <w:color w:val="000000"/>
          <w:sz w:val="22"/>
          <w:szCs w:val="22"/>
        </w:rPr>
        <w:t>p</w:t>
      </w:r>
      <w:r>
        <w:rPr>
          <w:rFonts w:asciiTheme="minorHAnsi" w:hAnsiTheme="minorHAnsi" w:cstheme="minorHAnsi"/>
          <w:color w:val="000000"/>
          <w:sz w:val="22"/>
          <w:szCs w:val="22"/>
        </w:rPr>
        <w:t>ůvodní očekávání bylo 1 mld. Kč → na základě znaleckého posudku stanovena vyšší cena (výsledných 1,7 mld. Kč)</w:t>
      </w:r>
      <w:r w:rsidR="00EB5E32">
        <w:rPr>
          <w:rFonts w:asciiTheme="minorHAnsi" w:hAnsiTheme="minorHAnsi" w:cstheme="minorHAnsi"/>
          <w:color w:val="000000"/>
          <w:sz w:val="22"/>
          <w:szCs w:val="22"/>
        </w:rPr>
        <w:t>;</w:t>
      </w:r>
      <w:r>
        <w:rPr>
          <w:rFonts w:asciiTheme="minorHAnsi" w:hAnsiTheme="minorHAnsi" w:cstheme="minorHAnsi"/>
          <w:color w:val="000000"/>
          <w:sz w:val="22"/>
          <w:szCs w:val="22"/>
        </w:rPr>
        <w:t xml:space="preserve"> ČTÚ</w:t>
      </w:r>
      <w:r w:rsidR="00EB5E32">
        <w:rPr>
          <w:rFonts w:asciiTheme="minorHAnsi" w:hAnsiTheme="minorHAnsi" w:cstheme="minorHAnsi"/>
          <w:color w:val="000000"/>
          <w:sz w:val="22"/>
          <w:szCs w:val="22"/>
        </w:rPr>
        <w:t xml:space="preserve"> musí nechat vyhotovit znalecký posudek – plyne ze zákona; samotné rozhodování se odehrávalo na konci roku;</w:t>
      </w:r>
    </w:p>
    <w:p w:rsidR="00EB5E32" w:rsidRDefault="00EB5E32"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Zuzan Ožanová</w:t>
      </w:r>
      <w:r>
        <w:rPr>
          <w:rFonts w:asciiTheme="minorHAnsi" w:hAnsiTheme="minorHAnsi" w:cstheme="minorHAnsi"/>
          <w:color w:val="000000"/>
          <w:sz w:val="22"/>
          <w:szCs w:val="22"/>
        </w:rPr>
        <w:t xml:space="preserve"> – reagovala; za uvedené </w:t>
      </w:r>
      <w:r w:rsidR="007676F3">
        <w:rPr>
          <w:rFonts w:asciiTheme="minorHAnsi" w:hAnsiTheme="minorHAnsi" w:cstheme="minorHAnsi"/>
          <w:color w:val="000000"/>
          <w:sz w:val="22"/>
          <w:szCs w:val="22"/>
        </w:rPr>
        <w:t>poděkovala</w:t>
      </w:r>
      <w:r>
        <w:rPr>
          <w:rFonts w:asciiTheme="minorHAnsi" w:hAnsiTheme="minorHAnsi" w:cstheme="minorHAnsi"/>
          <w:color w:val="000000"/>
          <w:sz w:val="22"/>
          <w:szCs w:val="22"/>
        </w:rPr>
        <w:t>, ale osobně nevnímá jako adekvátní vysvětlení extrémního rozdílu v rámci skutečných příjmů; doporučila zvažovat a více reálně sestavovat rozpočet → osobně vnímá jako podstatnou odchylku a ani uvedené vysvětlení nepovažuje za dostačující; při sestavování nové rozpočtu požádala o reálnější přístup;</w:t>
      </w:r>
    </w:p>
    <w:p w:rsidR="00EB5E32" w:rsidRPr="00EB5E32" w:rsidRDefault="00EB5E32"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Ivan Adamec</w:t>
      </w:r>
      <w:r>
        <w:rPr>
          <w:rFonts w:asciiTheme="minorHAnsi" w:hAnsiTheme="minorHAnsi" w:cstheme="minorHAnsi"/>
          <w:color w:val="000000"/>
          <w:sz w:val="22"/>
          <w:szCs w:val="22"/>
        </w:rPr>
        <w:t xml:space="preserve"> – zmínil, že sestavování rozpočtu vzniklo za jiného vedení.</w:t>
      </w:r>
    </w:p>
    <w:p w:rsidR="00671C36" w:rsidRDefault="00D347DF" w:rsidP="00D347DF">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sidR="006A2944">
        <w:rPr>
          <w:rFonts w:ascii="Calibri" w:hAnsi="Calibri" w:cs="Arial"/>
          <w:bCs/>
          <w:sz w:val="22"/>
          <w:szCs w:val="22"/>
        </w:rPr>
        <w:t xml:space="preserve">zastupující </w:t>
      </w:r>
      <w:r>
        <w:rPr>
          <w:rFonts w:ascii="Calibri" w:hAnsi="Calibri" w:cs="Arial"/>
          <w:bCs/>
          <w:sz w:val="22"/>
          <w:szCs w:val="22"/>
        </w:rPr>
        <w:t>zpravodaj</w:t>
      </w:r>
      <w:r w:rsidRPr="005C0B7E">
        <w:rPr>
          <w:rFonts w:ascii="Calibri" w:hAnsi="Calibri" w:cs="Arial"/>
          <w:bCs/>
          <w:sz w:val="22"/>
          <w:szCs w:val="22"/>
        </w:rPr>
        <w:t xml:space="preserve"> </w:t>
      </w:r>
      <w:r w:rsidR="006A2944">
        <w:rPr>
          <w:rFonts w:ascii="Calibri" w:hAnsi="Calibri" w:cs="Arial"/>
          <w:b/>
          <w:bCs/>
          <w:sz w:val="22"/>
          <w:szCs w:val="22"/>
        </w:rPr>
        <w:t>Jan Bauer</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r w:rsidR="00671C36">
        <w:rPr>
          <w:rFonts w:ascii="Calibri" w:hAnsi="Calibri" w:cs="Arial"/>
          <w:bCs/>
          <w:sz w:val="22"/>
          <w:szCs w:val="22"/>
        </w:rPr>
        <w:t xml:space="preserve"> V rámci čtení návrhu usnesení upozornil na nově vložené odstavce pod III.:</w:t>
      </w:r>
    </w:p>
    <w:p w:rsidR="00671C36" w:rsidRPr="00671C36" w:rsidRDefault="00671C36" w:rsidP="00671C36">
      <w:pPr>
        <w:pStyle w:val="Odstavecseseznamem"/>
        <w:numPr>
          <w:ilvl w:val="0"/>
          <w:numId w:val="40"/>
        </w:numPr>
        <w:spacing w:before="120" w:after="120" w:line="240" w:lineRule="auto"/>
        <w:ind w:left="1134" w:hanging="425"/>
        <w:contextualSpacing w:val="0"/>
        <w:jc w:val="both"/>
        <w:rPr>
          <w:rFonts w:ascii="Calibri" w:eastAsia="Calibri" w:hAnsi="Calibri" w:cs="Calibri"/>
        </w:rPr>
      </w:pPr>
      <w:r w:rsidRPr="00671C36">
        <w:rPr>
          <w:rFonts w:ascii="Calibri" w:hAnsi="Calibri" w:cs="Calibri"/>
          <w:bCs/>
        </w:rPr>
        <w:t xml:space="preserve"> </w:t>
      </w:r>
      <w:r w:rsidRPr="00671C36">
        <w:rPr>
          <w:rFonts w:ascii="Calibri" w:eastAsia="Calibri" w:hAnsi="Calibri" w:cs="Calibri"/>
        </w:rPr>
        <w:t>státní závěrečný účet předkládaný hospodářskému výboru (kapitolní sešit) byl předkládán v jednom elektronickém souboru, ve formátu .pdf, a to od státního závěrečného účtu za rok 2023;</w:t>
      </w:r>
    </w:p>
    <w:p w:rsidR="00671C36" w:rsidRPr="00671C36" w:rsidRDefault="00671C36" w:rsidP="00671C36">
      <w:pPr>
        <w:pStyle w:val="Odstavecseseznamem"/>
        <w:numPr>
          <w:ilvl w:val="0"/>
          <w:numId w:val="40"/>
        </w:numPr>
        <w:spacing w:after="240" w:line="240" w:lineRule="auto"/>
        <w:ind w:left="1134" w:hanging="425"/>
        <w:contextualSpacing w:val="0"/>
        <w:jc w:val="both"/>
        <w:rPr>
          <w:rFonts w:ascii="Calibri" w:eastAsia="Calibri" w:hAnsi="Calibri" w:cs="Calibri"/>
        </w:rPr>
      </w:pPr>
      <w:r w:rsidRPr="00671C36">
        <w:rPr>
          <w:rFonts w:ascii="Calibri" w:eastAsia="Calibri" w:hAnsi="Calibri" w:cs="Calibri"/>
        </w:rPr>
        <w:t>závazné ukazatele státního závěrečného účtu kapitoly byly vyjádřené v celých korunách českých;</w:t>
      </w:r>
    </w:p>
    <w:p w:rsidR="00D347DF" w:rsidRPr="005C0B7E" w:rsidRDefault="00D347DF" w:rsidP="00D347D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671C36">
        <w:rPr>
          <w:rFonts w:ascii="Calibri" w:hAnsi="Calibri" w:cs="Arial"/>
          <w:bCs/>
          <w:sz w:val="22"/>
          <w:szCs w:val="22"/>
        </w:rPr>
        <w:t>4</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4</w:t>
      </w:r>
      <w:r w:rsidR="00EB5E32">
        <w:rPr>
          <w:rFonts w:ascii="Calibri" w:hAnsi="Calibri" w:cs="Arial"/>
          <w:b/>
          <w:bCs/>
          <w:sz w:val="22"/>
          <w:szCs w:val="22"/>
        </w:rPr>
        <w:t>9</w:t>
      </w:r>
    </w:p>
    <w:p w:rsidR="00D342B3" w:rsidRPr="00671C36" w:rsidRDefault="00D347DF" w:rsidP="00671C36">
      <w:pPr>
        <w:pStyle w:val="HVtextbodu"/>
        <w:spacing w:before="0"/>
        <w:ind w:firstLine="0"/>
        <w:rPr>
          <w:rFonts w:ascii="Calibri" w:hAnsi="Calibri" w:cs="Calibri"/>
          <w:bCs/>
          <w:sz w:val="22"/>
          <w:szCs w:val="22"/>
        </w:rPr>
      </w:pPr>
      <w:r w:rsidRPr="00EB5E32">
        <w:rPr>
          <w:rFonts w:ascii="Calibri" w:hAnsi="Calibri" w:cs="Calibri"/>
          <w:bCs/>
          <w:sz w:val="22"/>
          <w:szCs w:val="22"/>
        </w:rPr>
        <w:tab/>
        <w:t xml:space="preserve">(viz </w:t>
      </w:r>
      <w:hyperlink r:id="rId9" w:history="1">
        <w:r w:rsidR="00EB5E32" w:rsidRPr="00EB5E32">
          <w:rPr>
            <w:rStyle w:val="Hypertextovodkaz"/>
            <w:rFonts w:ascii="Calibri" w:hAnsi="Calibri" w:cs="Calibri"/>
            <w:sz w:val="22"/>
            <w:szCs w:val="22"/>
          </w:rPr>
          <w:t>https://www.psp.cz/sqw/text/text2.sqw?idd=215829</w:t>
        </w:r>
      </w:hyperlink>
      <w:r w:rsidRPr="00EB5E32">
        <w:rPr>
          <w:rFonts w:ascii="Calibri" w:hAnsi="Calibri" w:cs="Calibri"/>
          <w:bCs/>
          <w:sz w:val="22"/>
          <w:szCs w:val="22"/>
        </w:rPr>
        <w:t>).</w:t>
      </w:r>
    </w:p>
    <w:p w:rsidR="00D342B3"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4</w:t>
      </w:r>
      <w:r w:rsidR="00D342B3" w:rsidRPr="005C0B7E">
        <w:rPr>
          <w:rFonts w:ascii="Calibri" w:hAnsi="Calibri" w:cstheme="minorHAnsi"/>
          <w:sz w:val="22"/>
          <w:szCs w:val="22"/>
        </w:rPr>
        <w:t>)</w:t>
      </w:r>
    </w:p>
    <w:p w:rsidR="00D342B3" w:rsidRDefault="000B2A80" w:rsidP="00D342B3">
      <w:pPr>
        <w:spacing w:line="264" w:lineRule="auto"/>
        <w:jc w:val="center"/>
        <w:rPr>
          <w:b/>
          <w:u w:val="single"/>
        </w:rPr>
      </w:pPr>
      <w:r>
        <w:rPr>
          <w:b/>
          <w:u w:val="single"/>
        </w:rPr>
        <w:t>Výroční zpráva Českého telekomunikačního úřadu za rok 2022 – sněmovní tisk 449</w:t>
      </w:r>
    </w:p>
    <w:p w:rsidR="00EC50F7" w:rsidRDefault="00D342B3" w:rsidP="00D342B3">
      <w:pPr>
        <w:spacing w:before="240" w:after="0" w:line="264" w:lineRule="auto"/>
        <w:jc w:val="both"/>
        <w:rPr>
          <w:rFonts w:asciiTheme="minorHAnsi" w:hAnsiTheme="minorHAnsi" w:cstheme="minorHAnsi"/>
          <w:color w:val="000000"/>
        </w:rPr>
      </w:pPr>
      <w:r>
        <w:tab/>
      </w:r>
      <w:r w:rsidR="00671C36">
        <w:rPr>
          <w:rFonts w:asciiTheme="minorHAnsi" w:hAnsiTheme="minorHAnsi" w:cstheme="minorHAnsi"/>
          <w:b/>
          <w:color w:val="000000"/>
        </w:rPr>
        <w:t>Marek Ebert, předseda Rady ČTÚ</w:t>
      </w:r>
      <w:r w:rsidR="00671C36">
        <w:rPr>
          <w:rFonts w:asciiTheme="minorHAnsi" w:hAnsiTheme="minorHAnsi" w:cstheme="minorHAnsi"/>
          <w:color w:val="000000"/>
        </w:rPr>
        <w:t xml:space="preserve"> navázal plynule na předchozí a uvedl základní informace k činnostem Úřadu. Výroční zpráva sestavena tak, jak je ukládáno zákonem – základní hodnocení situace na telekomunikační trhu, poštovním trhu obsahuje i detailní popis informací o činnostech, které ČTÚ v loňském roce zajišťoval a současně obsahuje povinné přílohy, které jsou dány § 100 zákona o elektronických komunikacích. Nejdříve zazněly informace o trhu elektronických komunikací – mobilní trh. Za důležité označil v r. 2022 dvě klíčové věci. Primárně rozvoj sítí páté generace v návaznosti na udělené kmitočty z</w:t>
      </w:r>
      <w:r w:rsidR="00607FA6">
        <w:rPr>
          <w:rFonts w:asciiTheme="minorHAnsi" w:hAnsiTheme="minorHAnsi" w:cstheme="minorHAnsi"/>
          <w:color w:val="000000"/>
        </w:rPr>
        <w:t> </w:t>
      </w:r>
      <w:r w:rsidR="00671C36">
        <w:rPr>
          <w:rFonts w:asciiTheme="minorHAnsi" w:hAnsiTheme="minorHAnsi" w:cstheme="minorHAnsi"/>
          <w:color w:val="000000"/>
        </w:rPr>
        <w:t>aukce</w:t>
      </w:r>
      <w:r w:rsidR="00607FA6">
        <w:rPr>
          <w:rFonts w:asciiTheme="minorHAnsi" w:hAnsiTheme="minorHAnsi" w:cstheme="minorHAnsi"/>
          <w:color w:val="000000"/>
        </w:rPr>
        <w:t xml:space="preserve">, která proběhla v r. 2020 → v roce 2022 pokračoval </w:t>
      </w:r>
      <w:proofErr w:type="spellStart"/>
      <w:r w:rsidR="00607FA6">
        <w:rPr>
          <w:rFonts w:asciiTheme="minorHAnsi" w:hAnsiTheme="minorHAnsi" w:cstheme="minorHAnsi"/>
          <w:color w:val="000000"/>
        </w:rPr>
        <w:t>roll</w:t>
      </w:r>
      <w:proofErr w:type="spellEnd"/>
      <w:r w:rsidR="00607FA6">
        <w:rPr>
          <w:rFonts w:asciiTheme="minorHAnsi" w:hAnsiTheme="minorHAnsi" w:cstheme="minorHAnsi"/>
          <w:color w:val="000000"/>
        </w:rPr>
        <w:t xml:space="preserve"> </w:t>
      </w:r>
      <w:proofErr w:type="spellStart"/>
      <w:r w:rsidR="00607FA6">
        <w:rPr>
          <w:rFonts w:asciiTheme="minorHAnsi" w:hAnsiTheme="minorHAnsi" w:cstheme="minorHAnsi"/>
          <w:color w:val="000000"/>
        </w:rPr>
        <w:t>out</w:t>
      </w:r>
      <w:proofErr w:type="spellEnd"/>
      <w:r w:rsidR="00671C36">
        <w:rPr>
          <w:rFonts w:asciiTheme="minorHAnsi" w:hAnsiTheme="minorHAnsi" w:cstheme="minorHAnsi"/>
          <w:color w:val="000000"/>
        </w:rPr>
        <w:t xml:space="preserve"> </w:t>
      </w:r>
      <w:r w:rsidR="00607FA6">
        <w:rPr>
          <w:rFonts w:asciiTheme="minorHAnsi" w:hAnsiTheme="minorHAnsi" w:cstheme="minorHAnsi"/>
          <w:color w:val="000000"/>
        </w:rPr>
        <w:t xml:space="preserve">→ k dnešnímu dni platná čísla z hlediska pokrytí obyvatel činí rozmezí od 66 % (společnost O2) až na 87 % (společnost </w:t>
      </w:r>
      <w:r w:rsidR="00607FA6">
        <w:rPr>
          <w:rFonts w:asciiTheme="minorHAnsi" w:hAnsiTheme="minorHAnsi" w:cstheme="minorHAnsi"/>
          <w:color w:val="000000"/>
        </w:rPr>
        <w:lastRenderedPageBreak/>
        <w:t>Vodafone) a z pohledu pokrytí území jde o 44 % (společnost O2) a 83 % (společnost Vodafone). Kritéria z aukce nemají v tuto chvíli milník, který by byl kontrolovatelný → milníky nastaveny na delší dobu → osobně považuje za pozitivní ukázku úspěšného rozvíjení sítí páté generace v ČR. Meziročně došlo v mobilních sítích ke zvýšení objemu přenášených dat o cca 50 %/ měsíc a 1 SIM kartu (až na 7 GB) → celkově evidovaný nárůst mobilního provozu v mobilních sítích oproti r. 2021 o 60 % (až na 926 PB). Další důležitou aktivitou</w:t>
      </w:r>
      <w:r w:rsidR="00414A07">
        <w:rPr>
          <w:rFonts w:asciiTheme="minorHAnsi" w:hAnsiTheme="minorHAnsi" w:cstheme="minorHAnsi"/>
          <w:color w:val="000000"/>
        </w:rPr>
        <w:t xml:space="preserve"> byla snaha připravit trh na regulaci (ČTÚ se opakovaně pokoušel přes analýzu velkoobchodního mobilního trhu dostat příležitost zaregulovat podmínky pro virtuální mobilní operátory) EU ani druhý pokus (2. verzi analýzy) neakceptovala a finálně na začátku r. 2023 zaslala rozhodnutí. Kde uvádí, že dle názoru EU nejsou splněny předpoklady pro regulaci trhu tak, jak bylo snahou dokázat. V loňském roce směřovala aktivita k přípravě zmíněné analýzy, která ve výsledku nebyla úspěšná. V letošním roce se bude ČTÚ orientovat primárně na plnění podmínek a závazků z aukce kmitočtů pro sítě páté generace, kde jsou uloženy i závazky směřující na podporu velkoobchodního trhu a současně i podporu virtuálních mobilních operátorů. V rámci cenového vývoje zdůraznil, že na mobilním trhu dále klesala úroveň jednotkových cen – zejména v oblasti dat. V rámci mezinárodního srovnání jsou pro ČTÚ element</w:t>
      </w:r>
      <w:r w:rsidR="005E46DC">
        <w:rPr>
          <w:rFonts w:asciiTheme="minorHAnsi" w:hAnsiTheme="minorHAnsi" w:cstheme="minorHAnsi"/>
          <w:color w:val="000000"/>
        </w:rPr>
        <w:t>ární</w:t>
      </w:r>
      <w:r w:rsidR="00414A07">
        <w:rPr>
          <w:rFonts w:asciiTheme="minorHAnsi" w:hAnsiTheme="minorHAnsi" w:cstheme="minorHAnsi"/>
          <w:color w:val="000000"/>
        </w:rPr>
        <w:t xml:space="preserve"> údaje o srovná</w:t>
      </w:r>
      <w:r w:rsidR="00847FF6">
        <w:rPr>
          <w:rFonts w:asciiTheme="minorHAnsi" w:hAnsiTheme="minorHAnsi" w:cstheme="minorHAnsi"/>
          <w:color w:val="000000"/>
        </w:rPr>
        <w:t>ní na úrovni nelimitovaných balíčků</w:t>
      </w:r>
      <w:r w:rsidR="005E46DC">
        <w:rPr>
          <w:rFonts w:asciiTheme="minorHAnsi" w:hAnsiTheme="minorHAnsi" w:cstheme="minorHAnsi"/>
          <w:color w:val="000000"/>
        </w:rPr>
        <w:t xml:space="preserve"> (SMS, data) – ČR se posunulo ve srovnání s výsledky z podzimu 2022 na úroveň průměru srovnávaných zemí. Související aktivitou s mobilním trhem, kterou ČTÚ prováděl byla spolupráce s MPO na přípravě dotačních titulů na zvýšení kvality pokrytí na koridorech a dokrytí některých oblastí signálem 5G, které by, ani po splnění podmínek z aukce, nebyly pravděpodobně pokryty z ekonomických důvodů. V oblasti fixního trhu zdůraznil, že obdobně jako v minulých letech se projevovala vysoká soutěž na infrastruktuře – velký podíl bezdrátových přístupových sítí (především přístup k síti internet). Postupně umožňuje připravovat některé kroky k deregulaci velkoobchodního trhu na fixu – specifikoval a současně dochází k rozvoji optické přístupové infrastruktury ve fixním trhu až na 820 tis. přístupů (v r. 2022 740 tis.) → i v tomto případě probíhala spolupráce s MPO na dotačním titulu a je zaměřeno na dokrytí bílých míst za EU prostředky. Velkým tématem byla v r. 2022 digitální TV a RTV – rok po ukončení přechodu na DVBT2 standard. Primární řešení stížností na nedostatečnou</w:t>
      </w:r>
      <w:r w:rsidR="00A86ADC">
        <w:rPr>
          <w:rFonts w:asciiTheme="minorHAnsi" w:hAnsiTheme="minorHAnsi" w:cstheme="minorHAnsi"/>
          <w:color w:val="000000"/>
        </w:rPr>
        <w:t xml:space="preserve"> kvalitu – ČTÚ vyřídilo za r. 2022 přes 1200 stížností obyvatel (měření na konkrétním místě a vyřízení pomocí nalezení opatření, které pomohou příjem zlepšit. Současně ČTÚ podpořila diváky umístěním jednoduchého interaktivního formuláře na webových stránkách úřadu pro nahlášení problému. V rámci rozvoje digitálního rozhlasu byly připraveny základní podmínky pro výběrové řízení na nové digitální komerční vysílací sítě – aktuálně probíhá druhá veřejná konzultace návrhů podmínek výběrového řízení. V závěru se vyjádřil k poštovnímu trhu – v r. 2022 vybrán nový držitel poštovní licence → Česká pošta na roky 2023 a 2024 – již nyní ČP v režimu nové poštovní licence. Na základě přezkumu komplexního přezkumu poštovního trhu byl upraven rozsah základních poštovních služeb – nově nezařazeny např. balíkové služby do 10 kg – na trhu dostupné komerční alternativy. </w:t>
      </w:r>
      <w:r w:rsidR="000930DA">
        <w:rPr>
          <w:rFonts w:asciiTheme="minorHAnsi" w:hAnsiTheme="minorHAnsi" w:cstheme="minorHAnsi"/>
          <w:color w:val="000000"/>
        </w:rPr>
        <w:t>Zopakoval zajištění financování na poštovním trhu zpětně za r. 2018–2022 (6,75 mld. Kč). Na poli ochrany spotřebitele zmínil výběrové řízení s účinností od 01/2023 v rámci něhož bylo vybráni 4 poskytovatelé za univerzální služby – úkolem je poskytovat pro zdravotně postižené a sociálně slabé spoluobčany tzv. zvláštní ceny (nabídky běžně poskytovaných komerčních služeb za slevu) → velký přínos jmenovaným skupinám v této době O2, T-Mobile, Vodafone a spol. PODA).  Velkým tématem byla implementace KODEXU elektronických komunikací (novela v účinnosti od 01/2022) – byly popsány jednotlivé úkoly. V závěru zmínil přípravu na digitální agendy. ČTÚ dostal nově některé působnosti z hlediska implementace digitálních aktů přijímaných na úrovni EU – nově již nyní je ČTÚ odpovědna za problematiku B</w:t>
      </w:r>
      <w:r w:rsidR="007676F3">
        <w:rPr>
          <w:rFonts w:asciiTheme="minorHAnsi" w:hAnsiTheme="minorHAnsi" w:cstheme="minorHAnsi"/>
          <w:color w:val="000000"/>
        </w:rPr>
        <w:t>2</w:t>
      </w:r>
      <w:r w:rsidR="000930DA">
        <w:rPr>
          <w:rFonts w:asciiTheme="minorHAnsi" w:hAnsiTheme="minorHAnsi" w:cstheme="minorHAnsi"/>
          <w:color w:val="000000"/>
        </w:rPr>
        <w:t>B platforem</w:t>
      </w:r>
      <w:r w:rsidR="00EC50F7">
        <w:rPr>
          <w:rFonts w:asciiTheme="minorHAnsi" w:hAnsiTheme="minorHAnsi" w:cstheme="minorHAnsi"/>
          <w:color w:val="000000"/>
        </w:rPr>
        <w:t xml:space="preserve"> – vysvětlil princip. Nově má ČTÚ na starost kybernetický (teroristický) obsah – specifikoval. V letošním roce se budou zahajovat práce na implementaci tzv. aktu o digitálních službách ESA – </w:t>
      </w:r>
      <w:r w:rsidR="007676F3">
        <w:rPr>
          <w:rFonts w:asciiTheme="minorHAnsi" w:hAnsiTheme="minorHAnsi" w:cstheme="minorHAnsi"/>
          <w:color w:val="000000"/>
        </w:rPr>
        <w:t>s</w:t>
      </w:r>
      <w:r w:rsidR="00EC50F7">
        <w:rPr>
          <w:rFonts w:asciiTheme="minorHAnsi" w:hAnsiTheme="minorHAnsi" w:cstheme="minorHAnsi"/>
          <w:color w:val="000000"/>
        </w:rPr>
        <w:t xml:space="preserve"> ČTÚ je počítáno jako s národním koordinátorem</w:t>
      </w:r>
      <w:r w:rsidR="000930DA">
        <w:rPr>
          <w:rFonts w:asciiTheme="minorHAnsi" w:hAnsiTheme="minorHAnsi" w:cstheme="minorHAnsi"/>
          <w:color w:val="000000"/>
        </w:rPr>
        <w:t xml:space="preserve"> </w:t>
      </w:r>
      <w:r w:rsidR="00EC50F7">
        <w:rPr>
          <w:rFonts w:asciiTheme="minorHAnsi" w:hAnsiTheme="minorHAnsi" w:cstheme="minorHAnsi"/>
          <w:color w:val="000000"/>
        </w:rPr>
        <w:t>pro tyto služby – v rámci novely osobně očekává definování role ČTÚ, na kterou se Úřad připravuje.</w:t>
      </w:r>
    </w:p>
    <w:p w:rsidR="00671C36" w:rsidRDefault="00EC50F7" w:rsidP="00D342B3">
      <w:pPr>
        <w:spacing w:before="240" w:after="0" w:line="264" w:lineRule="auto"/>
        <w:jc w:val="both"/>
        <w:rPr>
          <w:rFonts w:asciiTheme="minorHAnsi" w:hAnsiTheme="minorHAnsi" w:cstheme="minorHAnsi"/>
          <w:color w:val="000000"/>
        </w:rPr>
      </w:pPr>
      <w:r>
        <w:rPr>
          <w:rFonts w:asciiTheme="minorHAnsi" w:hAnsiTheme="minorHAnsi" w:cstheme="minorHAnsi"/>
          <w:color w:val="000000"/>
        </w:rPr>
        <w:lastRenderedPageBreak/>
        <w:tab/>
      </w:r>
      <w:r>
        <w:rPr>
          <w:rFonts w:asciiTheme="minorHAnsi" w:hAnsiTheme="minorHAnsi" w:cstheme="minorHAnsi"/>
          <w:b/>
          <w:color w:val="000000"/>
        </w:rPr>
        <w:t xml:space="preserve">Ivan Adamec </w:t>
      </w:r>
      <w:r>
        <w:rPr>
          <w:rFonts w:asciiTheme="minorHAnsi" w:hAnsiTheme="minorHAnsi" w:cstheme="minorHAnsi"/>
          <w:color w:val="000000"/>
        </w:rPr>
        <w:t>poděkoval za úvodní slova a informoval o zastupování zpravodaje posl. Kučery (omluven) posl. Jiřím Slavíkem.</w:t>
      </w:r>
    </w:p>
    <w:p w:rsidR="00EC50F7" w:rsidRPr="007E6559" w:rsidRDefault="00EC50F7" w:rsidP="00D342B3">
      <w:pPr>
        <w:spacing w:before="240" w:after="0" w:line="264" w:lineRule="auto"/>
        <w:jc w:val="both"/>
        <w:rPr>
          <w:rFonts w:asciiTheme="minorHAnsi" w:hAnsiTheme="minorHAnsi" w:cstheme="minorHAnsi"/>
          <w:color w:val="000000"/>
        </w:rPr>
      </w:pPr>
      <w:r>
        <w:rPr>
          <w:rFonts w:asciiTheme="minorHAnsi" w:hAnsiTheme="minorHAnsi" w:cstheme="minorHAnsi"/>
          <w:color w:val="000000"/>
        </w:rPr>
        <w:tab/>
      </w:r>
      <w:r w:rsidR="007E6559">
        <w:rPr>
          <w:rFonts w:asciiTheme="minorHAnsi" w:hAnsiTheme="minorHAnsi" w:cstheme="minorHAnsi"/>
          <w:b/>
          <w:color w:val="000000"/>
        </w:rPr>
        <w:t xml:space="preserve">Jiří Slavík </w:t>
      </w:r>
      <w:r w:rsidR="007E6559" w:rsidRPr="007E6559">
        <w:rPr>
          <w:rFonts w:asciiTheme="minorHAnsi" w:hAnsiTheme="minorHAnsi" w:cstheme="minorHAnsi"/>
          <w:color w:val="000000"/>
        </w:rPr>
        <w:t>se v úvodu omluvil za zdržení (</w:t>
      </w:r>
      <w:r w:rsidR="007E6559">
        <w:rPr>
          <w:rFonts w:asciiTheme="minorHAnsi" w:hAnsiTheme="minorHAnsi" w:cstheme="minorHAnsi"/>
          <w:color w:val="000000"/>
        </w:rPr>
        <w:t xml:space="preserve">účast na KV) a poděkoval posl. Bauerovi za zastoupení zpravodajování u předchozího bodu. Podstatné bylo předneseno. Vyzdvihl ze zprávy několik číselných dat z oblasti nárůstu objemu přenášených dat v uplynulém roce. </w:t>
      </w:r>
    </w:p>
    <w:p w:rsidR="00FB7AC6" w:rsidRDefault="00FB7AC6" w:rsidP="00D342B3">
      <w:pPr>
        <w:spacing w:before="240" w:after="0" w:line="264" w:lineRule="auto"/>
        <w:jc w:val="both"/>
      </w:pPr>
      <w:r>
        <w:tab/>
      </w:r>
      <w:r w:rsidR="007E6559" w:rsidRPr="007E6559">
        <w:t>V rozpravě dále vystoupili:</w:t>
      </w:r>
    </w:p>
    <w:p w:rsidR="007E6559" w:rsidRDefault="007E6559" w:rsidP="00D342B3">
      <w:pPr>
        <w:spacing w:before="240" w:after="0" w:line="264" w:lineRule="auto"/>
        <w:jc w:val="both"/>
      </w:pPr>
      <w:r>
        <w:tab/>
      </w:r>
      <w:r>
        <w:rPr>
          <w:b/>
        </w:rPr>
        <w:t>Marek Novák</w:t>
      </w:r>
      <w:r>
        <w:t xml:space="preserve"> – v úvodu poděkoval za aktivní spolupráci s podvýborem pro ICT; byl položen dotaz ANO/NE – jak dnes ČTÚ komunikuje s operátory, potažmo i s NÚKIB ohledně směrnice NIS 2, kdy operátoři avizují zdražování z důvodu výměny aktivních prvků apod.; jak je daná komunikace daleko a jak moc je do ní vtažen ČTÚ;</w:t>
      </w:r>
    </w:p>
    <w:p w:rsidR="007E6559" w:rsidRPr="007E6559" w:rsidRDefault="007E6559" w:rsidP="00D342B3">
      <w:pPr>
        <w:spacing w:before="240" w:after="0" w:line="264" w:lineRule="auto"/>
        <w:jc w:val="both"/>
      </w:pPr>
      <w:r>
        <w:tab/>
      </w:r>
      <w:r>
        <w:rPr>
          <w:b/>
        </w:rPr>
        <w:t>Marek Ebert</w:t>
      </w:r>
      <w:r>
        <w:t xml:space="preserve"> – komunikace probíhá velice úzce; </w:t>
      </w:r>
      <w:r w:rsidR="007676F3">
        <w:t>Č</w:t>
      </w:r>
      <w:r>
        <w:t>TÚ se účastnila neformální konzultace, kterou NÚKIB k návrhu změny zákona spustil v lednu t.r.; není mu známo, zda již probíhá meziresortní připomínkové řízení; osobně sdílel připomínky přímo panu řediteli (Lukáš Kinter)</w:t>
      </w:r>
      <w:r w:rsidR="00C726C8">
        <w:t xml:space="preserve">; </w:t>
      </w:r>
      <w:r>
        <w:t>s</w:t>
      </w:r>
      <w:r w:rsidR="00C726C8">
        <w:t>oučasně</w:t>
      </w:r>
      <w:r>
        <w:t xml:space="preserve"> vysvětloval </w:t>
      </w:r>
      <w:r w:rsidR="00C726C8">
        <w:t>pohled</w:t>
      </w:r>
      <w:r>
        <w:t xml:space="preserve"> ČTÚ </w:t>
      </w:r>
      <w:r w:rsidR="00C726C8">
        <w:t xml:space="preserve">– ČTÚ je </w:t>
      </w:r>
      <w:r>
        <w:t>sektorový</w:t>
      </w:r>
      <w:r w:rsidR="00C726C8">
        <w:t xml:space="preserve"> </w:t>
      </w:r>
      <w:r>
        <w:t xml:space="preserve">regulátor k zaměření na vytváření vhodných podmínek </w:t>
      </w:r>
      <w:r w:rsidR="00C726C8">
        <w:t>pro</w:t>
      </w:r>
      <w:r>
        <w:t xml:space="preserve"> investice</w:t>
      </w:r>
      <w:r w:rsidR="00C726C8">
        <w:t xml:space="preserve"> do technologií, nových sítí, nových služeb → lepší služby za nižší ceny pro spotřebitele; ve zmíněném duchu byl připomínkován návrh; klíčová je míra úrovně v</w:t>
      </w:r>
      <w:r w:rsidR="007676F3">
        <w:t> </w:t>
      </w:r>
      <w:r w:rsidR="00C726C8">
        <w:t>síti</w:t>
      </w:r>
      <w:r w:rsidR="007676F3">
        <w:t>,</w:t>
      </w:r>
      <w:r w:rsidR="00C726C8">
        <w:t xml:space="preserve"> na které se regulace dodavatelského řetězce</w:t>
      </w:r>
      <w:r w:rsidR="007676F3">
        <w:t xml:space="preserve"> (</w:t>
      </w:r>
      <w:r w:rsidR="00C726C8">
        <w:t>spojená s implementací NIS 2</w:t>
      </w:r>
      <w:r w:rsidR="007676F3">
        <w:t>)</w:t>
      </w:r>
      <w:r w:rsidR="00C726C8">
        <w:t xml:space="preserve"> bude vztahovat a reflektování životního cyklu technologií v případech potřeby výměny; v závěru konstatoval - ANO úzká spolupráce probíhá;</w:t>
      </w:r>
    </w:p>
    <w:p w:rsidR="00FB7AC6" w:rsidRDefault="00FB7AC6" w:rsidP="00D342B3">
      <w:pPr>
        <w:spacing w:before="240" w:after="0" w:line="264" w:lineRule="auto"/>
        <w:jc w:val="both"/>
      </w:pPr>
      <w:r>
        <w:tab/>
      </w:r>
      <w:r w:rsidR="00C726C8">
        <w:rPr>
          <w:b/>
        </w:rPr>
        <w:t>Ivan Adamec</w:t>
      </w:r>
      <w:r w:rsidR="00C726C8">
        <w:t xml:space="preserve"> – poděkoval a položil krátký dotaz; zaznělo, že proběhlo výběrové řízení na poštovní licenci → rád by znal počet zájemců;</w:t>
      </w:r>
    </w:p>
    <w:p w:rsidR="00C726C8" w:rsidRPr="00C726C8" w:rsidRDefault="00C726C8" w:rsidP="00D342B3">
      <w:pPr>
        <w:spacing w:before="240" w:after="0" w:line="264" w:lineRule="auto"/>
        <w:jc w:val="both"/>
      </w:pPr>
      <w:r>
        <w:tab/>
      </w:r>
      <w:r>
        <w:rPr>
          <w:b/>
        </w:rPr>
        <w:t>Marek Ebert</w:t>
      </w:r>
      <w:r>
        <w:t xml:space="preserve"> – v loňském výběrovém řízení nebyl žádný jiný zájemce než Česká pošta;</w:t>
      </w:r>
    </w:p>
    <w:p w:rsidR="006A2944" w:rsidRDefault="006A2944" w:rsidP="006A2944">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sidR="00C726C8">
        <w:rPr>
          <w:rFonts w:ascii="Calibri" w:hAnsi="Calibri" w:cs="Arial"/>
          <w:bCs/>
          <w:sz w:val="22"/>
          <w:szCs w:val="22"/>
        </w:rPr>
        <w:t xml:space="preserve">zastupující </w:t>
      </w:r>
      <w:r>
        <w:rPr>
          <w:rFonts w:ascii="Calibri" w:hAnsi="Calibri" w:cs="Arial"/>
          <w:bCs/>
          <w:sz w:val="22"/>
          <w:szCs w:val="22"/>
        </w:rPr>
        <w:t>zpravodaj</w:t>
      </w:r>
      <w:r w:rsidRPr="005C0B7E">
        <w:rPr>
          <w:rFonts w:ascii="Calibri" w:hAnsi="Calibri" w:cs="Arial"/>
          <w:bCs/>
          <w:sz w:val="22"/>
          <w:szCs w:val="22"/>
        </w:rPr>
        <w:t xml:space="preserve"> </w:t>
      </w:r>
      <w:r w:rsidR="00C726C8">
        <w:rPr>
          <w:rFonts w:ascii="Calibri" w:hAnsi="Calibri" w:cs="Arial"/>
          <w:b/>
          <w:bCs/>
          <w:sz w:val="22"/>
          <w:szCs w:val="22"/>
        </w:rPr>
        <w:t>Jiří Slavík</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6A2944" w:rsidRPr="005C0B7E" w:rsidRDefault="006A2944" w:rsidP="006A2944">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C726C8">
        <w:rPr>
          <w:rFonts w:ascii="Calibri" w:hAnsi="Calibri" w:cs="Arial"/>
          <w:bCs/>
          <w:sz w:val="22"/>
          <w:szCs w:val="22"/>
        </w:rPr>
        <w:t>5</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5</w:t>
      </w:r>
      <w:r w:rsidR="00C726C8">
        <w:rPr>
          <w:rFonts w:ascii="Calibri" w:hAnsi="Calibri" w:cs="Arial"/>
          <w:b/>
          <w:bCs/>
          <w:sz w:val="22"/>
          <w:szCs w:val="22"/>
        </w:rPr>
        <w:t>0</w:t>
      </w:r>
    </w:p>
    <w:p w:rsidR="006A2944" w:rsidRPr="00C726C8" w:rsidRDefault="006A2944" w:rsidP="006A2944">
      <w:pPr>
        <w:pStyle w:val="HVtextbodu"/>
        <w:spacing w:before="0"/>
        <w:ind w:firstLine="0"/>
        <w:rPr>
          <w:rFonts w:ascii="Calibri" w:hAnsi="Calibri" w:cs="Calibri"/>
          <w:sz w:val="22"/>
          <w:szCs w:val="22"/>
        </w:rPr>
      </w:pPr>
      <w:r w:rsidRPr="005C0B7E">
        <w:rPr>
          <w:rFonts w:ascii="Calibri" w:hAnsi="Calibri" w:cs="Arial"/>
          <w:bCs/>
          <w:sz w:val="22"/>
          <w:szCs w:val="22"/>
        </w:rPr>
        <w:tab/>
      </w:r>
      <w:r w:rsidRPr="00C726C8">
        <w:rPr>
          <w:rFonts w:ascii="Calibri" w:hAnsi="Calibri" w:cs="Calibri"/>
          <w:bCs/>
          <w:sz w:val="22"/>
          <w:szCs w:val="22"/>
        </w:rPr>
        <w:t xml:space="preserve">(viz </w:t>
      </w:r>
      <w:hyperlink r:id="rId10" w:history="1">
        <w:r w:rsidR="00C726C8" w:rsidRPr="00C726C8">
          <w:rPr>
            <w:rStyle w:val="Hypertextovodkaz"/>
            <w:rFonts w:ascii="Calibri" w:hAnsi="Calibri" w:cs="Calibri"/>
            <w:sz w:val="22"/>
            <w:szCs w:val="22"/>
          </w:rPr>
          <w:t>https://www.psp.cz/sqw/text/text2.sqw?idd=215860</w:t>
        </w:r>
      </w:hyperlink>
      <w:r w:rsidR="00C726C8" w:rsidRPr="00C726C8">
        <w:rPr>
          <w:rFonts w:ascii="Calibri" w:hAnsi="Calibri" w:cs="Calibri"/>
          <w:sz w:val="22"/>
          <w:szCs w:val="22"/>
        </w:rPr>
        <w:t>).</w:t>
      </w:r>
    </w:p>
    <w:p w:rsidR="00C726C8" w:rsidRDefault="00C726C8" w:rsidP="006A2944">
      <w:pPr>
        <w:pStyle w:val="HVtextbodu"/>
        <w:spacing w:before="0"/>
        <w:ind w:firstLine="0"/>
        <w:rPr>
          <w:rFonts w:ascii="Calibri" w:hAnsi="Calibri" w:cs="Arial"/>
          <w:bCs/>
          <w:sz w:val="22"/>
          <w:szCs w:val="22"/>
        </w:rPr>
      </w:pPr>
    </w:p>
    <w:p w:rsidR="00EC080D"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5</w:t>
      </w:r>
      <w:r w:rsidR="00EC080D" w:rsidRPr="005C0B7E">
        <w:rPr>
          <w:rFonts w:ascii="Calibri" w:hAnsi="Calibri" w:cstheme="minorHAnsi"/>
          <w:sz w:val="22"/>
          <w:szCs w:val="22"/>
        </w:rPr>
        <w:t>)</w:t>
      </w:r>
    </w:p>
    <w:p w:rsidR="00EC080D" w:rsidRDefault="000B2A80" w:rsidP="00EC080D">
      <w:pPr>
        <w:spacing w:line="264" w:lineRule="auto"/>
        <w:jc w:val="center"/>
        <w:rPr>
          <w:b/>
          <w:u w:val="single"/>
        </w:rPr>
      </w:pPr>
      <w:r>
        <w:rPr>
          <w:b/>
          <w:u w:val="single"/>
        </w:rPr>
        <w:t>SZÚ 2022 – kapitola 374 – Správa státních hmotných rezerv</w:t>
      </w:r>
    </w:p>
    <w:p w:rsidR="00C726C8" w:rsidRDefault="00C726C8" w:rsidP="00C726C8">
      <w:pPr>
        <w:spacing w:before="240" w:line="264" w:lineRule="auto"/>
        <w:jc w:val="both"/>
      </w:pPr>
      <w:r>
        <w:tab/>
      </w:r>
      <w:r>
        <w:rPr>
          <w:b/>
        </w:rPr>
        <w:t>Pavel Švagr, předseda SSHR</w:t>
      </w:r>
      <w:r>
        <w:t xml:space="preserve"> </w:t>
      </w:r>
      <w:r w:rsidR="00FF2B77">
        <w:t xml:space="preserve">loňský rok </w:t>
      </w:r>
      <w:r w:rsidR="007E7A1B">
        <w:t xml:space="preserve">označil za opět náročný, kdy období pandemie bylo vystřídáno bojem na Ukrajině. Avizoval v závěru připravené krátké video (cca 1,5 minuty) zachycující humanitární pomoc na Ukrajině. V rámci SZÚ přednesl základní číselné parametry příjmů a výdajů, včetně příjmů a současně výdajů na zateplení </w:t>
      </w:r>
      <w:r w:rsidR="007676F3">
        <w:t>z</w:t>
      </w:r>
      <w:r w:rsidR="007E7A1B">
        <w:t xml:space="preserve">e státního fondu životního prostředí (69 mil. Kč) – odůvodnil potřebou zateplení skladů směrem k energetickým úsporám. Snaha o zavádění malých fotovoltaických elektráren i s výhledem úspor do budoucna. Zmínil postupující každoroční zhoršení ve vztahu k příjmům – z principu nemá SSHR co prodávat. Nyní objekty předávány Úřadu pro zastupování státu ve věcích majetkových. Primárně příjmy tvořeny z pronájmu majetku, případně příjmy z úroků nebo z nějakých manipulací vůči třetím osobám – stručně komentoval. V rámci výdajů byl rozpočet původně schválen ve výši 2,5 mld. Kč, ale konečný rozpočet </w:t>
      </w:r>
      <w:r w:rsidR="007F0B0B">
        <w:t xml:space="preserve">je dramaticky nižší – z důvodu zapojení nespotřebovaných výdajů z doby </w:t>
      </w:r>
      <w:proofErr w:type="spellStart"/>
      <w:r w:rsidR="007F0B0B">
        <w:t>Covidu</w:t>
      </w:r>
      <w:proofErr w:type="spellEnd"/>
      <w:r w:rsidR="007F0B0B">
        <w:t xml:space="preserve"> (promítají se i do současného období) – pokračuje čerpání </w:t>
      </w:r>
      <w:r w:rsidR="007F0B0B">
        <w:lastRenderedPageBreak/>
        <w:t xml:space="preserve">financí </w:t>
      </w:r>
      <w:r w:rsidR="00B910EC">
        <w:t>n</w:t>
      </w:r>
      <w:r w:rsidR="007F0B0B">
        <w:t xml:space="preserve">apř. </w:t>
      </w:r>
      <w:r w:rsidR="00B910EC">
        <w:t xml:space="preserve">na </w:t>
      </w:r>
      <w:r w:rsidR="007F0B0B">
        <w:t>nákup lůžek, zdravotnických ochranných pomůcek, příp. na jiné technické věci. V loňském roce byl rozpočet navyšován např. o 8,5 mld. Kč (vč. DPH) na nákup zemního plynu (realizován) – od loňského roku SSHR nově v položkách – po dobu 2 let má ochránit zemní plyn – vysvětlil. Vládě navrženo nakoupit za DPH naftu – bylo vypsáno výběrové řízení – aktuálně Unipetrol realizuje dodávky (stav ropné bezpečnosti se po několika letech zvýší) → stručně popsal situaci v oblasti rezerv ropy. 800 + 200 mil. Kč v r. 2022 získáno převodem z Ministerstva pro místní rozvoj na pořízení kontejnerových základen a dopořízení nosních provizorií – výběrové řízení je ve fázi příprav → vysvětlil. Reálné čerpání v loňském roce bylo mírně pod 10 mld. Kč. Největší položkou (přes 7 mld. Kč) byly nákupy SHR (bez DPH). K ochraňování SHR</w:t>
      </w:r>
      <w:r w:rsidR="00A750B0">
        <w:t xml:space="preserve"> standardně ročně cca 2 mld. Kč (nejvíce ropa, ropné produkty, 280 mil. Kč potraviny a 40 mil. Kč ostatní položky u privátního sektoru). Proinvestovaná částka 158 mld. Kč. Platy tvoří 247 mil. Kč – systemizace celkově 429 míst (275 pracovních, 154 služebních) – průměrný plat v r. 2022 byl 39.917 Kč – nedostatek IT pracovníků, právníků, účetních a „</w:t>
      </w:r>
      <w:proofErr w:type="spellStart"/>
      <w:r w:rsidR="00A750B0">
        <w:t>majetkářů</w:t>
      </w:r>
      <w:proofErr w:type="spellEnd"/>
      <w:r w:rsidR="00A750B0">
        <w:t>“. V rámci skladových kapacit je potřeba dělníků, manipulantů, ale i řidičů. Vyjmenované profese patří do vysoce konkurenčních oborů a vzhledem k tabulkovým platovým podmínkám není obsazení míst jednoduché. Za úspěšné v r. 2022 považuje obnovení komodit rýže a hrachu. Informoval o ukončení dodáv</w:t>
      </w:r>
      <w:r w:rsidR="00533BD7">
        <w:t>e</w:t>
      </w:r>
      <w:r w:rsidR="00A750B0">
        <w:t>k AdBlue</w:t>
      </w:r>
      <w:r w:rsidR="00533BD7">
        <w:t>, ale současně byly realizovány další položky do pohotovostních zásob (např. elektrocentrály, transportní cisterny apod.) - podrobněji viz. tabulka v SZÚ. Zmínil historický problém – opět do r. 2023 se převádí velké množství nespotřebovaných výdajů – vysvětlil. Na závěr zmínil pomoc Ukrajině – za podrobného komentáře bylo spuštěno členům výboru a přítomným hostům ilustrační video, které mapovalo humanitární pomoc.</w:t>
      </w:r>
      <w:r w:rsidR="00A750B0">
        <w:t xml:space="preserve">  </w:t>
      </w:r>
      <w:r w:rsidR="007F0B0B">
        <w:t xml:space="preserve">  </w:t>
      </w:r>
    </w:p>
    <w:p w:rsidR="00533BD7" w:rsidRDefault="00533BD7" w:rsidP="00C726C8">
      <w:pPr>
        <w:spacing w:before="240" w:line="264" w:lineRule="auto"/>
        <w:jc w:val="both"/>
      </w:pPr>
      <w:r>
        <w:tab/>
      </w:r>
      <w:r>
        <w:rPr>
          <w:b/>
        </w:rPr>
        <w:t>Ivan Adamec</w:t>
      </w:r>
      <w:r>
        <w:t xml:space="preserve"> poděkoval za představení SZÚ.</w:t>
      </w:r>
    </w:p>
    <w:p w:rsidR="00FD3F03" w:rsidRDefault="00533BD7" w:rsidP="00C726C8">
      <w:pPr>
        <w:spacing w:before="240" w:line="264" w:lineRule="auto"/>
        <w:jc w:val="both"/>
      </w:pPr>
      <w:r>
        <w:tab/>
        <w:t xml:space="preserve">Zpravodaj </w:t>
      </w:r>
      <w:r>
        <w:rPr>
          <w:b/>
        </w:rPr>
        <w:t>Jiří Slavík</w:t>
      </w:r>
      <w:r>
        <w:t xml:space="preserve"> sdělil, že základní charakteristika, včetně příjmů a výdajů byla uvedena předkladatelem. Osobně zopakoval základní </w:t>
      </w:r>
      <w:r w:rsidR="00FD3F03">
        <w:t>finanční údaje</w:t>
      </w:r>
      <w:r>
        <w:t xml:space="preserve"> SZÚ.</w:t>
      </w:r>
      <w:r w:rsidR="00FD3F03">
        <w:t xml:space="preserve"> Zmínil řešení několika podstatných úkolů – dopady migrace v souvislosti s válečným konfliktem na Ukrajině, poskytování humanitární pomoci Ukrajině, posilování energetické bezpečnosti státu – některé specifikoval. V závěru shrnul personální situaci SSHR. </w:t>
      </w:r>
    </w:p>
    <w:p w:rsidR="00FD3F03" w:rsidRDefault="00FD3F03" w:rsidP="00C726C8">
      <w:pPr>
        <w:spacing w:before="240" w:line="264" w:lineRule="auto"/>
        <w:jc w:val="both"/>
      </w:pPr>
      <w:r>
        <w:tab/>
        <w:t>V rozpravě dále vystoupili:</w:t>
      </w:r>
    </w:p>
    <w:p w:rsidR="00533BD7" w:rsidRDefault="00FD3F03" w:rsidP="00C726C8">
      <w:pPr>
        <w:spacing w:before="240" w:line="264" w:lineRule="auto"/>
        <w:jc w:val="both"/>
      </w:pPr>
      <w:r>
        <w:tab/>
      </w:r>
      <w:r>
        <w:rPr>
          <w:b/>
        </w:rPr>
        <w:t>Berenika Peštová</w:t>
      </w:r>
      <w:r>
        <w:t xml:space="preserve"> – požádala o nasměrování v rámci uváděné výdajové tabulky, která je součástí SZÚ; SSHR disponuje výdajovým rozpočtem, který byl v průběhu roku upraven rozpočtovým opatřením – doposud rozumí; rozpočtové opatření bylo určeno usnesením Vlády č. 294, které nikde není k dispozici – požádala o vysvětlení, kde lze dohledat; vrátila se k upravenému rozpočtu v uváděné výši 12 mld. Kč → v textu se uvádí, že byl v průběhu r. 2022 upraven na konečný objem v hodnotě 15 mld. Kč → dále je pracováno s částkou 12 mld. Kč → prosí o vysvětlení rozdílu 3 mld. Kč, které </w:t>
      </w:r>
      <w:r w:rsidR="00E75FAD">
        <w:t xml:space="preserve">v tabulce uvedené ve SZÚ, </w:t>
      </w:r>
      <w:r>
        <w:t>postrádá;</w:t>
      </w:r>
    </w:p>
    <w:p w:rsidR="00FD3F03" w:rsidRDefault="00FD3F03" w:rsidP="00C726C8">
      <w:pPr>
        <w:spacing w:before="240" w:line="264" w:lineRule="auto"/>
        <w:jc w:val="both"/>
      </w:pPr>
      <w:r>
        <w:tab/>
      </w:r>
      <w:r w:rsidR="00E75FAD">
        <w:rPr>
          <w:b/>
        </w:rPr>
        <w:t>Pavel Švagr</w:t>
      </w:r>
      <w:r w:rsidR="00E75FAD">
        <w:t xml:space="preserve"> – v rámci usnesení se jedná o usnesení</w:t>
      </w:r>
      <w:r w:rsidR="00B910EC">
        <w:t>, které</w:t>
      </w:r>
      <w:r w:rsidR="00E75FAD">
        <w:t xml:space="preserve"> není uvedeno; rozdíl 3 mld. Kč vznikl nespotřebovanými výdaji z minulého období; </w:t>
      </w:r>
    </w:p>
    <w:p w:rsidR="00E75FAD" w:rsidRDefault="00E75FAD" w:rsidP="00C726C8">
      <w:pPr>
        <w:spacing w:before="240" w:line="264" w:lineRule="auto"/>
        <w:jc w:val="both"/>
      </w:pPr>
      <w:r>
        <w:tab/>
      </w:r>
      <w:r>
        <w:rPr>
          <w:b/>
        </w:rPr>
        <w:t>Ivan Adamec –</w:t>
      </w:r>
      <w:r>
        <w:t xml:space="preserve"> požádal posl. Bereniku Peštovou o nediskutování mimo rozpravu;</w:t>
      </w:r>
    </w:p>
    <w:p w:rsidR="00E75FAD" w:rsidRDefault="00E75FAD" w:rsidP="00C726C8">
      <w:pPr>
        <w:spacing w:before="240" w:line="264" w:lineRule="auto"/>
        <w:jc w:val="both"/>
      </w:pPr>
      <w:r>
        <w:tab/>
      </w:r>
      <w:r>
        <w:rPr>
          <w:b/>
        </w:rPr>
        <w:t>Zuzana Ožanová</w:t>
      </w:r>
      <w:r>
        <w:t xml:space="preserve"> – navázala na kolegyni Peštovou a dotázala se v oblasti příjmů → jednotlivé částky vyjmenovala → požaduje vysvětlení rozdílu mezi příjmy v r. 2021 (221 mil. Kč) a v r. 2022 (78 mil. Kč) – považuje za extrémní nepoměr a současně vysvětlení z jakého důvodu je plnění na pouhých 68 %;</w:t>
      </w:r>
    </w:p>
    <w:p w:rsidR="00E75FAD" w:rsidRDefault="00E75FAD" w:rsidP="00C726C8">
      <w:pPr>
        <w:spacing w:before="240" w:line="264" w:lineRule="auto"/>
        <w:jc w:val="both"/>
      </w:pPr>
      <w:r>
        <w:lastRenderedPageBreak/>
        <w:tab/>
      </w:r>
      <w:r>
        <w:rPr>
          <w:b/>
        </w:rPr>
        <w:t>Pavel Švagr</w:t>
      </w:r>
      <w:r>
        <w:t xml:space="preserve"> – je postupováno dle MF → 45 mil. Kč jsou příjmy, které jsou nabilancovány → 69 mil. Kč jsou </w:t>
      </w:r>
      <w:proofErr w:type="spellStart"/>
      <w:r>
        <w:t>nabilancované</w:t>
      </w:r>
      <w:proofErr w:type="spellEnd"/>
      <w:r>
        <w:t xml:space="preserve"> příjmy v rámci fondu Životního prostředí – z hlediska 4 projektů jsou tyto realizovány v čase; z pohledu k předchozímu období - 220 mil. Kč (</w:t>
      </w:r>
      <w:r w:rsidR="00C80A6E">
        <w:t>140 mil. Kč za r. 2021 tvořila vratka DPH, která jde do příjmů a stává se příjmem státní rozpočtu); do příště slíbil podrobnější popsání dotazovaných oblastí; v principu u příjmů jde o to, že SSHR dělá standardní příjmy (příjmy z pronájmů nebo nahodilé příjmy) → vratka DPH se také řadí do nahodilého příjmu → každoročně se z hlediska příjmů SSHR pohybuje poměrně ve velkém rozptylu oproti schváleným číslům MF; podrobně posl. Ožanové vysvětlil jakými postupy vzniká % hodnota plnění;</w:t>
      </w:r>
    </w:p>
    <w:p w:rsidR="00C80A6E" w:rsidRDefault="00C80A6E" w:rsidP="00C726C8">
      <w:pPr>
        <w:spacing w:before="240" w:line="264" w:lineRule="auto"/>
        <w:jc w:val="both"/>
      </w:pPr>
      <w:r>
        <w:tab/>
      </w:r>
      <w:r>
        <w:rPr>
          <w:b/>
        </w:rPr>
        <w:t>Zuzana Ožanová</w:t>
      </w:r>
      <w:r>
        <w:t xml:space="preserve"> – nepovažuje za dostatečné vysvětlení → odůvodnila: v případě financí z EU i vzhledem k předfinancování, bývá po ukončení projektu nějaká částka proplacena, ale osobně předpokládá, že je zřejmé, zda bude v daném roce ukončeno nebo nebude a mohu s tím již při sestavování rozpočtu kalkulovat;</w:t>
      </w:r>
    </w:p>
    <w:p w:rsidR="00C80A6E" w:rsidRDefault="00C80A6E" w:rsidP="00C726C8">
      <w:pPr>
        <w:spacing w:before="240" w:line="264" w:lineRule="auto"/>
        <w:jc w:val="both"/>
      </w:pPr>
      <w:r>
        <w:tab/>
      </w:r>
      <w:r>
        <w:rPr>
          <w:b/>
        </w:rPr>
        <w:t>Robert Teleky</w:t>
      </w:r>
      <w:r>
        <w:t xml:space="preserve"> </w:t>
      </w:r>
      <w:r w:rsidR="005C7B82">
        <w:t>– dotázal se v oblasti zdravotnických prostředků</w:t>
      </w:r>
      <w:r w:rsidR="00DB1C33">
        <w:t xml:space="preserve"> → ad </w:t>
      </w:r>
      <w:proofErr w:type="spellStart"/>
      <w:r w:rsidR="00DB1C33">
        <w:t>Covidová</w:t>
      </w:r>
      <w:proofErr w:type="spellEnd"/>
      <w:r w:rsidR="00DB1C33">
        <w:t xml:space="preserve"> doba – nepředvídatelná a v rámci nákupů bylo mnoho pomůcek se striktní expirační dobou → jak je toto sledováno;</w:t>
      </w:r>
    </w:p>
    <w:p w:rsidR="00DB1C33" w:rsidRPr="00DB1C33" w:rsidRDefault="00DB1C33" w:rsidP="00C726C8">
      <w:pPr>
        <w:spacing w:before="240" w:line="264" w:lineRule="auto"/>
        <w:jc w:val="both"/>
      </w:pPr>
      <w:r>
        <w:tab/>
      </w:r>
      <w:r>
        <w:rPr>
          <w:b/>
        </w:rPr>
        <w:t>Pavel Švagr</w:t>
      </w:r>
      <w:r>
        <w:t xml:space="preserve"> – ad posl. Ožanová → spíš se jedná o debatu, která je pro zástupce MF → SSHR postupuje v oblasti příjmů striktně dle metodiky MF (i zmíněných 69 mil. Kč je bilancováno podle požadavků MF); ad posl. Teleky – dobu expirace označil za jeden z klíčových parametrů, který SSHR sleduje → díky tomu, že bylo v r. 2020 získáno velké množství zdravotnických ochranných pomůcek převodem z Ministerstva vnitra a realizovaly se velké nákupy (většina pomůcek s expirací 24 měsíců) → SSHR v situaci mnoha prošlých nákupů → probíhá likvidace; nákupy z r. 2021 likvidace bude realizována letos; v rámci ochranných obleků a brýlí je expirace 5 let → likvidace okolo r. 2025; rukavice</w:t>
      </w:r>
      <w:r w:rsidR="00B56CC9">
        <w:t xml:space="preserve"> (velké množství) začínají expirovat letos; aktuálně na skladech okolo 130 – 140 mil. ochranných pomůcek → stále je v platnosti usnesení Vlády o udržování zásoby ve dvojměsíční potřebě → SSHR navrhuje aktuálně fyzicky jednoměsíční stav s tím, aby bylo možné druhý realizovat, v případě potřeby, dynamicky v nákupním systému → i v případě navrhované varianty jde o masivní množství výrobků  → spotřeba proti </w:t>
      </w:r>
      <w:proofErr w:type="spellStart"/>
      <w:r w:rsidR="00B56CC9">
        <w:t>Covidové</w:t>
      </w:r>
      <w:proofErr w:type="spellEnd"/>
      <w:r w:rsidR="00B56CC9">
        <w:t xml:space="preserve"> době dramaticky klesla → ani systémově není možné vyjmenované pomůcky věnovat → není poptávka/požadavek/zájem jiných subjektů.</w:t>
      </w:r>
      <w:r>
        <w:t xml:space="preserve">   </w:t>
      </w:r>
    </w:p>
    <w:p w:rsidR="00FF2B77" w:rsidRDefault="00FF2B77" w:rsidP="00FF2B77">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Pr>
          <w:rFonts w:ascii="Calibri" w:hAnsi="Calibri" w:cs="Arial"/>
          <w:b/>
          <w:bCs/>
          <w:sz w:val="22"/>
          <w:szCs w:val="22"/>
        </w:rPr>
        <w:t>Jiří Slavík</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FF2B77" w:rsidRPr="005C0B7E" w:rsidRDefault="00FF2B77" w:rsidP="00FF2B77">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16 pro, 0 proti, 0 se zdrželo – usnesení č. </w:t>
      </w:r>
      <w:r w:rsidRPr="004D210C">
        <w:rPr>
          <w:rFonts w:ascii="Calibri" w:hAnsi="Calibri" w:cs="Arial"/>
          <w:b/>
          <w:bCs/>
          <w:sz w:val="22"/>
          <w:szCs w:val="22"/>
        </w:rPr>
        <w:t>1</w:t>
      </w:r>
      <w:r>
        <w:rPr>
          <w:rFonts w:ascii="Calibri" w:hAnsi="Calibri" w:cs="Arial"/>
          <w:b/>
          <w:bCs/>
          <w:sz w:val="22"/>
          <w:szCs w:val="22"/>
        </w:rPr>
        <w:t>51</w:t>
      </w:r>
    </w:p>
    <w:p w:rsidR="00FF2B77" w:rsidRPr="00C726C8" w:rsidRDefault="00FF2B77" w:rsidP="00FF2B77">
      <w:pPr>
        <w:pStyle w:val="HVtextbodu"/>
        <w:spacing w:before="0"/>
        <w:ind w:firstLine="0"/>
        <w:rPr>
          <w:rFonts w:ascii="Calibri" w:hAnsi="Calibri" w:cs="Calibri"/>
          <w:sz w:val="22"/>
          <w:szCs w:val="22"/>
        </w:rPr>
      </w:pPr>
      <w:r w:rsidRPr="005C0B7E">
        <w:rPr>
          <w:rFonts w:ascii="Calibri" w:hAnsi="Calibri" w:cs="Arial"/>
          <w:bCs/>
          <w:sz w:val="22"/>
          <w:szCs w:val="22"/>
        </w:rPr>
        <w:tab/>
      </w:r>
      <w:r w:rsidRPr="00C726C8">
        <w:rPr>
          <w:rFonts w:ascii="Calibri" w:hAnsi="Calibri" w:cs="Calibri"/>
          <w:bCs/>
          <w:sz w:val="22"/>
          <w:szCs w:val="22"/>
        </w:rPr>
        <w:t xml:space="preserve">(viz </w:t>
      </w:r>
      <w:hyperlink r:id="rId11" w:history="1">
        <w:r w:rsidRPr="002648D0">
          <w:rPr>
            <w:rStyle w:val="Hypertextovodkaz"/>
            <w:rFonts w:ascii="Calibri" w:hAnsi="Calibri" w:cs="Calibri"/>
            <w:sz w:val="22"/>
            <w:szCs w:val="22"/>
          </w:rPr>
          <w:t>https://www.psp.cz/sqw/text/text2.sqw?idd=215830</w:t>
        </w:r>
      </w:hyperlink>
      <w:r w:rsidRPr="00C726C8">
        <w:rPr>
          <w:rFonts w:ascii="Calibri" w:hAnsi="Calibri" w:cs="Calibri"/>
          <w:sz w:val="22"/>
          <w:szCs w:val="22"/>
        </w:rPr>
        <w:t>).</w:t>
      </w:r>
    </w:p>
    <w:p w:rsidR="00FB7AC6"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6</w:t>
      </w:r>
      <w:r w:rsidR="00FB7AC6" w:rsidRPr="005C0B7E">
        <w:rPr>
          <w:rFonts w:ascii="Calibri" w:hAnsi="Calibri" w:cstheme="minorHAnsi"/>
          <w:sz w:val="22"/>
          <w:szCs w:val="22"/>
        </w:rPr>
        <w:t>)</w:t>
      </w:r>
    </w:p>
    <w:p w:rsidR="00FB7AC6" w:rsidRDefault="000B2A80" w:rsidP="00EC080D">
      <w:pPr>
        <w:spacing w:after="0" w:line="264" w:lineRule="auto"/>
        <w:jc w:val="center"/>
        <w:rPr>
          <w:b/>
          <w:u w:val="single"/>
        </w:rPr>
      </w:pPr>
      <w:r>
        <w:rPr>
          <w:b/>
          <w:u w:val="single"/>
        </w:rPr>
        <w:t xml:space="preserve">SZÚ </w:t>
      </w:r>
      <w:r w:rsidR="00FE2B98">
        <w:rPr>
          <w:b/>
          <w:u w:val="single"/>
        </w:rPr>
        <w:t>2022</w:t>
      </w:r>
      <w:r>
        <w:rPr>
          <w:b/>
          <w:u w:val="single"/>
        </w:rPr>
        <w:t>– kapitola 327 – Ministerstvo dopravy ČR</w:t>
      </w:r>
    </w:p>
    <w:p w:rsidR="00014FB4" w:rsidRDefault="00EC080D" w:rsidP="00EC080D">
      <w:pPr>
        <w:spacing w:before="240" w:after="0" w:line="264" w:lineRule="auto"/>
        <w:jc w:val="both"/>
      </w:pPr>
      <w:r>
        <w:tab/>
      </w:r>
      <w:r w:rsidR="00533BD7">
        <w:rPr>
          <w:b/>
        </w:rPr>
        <w:t>Lenka Hlubučková, VŘ Sekce ekonomické a infrastrukturní, MD</w:t>
      </w:r>
      <w:r w:rsidR="00B56CC9">
        <w:t xml:space="preserve"> </w:t>
      </w:r>
      <w:r w:rsidR="00D26FBE">
        <w:t>upravený rozpočet příjmů</w:t>
      </w:r>
      <w:r w:rsidR="00B5021D">
        <w:t xml:space="preserve"> činil</w:t>
      </w:r>
      <w:r w:rsidR="00D26FBE">
        <w:t xml:space="preserve"> </w:t>
      </w:r>
      <w:r w:rsidR="00B5021D">
        <w:t xml:space="preserve">lehce přes 50 mld. Kč. Reálné příjmy okolo 20 mld. Kč. Disproporce mezi oběma čísly vznikla pozdní dohodou o partnerství – původní předpoklad schválení za minulé vlády, v reálu 08/2022 → výsledkem rozdílná výše EU finančních prostředků. Na výdajové stránce je největším příjemcem SFDI (celkem dotace 93,8 mld. Kč) – prostředky na krytí deficitu 48,1 mld. Kč, zbývající částka EU finanční prostředky poskytované SFDI. Další výdajové položky realizované v rámci rozpočtu MD jsou finanční prostředky na dopravní obslužnost – pro dálkovou, regionální a drážní dopravu (necelých 10 mld. Kč). Za zmínku stojí výdajový titul ve výši 1,2 mld. Kč pro volitelné programy v rámci Evropské kosmické agentury </w:t>
      </w:r>
      <w:r w:rsidR="00B5021D">
        <w:lastRenderedPageBreak/>
        <w:t xml:space="preserve">(pravidelně od r. 2012). Posledním zajímavým výdajovým řádkem jsou finanční prostředky na kompenzaci státem nařízených slev z jízdného (čerpání ve výši 4,8 mld. Kč) – meziroční nárůst o 1 mld. Kč. Kladně hodnotila návrat počtu cestujících na dobu před </w:t>
      </w:r>
      <w:proofErr w:type="spellStart"/>
      <w:r w:rsidR="00B5021D">
        <w:t>Covidem</w:t>
      </w:r>
      <w:proofErr w:type="spellEnd"/>
      <w:r w:rsidR="00B5021D">
        <w:t xml:space="preserve">. </w:t>
      </w:r>
      <w:r w:rsidR="00014FB4">
        <w:t>Závěrem uvedla, že o</w:t>
      </w:r>
      <w:r w:rsidR="00B5021D">
        <w:t xml:space="preserve">statní výdajové položky </w:t>
      </w:r>
      <w:r w:rsidR="00014FB4">
        <w:t>jsou obsaženy v</w:t>
      </w:r>
      <w:r w:rsidR="00B5021D">
        <w:t xml:space="preserve"> přehledov</w:t>
      </w:r>
      <w:r w:rsidR="00014FB4">
        <w:t>é</w:t>
      </w:r>
      <w:r w:rsidR="00B5021D">
        <w:t xml:space="preserve"> tabul</w:t>
      </w:r>
      <w:r w:rsidR="00014FB4">
        <w:t>ce</w:t>
      </w:r>
      <w:r w:rsidR="00B5021D">
        <w:t xml:space="preserve"> SZÚ</w:t>
      </w:r>
      <w:r w:rsidR="00014FB4">
        <w:t>.</w:t>
      </w:r>
    </w:p>
    <w:p w:rsidR="00014FB4" w:rsidRDefault="00014FB4" w:rsidP="00EC080D">
      <w:pPr>
        <w:spacing w:before="240" w:after="0" w:line="264" w:lineRule="auto"/>
        <w:jc w:val="both"/>
      </w:pPr>
      <w:r>
        <w:tab/>
        <w:t xml:space="preserve">Zpravodaj </w:t>
      </w:r>
      <w:r>
        <w:rPr>
          <w:b/>
        </w:rPr>
        <w:t>Ondřej Lochman</w:t>
      </w:r>
      <w:r>
        <w:t xml:space="preserve"> shrnul, že r. 2022 proběhl v resortu dopravy v souladu s programovým prohlášením Vlády. Vyjmenoval hlavní priority na výdajové straně (financování společných programů EU v ČR, úhrada ztráty ze závazků veřejné služby, veřejné drážní osobní dopravy, dotace SFDI, programy ESA, kompenzace slev jízdného a zabezpečení činnosti orgánů státní správy). Stručně zopakoval některá, již zmíněná, čísla.</w:t>
      </w:r>
    </w:p>
    <w:p w:rsidR="00EC080D" w:rsidRPr="00B56CC9" w:rsidRDefault="00014FB4" w:rsidP="00EC080D">
      <w:pPr>
        <w:spacing w:before="240" w:after="0" w:line="264" w:lineRule="auto"/>
        <w:jc w:val="both"/>
      </w:pPr>
      <w:r>
        <w:t xml:space="preserve">V rozpravě dále nikdo nevystoupil.   </w:t>
      </w:r>
      <w:r w:rsidR="00B5021D">
        <w:t xml:space="preserve"> </w:t>
      </w:r>
    </w:p>
    <w:p w:rsidR="00533BD7" w:rsidRDefault="00533BD7" w:rsidP="00533BD7">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sidR="00014FB4">
        <w:rPr>
          <w:rFonts w:ascii="Calibri" w:hAnsi="Calibri" w:cs="Arial"/>
          <w:b/>
          <w:bCs/>
          <w:sz w:val="22"/>
          <w:szCs w:val="22"/>
        </w:rPr>
        <w:t>Ondřej Lochman</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533BD7" w:rsidRPr="005C0B7E" w:rsidRDefault="00533BD7" w:rsidP="00533BD7">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16 pro, 0 proti, 0 se zdrželo – usnesení č. </w:t>
      </w:r>
      <w:r w:rsidRPr="004D210C">
        <w:rPr>
          <w:rFonts w:ascii="Calibri" w:hAnsi="Calibri" w:cs="Arial"/>
          <w:b/>
          <w:bCs/>
          <w:sz w:val="22"/>
          <w:szCs w:val="22"/>
        </w:rPr>
        <w:t>1</w:t>
      </w:r>
      <w:r>
        <w:rPr>
          <w:rFonts w:ascii="Calibri" w:hAnsi="Calibri" w:cs="Arial"/>
          <w:b/>
          <w:bCs/>
          <w:sz w:val="22"/>
          <w:szCs w:val="22"/>
        </w:rPr>
        <w:t>5</w:t>
      </w:r>
      <w:r w:rsidR="00014FB4">
        <w:rPr>
          <w:rFonts w:ascii="Calibri" w:hAnsi="Calibri" w:cs="Arial"/>
          <w:b/>
          <w:bCs/>
          <w:sz w:val="22"/>
          <w:szCs w:val="22"/>
        </w:rPr>
        <w:t>2</w:t>
      </w:r>
    </w:p>
    <w:p w:rsidR="00533BD7" w:rsidRPr="00014FB4" w:rsidRDefault="00533BD7" w:rsidP="00533BD7">
      <w:pPr>
        <w:pStyle w:val="HVtextbodu"/>
        <w:spacing w:before="0"/>
        <w:ind w:firstLine="0"/>
        <w:rPr>
          <w:rFonts w:ascii="Calibri" w:hAnsi="Calibri" w:cs="Calibri"/>
          <w:sz w:val="22"/>
          <w:szCs w:val="22"/>
        </w:rPr>
      </w:pPr>
      <w:r w:rsidRPr="005C0B7E">
        <w:rPr>
          <w:rFonts w:ascii="Calibri" w:hAnsi="Calibri" w:cs="Arial"/>
          <w:bCs/>
          <w:sz w:val="22"/>
          <w:szCs w:val="22"/>
        </w:rPr>
        <w:tab/>
      </w:r>
      <w:r w:rsidRPr="00014FB4">
        <w:rPr>
          <w:rFonts w:ascii="Calibri" w:hAnsi="Calibri" w:cs="Calibri"/>
          <w:bCs/>
          <w:sz w:val="22"/>
          <w:szCs w:val="22"/>
        </w:rPr>
        <w:t xml:space="preserve">(viz </w:t>
      </w:r>
      <w:hyperlink r:id="rId12" w:history="1">
        <w:r w:rsidR="00014FB4" w:rsidRPr="00014FB4">
          <w:rPr>
            <w:rStyle w:val="Hypertextovodkaz"/>
            <w:rFonts w:ascii="Calibri" w:hAnsi="Calibri" w:cs="Calibri"/>
            <w:sz w:val="22"/>
            <w:szCs w:val="22"/>
          </w:rPr>
          <w:t>https://www.psp.cz/sqw/text/text2.sqw?idd=215861</w:t>
        </w:r>
      </w:hyperlink>
      <w:r w:rsidRPr="00014FB4">
        <w:rPr>
          <w:rFonts w:ascii="Calibri" w:hAnsi="Calibri" w:cs="Calibri"/>
          <w:sz w:val="22"/>
          <w:szCs w:val="22"/>
        </w:rPr>
        <w:t>).</w:t>
      </w:r>
    </w:p>
    <w:p w:rsidR="00D347DF" w:rsidRPr="005C0B7E" w:rsidRDefault="000B2A80" w:rsidP="00D347DF">
      <w:pPr>
        <w:pStyle w:val="HVslobodu"/>
        <w:spacing w:line="264" w:lineRule="auto"/>
        <w:rPr>
          <w:rFonts w:ascii="Calibri" w:hAnsi="Calibri" w:cs="Tahoma"/>
          <w:sz w:val="22"/>
          <w:szCs w:val="22"/>
        </w:rPr>
      </w:pPr>
      <w:r>
        <w:rPr>
          <w:rFonts w:ascii="Calibri" w:hAnsi="Calibri" w:cs="Tahoma"/>
          <w:sz w:val="22"/>
          <w:szCs w:val="22"/>
        </w:rPr>
        <w:t>7</w:t>
      </w:r>
      <w:r w:rsidR="00D347DF" w:rsidRPr="005C0B7E">
        <w:rPr>
          <w:rFonts w:ascii="Calibri" w:hAnsi="Calibri" w:cs="Tahoma"/>
          <w:sz w:val="22"/>
          <w:szCs w:val="22"/>
        </w:rPr>
        <w:t>)</w:t>
      </w:r>
    </w:p>
    <w:p w:rsidR="00A24044" w:rsidRDefault="00D342B3" w:rsidP="00D342B3">
      <w:pPr>
        <w:pStyle w:val="slovanseznam"/>
        <w:numPr>
          <w:ilvl w:val="0"/>
          <w:numId w:val="0"/>
        </w:numPr>
        <w:spacing w:line="264" w:lineRule="auto"/>
        <w:contextualSpacing w:val="0"/>
        <w:jc w:val="center"/>
        <w:rPr>
          <w:rFonts w:ascii="Calibri" w:hAnsi="Calibri" w:cs="Calibri"/>
          <w:b/>
          <w:sz w:val="22"/>
          <w:szCs w:val="22"/>
          <w:u w:val="single"/>
        </w:rPr>
      </w:pPr>
      <w:r w:rsidRPr="00D342B3">
        <w:rPr>
          <w:rFonts w:ascii="Calibri" w:hAnsi="Calibri" w:cs="Calibri"/>
          <w:b/>
          <w:sz w:val="22"/>
          <w:szCs w:val="22"/>
        </w:rPr>
        <w:t xml:space="preserve">Vládní návrh zákona, kterým se mění zákon č. </w:t>
      </w:r>
      <w:r w:rsidR="000B2A80">
        <w:rPr>
          <w:rFonts w:ascii="Calibri" w:hAnsi="Calibri" w:cs="Calibri"/>
          <w:b/>
          <w:sz w:val="22"/>
          <w:szCs w:val="22"/>
        </w:rPr>
        <w:t xml:space="preserve">266/1994 Sb., o dráhách, ve znění pozdějších </w:t>
      </w:r>
      <w:r w:rsidR="000B2A80" w:rsidRPr="000B2A80">
        <w:rPr>
          <w:rFonts w:ascii="Calibri" w:hAnsi="Calibri" w:cs="Calibri"/>
          <w:b/>
          <w:sz w:val="22"/>
          <w:szCs w:val="22"/>
          <w:u w:val="single"/>
        </w:rPr>
        <w:t>předpisů, a další související zákony</w:t>
      </w:r>
      <w:r w:rsidRPr="000B2A80">
        <w:rPr>
          <w:rFonts w:ascii="Calibri" w:hAnsi="Calibri" w:cs="Calibri"/>
          <w:b/>
          <w:sz w:val="22"/>
          <w:szCs w:val="22"/>
          <w:u w:val="single"/>
        </w:rPr>
        <w:t xml:space="preserve"> – sněmovní tisk </w:t>
      </w:r>
      <w:r w:rsidR="000B2A80" w:rsidRPr="000B2A80">
        <w:rPr>
          <w:rFonts w:ascii="Calibri" w:hAnsi="Calibri" w:cs="Calibri"/>
          <w:b/>
          <w:sz w:val="22"/>
          <w:szCs w:val="22"/>
          <w:u w:val="single"/>
        </w:rPr>
        <w:t>332</w:t>
      </w:r>
      <w:r w:rsidRPr="000B2A80">
        <w:rPr>
          <w:rFonts w:ascii="Calibri" w:hAnsi="Calibri" w:cs="Calibri"/>
          <w:b/>
          <w:sz w:val="22"/>
          <w:szCs w:val="22"/>
          <w:u w:val="single"/>
        </w:rPr>
        <w:t xml:space="preserve"> (po druhém čtení)</w:t>
      </w:r>
    </w:p>
    <w:p w:rsidR="00373686" w:rsidRDefault="00D342B3" w:rsidP="00D342B3">
      <w:pPr>
        <w:pStyle w:val="slovanseznam"/>
        <w:numPr>
          <w:ilvl w:val="0"/>
          <w:numId w:val="0"/>
        </w:numPr>
        <w:spacing w:before="240" w:line="264" w:lineRule="auto"/>
        <w:contextualSpacing w:val="0"/>
        <w:jc w:val="both"/>
      </w:pPr>
      <w:r>
        <w:rPr>
          <w:rFonts w:ascii="Calibri" w:hAnsi="Calibri" w:cs="Calibri"/>
          <w:b/>
          <w:sz w:val="22"/>
          <w:szCs w:val="22"/>
        </w:rPr>
        <w:tab/>
      </w:r>
      <w:r w:rsidR="007E01F7">
        <w:rPr>
          <w:rFonts w:asciiTheme="minorHAnsi" w:hAnsiTheme="minorHAnsi" w:cstheme="minorHAnsi"/>
          <w:color w:val="000000"/>
          <w:sz w:val="22"/>
          <w:szCs w:val="22"/>
        </w:rPr>
        <w:t>Návrh zákona předložil</w:t>
      </w:r>
      <w:r w:rsidR="00704F58">
        <w:rPr>
          <w:rFonts w:asciiTheme="minorHAnsi" w:hAnsiTheme="minorHAnsi" w:cstheme="minorHAnsi"/>
          <w:color w:val="000000"/>
          <w:sz w:val="22"/>
          <w:szCs w:val="22"/>
        </w:rPr>
        <w:t xml:space="preserve"> </w:t>
      </w:r>
      <w:r w:rsidR="00704F58" w:rsidRPr="00704F58">
        <w:rPr>
          <w:rFonts w:asciiTheme="minorHAnsi" w:hAnsiTheme="minorHAnsi" w:cstheme="minorHAnsi"/>
          <w:b/>
          <w:color w:val="000000"/>
          <w:sz w:val="22"/>
          <w:szCs w:val="22"/>
        </w:rPr>
        <w:t>Jakub Kopřiva</w:t>
      </w:r>
      <w:r w:rsidR="00704F58">
        <w:rPr>
          <w:rFonts w:asciiTheme="minorHAnsi" w:hAnsiTheme="minorHAnsi" w:cstheme="minorHAnsi"/>
          <w:b/>
          <w:color w:val="000000"/>
          <w:sz w:val="22"/>
          <w:szCs w:val="22"/>
        </w:rPr>
        <w:t>, VŘ</w:t>
      </w:r>
      <w:r w:rsidR="007E01F7" w:rsidRPr="00D5726A">
        <w:rPr>
          <w:rFonts w:asciiTheme="minorHAnsi" w:hAnsiTheme="minorHAnsi" w:cstheme="minorHAnsi"/>
          <w:b/>
          <w:color w:val="000000"/>
          <w:sz w:val="22"/>
          <w:szCs w:val="22"/>
        </w:rPr>
        <w:t xml:space="preserve"> </w:t>
      </w:r>
      <w:r w:rsidR="00704F58">
        <w:rPr>
          <w:rFonts w:asciiTheme="minorHAnsi" w:hAnsiTheme="minorHAnsi" w:cstheme="minorHAnsi"/>
          <w:b/>
          <w:color w:val="000000"/>
          <w:sz w:val="22"/>
          <w:szCs w:val="22"/>
        </w:rPr>
        <w:t>S</w:t>
      </w:r>
      <w:r w:rsidR="007E01F7" w:rsidRPr="00D5726A">
        <w:rPr>
          <w:rFonts w:asciiTheme="minorHAnsi" w:hAnsiTheme="minorHAnsi" w:cstheme="minorHAnsi"/>
          <w:b/>
          <w:color w:val="000000"/>
          <w:sz w:val="22"/>
          <w:szCs w:val="22"/>
        </w:rPr>
        <w:t>ekce</w:t>
      </w:r>
      <w:r w:rsidR="00704F58">
        <w:rPr>
          <w:rFonts w:asciiTheme="minorHAnsi" w:hAnsiTheme="minorHAnsi" w:cstheme="minorHAnsi"/>
          <w:b/>
          <w:color w:val="000000"/>
          <w:sz w:val="22"/>
          <w:szCs w:val="22"/>
        </w:rPr>
        <w:t xml:space="preserve"> legislativní a právní,</w:t>
      </w:r>
      <w:r w:rsidR="007E01F7" w:rsidRPr="00D5726A">
        <w:rPr>
          <w:rFonts w:asciiTheme="minorHAnsi" w:hAnsiTheme="minorHAnsi" w:cstheme="minorHAnsi"/>
          <w:b/>
          <w:color w:val="000000"/>
          <w:sz w:val="22"/>
          <w:szCs w:val="22"/>
        </w:rPr>
        <w:t xml:space="preserve"> MD</w:t>
      </w:r>
      <w:r w:rsidR="007E01F7">
        <w:rPr>
          <w:rFonts w:asciiTheme="minorHAnsi" w:hAnsiTheme="minorHAnsi" w:cstheme="minorHAnsi"/>
          <w:color w:val="000000"/>
          <w:sz w:val="22"/>
          <w:szCs w:val="22"/>
        </w:rPr>
        <w:t xml:space="preserve">; </w:t>
      </w:r>
      <w:r w:rsidR="00704F58">
        <w:rPr>
          <w:rFonts w:asciiTheme="minorHAnsi" w:hAnsiTheme="minorHAnsi" w:cstheme="minorHAnsi"/>
          <w:color w:val="000000"/>
          <w:sz w:val="22"/>
          <w:szCs w:val="22"/>
        </w:rPr>
        <w:t>novela zpracována především z důvodu plnění jiných závazků ČR, konkrétně v reakci na přijetí nového nařízení o právech a povinnostech cestujících v železniční přepravě. Nařízení je přímo určeným předpisem. ČR, jako členský stát EU má povinnost zabezpečit vymahatelnost unijního práva (zejména prostřednictvím sankcí). Novela se věnuje zakotvení zmíněných sankcí za porušování, které plynou z unijního práva, resp. nepřiznání práv cestujícím, které to unijní právo přiznává. Nyní po druhém čtení. Některé PN předloženy HV a část načtena v průběhu druhého čtení na jednání pléna. Komplexně shrnul PN</w:t>
      </w:r>
      <w:r w:rsidR="00CE2F56">
        <w:rPr>
          <w:rFonts w:asciiTheme="minorHAnsi" w:hAnsiTheme="minorHAnsi" w:cstheme="minorHAnsi"/>
          <w:color w:val="000000"/>
          <w:sz w:val="22"/>
          <w:szCs w:val="22"/>
        </w:rPr>
        <w:t xml:space="preserve"> → ke všem kladná stanoviska</w:t>
      </w:r>
      <w:r w:rsidR="00704F58">
        <w:rPr>
          <w:rFonts w:asciiTheme="minorHAnsi" w:hAnsiTheme="minorHAnsi" w:cstheme="minorHAnsi"/>
          <w:color w:val="000000"/>
          <w:sz w:val="22"/>
          <w:szCs w:val="22"/>
        </w:rPr>
        <w:t xml:space="preserve"> </w:t>
      </w:r>
      <w:r w:rsidR="00373686">
        <w:rPr>
          <w:rFonts w:asciiTheme="minorHAnsi" w:hAnsiTheme="minorHAnsi" w:cstheme="minorHAnsi"/>
          <w:color w:val="000000"/>
          <w:sz w:val="22"/>
          <w:szCs w:val="22"/>
        </w:rPr>
        <w:t xml:space="preserve">– přehled podaných </w:t>
      </w:r>
      <w:r w:rsidR="00CE2F56">
        <w:rPr>
          <w:rFonts w:asciiTheme="minorHAnsi" w:hAnsiTheme="minorHAnsi" w:cstheme="minorHAnsi"/>
          <w:color w:val="000000"/>
          <w:sz w:val="22"/>
          <w:szCs w:val="22"/>
        </w:rPr>
        <w:t>PN</w:t>
      </w:r>
      <w:r w:rsidR="00373686">
        <w:rPr>
          <w:rFonts w:asciiTheme="minorHAnsi" w:hAnsiTheme="minorHAnsi" w:cstheme="minorHAnsi"/>
          <w:color w:val="000000"/>
          <w:sz w:val="22"/>
          <w:szCs w:val="22"/>
        </w:rPr>
        <w:t xml:space="preserve"> vč. stanovisek Ministerstva dopravy (viz vypořádávací tabulka </w:t>
      </w:r>
      <w:hyperlink r:id="rId13" w:history="1">
        <w:r w:rsidR="00704F58" w:rsidRPr="00704F58">
          <w:rPr>
            <w:rStyle w:val="Hypertextovodkaz"/>
            <w:rFonts w:ascii="Calibri" w:hAnsi="Calibri" w:cs="Calibri"/>
            <w:sz w:val="22"/>
            <w:szCs w:val="22"/>
          </w:rPr>
          <w:t>https://www.psp.cz/sqw/hp.sqw?k=3506&amp;ido=1550&amp;td=22&amp;cu=29</w:t>
        </w:r>
      </w:hyperlink>
      <w:r w:rsidR="00704F58" w:rsidRPr="00704F58">
        <w:rPr>
          <w:rFonts w:ascii="Calibri" w:hAnsi="Calibri" w:cs="Calibri"/>
          <w:sz w:val="22"/>
          <w:szCs w:val="22"/>
        </w:rPr>
        <w:t>).</w:t>
      </w:r>
    </w:p>
    <w:p w:rsidR="00D342B3" w:rsidRDefault="007E01F7" w:rsidP="00D342B3">
      <w:pPr>
        <w:pStyle w:val="slovanseznam"/>
        <w:numPr>
          <w:ilvl w:val="0"/>
          <w:numId w:val="0"/>
        </w:numPr>
        <w:spacing w:before="240" w:line="264" w:lineRule="auto"/>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373686">
        <w:rPr>
          <w:rFonts w:asciiTheme="minorHAnsi" w:hAnsiTheme="minorHAnsi" w:cstheme="minorHAnsi"/>
          <w:color w:val="000000"/>
          <w:sz w:val="22"/>
          <w:szCs w:val="22"/>
        </w:rPr>
        <w:tab/>
        <w:t>Zpravoda</w:t>
      </w:r>
      <w:r w:rsidR="00704F58">
        <w:rPr>
          <w:rFonts w:asciiTheme="minorHAnsi" w:hAnsiTheme="minorHAnsi" w:cstheme="minorHAnsi"/>
          <w:color w:val="000000"/>
          <w:sz w:val="22"/>
          <w:szCs w:val="22"/>
        </w:rPr>
        <w:t>j</w:t>
      </w:r>
      <w:r w:rsidR="00373686">
        <w:rPr>
          <w:rFonts w:asciiTheme="minorHAnsi" w:hAnsiTheme="minorHAnsi" w:cstheme="minorHAnsi"/>
          <w:color w:val="000000"/>
          <w:sz w:val="22"/>
          <w:szCs w:val="22"/>
        </w:rPr>
        <w:t xml:space="preserve"> </w:t>
      </w:r>
      <w:r w:rsidR="00704F58">
        <w:rPr>
          <w:rFonts w:asciiTheme="minorHAnsi" w:hAnsiTheme="minorHAnsi" w:cstheme="minorHAnsi"/>
          <w:b/>
          <w:color w:val="000000"/>
          <w:sz w:val="22"/>
          <w:szCs w:val="22"/>
        </w:rPr>
        <w:t>Ondřej Lochman</w:t>
      </w:r>
      <w:r w:rsidR="00CE2F56">
        <w:rPr>
          <w:rFonts w:asciiTheme="minorHAnsi" w:hAnsiTheme="minorHAnsi" w:cstheme="minorHAnsi"/>
          <w:color w:val="000000"/>
          <w:sz w:val="22"/>
          <w:szCs w:val="22"/>
        </w:rPr>
        <w:t xml:space="preserve"> zopakoval, že cílem je adaptace právního řádu ČR na nařízení E</w:t>
      </w:r>
      <w:r w:rsidR="00B910EC">
        <w:rPr>
          <w:rFonts w:asciiTheme="minorHAnsi" w:hAnsiTheme="minorHAnsi" w:cstheme="minorHAnsi"/>
          <w:color w:val="000000"/>
          <w:sz w:val="22"/>
          <w:szCs w:val="22"/>
        </w:rPr>
        <w:t>P</w:t>
      </w:r>
      <w:r w:rsidR="00CE2F56">
        <w:rPr>
          <w:rFonts w:asciiTheme="minorHAnsi" w:hAnsiTheme="minorHAnsi" w:cstheme="minorHAnsi"/>
          <w:color w:val="000000"/>
          <w:sz w:val="22"/>
          <w:szCs w:val="22"/>
        </w:rPr>
        <w:t xml:space="preserve"> a Rady</w:t>
      </w:r>
      <w:r w:rsidR="00B910EC">
        <w:rPr>
          <w:rFonts w:asciiTheme="minorHAnsi" w:hAnsiTheme="minorHAnsi" w:cstheme="minorHAnsi"/>
          <w:color w:val="000000"/>
          <w:sz w:val="22"/>
          <w:szCs w:val="22"/>
        </w:rPr>
        <w:t xml:space="preserve"> EU</w:t>
      </w:r>
      <w:r w:rsidR="00CE2F56">
        <w:rPr>
          <w:rFonts w:asciiTheme="minorHAnsi" w:hAnsiTheme="minorHAnsi" w:cstheme="minorHAnsi"/>
          <w:color w:val="000000"/>
          <w:sz w:val="22"/>
          <w:szCs w:val="22"/>
        </w:rPr>
        <w:t xml:space="preserve">. Zavádí se mimo uvedeného oddělené účtování pro zařízení služeb pro železniční stanice, odstavné koleje a čerpací stanice. Nad rámec adaptace je zúžení okruhu podmínek pro připuštění ke zkoušce, která je podmínkou vydání průkazu způsobilosti k řízení drážního vozidla na trolejbusové dráze – zjednodušení pro řidiče trolejbusů. Nově vzniká možnost zakoupení jízdního dokladu cestujícím pro nástup do vlaku bez úhrady dodatečných nákladů – stručně komentoval. </w:t>
      </w:r>
    </w:p>
    <w:p w:rsidR="00312E68" w:rsidRDefault="00312E68"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r>
      <w:r w:rsidRPr="00312E68">
        <w:rPr>
          <w:rFonts w:ascii="Calibri" w:hAnsi="Calibri" w:cs="Calibri"/>
          <w:sz w:val="22"/>
          <w:szCs w:val="22"/>
        </w:rPr>
        <w:t>V rozpravě dále vystoupili:</w:t>
      </w:r>
    </w:p>
    <w:p w:rsidR="00CE2F56" w:rsidRDefault="00CE2F56"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dotázala se k oblasti konzervace dráhy → jak se liší od předloženého v minulém volebním období;</w:t>
      </w:r>
    </w:p>
    <w:p w:rsidR="00CE2F56" w:rsidRPr="00CE2F56" w:rsidRDefault="00CE2F56"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doporučil řešit až v průběhu představování jednotlivých PN (v podrobné rozpravě); rozprava byla ukončena.</w:t>
      </w:r>
    </w:p>
    <w:p w:rsidR="00553CF2" w:rsidRDefault="00312E68"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6A2944">
        <w:rPr>
          <w:rFonts w:ascii="Calibri" w:hAnsi="Calibri" w:cs="Calibri"/>
          <w:sz w:val="22"/>
          <w:szCs w:val="22"/>
        </w:rPr>
        <w:t>Z</w:t>
      </w:r>
      <w:r w:rsidR="003B0DE4">
        <w:rPr>
          <w:rFonts w:ascii="Calibri" w:hAnsi="Calibri" w:cs="Calibri"/>
          <w:sz w:val="22"/>
          <w:szCs w:val="22"/>
        </w:rPr>
        <w:t xml:space="preserve">pravodaj </w:t>
      </w:r>
      <w:r w:rsidR="006A2944">
        <w:rPr>
          <w:rFonts w:ascii="Calibri" w:hAnsi="Calibri" w:cs="Calibri"/>
          <w:b/>
          <w:sz w:val="22"/>
          <w:szCs w:val="22"/>
        </w:rPr>
        <w:t>Ondřej Lochman</w:t>
      </w:r>
      <w:r w:rsidR="003B0DE4">
        <w:rPr>
          <w:rFonts w:ascii="Calibri" w:hAnsi="Calibri" w:cs="Calibri"/>
          <w:sz w:val="22"/>
          <w:szCs w:val="22"/>
        </w:rPr>
        <w:t xml:space="preserve"> přednesl </w:t>
      </w:r>
      <w:r w:rsidR="006A2944">
        <w:rPr>
          <w:rFonts w:ascii="Calibri" w:hAnsi="Calibri" w:cs="Calibri"/>
          <w:sz w:val="22"/>
          <w:szCs w:val="22"/>
        </w:rPr>
        <w:t>postup hlasování</w:t>
      </w:r>
      <w:r w:rsidR="003B0DE4">
        <w:rPr>
          <w:rFonts w:ascii="Calibri" w:hAnsi="Calibri" w:cs="Calibri"/>
          <w:sz w:val="22"/>
          <w:szCs w:val="22"/>
        </w:rPr>
        <w:t xml:space="preserve"> pro 3. čtení</w:t>
      </w:r>
      <w:r w:rsidR="006A2944">
        <w:rPr>
          <w:rFonts w:ascii="Calibri" w:hAnsi="Calibri" w:cs="Calibri"/>
          <w:sz w:val="22"/>
          <w:szCs w:val="22"/>
        </w:rPr>
        <w:t xml:space="preserve"> a </w:t>
      </w:r>
      <w:r w:rsidR="003B0DE4">
        <w:rPr>
          <w:rFonts w:ascii="Calibri" w:hAnsi="Calibri" w:cs="Calibri"/>
          <w:sz w:val="22"/>
          <w:szCs w:val="22"/>
        </w:rPr>
        <w:t>následně proběhlo hlasování</w:t>
      </w:r>
      <w:r w:rsidR="00553CF2">
        <w:rPr>
          <w:rFonts w:ascii="Calibri" w:hAnsi="Calibri" w:cs="Calibri"/>
          <w:sz w:val="22"/>
          <w:szCs w:val="22"/>
        </w:rPr>
        <w:t>.</w:t>
      </w:r>
      <w:r w:rsidR="003359D5">
        <w:rPr>
          <w:rFonts w:ascii="Calibri" w:hAnsi="Calibri" w:cs="Calibri"/>
          <w:sz w:val="22"/>
          <w:szCs w:val="22"/>
        </w:rPr>
        <w:t xml:space="preserve"> V závěru bylo načteno usnesení.</w:t>
      </w:r>
      <w:r w:rsidR="00994060">
        <w:rPr>
          <w:rFonts w:ascii="Calibri" w:hAnsi="Calibri" w:cs="Calibri"/>
          <w:sz w:val="22"/>
          <w:szCs w:val="22"/>
        </w:rPr>
        <w:t xml:space="preserve"> </w:t>
      </w:r>
    </w:p>
    <w:p w:rsidR="00994060" w:rsidRDefault="00994060"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lastRenderedPageBreak/>
        <w:tab/>
      </w:r>
      <w:r>
        <w:rPr>
          <w:rFonts w:ascii="Calibri" w:hAnsi="Calibri" w:cs="Calibri"/>
          <w:b/>
          <w:sz w:val="22"/>
          <w:szCs w:val="22"/>
        </w:rPr>
        <w:t xml:space="preserve">Berenika </w:t>
      </w:r>
      <w:r w:rsidRPr="00994060">
        <w:rPr>
          <w:rFonts w:ascii="Calibri" w:hAnsi="Calibri" w:cs="Calibri"/>
          <w:b/>
          <w:sz w:val="22"/>
          <w:szCs w:val="22"/>
        </w:rPr>
        <w:t>Peštová</w:t>
      </w:r>
      <w:r>
        <w:rPr>
          <w:rFonts w:ascii="Calibri" w:hAnsi="Calibri" w:cs="Calibri"/>
          <w:sz w:val="22"/>
          <w:szCs w:val="22"/>
        </w:rPr>
        <w:t xml:space="preserve"> – navrhla jedním hlasováním PN A1 až A4 (usnesení HV), oproti uvedenému posl. Lochmanem.</w:t>
      </w:r>
    </w:p>
    <w:p w:rsidR="00994060" w:rsidRDefault="00994060"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Ondřej Lochman</w:t>
      </w:r>
      <w:r>
        <w:rPr>
          <w:rFonts w:ascii="Calibri" w:hAnsi="Calibri" w:cs="Calibri"/>
          <w:sz w:val="22"/>
          <w:szCs w:val="22"/>
        </w:rPr>
        <w:t xml:space="preserve"> – vysvětlil důvod rozdělení PN, legislativně není problém vyjít vstříc připomínce posl. Peštové.</w:t>
      </w:r>
    </w:p>
    <w:p w:rsidR="00994060" w:rsidRPr="00994060" w:rsidRDefault="00994060"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konstatoval, že na základě společné dohody přítomných členů HV budou PN A1 až A4 hlasovány </w:t>
      </w:r>
      <w:r w:rsidR="00AE1EB7">
        <w:rPr>
          <w:rFonts w:ascii="Calibri" w:hAnsi="Calibri" w:cs="Calibri"/>
          <w:sz w:val="22"/>
          <w:szCs w:val="22"/>
        </w:rPr>
        <w:t>jako celek.</w:t>
      </w:r>
      <w:r>
        <w:rPr>
          <w:rFonts w:ascii="Calibri" w:hAnsi="Calibri" w:cs="Calibri"/>
          <w:sz w:val="22"/>
          <w:szCs w:val="22"/>
        </w:rPr>
        <w:t xml:space="preserve"> </w:t>
      </w:r>
    </w:p>
    <w:p w:rsidR="00553CF2" w:rsidRPr="00003407" w:rsidRDefault="00553CF2"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Pr="00003407">
        <w:rPr>
          <w:rFonts w:ascii="Calibri" w:hAnsi="Calibri" w:cs="Calibri"/>
          <w:sz w:val="22"/>
          <w:szCs w:val="22"/>
          <w:u w:val="single"/>
        </w:rPr>
        <w:t>Hlasování</w:t>
      </w:r>
      <w:r w:rsidRPr="00003407">
        <w:rPr>
          <w:rFonts w:ascii="Calibri" w:hAnsi="Calibri" w:cs="Calibri"/>
          <w:sz w:val="22"/>
          <w:szCs w:val="22"/>
        </w:rPr>
        <w:t>:</w:t>
      </w:r>
    </w:p>
    <w:p w:rsidR="00725B25" w:rsidRPr="0003458B" w:rsidRDefault="00725B25" w:rsidP="00725B25">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procedura</w:t>
      </w:r>
      <w:r w:rsidRPr="00725B25">
        <w:rPr>
          <w:rFonts w:ascii="Calibri" w:hAnsi="Calibri" w:cs="Tahoma"/>
          <w:bCs/>
          <w:sz w:val="22"/>
          <w:szCs w:val="22"/>
          <w:lang w:eastAsia="cs-CZ" w:bidi="ar-SA"/>
        </w:rPr>
        <w:t>: 1</w:t>
      </w:r>
      <w:r w:rsidR="006A2944">
        <w:rPr>
          <w:rFonts w:ascii="Calibri" w:hAnsi="Calibri" w:cs="Tahoma"/>
          <w:bCs/>
          <w:sz w:val="22"/>
          <w:szCs w:val="22"/>
          <w:lang w:eastAsia="cs-CZ" w:bidi="ar-SA"/>
        </w:rPr>
        <w:t>7</w:t>
      </w:r>
      <w:r w:rsidRPr="00725B25">
        <w:rPr>
          <w:rFonts w:ascii="Calibri" w:hAnsi="Calibri" w:cs="Tahoma"/>
          <w:bCs/>
          <w:sz w:val="22"/>
          <w:szCs w:val="22"/>
          <w:lang w:eastAsia="cs-CZ" w:bidi="ar-SA"/>
        </w:rPr>
        <w:t xml:space="preserve"> pro, 0 proti, 0 se zdrželo</w:t>
      </w:r>
      <w:r>
        <w:rPr>
          <w:rFonts w:ascii="Calibri" w:hAnsi="Calibri" w:cs="Tahoma"/>
          <w:bCs/>
          <w:sz w:val="22"/>
          <w:szCs w:val="22"/>
          <w:lang w:eastAsia="cs-CZ" w:bidi="ar-SA"/>
        </w:rPr>
        <w:t>;</w:t>
      </w:r>
    </w:p>
    <w:p w:rsidR="00553CF2" w:rsidRDefault="00553CF2" w:rsidP="00553CF2">
      <w:pPr>
        <w:pStyle w:val="slovanseznam"/>
        <w:numPr>
          <w:ilvl w:val="0"/>
          <w:numId w:val="37"/>
        </w:numPr>
        <w:spacing w:before="240" w:line="264" w:lineRule="auto"/>
        <w:contextualSpacing w:val="0"/>
        <w:jc w:val="both"/>
        <w:rPr>
          <w:rFonts w:ascii="Calibri" w:hAnsi="Calibri" w:cs="Calibri"/>
          <w:sz w:val="22"/>
          <w:szCs w:val="22"/>
        </w:rPr>
      </w:pPr>
      <w:r w:rsidRPr="00AE1EB7">
        <w:rPr>
          <w:rFonts w:ascii="Calibri" w:hAnsi="Calibri" w:cs="Calibri"/>
          <w:sz w:val="22"/>
          <w:szCs w:val="22"/>
          <w:u w:val="single"/>
        </w:rPr>
        <w:t>PN A</w:t>
      </w:r>
      <w:r w:rsidR="00DB04F6">
        <w:rPr>
          <w:rFonts w:ascii="Calibri" w:hAnsi="Calibri" w:cs="Calibri"/>
          <w:sz w:val="22"/>
          <w:szCs w:val="22"/>
          <w:u w:val="single"/>
        </w:rPr>
        <w:t xml:space="preserve"> (A1 až A4</w:t>
      </w:r>
      <w:r w:rsidR="00AE1EB7" w:rsidRPr="00AE1EB7">
        <w:rPr>
          <w:rFonts w:ascii="Calibri" w:hAnsi="Calibri" w:cs="Calibri"/>
          <w:sz w:val="22"/>
          <w:szCs w:val="22"/>
          <w:u w:val="single"/>
        </w:rPr>
        <w:t>)</w:t>
      </w:r>
      <w:r w:rsidR="00A860D3" w:rsidRPr="00AE1EB7">
        <w:rPr>
          <w:rFonts w:ascii="Calibri" w:hAnsi="Calibri" w:cs="Calibri"/>
          <w:sz w:val="22"/>
          <w:szCs w:val="22"/>
          <w:u w:val="single"/>
        </w:rPr>
        <w:t xml:space="preserve"> </w:t>
      </w:r>
      <w:r w:rsidRPr="00AE1EB7">
        <w:rPr>
          <w:rFonts w:ascii="Calibri" w:hAnsi="Calibri" w:cs="Calibri"/>
          <w:sz w:val="22"/>
          <w:szCs w:val="22"/>
          <w:u w:val="single"/>
        </w:rPr>
        <w:t>(usnesení HV)</w:t>
      </w:r>
      <w:r>
        <w:rPr>
          <w:rFonts w:ascii="Calibri" w:hAnsi="Calibri" w:cs="Calibri"/>
          <w:sz w:val="22"/>
          <w:szCs w:val="22"/>
        </w:rPr>
        <w:t xml:space="preserve">: zpravodaj + MD souhlas – </w:t>
      </w:r>
      <w:r w:rsidR="006A2944">
        <w:rPr>
          <w:rFonts w:ascii="Calibri" w:hAnsi="Calibri" w:cs="Calibri"/>
          <w:sz w:val="22"/>
          <w:szCs w:val="22"/>
        </w:rPr>
        <w:t>17</w:t>
      </w:r>
      <w:r>
        <w:rPr>
          <w:rFonts w:ascii="Calibri" w:hAnsi="Calibri" w:cs="Calibri"/>
          <w:sz w:val="22"/>
          <w:szCs w:val="22"/>
        </w:rPr>
        <w:t xml:space="preserve"> pro, 0 proti, 0 se zdrželo →</w:t>
      </w:r>
      <w:r w:rsidR="006A2944">
        <w:rPr>
          <w:rFonts w:ascii="Calibri" w:hAnsi="Calibri" w:cs="Calibri"/>
          <w:sz w:val="22"/>
          <w:szCs w:val="22"/>
        </w:rPr>
        <w:br/>
      </w:r>
      <w:r>
        <w:rPr>
          <w:rFonts w:ascii="Calibri" w:hAnsi="Calibri" w:cs="Calibri"/>
          <w:sz w:val="22"/>
          <w:szCs w:val="22"/>
        </w:rPr>
        <w:t>HV doporučuje;</w:t>
      </w:r>
    </w:p>
    <w:p w:rsidR="00904CC5" w:rsidRPr="00725B25" w:rsidRDefault="00904CC5" w:rsidP="00904CC5">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 xml:space="preserve">PN </w:t>
      </w:r>
      <w:r w:rsidR="00A860D3">
        <w:rPr>
          <w:rFonts w:ascii="Calibri" w:hAnsi="Calibri" w:cs="Tahoma"/>
          <w:bCs/>
          <w:sz w:val="22"/>
          <w:szCs w:val="22"/>
          <w:u w:val="single"/>
          <w:lang w:eastAsia="cs-CZ" w:bidi="ar-SA"/>
        </w:rPr>
        <w:t>B</w:t>
      </w:r>
      <w:r w:rsidR="00AE1EB7">
        <w:rPr>
          <w:rFonts w:ascii="Calibri" w:hAnsi="Calibri" w:cs="Tahoma"/>
          <w:bCs/>
          <w:sz w:val="22"/>
          <w:szCs w:val="22"/>
          <w:u w:val="single"/>
          <w:lang w:eastAsia="cs-CZ" w:bidi="ar-SA"/>
        </w:rPr>
        <w:t xml:space="preserve"> (B1 až B3) </w:t>
      </w:r>
      <w:r>
        <w:rPr>
          <w:rFonts w:ascii="Calibri" w:hAnsi="Calibri" w:cs="Tahoma"/>
          <w:bCs/>
          <w:sz w:val="22"/>
          <w:szCs w:val="22"/>
          <w:u w:val="single"/>
          <w:lang w:eastAsia="cs-CZ" w:bidi="ar-SA"/>
        </w:rPr>
        <w:t xml:space="preserve">(posl. </w:t>
      </w:r>
      <w:r w:rsidR="00A860D3">
        <w:rPr>
          <w:rFonts w:ascii="Calibri" w:hAnsi="Calibri" w:cs="Tahoma"/>
          <w:bCs/>
          <w:sz w:val="22"/>
          <w:szCs w:val="22"/>
          <w:u w:val="single"/>
          <w:lang w:eastAsia="cs-CZ" w:bidi="ar-SA"/>
        </w:rPr>
        <w:t>Kupka</w:t>
      </w:r>
      <w:r>
        <w:rPr>
          <w:rFonts w:ascii="Calibri" w:hAnsi="Calibri" w:cs="Tahoma"/>
          <w:bCs/>
          <w:sz w:val="22"/>
          <w:szCs w:val="22"/>
          <w:u w:val="single"/>
          <w:lang w:eastAsia="cs-CZ" w:bidi="ar-SA"/>
        </w:rPr>
        <w:t xml:space="preserve"> – SD 25</w:t>
      </w:r>
      <w:r w:rsidR="00A860D3">
        <w:rPr>
          <w:rFonts w:ascii="Calibri" w:hAnsi="Calibri" w:cs="Tahoma"/>
          <w:bCs/>
          <w:sz w:val="22"/>
          <w:szCs w:val="22"/>
          <w:u w:val="single"/>
          <w:lang w:eastAsia="cs-CZ" w:bidi="ar-SA"/>
        </w:rPr>
        <w:t>6</w:t>
      </w:r>
      <w:r>
        <w:rPr>
          <w:rFonts w:ascii="Calibri" w:hAnsi="Calibri" w:cs="Tahoma"/>
          <w:bCs/>
          <w:sz w:val="22"/>
          <w:szCs w:val="22"/>
          <w:u w:val="single"/>
          <w:lang w:eastAsia="cs-CZ" w:bidi="ar-SA"/>
        </w:rPr>
        <w:t>7)</w:t>
      </w:r>
      <w:r>
        <w:rPr>
          <w:rFonts w:ascii="Calibri" w:hAnsi="Calibri" w:cs="Tahoma"/>
          <w:bCs/>
          <w:sz w:val="22"/>
          <w:szCs w:val="22"/>
          <w:lang w:eastAsia="cs-CZ" w:bidi="ar-SA"/>
        </w:rPr>
        <w:t xml:space="preserve">: zpravodaj + MD souhlas – </w:t>
      </w:r>
      <w:r w:rsidR="00F91161">
        <w:rPr>
          <w:rFonts w:ascii="Calibri" w:hAnsi="Calibri" w:cs="Tahoma"/>
          <w:bCs/>
          <w:sz w:val="22"/>
          <w:szCs w:val="22"/>
          <w:lang w:eastAsia="cs-CZ" w:bidi="ar-SA"/>
        </w:rPr>
        <w:t>9</w:t>
      </w:r>
      <w:r>
        <w:rPr>
          <w:rFonts w:ascii="Calibri" w:hAnsi="Calibri" w:cs="Tahoma"/>
          <w:bCs/>
          <w:sz w:val="22"/>
          <w:szCs w:val="22"/>
          <w:lang w:eastAsia="cs-CZ" w:bidi="ar-SA"/>
        </w:rPr>
        <w:t xml:space="preserve"> pro, 0 proti, </w:t>
      </w:r>
      <w:r w:rsidR="00F91161">
        <w:rPr>
          <w:rFonts w:ascii="Calibri" w:hAnsi="Calibri" w:cs="Tahoma"/>
          <w:bCs/>
          <w:sz w:val="22"/>
          <w:szCs w:val="22"/>
          <w:lang w:eastAsia="cs-CZ" w:bidi="ar-SA"/>
        </w:rPr>
        <w:t>7</w:t>
      </w:r>
      <w:r>
        <w:rPr>
          <w:rFonts w:ascii="Calibri" w:hAnsi="Calibri" w:cs="Tahoma"/>
          <w:bCs/>
          <w:sz w:val="22"/>
          <w:szCs w:val="22"/>
          <w:lang w:eastAsia="cs-CZ" w:bidi="ar-SA"/>
        </w:rPr>
        <w:t xml:space="preserve"> se zdrželo → HV</w:t>
      </w:r>
      <w:r w:rsidR="00AE1EB7">
        <w:rPr>
          <w:rFonts w:ascii="Calibri" w:hAnsi="Calibri" w:cs="Tahoma"/>
          <w:bCs/>
          <w:sz w:val="22"/>
          <w:szCs w:val="22"/>
          <w:lang w:eastAsia="cs-CZ" w:bidi="ar-SA"/>
        </w:rPr>
        <w:t xml:space="preserve"> </w:t>
      </w:r>
      <w:r>
        <w:rPr>
          <w:rFonts w:ascii="Calibri" w:hAnsi="Calibri" w:cs="Tahoma"/>
          <w:bCs/>
          <w:sz w:val="22"/>
          <w:szCs w:val="22"/>
          <w:lang w:eastAsia="cs-CZ" w:bidi="ar-SA"/>
        </w:rPr>
        <w:t>doporučuje;</w:t>
      </w:r>
    </w:p>
    <w:p w:rsidR="00904CC5" w:rsidRPr="00A860D3" w:rsidRDefault="00904CC5" w:rsidP="00904CC5">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C</w:t>
      </w:r>
      <w:r w:rsidR="00A860D3">
        <w:rPr>
          <w:rFonts w:ascii="Calibri" w:hAnsi="Calibri" w:cs="Tahoma"/>
          <w:bCs/>
          <w:sz w:val="22"/>
          <w:szCs w:val="22"/>
          <w:u w:val="single"/>
          <w:lang w:eastAsia="cs-CZ" w:bidi="ar-SA"/>
        </w:rPr>
        <w:t>1</w:t>
      </w:r>
      <w:r>
        <w:rPr>
          <w:rFonts w:ascii="Calibri" w:hAnsi="Calibri" w:cs="Tahoma"/>
          <w:bCs/>
          <w:sz w:val="22"/>
          <w:szCs w:val="22"/>
          <w:u w:val="single"/>
          <w:lang w:eastAsia="cs-CZ" w:bidi="ar-SA"/>
        </w:rPr>
        <w:t xml:space="preserve"> (posl. Blaha – SD 25</w:t>
      </w:r>
      <w:r w:rsidR="00A860D3">
        <w:rPr>
          <w:rFonts w:ascii="Calibri" w:hAnsi="Calibri" w:cs="Tahoma"/>
          <w:bCs/>
          <w:sz w:val="22"/>
          <w:szCs w:val="22"/>
          <w:u w:val="single"/>
          <w:lang w:eastAsia="cs-CZ" w:bidi="ar-SA"/>
        </w:rPr>
        <w:t>16</w:t>
      </w:r>
      <w:r>
        <w:rPr>
          <w:rFonts w:ascii="Calibri" w:hAnsi="Calibri" w:cs="Tahoma"/>
          <w:bCs/>
          <w:sz w:val="22"/>
          <w:szCs w:val="22"/>
          <w:u w:val="single"/>
          <w:lang w:eastAsia="cs-CZ" w:bidi="ar-SA"/>
        </w:rPr>
        <w:t>)</w:t>
      </w:r>
      <w:r>
        <w:rPr>
          <w:rFonts w:ascii="Calibri" w:hAnsi="Calibri" w:cs="Tahoma"/>
          <w:bCs/>
          <w:sz w:val="22"/>
          <w:szCs w:val="22"/>
          <w:lang w:eastAsia="cs-CZ" w:bidi="ar-SA"/>
        </w:rPr>
        <w:t>: zpravodaj + MD souhlas – 1</w:t>
      </w:r>
      <w:r w:rsidR="000A4C93">
        <w:rPr>
          <w:rFonts w:ascii="Calibri" w:hAnsi="Calibri" w:cs="Tahoma"/>
          <w:bCs/>
          <w:sz w:val="22"/>
          <w:szCs w:val="22"/>
          <w:lang w:eastAsia="cs-CZ" w:bidi="ar-SA"/>
        </w:rPr>
        <w:t>7</w:t>
      </w:r>
      <w:r>
        <w:rPr>
          <w:rFonts w:ascii="Calibri" w:hAnsi="Calibri" w:cs="Tahoma"/>
          <w:bCs/>
          <w:sz w:val="22"/>
          <w:szCs w:val="22"/>
          <w:lang w:eastAsia="cs-CZ" w:bidi="ar-SA"/>
        </w:rPr>
        <w:t xml:space="preserve"> pro, 0 proti, 0 se zdrželo →</w:t>
      </w:r>
      <w:r w:rsidR="000A4C93">
        <w:rPr>
          <w:rFonts w:ascii="Calibri" w:hAnsi="Calibri" w:cs="Tahoma"/>
          <w:bCs/>
          <w:sz w:val="22"/>
          <w:szCs w:val="22"/>
          <w:lang w:eastAsia="cs-CZ" w:bidi="ar-SA"/>
        </w:rPr>
        <w:br/>
      </w:r>
      <w:r>
        <w:rPr>
          <w:rFonts w:ascii="Calibri" w:hAnsi="Calibri" w:cs="Tahoma"/>
          <w:bCs/>
          <w:sz w:val="22"/>
          <w:szCs w:val="22"/>
          <w:lang w:eastAsia="cs-CZ" w:bidi="ar-SA"/>
        </w:rPr>
        <w:t>HV doporučuje;</w:t>
      </w:r>
    </w:p>
    <w:p w:rsidR="00A860D3" w:rsidRPr="00A860D3" w:rsidRDefault="00A860D3" w:rsidP="00A860D3">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C2 a C3 (posl. Blaha – SD 251</w:t>
      </w:r>
      <w:r w:rsidR="00233273">
        <w:rPr>
          <w:rFonts w:ascii="Calibri" w:hAnsi="Calibri" w:cs="Tahoma"/>
          <w:bCs/>
          <w:sz w:val="22"/>
          <w:szCs w:val="22"/>
          <w:u w:val="single"/>
          <w:lang w:eastAsia="cs-CZ" w:bidi="ar-SA"/>
        </w:rPr>
        <w:t>7</w:t>
      </w:r>
      <w:r>
        <w:rPr>
          <w:rFonts w:ascii="Calibri" w:hAnsi="Calibri" w:cs="Tahoma"/>
          <w:bCs/>
          <w:sz w:val="22"/>
          <w:szCs w:val="22"/>
          <w:u w:val="single"/>
          <w:lang w:eastAsia="cs-CZ" w:bidi="ar-SA"/>
        </w:rPr>
        <w:t>)</w:t>
      </w:r>
      <w:r>
        <w:rPr>
          <w:rFonts w:ascii="Calibri" w:hAnsi="Calibri" w:cs="Tahoma"/>
          <w:bCs/>
          <w:sz w:val="22"/>
          <w:szCs w:val="22"/>
          <w:lang w:eastAsia="cs-CZ" w:bidi="ar-SA"/>
        </w:rPr>
        <w:t>: zpravodaj + MD souhlas – 1</w:t>
      </w:r>
      <w:r w:rsidR="00F91161">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w:t>
      </w:r>
      <w:r>
        <w:rPr>
          <w:rFonts w:ascii="Calibri" w:hAnsi="Calibri" w:cs="Tahoma"/>
          <w:bCs/>
          <w:sz w:val="22"/>
          <w:szCs w:val="22"/>
          <w:lang w:eastAsia="cs-CZ" w:bidi="ar-SA"/>
        </w:rPr>
        <w:br/>
        <w:t>HV doporučuje;</w:t>
      </w:r>
    </w:p>
    <w:p w:rsidR="00A860D3" w:rsidRPr="00A860D3" w:rsidRDefault="00A860D3" w:rsidP="00A860D3">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C4 (posl. Blaha – SD 25</w:t>
      </w:r>
      <w:r w:rsidR="009B564D">
        <w:rPr>
          <w:rFonts w:ascii="Calibri" w:hAnsi="Calibri" w:cs="Tahoma"/>
          <w:bCs/>
          <w:sz w:val="22"/>
          <w:szCs w:val="22"/>
          <w:u w:val="single"/>
          <w:lang w:eastAsia="cs-CZ" w:bidi="ar-SA"/>
        </w:rPr>
        <w:t>18</w:t>
      </w:r>
      <w:r>
        <w:rPr>
          <w:rFonts w:ascii="Calibri" w:hAnsi="Calibri" w:cs="Tahoma"/>
          <w:bCs/>
          <w:sz w:val="22"/>
          <w:szCs w:val="22"/>
          <w:u w:val="single"/>
          <w:lang w:eastAsia="cs-CZ" w:bidi="ar-SA"/>
        </w:rPr>
        <w:t>)</w:t>
      </w:r>
      <w:r>
        <w:rPr>
          <w:rFonts w:ascii="Calibri" w:hAnsi="Calibri" w:cs="Tahoma"/>
          <w:bCs/>
          <w:sz w:val="22"/>
          <w:szCs w:val="22"/>
          <w:lang w:eastAsia="cs-CZ" w:bidi="ar-SA"/>
        </w:rPr>
        <w:t>: zpravodaj + MD souhlas – 1</w:t>
      </w:r>
      <w:r w:rsidR="00F91161">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w:t>
      </w:r>
      <w:r>
        <w:rPr>
          <w:rFonts w:ascii="Calibri" w:hAnsi="Calibri" w:cs="Tahoma"/>
          <w:bCs/>
          <w:sz w:val="22"/>
          <w:szCs w:val="22"/>
          <w:lang w:eastAsia="cs-CZ" w:bidi="ar-SA"/>
        </w:rPr>
        <w:br/>
        <w:t>HV doporučuje;</w:t>
      </w:r>
    </w:p>
    <w:p w:rsidR="0003458B" w:rsidRPr="0003458B" w:rsidRDefault="0003458B" w:rsidP="00553CF2">
      <w:pPr>
        <w:pStyle w:val="slovanseznam"/>
        <w:numPr>
          <w:ilvl w:val="0"/>
          <w:numId w:val="37"/>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návrh zákona jako celek</w:t>
      </w:r>
      <w:r>
        <w:rPr>
          <w:rFonts w:ascii="Calibri" w:hAnsi="Calibri" w:cs="Tahoma"/>
          <w:bCs/>
          <w:sz w:val="22"/>
          <w:szCs w:val="22"/>
          <w:lang w:eastAsia="cs-CZ" w:bidi="ar-SA"/>
        </w:rPr>
        <w:t>: zpravodaj + MD souhlas – 1</w:t>
      </w:r>
      <w:r w:rsidR="000A4C93">
        <w:rPr>
          <w:rFonts w:ascii="Calibri" w:hAnsi="Calibri" w:cs="Tahoma"/>
          <w:bCs/>
          <w:sz w:val="22"/>
          <w:szCs w:val="22"/>
          <w:lang w:eastAsia="cs-CZ" w:bidi="ar-SA"/>
        </w:rPr>
        <w:t>7</w:t>
      </w:r>
      <w:r>
        <w:rPr>
          <w:rFonts w:ascii="Calibri" w:hAnsi="Calibri" w:cs="Tahoma"/>
          <w:bCs/>
          <w:sz w:val="22"/>
          <w:szCs w:val="22"/>
          <w:lang w:eastAsia="cs-CZ" w:bidi="ar-SA"/>
        </w:rPr>
        <w:t xml:space="preserve"> pro, 0 proti, 0 se zdrželo →</w:t>
      </w:r>
      <w:r>
        <w:rPr>
          <w:rFonts w:ascii="Calibri" w:hAnsi="Calibri" w:cs="Tahoma"/>
          <w:bCs/>
          <w:sz w:val="22"/>
          <w:szCs w:val="22"/>
          <w:lang w:eastAsia="cs-CZ" w:bidi="ar-SA"/>
        </w:rPr>
        <w:br/>
        <w:t>HV doporučuje;</w:t>
      </w:r>
    </w:p>
    <w:p w:rsidR="0003458B" w:rsidRPr="0003458B" w:rsidRDefault="0003458B" w:rsidP="00003407">
      <w:pPr>
        <w:pStyle w:val="slovanseznam"/>
        <w:numPr>
          <w:ilvl w:val="0"/>
          <w:numId w:val="0"/>
        </w:numPr>
        <w:spacing w:before="240" w:line="264" w:lineRule="auto"/>
        <w:ind w:left="284" w:firstLine="425"/>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usnesení HV jako garančního výboru</w:t>
      </w:r>
      <w:r>
        <w:rPr>
          <w:rFonts w:ascii="Calibri" w:hAnsi="Calibri" w:cs="Tahoma"/>
          <w:bCs/>
          <w:sz w:val="22"/>
          <w:szCs w:val="22"/>
          <w:lang w:eastAsia="cs-CZ" w:bidi="ar-SA"/>
        </w:rPr>
        <w:t>: 1</w:t>
      </w:r>
      <w:r w:rsidR="000A4C93">
        <w:rPr>
          <w:rFonts w:ascii="Calibri" w:hAnsi="Calibri" w:cs="Tahoma"/>
          <w:bCs/>
          <w:sz w:val="22"/>
          <w:szCs w:val="22"/>
          <w:lang w:eastAsia="cs-CZ" w:bidi="ar-SA"/>
        </w:rPr>
        <w:t>6</w:t>
      </w:r>
      <w:r>
        <w:rPr>
          <w:rFonts w:ascii="Calibri" w:hAnsi="Calibri" w:cs="Tahoma"/>
          <w:bCs/>
          <w:sz w:val="22"/>
          <w:szCs w:val="22"/>
          <w:lang w:eastAsia="cs-CZ" w:bidi="ar-SA"/>
        </w:rPr>
        <w:t xml:space="preserve"> pro, 0 proti, 0 se zdrželo – usnesení č. </w:t>
      </w:r>
      <w:r w:rsidR="00994060">
        <w:rPr>
          <w:rFonts w:ascii="Calibri" w:hAnsi="Calibri" w:cs="Tahoma"/>
          <w:b/>
          <w:bCs/>
          <w:sz w:val="22"/>
          <w:szCs w:val="22"/>
          <w:lang w:eastAsia="cs-CZ" w:bidi="ar-SA"/>
        </w:rPr>
        <w:t>153</w:t>
      </w:r>
    </w:p>
    <w:p w:rsidR="0003458B" w:rsidRDefault="0003458B" w:rsidP="0003458B">
      <w:pPr>
        <w:pStyle w:val="slovanseznam"/>
        <w:numPr>
          <w:ilvl w:val="0"/>
          <w:numId w:val="0"/>
        </w:numPr>
        <w:spacing w:line="264" w:lineRule="auto"/>
        <w:ind w:left="708"/>
        <w:contextualSpacing w:val="0"/>
        <w:jc w:val="both"/>
        <w:rPr>
          <w:rFonts w:ascii="Calibri" w:hAnsi="Calibri" w:cs="Calibri"/>
          <w:sz w:val="22"/>
          <w:szCs w:val="22"/>
        </w:rPr>
      </w:pPr>
      <w:r w:rsidRPr="00994060">
        <w:rPr>
          <w:rFonts w:ascii="Calibri" w:hAnsi="Calibri" w:cs="Calibri"/>
          <w:bCs/>
          <w:sz w:val="22"/>
          <w:szCs w:val="22"/>
          <w:lang w:eastAsia="cs-CZ" w:bidi="ar-SA"/>
        </w:rPr>
        <w:t xml:space="preserve">(viz </w:t>
      </w:r>
      <w:hyperlink r:id="rId14" w:history="1">
        <w:r w:rsidR="00994060" w:rsidRPr="00994060">
          <w:rPr>
            <w:rStyle w:val="Hypertextovodkaz"/>
            <w:rFonts w:ascii="Calibri" w:hAnsi="Calibri" w:cs="Calibri"/>
            <w:sz w:val="22"/>
            <w:szCs w:val="22"/>
          </w:rPr>
          <w:t>https://www.psp.cz/sqw/text/text2.sqw?idd=215891</w:t>
        </w:r>
      </w:hyperlink>
      <w:r w:rsidR="00994060" w:rsidRPr="00994060">
        <w:rPr>
          <w:rFonts w:ascii="Calibri" w:hAnsi="Calibri" w:cs="Calibri"/>
          <w:sz w:val="22"/>
          <w:szCs w:val="22"/>
        </w:rPr>
        <w:t>).</w:t>
      </w:r>
    </w:p>
    <w:p w:rsidR="00994060" w:rsidRDefault="00AE1EB7" w:rsidP="00AE1EB7">
      <w:pPr>
        <w:pStyle w:val="slovanseznam"/>
        <w:numPr>
          <w:ilvl w:val="0"/>
          <w:numId w:val="0"/>
        </w:numPr>
        <w:spacing w:before="240" w:line="264" w:lineRule="auto"/>
        <w:ind w:firstLine="709"/>
        <w:contextualSpacing w:val="0"/>
        <w:jc w:val="both"/>
        <w:rPr>
          <w:rFonts w:ascii="Calibri" w:hAnsi="Calibri" w:cs="Tahoma"/>
          <w:bCs/>
          <w:sz w:val="22"/>
          <w:szCs w:val="22"/>
          <w:lang w:eastAsia="cs-CZ" w:bidi="ar-SA"/>
        </w:rPr>
      </w:pPr>
      <w:r>
        <w:rPr>
          <w:rFonts w:ascii="Calibri" w:hAnsi="Calibri" w:cs="Tahoma"/>
          <w:bCs/>
          <w:sz w:val="22"/>
          <w:szCs w:val="22"/>
          <w:lang w:eastAsia="cs-CZ" w:bidi="ar-SA"/>
        </w:rPr>
        <w:t xml:space="preserve">V průběhu hlasování zpravodaj </w:t>
      </w:r>
      <w:r>
        <w:rPr>
          <w:rFonts w:ascii="Calibri" w:hAnsi="Calibri" w:cs="Tahoma"/>
          <w:b/>
          <w:bCs/>
          <w:sz w:val="22"/>
          <w:szCs w:val="22"/>
          <w:lang w:eastAsia="cs-CZ" w:bidi="ar-SA"/>
        </w:rPr>
        <w:t xml:space="preserve">Ondřej Lochman </w:t>
      </w:r>
      <w:r>
        <w:rPr>
          <w:rFonts w:ascii="Calibri" w:hAnsi="Calibri" w:cs="Tahoma"/>
          <w:bCs/>
          <w:sz w:val="22"/>
          <w:szCs w:val="22"/>
          <w:lang w:eastAsia="cs-CZ" w:bidi="ar-SA"/>
        </w:rPr>
        <w:t xml:space="preserve">jednotlivé PN </w:t>
      </w:r>
      <w:r w:rsidR="0085728D">
        <w:rPr>
          <w:rFonts w:ascii="Calibri" w:hAnsi="Calibri" w:cs="Tahoma"/>
          <w:bCs/>
          <w:sz w:val="22"/>
          <w:szCs w:val="22"/>
          <w:lang w:eastAsia="cs-CZ" w:bidi="ar-SA"/>
        </w:rPr>
        <w:t xml:space="preserve">stručně </w:t>
      </w:r>
      <w:r>
        <w:rPr>
          <w:rFonts w:ascii="Calibri" w:hAnsi="Calibri" w:cs="Tahoma"/>
          <w:bCs/>
          <w:sz w:val="22"/>
          <w:szCs w:val="22"/>
          <w:lang w:eastAsia="cs-CZ" w:bidi="ar-SA"/>
        </w:rPr>
        <w:t>představil.</w:t>
      </w:r>
    </w:p>
    <w:p w:rsidR="00AE1EB7" w:rsidRDefault="00AE1EB7" w:rsidP="00AE1EB7">
      <w:pPr>
        <w:pStyle w:val="slovanseznam"/>
        <w:numPr>
          <w:ilvl w:val="0"/>
          <w:numId w:val="0"/>
        </w:numPr>
        <w:spacing w:before="240" w:line="264" w:lineRule="auto"/>
        <w:ind w:firstLine="709"/>
        <w:contextualSpacing w:val="0"/>
        <w:jc w:val="both"/>
        <w:rPr>
          <w:rFonts w:ascii="Calibri" w:hAnsi="Calibri" w:cs="Tahoma"/>
          <w:bCs/>
          <w:sz w:val="22"/>
          <w:szCs w:val="22"/>
          <w:lang w:eastAsia="cs-CZ" w:bidi="ar-SA"/>
        </w:rPr>
      </w:pPr>
      <w:r>
        <w:rPr>
          <w:rFonts w:ascii="Calibri" w:hAnsi="Calibri" w:cs="Tahoma"/>
          <w:b/>
          <w:bCs/>
          <w:sz w:val="22"/>
          <w:szCs w:val="22"/>
          <w:lang w:eastAsia="cs-CZ" w:bidi="ar-SA"/>
        </w:rPr>
        <w:t>Jakub Kopřiva</w:t>
      </w:r>
      <w:r>
        <w:rPr>
          <w:rFonts w:ascii="Calibri" w:hAnsi="Calibri" w:cs="Tahoma"/>
          <w:bCs/>
          <w:sz w:val="22"/>
          <w:szCs w:val="22"/>
          <w:lang w:eastAsia="cs-CZ" w:bidi="ar-SA"/>
        </w:rPr>
        <w:t xml:space="preserve"> – u PN posl. Kupky odpověděl na dotaz posl. Ožanové; základní východisko návrhu</w:t>
      </w:r>
      <w:r w:rsidR="00F91161">
        <w:rPr>
          <w:rFonts w:ascii="Calibri" w:hAnsi="Calibri" w:cs="Tahoma"/>
          <w:bCs/>
          <w:sz w:val="22"/>
          <w:szCs w:val="22"/>
          <w:lang w:eastAsia="cs-CZ" w:bidi="ar-SA"/>
        </w:rPr>
        <w:t xml:space="preserve"> odpovídá tomu, co bylo představeno v minulém volebním období → zejména v oblasti přepravních výkonů (pokud jsou dosaženy, nemůže být na dráze, nebo její části, přerušen</w:t>
      </w:r>
      <w:r w:rsidR="001C7FE3">
        <w:rPr>
          <w:rFonts w:ascii="Calibri" w:hAnsi="Calibri" w:cs="Tahoma"/>
          <w:bCs/>
          <w:sz w:val="22"/>
          <w:szCs w:val="22"/>
          <w:lang w:eastAsia="cs-CZ" w:bidi="ar-SA"/>
        </w:rPr>
        <w:t>a</w:t>
      </w:r>
      <w:r w:rsidR="00F91161">
        <w:rPr>
          <w:rFonts w:ascii="Calibri" w:hAnsi="Calibri" w:cs="Tahoma"/>
          <w:bCs/>
          <w:sz w:val="22"/>
          <w:szCs w:val="22"/>
          <w:lang w:eastAsia="cs-CZ" w:bidi="ar-SA"/>
        </w:rPr>
        <w:t xml:space="preserve"> provoz</w:t>
      </w:r>
      <w:r w:rsidR="001C7FE3">
        <w:rPr>
          <w:rFonts w:ascii="Calibri" w:hAnsi="Calibri" w:cs="Tahoma"/>
          <w:bCs/>
          <w:sz w:val="22"/>
          <w:szCs w:val="22"/>
          <w:lang w:eastAsia="cs-CZ" w:bidi="ar-SA"/>
        </w:rPr>
        <w:t>u</w:t>
      </w:r>
      <w:r w:rsidR="00F91161">
        <w:rPr>
          <w:rFonts w:ascii="Calibri" w:hAnsi="Calibri" w:cs="Tahoma"/>
          <w:bCs/>
          <w:sz w:val="22"/>
          <w:szCs w:val="22"/>
          <w:lang w:eastAsia="cs-CZ" w:bidi="ar-SA"/>
        </w:rPr>
        <w:t>schopnost/</w:t>
      </w:r>
      <w:r w:rsidR="001C7FE3">
        <w:rPr>
          <w:rFonts w:ascii="Calibri" w:hAnsi="Calibri" w:cs="Tahoma"/>
          <w:bCs/>
          <w:sz w:val="22"/>
          <w:szCs w:val="22"/>
          <w:lang w:eastAsia="cs-CZ" w:bidi="ar-SA"/>
        </w:rPr>
        <w:t xml:space="preserve">nemůže být </w:t>
      </w:r>
      <w:r w:rsidR="00F91161">
        <w:rPr>
          <w:rFonts w:ascii="Calibri" w:hAnsi="Calibri" w:cs="Tahoma"/>
          <w:bCs/>
          <w:sz w:val="22"/>
          <w:szCs w:val="22"/>
          <w:lang w:eastAsia="cs-CZ" w:bidi="ar-SA"/>
        </w:rPr>
        <w:t>konzervována); po projednání s velkou odbornou skupinou (objednatelé dopravy, zájmová sdružení dopravců v osobní i nákladní dopravě) přib</w:t>
      </w:r>
      <w:r w:rsidR="00B910EC">
        <w:rPr>
          <w:rFonts w:ascii="Calibri" w:hAnsi="Calibri" w:cs="Tahoma"/>
          <w:bCs/>
          <w:sz w:val="22"/>
          <w:szCs w:val="22"/>
          <w:lang w:eastAsia="cs-CZ" w:bidi="ar-SA"/>
        </w:rPr>
        <w:t>y</w:t>
      </w:r>
      <w:r w:rsidR="00F91161">
        <w:rPr>
          <w:rFonts w:ascii="Calibri" w:hAnsi="Calibri" w:cs="Tahoma"/>
          <w:bCs/>
          <w:sz w:val="22"/>
          <w:szCs w:val="22"/>
          <w:lang w:eastAsia="cs-CZ" w:bidi="ar-SA"/>
        </w:rPr>
        <w:t>l</w:t>
      </w:r>
      <w:r w:rsidR="00DB04F6">
        <w:rPr>
          <w:rFonts w:ascii="Calibri" w:hAnsi="Calibri" w:cs="Tahoma"/>
          <w:bCs/>
          <w:sz w:val="22"/>
          <w:szCs w:val="22"/>
          <w:lang w:eastAsia="cs-CZ" w:bidi="ar-SA"/>
        </w:rPr>
        <w:t>a</w:t>
      </w:r>
      <w:r w:rsidR="00F91161">
        <w:rPr>
          <w:rFonts w:ascii="Calibri" w:hAnsi="Calibri" w:cs="Tahoma"/>
          <w:bCs/>
          <w:sz w:val="22"/>
          <w:szCs w:val="22"/>
          <w:lang w:eastAsia="cs-CZ" w:bidi="ar-SA"/>
        </w:rPr>
        <w:t xml:space="preserve"> pro transparentnost řešení: a) záměr pro přerušení provozuschopnosti bude muset být zveřejněn na webových stránkách dopředu – v zákonem stanovené lhůtě 3 měsíců → komentoval; b) došlo k bližší specifikaci povinností vlastníka/provozovatele infrastruktury, které nemusí plnit, v případě zakonzervování dráhy; c) v jakém režimu se dráha s přerušenou provozuschopností uvádí zpět do provozu – připojen § 10c, ve kterém je rozepsán mechanismus → podrobně vysvětlil možnosti, včetně povinností plynoucí pro MD; </w:t>
      </w:r>
    </w:p>
    <w:p w:rsidR="001C7FE3" w:rsidRDefault="001C7FE3" w:rsidP="00AE1EB7">
      <w:pPr>
        <w:pStyle w:val="slovanseznam"/>
        <w:numPr>
          <w:ilvl w:val="0"/>
          <w:numId w:val="0"/>
        </w:numPr>
        <w:spacing w:before="240" w:line="264" w:lineRule="auto"/>
        <w:ind w:firstLine="709"/>
        <w:contextualSpacing w:val="0"/>
        <w:jc w:val="both"/>
        <w:rPr>
          <w:rFonts w:ascii="Calibri" w:hAnsi="Calibri" w:cs="Tahoma"/>
          <w:bCs/>
          <w:sz w:val="22"/>
          <w:szCs w:val="22"/>
          <w:lang w:eastAsia="cs-CZ" w:bidi="ar-SA"/>
        </w:rPr>
      </w:pPr>
      <w:r>
        <w:rPr>
          <w:rFonts w:ascii="Calibri" w:hAnsi="Calibri" w:cs="Tahoma"/>
          <w:b/>
          <w:bCs/>
          <w:sz w:val="22"/>
          <w:szCs w:val="22"/>
          <w:lang w:eastAsia="cs-CZ" w:bidi="ar-SA"/>
        </w:rPr>
        <w:t>Ondřej Lochman</w:t>
      </w:r>
      <w:r>
        <w:rPr>
          <w:rFonts w:ascii="Calibri" w:hAnsi="Calibri" w:cs="Tahoma"/>
          <w:bCs/>
          <w:sz w:val="22"/>
          <w:szCs w:val="22"/>
          <w:lang w:eastAsia="cs-CZ" w:bidi="ar-SA"/>
        </w:rPr>
        <w:t xml:space="preserve"> – potvrdil slova předřečníka; možnosti dekonzervace byly dlouho projednávány → proces zpětného uvedení dráhy do provozu podrobněji popsal; doplnil informace v oblasti ochrany zájmu samospráv (obcí i krajů) – územně správní celky zahrnuty do procesu, formou </w:t>
      </w:r>
      <w:r>
        <w:rPr>
          <w:rFonts w:ascii="Calibri" w:hAnsi="Calibri" w:cs="Tahoma"/>
          <w:bCs/>
          <w:sz w:val="22"/>
          <w:szCs w:val="22"/>
          <w:lang w:eastAsia="cs-CZ" w:bidi="ar-SA"/>
        </w:rPr>
        <w:lastRenderedPageBreak/>
        <w:t>závazného stanoviska ve správním řízení → příkladně vysvětlil; v závěru doplnil informaci o snížení počtu jízd (zachováno původních 300); uvedené odůvodnil souhlasem i ze strany Asociace krajů.</w:t>
      </w:r>
    </w:p>
    <w:p w:rsidR="00DB04F6" w:rsidRDefault="00DB04F6" w:rsidP="00AE1EB7">
      <w:pPr>
        <w:pStyle w:val="slovanseznam"/>
        <w:numPr>
          <w:ilvl w:val="0"/>
          <w:numId w:val="0"/>
        </w:numPr>
        <w:spacing w:before="240" w:line="264" w:lineRule="auto"/>
        <w:ind w:firstLine="709"/>
        <w:contextualSpacing w:val="0"/>
        <w:jc w:val="both"/>
        <w:rPr>
          <w:rFonts w:ascii="Calibri" w:hAnsi="Calibri" w:cs="Tahoma"/>
          <w:bCs/>
          <w:sz w:val="22"/>
          <w:szCs w:val="22"/>
          <w:lang w:eastAsia="cs-CZ" w:bidi="ar-SA"/>
        </w:rPr>
      </w:pPr>
      <w:r>
        <w:rPr>
          <w:rFonts w:ascii="Calibri" w:hAnsi="Calibri" w:cs="Tahoma"/>
          <w:bCs/>
          <w:sz w:val="22"/>
          <w:szCs w:val="22"/>
          <w:lang w:eastAsia="cs-CZ" w:bidi="ar-SA"/>
        </w:rPr>
        <w:t xml:space="preserve">V závěru projednávání se posl. </w:t>
      </w:r>
      <w:r>
        <w:rPr>
          <w:rFonts w:ascii="Calibri" w:hAnsi="Calibri" w:cs="Tahoma"/>
          <w:b/>
          <w:bCs/>
          <w:sz w:val="22"/>
          <w:szCs w:val="22"/>
          <w:lang w:eastAsia="cs-CZ" w:bidi="ar-SA"/>
        </w:rPr>
        <w:t>Berenika Peštová</w:t>
      </w:r>
      <w:r>
        <w:rPr>
          <w:rFonts w:ascii="Calibri" w:hAnsi="Calibri" w:cs="Tahoma"/>
          <w:bCs/>
          <w:sz w:val="22"/>
          <w:szCs w:val="22"/>
          <w:lang w:eastAsia="cs-CZ" w:bidi="ar-SA"/>
        </w:rPr>
        <w:t xml:space="preserve"> vyjádřila k nabití účinnosti zákona – nezpochybnila hlasování, ale upozornila zpravodaje, že měl upozornit na jinou účinnost (mimo standardně dané od 1. ledna nebo od 1. července).</w:t>
      </w:r>
    </w:p>
    <w:p w:rsidR="00DB04F6" w:rsidRPr="00DB04F6" w:rsidRDefault="00DB04F6" w:rsidP="00AE1EB7">
      <w:pPr>
        <w:pStyle w:val="slovanseznam"/>
        <w:numPr>
          <w:ilvl w:val="0"/>
          <w:numId w:val="0"/>
        </w:numPr>
        <w:spacing w:before="240" w:line="264" w:lineRule="auto"/>
        <w:ind w:firstLine="709"/>
        <w:contextualSpacing w:val="0"/>
        <w:jc w:val="both"/>
        <w:rPr>
          <w:rFonts w:ascii="Calibri" w:hAnsi="Calibri" w:cs="Tahoma"/>
          <w:bCs/>
          <w:sz w:val="22"/>
          <w:szCs w:val="22"/>
          <w:lang w:eastAsia="cs-CZ" w:bidi="ar-SA"/>
        </w:rPr>
      </w:pPr>
      <w:r>
        <w:rPr>
          <w:rFonts w:ascii="Calibri" w:hAnsi="Calibri" w:cs="Tahoma"/>
          <w:b/>
          <w:bCs/>
          <w:sz w:val="22"/>
          <w:szCs w:val="22"/>
          <w:lang w:eastAsia="cs-CZ" w:bidi="ar-SA"/>
        </w:rPr>
        <w:t xml:space="preserve">Ivan Adamec </w:t>
      </w:r>
      <w:r>
        <w:rPr>
          <w:rFonts w:ascii="Calibri" w:hAnsi="Calibri" w:cs="Tahoma"/>
          <w:bCs/>
          <w:sz w:val="22"/>
          <w:szCs w:val="22"/>
          <w:lang w:eastAsia="cs-CZ" w:bidi="ar-SA"/>
        </w:rPr>
        <w:t>poděkoval za připomínku a ukončil projednávání bodu 7.</w:t>
      </w:r>
    </w:p>
    <w:p w:rsidR="00003407" w:rsidRDefault="00003407" w:rsidP="00003407">
      <w:pPr>
        <w:pStyle w:val="HVnzevbodu"/>
        <w:spacing w:before="480" w:line="264" w:lineRule="auto"/>
        <w:rPr>
          <w:rFonts w:asciiTheme="minorHAnsi" w:hAnsiTheme="minorHAnsi" w:cstheme="minorHAnsi"/>
          <w:b w:val="0"/>
          <w:bCs w:val="0"/>
          <w:i/>
          <w:sz w:val="22"/>
          <w:szCs w:val="22"/>
        </w:rPr>
      </w:pPr>
      <w:r w:rsidRPr="0009229D">
        <w:rPr>
          <w:rFonts w:asciiTheme="minorHAnsi" w:hAnsiTheme="minorHAnsi" w:cstheme="minorHAnsi"/>
          <w:b w:val="0"/>
          <w:bCs w:val="0"/>
          <w:i/>
          <w:sz w:val="22"/>
          <w:szCs w:val="22"/>
        </w:rPr>
        <w:t xml:space="preserve">(Vzhledem k časovému prostoru </w:t>
      </w:r>
      <w:r w:rsidR="0085728D">
        <w:rPr>
          <w:rFonts w:asciiTheme="minorHAnsi" w:hAnsiTheme="minorHAnsi" w:cstheme="minorHAnsi"/>
          <w:b w:val="0"/>
          <w:bCs w:val="0"/>
          <w:i/>
          <w:sz w:val="22"/>
          <w:szCs w:val="22"/>
        </w:rPr>
        <w:t>byl předřazen bod 15. Různé</w:t>
      </w:r>
      <w:r w:rsidRPr="0009229D">
        <w:rPr>
          <w:rFonts w:asciiTheme="minorHAnsi" w:hAnsiTheme="minorHAnsi" w:cstheme="minorHAnsi"/>
          <w:b w:val="0"/>
          <w:bCs w:val="0"/>
          <w:i/>
          <w:sz w:val="22"/>
          <w:szCs w:val="22"/>
        </w:rPr>
        <w:t>)</w:t>
      </w:r>
    </w:p>
    <w:p w:rsidR="0085728D" w:rsidRPr="00FC14B8" w:rsidRDefault="0085728D" w:rsidP="0085728D">
      <w:pPr>
        <w:pStyle w:val="slovanseznam"/>
        <w:numPr>
          <w:ilvl w:val="0"/>
          <w:numId w:val="0"/>
        </w:numPr>
        <w:spacing w:before="480" w:line="264" w:lineRule="auto"/>
        <w:contextualSpacing w:val="0"/>
        <w:jc w:val="center"/>
        <w:rPr>
          <w:rFonts w:ascii="Calibri" w:hAnsi="Calibri" w:cs="Tahoma"/>
          <w:b/>
          <w:sz w:val="22"/>
          <w:szCs w:val="22"/>
        </w:rPr>
      </w:pPr>
      <w:r w:rsidRPr="00FC14B8">
        <w:rPr>
          <w:rFonts w:ascii="Calibri" w:hAnsi="Calibri" w:cs="Tahoma"/>
          <w:b/>
          <w:sz w:val="22"/>
          <w:szCs w:val="22"/>
        </w:rPr>
        <w:t>15)</w:t>
      </w:r>
    </w:p>
    <w:p w:rsidR="0085728D" w:rsidRDefault="0085728D" w:rsidP="0085728D">
      <w:pPr>
        <w:pStyle w:val="slovanseznam"/>
        <w:numPr>
          <w:ilvl w:val="0"/>
          <w:numId w:val="0"/>
        </w:numPr>
        <w:spacing w:line="264" w:lineRule="auto"/>
        <w:contextualSpacing w:val="0"/>
        <w:jc w:val="center"/>
        <w:rPr>
          <w:rFonts w:ascii="Calibri" w:hAnsi="Calibri" w:cs="Calibri"/>
          <w:b/>
          <w:sz w:val="22"/>
          <w:szCs w:val="22"/>
          <w:u w:val="single"/>
        </w:rPr>
      </w:pPr>
      <w:r w:rsidRPr="00FE2B98">
        <w:rPr>
          <w:rFonts w:ascii="Calibri" w:hAnsi="Calibri" w:cs="Calibri"/>
          <w:b/>
          <w:sz w:val="22"/>
          <w:szCs w:val="22"/>
          <w:u w:val="single"/>
        </w:rPr>
        <w:t>Různé</w:t>
      </w:r>
    </w:p>
    <w:p w:rsidR="0085728D" w:rsidRDefault="0085728D" w:rsidP="0085728D">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t>Ivan Adamec</w:t>
      </w:r>
      <w:r>
        <w:rPr>
          <w:rFonts w:ascii="Calibri" w:hAnsi="Calibri" w:cs="Calibri"/>
          <w:sz w:val="22"/>
          <w:szCs w:val="22"/>
        </w:rPr>
        <w:t xml:space="preserve"> informoval o aktualizaci Memoranda mezi HV PSP ČR a MD ČR</w:t>
      </w:r>
      <w:r w:rsidR="00DB04F6">
        <w:rPr>
          <w:rFonts w:ascii="Calibri" w:hAnsi="Calibri" w:cs="Calibri"/>
          <w:sz w:val="22"/>
          <w:szCs w:val="22"/>
        </w:rPr>
        <w:t>, které již z minulosti existuje. Doporučil ke schválení. Následně se hlasovalo:</w:t>
      </w:r>
    </w:p>
    <w:p w:rsidR="00DB04F6" w:rsidRPr="005C0B7E" w:rsidRDefault="00DB04F6" w:rsidP="00DB04F6">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B93592">
        <w:rPr>
          <w:rFonts w:ascii="Calibri" w:hAnsi="Calibri" w:cs="Arial"/>
          <w:bCs/>
          <w:sz w:val="22"/>
          <w:szCs w:val="22"/>
        </w:rPr>
        <w:t>2</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B93592">
        <w:rPr>
          <w:rFonts w:ascii="Calibri" w:hAnsi="Calibri" w:cs="Arial"/>
          <w:b/>
          <w:bCs/>
          <w:sz w:val="22"/>
          <w:szCs w:val="22"/>
        </w:rPr>
        <w:t>6</w:t>
      </w:r>
      <w:r>
        <w:rPr>
          <w:rFonts w:ascii="Calibri" w:hAnsi="Calibri" w:cs="Arial"/>
          <w:b/>
          <w:bCs/>
          <w:sz w:val="22"/>
          <w:szCs w:val="22"/>
        </w:rPr>
        <w:t>1</w:t>
      </w:r>
    </w:p>
    <w:p w:rsidR="00DB04F6" w:rsidRDefault="00DB04F6" w:rsidP="00DB04F6">
      <w:pPr>
        <w:pStyle w:val="HVtextbodu"/>
        <w:spacing w:before="0"/>
        <w:ind w:firstLine="0"/>
        <w:rPr>
          <w:rFonts w:ascii="Calibri" w:hAnsi="Calibri" w:cs="Calibri"/>
          <w:sz w:val="22"/>
          <w:szCs w:val="22"/>
        </w:rPr>
      </w:pPr>
      <w:r w:rsidRPr="005C0B7E">
        <w:rPr>
          <w:rFonts w:ascii="Calibri" w:hAnsi="Calibri" w:cs="Arial"/>
          <w:bCs/>
          <w:sz w:val="22"/>
          <w:szCs w:val="22"/>
        </w:rPr>
        <w:tab/>
      </w:r>
      <w:r w:rsidRPr="00B93592">
        <w:rPr>
          <w:rFonts w:ascii="Calibri" w:hAnsi="Calibri" w:cs="Calibri"/>
          <w:bCs/>
          <w:sz w:val="22"/>
          <w:szCs w:val="22"/>
        </w:rPr>
        <w:t xml:space="preserve">(viz </w:t>
      </w:r>
      <w:hyperlink r:id="rId15" w:history="1">
        <w:r w:rsidR="00B93592" w:rsidRPr="00B93592">
          <w:rPr>
            <w:rStyle w:val="Hypertextovodkaz"/>
            <w:rFonts w:ascii="Calibri" w:hAnsi="Calibri" w:cs="Calibri"/>
            <w:sz w:val="22"/>
            <w:szCs w:val="22"/>
          </w:rPr>
          <w:t>https://www.psp.cz/sqw/text/text2.sqw?idd=215926</w:t>
        </w:r>
      </w:hyperlink>
      <w:r w:rsidRPr="00B93592">
        <w:rPr>
          <w:rFonts w:ascii="Calibri" w:hAnsi="Calibri" w:cs="Calibri"/>
          <w:sz w:val="22"/>
          <w:szCs w:val="22"/>
        </w:rPr>
        <w:t>).</w:t>
      </w:r>
    </w:p>
    <w:p w:rsidR="00B93592" w:rsidRDefault="00B93592" w:rsidP="00B93592">
      <w:pPr>
        <w:pStyle w:val="HVtextbodu"/>
        <w:ind w:firstLine="0"/>
        <w:rPr>
          <w:rFonts w:ascii="Calibri" w:hAnsi="Calibri" w:cs="Calibri"/>
          <w:sz w:val="22"/>
          <w:szCs w:val="22"/>
        </w:rPr>
      </w:pPr>
      <w:r>
        <w:rPr>
          <w:rFonts w:ascii="Calibri" w:hAnsi="Calibri" w:cs="Calibri"/>
          <w:sz w:val="22"/>
          <w:szCs w:val="22"/>
        </w:rPr>
        <w:tab/>
        <w:t xml:space="preserve">Následně </w:t>
      </w:r>
      <w:r>
        <w:rPr>
          <w:rFonts w:ascii="Calibri" w:hAnsi="Calibri" w:cs="Calibri"/>
          <w:b/>
          <w:sz w:val="22"/>
          <w:szCs w:val="22"/>
        </w:rPr>
        <w:t xml:space="preserve">Ivan Adamec </w:t>
      </w:r>
      <w:r w:rsidRPr="00B93592">
        <w:rPr>
          <w:rFonts w:ascii="Calibri" w:hAnsi="Calibri" w:cs="Calibri"/>
          <w:sz w:val="22"/>
          <w:szCs w:val="22"/>
        </w:rPr>
        <w:t>oslovil členy HV</w:t>
      </w:r>
      <w:r>
        <w:rPr>
          <w:rFonts w:ascii="Calibri" w:hAnsi="Calibri" w:cs="Calibri"/>
          <w:sz w:val="22"/>
          <w:szCs w:val="22"/>
        </w:rPr>
        <w:t xml:space="preserve"> s možností účastnit se výjezdního zasedání do teplárny v Plané nad Lužnicí (úterý 20. června 2023) – zájem minimální. Výjezdní zasedání bylo odloženo na podzim 2023.</w:t>
      </w:r>
    </w:p>
    <w:p w:rsidR="00B93592" w:rsidRPr="00B93592" w:rsidRDefault="00B93592" w:rsidP="00B93592">
      <w:pPr>
        <w:pStyle w:val="HVtextbodu"/>
        <w:ind w:firstLine="0"/>
        <w:rPr>
          <w:rFonts w:ascii="Calibri" w:hAnsi="Calibri" w:cs="Calibri"/>
          <w:sz w:val="22"/>
          <w:szCs w:val="22"/>
        </w:rPr>
      </w:pPr>
      <w:r>
        <w:rPr>
          <w:rFonts w:ascii="Calibri" w:hAnsi="Calibri" w:cs="Calibri"/>
          <w:sz w:val="22"/>
          <w:szCs w:val="22"/>
        </w:rPr>
        <w:tab/>
        <w:t xml:space="preserve">V závěru připomněl předseda HV výjezdní zasedání leteckého podvýboru na </w:t>
      </w:r>
      <w:r w:rsidR="00B910EC">
        <w:rPr>
          <w:rFonts w:ascii="Calibri" w:hAnsi="Calibri" w:cs="Calibri"/>
          <w:sz w:val="22"/>
          <w:szCs w:val="22"/>
        </w:rPr>
        <w:t>l</w:t>
      </w:r>
      <w:r>
        <w:rPr>
          <w:rFonts w:ascii="Calibri" w:hAnsi="Calibri" w:cs="Calibri"/>
          <w:sz w:val="22"/>
          <w:szCs w:val="22"/>
        </w:rPr>
        <w:t xml:space="preserve">etiště </w:t>
      </w:r>
      <w:r w:rsidR="00B910EC">
        <w:rPr>
          <w:rFonts w:ascii="Calibri" w:hAnsi="Calibri" w:cs="Calibri"/>
          <w:sz w:val="22"/>
          <w:szCs w:val="22"/>
        </w:rPr>
        <w:t>Václava Havla</w:t>
      </w:r>
      <w:r>
        <w:rPr>
          <w:rFonts w:ascii="Calibri" w:hAnsi="Calibri" w:cs="Calibri"/>
          <w:sz w:val="22"/>
          <w:szCs w:val="22"/>
        </w:rPr>
        <w:t xml:space="preserve"> zítra, tj. pátek 26. května 2023 s odjezdem od budovy PS v 8:00 hodin. V případě zájmu vyzval členy k nahlášení prostřednictvím tajemnice HV.</w:t>
      </w:r>
    </w:p>
    <w:p w:rsidR="00A24044" w:rsidRPr="005C0B7E" w:rsidRDefault="000B2A80" w:rsidP="0003458B">
      <w:pPr>
        <w:pStyle w:val="HVslobodu"/>
        <w:spacing w:line="264" w:lineRule="auto"/>
        <w:rPr>
          <w:rFonts w:ascii="Calibri" w:hAnsi="Calibri" w:cs="Tahoma"/>
          <w:sz w:val="22"/>
          <w:szCs w:val="22"/>
        </w:rPr>
      </w:pPr>
      <w:r>
        <w:rPr>
          <w:rFonts w:ascii="Calibri" w:hAnsi="Calibri" w:cs="Tahoma"/>
          <w:sz w:val="22"/>
          <w:szCs w:val="22"/>
        </w:rPr>
        <w:t>8</w:t>
      </w:r>
      <w:r w:rsidR="00A24044" w:rsidRPr="005C0B7E">
        <w:rPr>
          <w:rFonts w:ascii="Calibri" w:hAnsi="Calibri" w:cs="Tahoma"/>
          <w:sz w:val="22"/>
          <w:szCs w:val="22"/>
        </w:rPr>
        <w:t>)</w:t>
      </w:r>
    </w:p>
    <w:p w:rsidR="000B2A80" w:rsidRDefault="000B2A80" w:rsidP="000B2A80">
      <w:pPr>
        <w:pStyle w:val="slovanseznam"/>
        <w:numPr>
          <w:ilvl w:val="0"/>
          <w:numId w:val="0"/>
        </w:numPr>
        <w:snapToGrid w:val="0"/>
        <w:jc w:val="center"/>
        <w:textAlignment w:val="auto"/>
        <w:rPr>
          <w:rFonts w:ascii="Calibri" w:hAnsi="Calibri" w:cs="Calibri"/>
          <w:b/>
          <w:sz w:val="22"/>
          <w:szCs w:val="22"/>
          <w:u w:val="single"/>
        </w:rPr>
      </w:pPr>
      <w:r w:rsidRPr="000B2A80">
        <w:rPr>
          <w:rFonts w:ascii="Calibri" w:hAnsi="Calibri" w:cs="Calibri"/>
          <w:b/>
          <w:sz w:val="22"/>
          <w:szCs w:val="22"/>
        </w:rPr>
        <w:t xml:space="preserve">Návrh nařízení Evropského parlamentu a Rady, kterým se mění nařízení (EU) č. 1227/2011 </w:t>
      </w:r>
      <w:r w:rsidRPr="000B2A80">
        <w:rPr>
          <w:rFonts w:ascii="Calibri" w:hAnsi="Calibri" w:cs="Calibri"/>
          <w:b/>
          <w:sz w:val="22"/>
          <w:szCs w:val="22"/>
        </w:rPr>
        <w:br/>
        <w:t xml:space="preserve">a nařízení (EU) 2019/942 s cílem zlepšit ochranu Unie před manipulací s trhem na velkoobchodním </w:t>
      </w:r>
      <w:r w:rsidRPr="000B2A80">
        <w:rPr>
          <w:rFonts w:ascii="Calibri" w:hAnsi="Calibri" w:cs="Calibri"/>
          <w:b/>
          <w:sz w:val="22"/>
          <w:szCs w:val="22"/>
          <w:u w:val="single"/>
        </w:rPr>
        <w:t>trhu s energií – kód dokumentu 7435/23, COM (2023) 147 final</w:t>
      </w:r>
    </w:p>
    <w:p w:rsidR="000B2A80" w:rsidRPr="000B2A80" w:rsidRDefault="000B2A80" w:rsidP="000B2A80">
      <w:pPr>
        <w:pStyle w:val="slovanseznam"/>
        <w:numPr>
          <w:ilvl w:val="0"/>
          <w:numId w:val="0"/>
        </w:numPr>
        <w:shd w:val="clear" w:color="auto" w:fill="FFFFFF" w:themeFill="background1"/>
        <w:snapToGrid w:val="0"/>
        <w:spacing w:before="200"/>
        <w:ind w:left="425"/>
        <w:contextualSpacing w:val="0"/>
        <w:jc w:val="center"/>
        <w:textAlignment w:val="auto"/>
        <w:rPr>
          <w:rFonts w:ascii="Calibri" w:hAnsi="Calibri" w:cs="Calibri"/>
          <w:b/>
          <w:sz w:val="22"/>
          <w:szCs w:val="22"/>
        </w:rPr>
      </w:pPr>
      <w:r w:rsidRPr="000B2A80">
        <w:rPr>
          <w:rFonts w:ascii="Calibri" w:hAnsi="Calibri" w:cs="Calibri"/>
          <w:b/>
          <w:sz w:val="22"/>
          <w:szCs w:val="22"/>
        </w:rPr>
        <w:t xml:space="preserve">Návrh nařízení Evropského parlamentu a Rady, kterým se mění nařízení (EU) 2019/943 a (EU) 2019/942 a směrnice (EU) 2018/2001 a (EU) 2019/944 s cílem zlepšit uspořádání trhu Unie </w:t>
      </w:r>
      <w:r w:rsidRPr="000B2A80">
        <w:rPr>
          <w:rFonts w:ascii="Calibri" w:hAnsi="Calibri" w:cs="Calibri"/>
          <w:b/>
          <w:sz w:val="22"/>
          <w:szCs w:val="22"/>
          <w:u w:val="single"/>
        </w:rPr>
        <w:t>s elektřinou – kód dokumentu 7440/23, COM (2023) 148 final</w:t>
      </w:r>
    </w:p>
    <w:p w:rsidR="00635737" w:rsidRDefault="0003458B" w:rsidP="004D52B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Calibri"/>
          <w:b/>
          <w:sz w:val="22"/>
          <w:szCs w:val="22"/>
        </w:rPr>
        <w:tab/>
      </w:r>
      <w:r>
        <w:rPr>
          <w:rFonts w:ascii="Calibri" w:hAnsi="Calibri" w:cs="Tahoma"/>
          <w:sz w:val="22"/>
          <w:szCs w:val="22"/>
        </w:rPr>
        <w:t>Návrh zákona představil</w:t>
      </w:r>
      <w:r w:rsidRPr="00A8470D">
        <w:rPr>
          <w:rFonts w:ascii="Calibri" w:hAnsi="Calibri" w:cs="Tahoma"/>
          <w:b/>
          <w:sz w:val="22"/>
          <w:szCs w:val="22"/>
        </w:rPr>
        <w:t xml:space="preserve"> </w:t>
      </w:r>
      <w:r w:rsidR="00B93592">
        <w:rPr>
          <w:rFonts w:ascii="Calibri" w:hAnsi="Calibri" w:cs="Tahoma"/>
          <w:b/>
          <w:sz w:val="22"/>
          <w:szCs w:val="22"/>
        </w:rPr>
        <w:t>Jakub Med, ředitel sekce správních řízení ERÚ</w:t>
      </w:r>
      <w:r w:rsidR="00B93592">
        <w:rPr>
          <w:rFonts w:ascii="Calibri" w:hAnsi="Calibri" w:cs="Tahoma"/>
          <w:sz w:val="22"/>
          <w:szCs w:val="22"/>
        </w:rPr>
        <w:t xml:space="preserve">. Jde o návrhy dvou </w:t>
      </w:r>
      <w:r w:rsidR="00A62D11">
        <w:rPr>
          <w:rFonts w:ascii="Calibri" w:hAnsi="Calibri" w:cs="Tahoma"/>
          <w:sz w:val="22"/>
          <w:szCs w:val="22"/>
        </w:rPr>
        <w:t>n</w:t>
      </w:r>
      <w:r w:rsidR="00B93592">
        <w:rPr>
          <w:rFonts w:ascii="Calibri" w:hAnsi="Calibri" w:cs="Tahoma"/>
          <w:sz w:val="22"/>
          <w:szCs w:val="22"/>
        </w:rPr>
        <w:t xml:space="preserve">ařízení, která mění </w:t>
      </w:r>
      <w:r w:rsidR="00A62D11">
        <w:rPr>
          <w:rFonts w:ascii="Calibri" w:hAnsi="Calibri" w:cs="Tahoma"/>
          <w:sz w:val="22"/>
          <w:szCs w:val="22"/>
        </w:rPr>
        <w:t>n</w:t>
      </w:r>
      <w:r w:rsidR="00B93592">
        <w:rPr>
          <w:rFonts w:ascii="Calibri" w:hAnsi="Calibri" w:cs="Tahoma"/>
          <w:sz w:val="22"/>
          <w:szCs w:val="22"/>
        </w:rPr>
        <w:t xml:space="preserve">ařízení stávající, resp. Směrnici o trhu s elektřinou. </w:t>
      </w:r>
      <w:r w:rsidR="005B5AD1">
        <w:rPr>
          <w:rFonts w:ascii="Calibri" w:hAnsi="Calibri" w:cs="Tahoma"/>
          <w:sz w:val="22"/>
          <w:szCs w:val="22"/>
        </w:rPr>
        <w:t>U 1. Směrnice je r</w:t>
      </w:r>
      <w:r w:rsidR="00B93592">
        <w:rPr>
          <w:rFonts w:ascii="Calibri" w:hAnsi="Calibri" w:cs="Tahoma"/>
          <w:sz w:val="22"/>
          <w:szCs w:val="22"/>
        </w:rPr>
        <w:t xml:space="preserve">ámcová pozice Vlády vypracována MPO – gesčně příslušný orgán. </w:t>
      </w:r>
      <w:r w:rsidR="004D52BD">
        <w:rPr>
          <w:rFonts w:ascii="Calibri" w:hAnsi="Calibri" w:cs="Tahoma"/>
          <w:sz w:val="22"/>
          <w:szCs w:val="22"/>
        </w:rPr>
        <w:t>Druhé nařízení</w:t>
      </w:r>
      <w:r w:rsidR="00B93592">
        <w:rPr>
          <w:rFonts w:ascii="Calibri" w:hAnsi="Calibri" w:cs="Tahoma"/>
          <w:sz w:val="22"/>
          <w:szCs w:val="22"/>
        </w:rPr>
        <w:t xml:space="preserve"> řeší novelu </w:t>
      </w:r>
      <w:r w:rsidR="004D52BD">
        <w:rPr>
          <w:rFonts w:ascii="Calibri" w:hAnsi="Calibri" w:cs="Tahoma"/>
          <w:sz w:val="22"/>
          <w:szCs w:val="22"/>
        </w:rPr>
        <w:t xml:space="preserve">tzv. </w:t>
      </w:r>
      <w:r w:rsidR="00B93592">
        <w:rPr>
          <w:rFonts w:ascii="Calibri" w:hAnsi="Calibri" w:cs="Tahoma"/>
          <w:sz w:val="22"/>
          <w:szCs w:val="22"/>
        </w:rPr>
        <w:t>nařízení REMIT</w:t>
      </w:r>
      <w:r w:rsidR="005B5AD1">
        <w:rPr>
          <w:rFonts w:ascii="Calibri" w:hAnsi="Calibri" w:cs="Tahoma"/>
          <w:sz w:val="22"/>
          <w:szCs w:val="22"/>
        </w:rPr>
        <w:t xml:space="preserve"> (gesčně ERÚ)</w:t>
      </w:r>
      <w:r w:rsidR="004D52BD">
        <w:rPr>
          <w:rFonts w:ascii="Calibri" w:hAnsi="Calibri" w:cs="Tahoma"/>
          <w:sz w:val="22"/>
          <w:szCs w:val="22"/>
        </w:rPr>
        <w:t xml:space="preserve"> – rámcová pozice vypracována ERÚ. Oba předpisy je možné charakterizovat společně, úzce spolu souvisí – viz. důvodová zpráva. Nařízení připravena v návaznosti na situaci na trzích s energiemi za poslední cca 1,5 roku – všem známá situace (v ČR započala pádem Bohemia </w:t>
      </w:r>
      <w:r w:rsidR="00B910EC">
        <w:rPr>
          <w:rFonts w:ascii="Calibri" w:hAnsi="Calibri" w:cs="Tahoma"/>
          <w:sz w:val="22"/>
          <w:szCs w:val="22"/>
        </w:rPr>
        <w:t>E</w:t>
      </w:r>
      <w:r w:rsidR="004D52BD">
        <w:rPr>
          <w:rFonts w:ascii="Calibri" w:hAnsi="Calibri" w:cs="Tahoma"/>
          <w:sz w:val="22"/>
          <w:szCs w:val="22"/>
        </w:rPr>
        <w:t xml:space="preserve">nergy, následné zdražování až po situaci současnou, kdy je v platnosti zastropování cen pro zákazníka na r. 2023). V návaznosti na situaci byly v rámci celé EU připraveny dvě novely nařízení – klíčovým </w:t>
      </w:r>
      <w:r w:rsidR="005B5AD1">
        <w:rPr>
          <w:rFonts w:ascii="Calibri" w:hAnsi="Calibri" w:cs="Tahoma"/>
          <w:sz w:val="22"/>
          <w:szCs w:val="22"/>
        </w:rPr>
        <w:t xml:space="preserve">je </w:t>
      </w:r>
      <w:r w:rsidR="004D52BD">
        <w:rPr>
          <w:rFonts w:ascii="Calibri" w:hAnsi="Calibri" w:cs="Tahoma"/>
          <w:sz w:val="22"/>
          <w:szCs w:val="22"/>
        </w:rPr>
        <w:t xml:space="preserve">1. nařízení s cílem zlepšit uspořádání trhu s elektřinou (gesce MPO). Nařízení přímo reaguje na současnou situaci ohledně cen energií a zejména na situaci vzniklou pádem Bohemia </w:t>
      </w:r>
      <w:r w:rsidR="00B910EC">
        <w:rPr>
          <w:rFonts w:ascii="Calibri" w:hAnsi="Calibri" w:cs="Tahoma"/>
          <w:sz w:val="22"/>
          <w:szCs w:val="22"/>
        </w:rPr>
        <w:t>E</w:t>
      </w:r>
      <w:r w:rsidR="004D52BD">
        <w:rPr>
          <w:rFonts w:ascii="Calibri" w:hAnsi="Calibri" w:cs="Tahoma"/>
          <w:sz w:val="22"/>
          <w:szCs w:val="22"/>
        </w:rPr>
        <w:t xml:space="preserve">nergy. Nejzásadnější změna: obchodníci s energiemi by měli mít nastaveny obchodní strategie, které by minimalizovaly nebo znemožňovaly riziko pádu – obchodníci </w:t>
      </w:r>
      <w:r w:rsidR="005B5AD1">
        <w:rPr>
          <w:rFonts w:ascii="Calibri" w:hAnsi="Calibri" w:cs="Tahoma"/>
          <w:sz w:val="22"/>
          <w:szCs w:val="22"/>
        </w:rPr>
        <w:t>musí</w:t>
      </w:r>
      <w:r w:rsidR="004D52BD">
        <w:rPr>
          <w:rFonts w:ascii="Calibri" w:hAnsi="Calibri" w:cs="Tahoma"/>
          <w:sz w:val="22"/>
          <w:szCs w:val="22"/>
        </w:rPr>
        <w:t xml:space="preserve"> v dlouhodobých kontraktech zajišťovat nákupy energií → </w:t>
      </w:r>
      <w:r w:rsidR="004D52BD">
        <w:rPr>
          <w:rFonts w:ascii="Calibri" w:hAnsi="Calibri" w:cs="Tahoma"/>
          <w:sz w:val="22"/>
          <w:szCs w:val="22"/>
        </w:rPr>
        <w:lastRenderedPageBreak/>
        <w:t>podrobně chování vysvětlil. Nařízení udává parametry</w:t>
      </w:r>
      <w:r w:rsidR="005B5AD1">
        <w:rPr>
          <w:rFonts w:ascii="Calibri" w:hAnsi="Calibri" w:cs="Tahoma"/>
          <w:sz w:val="22"/>
          <w:szCs w:val="22"/>
        </w:rPr>
        <w:t xml:space="preserve"> pro popsané strategie. Současně se mění definice určitých druhů smluv v oblasti energetiky, které se již v praxi objevují, ale chybí definice a současně budou na smlouvy definovány nároky zákazníků tak, aby ti měli nárok na smlouvy s fixovanými cenami i na smlouvy s dynamickými cenami – </w:t>
      </w:r>
      <w:r w:rsidR="00CC08D8">
        <w:rPr>
          <w:rFonts w:ascii="Calibri" w:hAnsi="Calibri" w:cs="Tahoma"/>
          <w:sz w:val="22"/>
          <w:szCs w:val="22"/>
        </w:rPr>
        <w:t>konkrétně</w:t>
      </w:r>
      <w:r w:rsidR="005B5AD1">
        <w:rPr>
          <w:rFonts w:ascii="Calibri" w:hAnsi="Calibri" w:cs="Tahoma"/>
          <w:sz w:val="22"/>
          <w:szCs w:val="22"/>
        </w:rPr>
        <w:t xml:space="preserve"> vysvětlil změnu oproti stávající/dosavadní praxi.</w:t>
      </w:r>
      <w:r w:rsidR="004D52BD">
        <w:rPr>
          <w:rFonts w:ascii="Calibri" w:hAnsi="Calibri" w:cs="Tahoma"/>
          <w:sz w:val="22"/>
          <w:szCs w:val="22"/>
        </w:rPr>
        <w:t xml:space="preserve"> </w:t>
      </w:r>
      <w:r w:rsidR="00CC08D8">
        <w:rPr>
          <w:rFonts w:ascii="Calibri" w:hAnsi="Calibri" w:cs="Tahoma"/>
          <w:sz w:val="22"/>
          <w:szCs w:val="22"/>
        </w:rPr>
        <w:t xml:space="preserve">Finálně bude záležet, jak bude nastaveno na národní úrovni – stručně charakterizoval v rámci kompetencí a zvyklostí českého trhu. Ostatní instrumenty v nařízení se dotýkají samotných obchodníků, resp. provozovatelů soustav a způsobu jakým sami obstarávají energie a jakým způsobem organizují trhy s energiemi – ostatní ustanovení z hlediska ochrany spotřebitele nejsou zásadní. V případě druhého nařízení je cílem zlepšení ochrany EU před manipulací s trhem na </w:t>
      </w:r>
      <w:r w:rsidR="00CC08D8" w:rsidRPr="00B910EC">
        <w:rPr>
          <w:rFonts w:ascii="Calibri" w:hAnsi="Calibri" w:cs="Tahoma"/>
          <w:sz w:val="22"/>
          <w:szCs w:val="22"/>
        </w:rPr>
        <w:t xml:space="preserve">velkoobchodním </w:t>
      </w:r>
      <w:r w:rsidR="00CC08D8">
        <w:rPr>
          <w:rFonts w:ascii="Calibri" w:hAnsi="Calibri" w:cs="Tahoma"/>
          <w:sz w:val="22"/>
          <w:szCs w:val="22"/>
        </w:rPr>
        <w:t>trhu s energií (obchod s velkoobchodními energetickými produkty) – nařízení se přímo netýká spotřebitelů/zákazníků. Jedná se o novelizaci nařízení REMIT (z r. 2011) – od r. 2012 v gesci a pravomoci ERÚ. Podstatou novelizace</w:t>
      </w:r>
      <w:r w:rsidR="00DF12BA">
        <w:rPr>
          <w:rFonts w:ascii="Calibri" w:hAnsi="Calibri" w:cs="Tahoma"/>
          <w:sz w:val="22"/>
          <w:szCs w:val="22"/>
        </w:rPr>
        <w:t xml:space="preserve"> je, po vzoru nařízení na finančním trhu nebo po vzoru v oblasti bankovnictví, zabránit manipulacím velkoobchodního trhu ze strany obchodníků/zneužívání důvěrných informací pro obchodování s cílem ovlivňovat cenu velkoobchodních energetických produktů. V rámci nařízení REMIT se některé definice/ustanovení nařízení, z hlediska co se rozumí manipulací s trhem/co se rozumí důvěrnou informací, mění – pro aktuální trh nedostačující definice (dochází k jejich upřesnění a rozšíření, které navazuje na aktuální potřeby trhu). Nad rámec nařízení se posiluj</w:t>
      </w:r>
      <w:r w:rsidR="00635737">
        <w:rPr>
          <w:rFonts w:ascii="Calibri" w:hAnsi="Calibri" w:cs="Tahoma"/>
          <w:sz w:val="22"/>
          <w:szCs w:val="22"/>
        </w:rPr>
        <w:t xml:space="preserve">e </w:t>
      </w:r>
      <w:r w:rsidR="00DF12BA">
        <w:rPr>
          <w:rFonts w:ascii="Calibri" w:hAnsi="Calibri" w:cs="Tahoma"/>
          <w:sz w:val="22"/>
          <w:szCs w:val="22"/>
        </w:rPr>
        <w:t>agentura ACER v oblastech, kde dochází k vyšetřování/podezření na protiprávní jednání obchodníků – stručně vysvětlil.</w:t>
      </w:r>
      <w:r w:rsidR="00635737">
        <w:rPr>
          <w:rFonts w:ascii="Calibri" w:hAnsi="Calibri" w:cs="Tahoma"/>
          <w:sz w:val="22"/>
          <w:szCs w:val="22"/>
        </w:rPr>
        <w:t xml:space="preserve"> Návrh na posílení agentury projednáván na úrovni E</w:t>
      </w:r>
      <w:r w:rsidR="00B910EC">
        <w:rPr>
          <w:rFonts w:ascii="Calibri" w:hAnsi="Calibri" w:cs="Tahoma"/>
          <w:sz w:val="22"/>
          <w:szCs w:val="22"/>
        </w:rPr>
        <w:t>P</w:t>
      </w:r>
      <w:r w:rsidR="00635737">
        <w:rPr>
          <w:rFonts w:ascii="Calibri" w:hAnsi="Calibri" w:cs="Tahoma"/>
          <w:sz w:val="22"/>
          <w:szCs w:val="22"/>
        </w:rPr>
        <w:t xml:space="preserve"> a Rady</w:t>
      </w:r>
      <w:r w:rsidR="00B910EC">
        <w:rPr>
          <w:rFonts w:ascii="Calibri" w:hAnsi="Calibri" w:cs="Tahoma"/>
          <w:sz w:val="22"/>
          <w:szCs w:val="22"/>
        </w:rPr>
        <w:t xml:space="preserve"> EU</w:t>
      </w:r>
      <w:r w:rsidR="00635737">
        <w:rPr>
          <w:rFonts w:ascii="Calibri" w:hAnsi="Calibri" w:cs="Tahoma"/>
          <w:sz w:val="22"/>
          <w:szCs w:val="22"/>
        </w:rPr>
        <w:t xml:space="preserve"> – postupně dochází k dílčím úpravám – dokončení se očekává 09/2023. V současnosti došlo v oblasti působení agentury na vnitrostátní úrovni na základě připomínek jednotlivých členských států k úpravě – dotčenou část z nařízení citoval a stručně záměr pravomocí agentury vysvětlil. </w:t>
      </w:r>
    </w:p>
    <w:p w:rsidR="0040547C" w:rsidRDefault="00635737" w:rsidP="004D52B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René Neděla, zastupující VŘ Sekce energetiky a jaderných zdrojů, MPO</w:t>
      </w:r>
      <w:r>
        <w:rPr>
          <w:rFonts w:ascii="Calibri" w:hAnsi="Calibri" w:cs="Tahoma"/>
          <w:sz w:val="22"/>
          <w:szCs w:val="22"/>
        </w:rPr>
        <w:t xml:space="preserve"> se v úvodu omluvil za pozdní příchod (jednání s EK). Nařízení o vnitřním trhu s elektřinou cílí na posílení dlouhodobých trhů, zvýšení stability a předvídatelnosti trhu s elektřinou pomocí podpory dlouhodobých kontraktů</w:t>
      </w:r>
      <w:r w:rsidR="00135094">
        <w:rPr>
          <w:rFonts w:ascii="Calibri" w:hAnsi="Calibri" w:cs="Tahoma"/>
          <w:sz w:val="22"/>
          <w:szCs w:val="22"/>
        </w:rPr>
        <w:t xml:space="preserve"> a vyšší míry hedgingu, posílení odolnosti proti budoucím rizikům a celním výkyvům a podporu zvýšení likvidity na trhu. Všechny dokumenty schváleny za předsednictví ČR v Radě EU. Současně umožňuje zavést nástroj, který cílí na snížení spotřeby ve špičkách. Má sekundární efekt i dopad do ceny elektřiny (snížení ceny). V návrhu je nově specifická kapitola ohledně investiční pobídky k dosažení unijních cílů v oblasti dekarbonizace, která zavádí jednotné designové prvky pro smlouvy a nákupy elektřiny (tzv. PPA kontrakty) a zjednodušuje pravidla pro veřejnou podporu obnovitelných zdrojů i jaderné energie. Obecně úprava směrnic, která byla zmíněna o pravidlech trhu s elektřinou j</w:t>
      </w:r>
      <w:r w:rsidR="00B910EC">
        <w:rPr>
          <w:rFonts w:ascii="Calibri" w:hAnsi="Calibri" w:cs="Tahoma"/>
          <w:sz w:val="22"/>
          <w:szCs w:val="22"/>
        </w:rPr>
        <w:t>e</w:t>
      </w:r>
      <w:r w:rsidR="00135094">
        <w:rPr>
          <w:rFonts w:ascii="Calibri" w:hAnsi="Calibri" w:cs="Tahoma"/>
          <w:sz w:val="22"/>
          <w:szCs w:val="22"/>
        </w:rPr>
        <w:t xml:space="preserve"> zejména ochrana zákazníků a posílení jejich pozice na trhu s elektřinou – zavádí se nové parametry smluv. Dodavatelé elektřiny budou mít nově povinnosti nabízet zákazníkům smlouvy s fixní délkou a fixní nebo dynamickou cenou. Revize usiluje i o posílení odolnosti dodavatelů elektřiny, jejímž cílem je předejít krachu energetických společností – zajištěno prostřednictvím národních regulačních orgánů, které budou muset zajistit, aby dodavatelé uplatňovaly strategii, která posílí jejich odolnost a sníží riziko negativních dopadů/výkyvů na trh s elektřinou. Směrnice zavádí pravidla pro možnost stanovovat, v případě mimořádné tržní situace na časově omezenou dobu, cenové stropy. V oblasti národní pozice j</w:t>
      </w:r>
      <w:r w:rsidR="0040547C">
        <w:rPr>
          <w:rFonts w:ascii="Calibri" w:hAnsi="Calibri" w:cs="Tahoma"/>
          <w:sz w:val="22"/>
          <w:szCs w:val="22"/>
        </w:rPr>
        <w:t>sou</w:t>
      </w:r>
      <w:r w:rsidR="00135094">
        <w:rPr>
          <w:rFonts w:ascii="Calibri" w:hAnsi="Calibri" w:cs="Tahoma"/>
          <w:sz w:val="22"/>
          <w:szCs w:val="22"/>
        </w:rPr>
        <w:t xml:space="preserve"> ČR pozitivně vnímán</w:t>
      </w:r>
      <w:r w:rsidR="0040547C">
        <w:rPr>
          <w:rFonts w:ascii="Calibri" w:hAnsi="Calibri" w:cs="Tahoma"/>
          <w:sz w:val="22"/>
          <w:szCs w:val="22"/>
        </w:rPr>
        <w:t xml:space="preserve">y kroky. V závěru shrnul oblasti, v nichž by ČR uvítala rozvinutí diskusí a komplexní postoje MPO u obou předkládaných nařízení. Problematicky je vnímáno ustanovení ohledně navrhované úpravy a povinnosti zavedení virtuálních </w:t>
      </w:r>
      <w:proofErr w:type="spellStart"/>
      <w:r w:rsidR="0040547C">
        <w:rPr>
          <w:rFonts w:ascii="Calibri" w:hAnsi="Calibri" w:cs="Tahoma"/>
          <w:sz w:val="22"/>
          <w:szCs w:val="22"/>
        </w:rPr>
        <w:t>HUBů</w:t>
      </w:r>
      <w:proofErr w:type="spellEnd"/>
      <w:r w:rsidR="0040547C">
        <w:rPr>
          <w:rFonts w:ascii="Calibri" w:hAnsi="Calibri" w:cs="Tahoma"/>
          <w:sz w:val="22"/>
          <w:szCs w:val="22"/>
        </w:rPr>
        <w:t xml:space="preserve"> a zavedení dlouhodobých finančních přenosových práv – vysvětlil. Nařízeními jsou nastavovány nové parametry a pravidla, ale vedle toho jde o spoustu </w:t>
      </w:r>
      <w:proofErr w:type="spellStart"/>
      <w:r w:rsidR="0040547C">
        <w:rPr>
          <w:rFonts w:ascii="Calibri" w:hAnsi="Calibri" w:cs="Tahoma"/>
          <w:sz w:val="22"/>
          <w:szCs w:val="22"/>
        </w:rPr>
        <w:t>KODEXů</w:t>
      </w:r>
      <w:proofErr w:type="spellEnd"/>
      <w:r w:rsidR="0040547C">
        <w:rPr>
          <w:rFonts w:ascii="Calibri" w:hAnsi="Calibri" w:cs="Tahoma"/>
          <w:sz w:val="22"/>
          <w:szCs w:val="22"/>
        </w:rPr>
        <w:t>, které bude nutné upravit a provázat s navazující legislativou EU.</w:t>
      </w:r>
    </w:p>
    <w:p w:rsidR="0040547C" w:rsidRDefault="0040547C" w:rsidP="004D52B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 xml:space="preserve">Ivan Adamec </w:t>
      </w:r>
      <w:r>
        <w:rPr>
          <w:rFonts w:ascii="Calibri" w:hAnsi="Calibri" w:cs="Tahoma"/>
          <w:sz w:val="22"/>
          <w:szCs w:val="22"/>
        </w:rPr>
        <w:t>– konstatoval, vzhledem k vývoji trhu s elektřinou, aby bylo v budoucnu co prodávat.</w:t>
      </w:r>
    </w:p>
    <w:p w:rsidR="00CC08D8" w:rsidRPr="003262B3" w:rsidRDefault="0040547C" w:rsidP="004D52B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lastRenderedPageBreak/>
        <w:tab/>
        <w:t xml:space="preserve">Zpravodaj </w:t>
      </w:r>
      <w:r>
        <w:rPr>
          <w:rFonts w:ascii="Calibri" w:hAnsi="Calibri" w:cs="Tahoma"/>
          <w:b/>
          <w:sz w:val="22"/>
          <w:szCs w:val="22"/>
        </w:rPr>
        <w:t>Robert Teleky</w:t>
      </w:r>
      <w:r>
        <w:rPr>
          <w:rFonts w:ascii="Calibri" w:hAnsi="Calibri" w:cs="Tahoma"/>
          <w:sz w:val="22"/>
          <w:szCs w:val="22"/>
        </w:rPr>
        <w:t xml:space="preserve"> sdělil, že se jedná o rozsáhlou materii. Vydání obou představených návrhů nařízení</w:t>
      </w:r>
      <w:r w:rsidR="00135094">
        <w:rPr>
          <w:rFonts w:ascii="Calibri" w:hAnsi="Calibri" w:cs="Tahoma"/>
          <w:sz w:val="22"/>
          <w:szCs w:val="22"/>
        </w:rPr>
        <w:t xml:space="preserve"> </w:t>
      </w:r>
      <w:r>
        <w:rPr>
          <w:rFonts w:ascii="Calibri" w:hAnsi="Calibri" w:cs="Tahoma"/>
          <w:sz w:val="22"/>
          <w:szCs w:val="22"/>
        </w:rPr>
        <w:t>bylo již v minulosti avizováno</w:t>
      </w:r>
      <w:r w:rsidR="00A62D11">
        <w:rPr>
          <w:rFonts w:ascii="Calibri" w:hAnsi="Calibri" w:cs="Tahoma"/>
          <w:sz w:val="22"/>
          <w:szCs w:val="22"/>
        </w:rPr>
        <w:t>. Komise se trhem s elektřinou zabývá dlouhodobě (od r.2021), kdy předložila, v návaznosti na růst cen, sdělení řešení nárůstu cen energie, které byly stanoveny pro členské státy EU. V r. 2022 představila plán RE-Power EU (odstřižení od fosilních paliv z Ruské federace) a další nařízení s cílem řešit vysoké ceny energie – snížit cenu elektřiny a zastropovat tržní příjmy.  Vlastními slovy shrnul cíle předkládaných nařízení – již zaznělo od předřečníků. Komplexně uvedl, že jde o celou řadu dobrých, ale současně i problematických nařízení, čemuž bude odpovídat znění navrženého usnesení.</w:t>
      </w:r>
    </w:p>
    <w:p w:rsidR="003262B3" w:rsidRDefault="003262B3" w:rsidP="003262B3">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sz w:val="22"/>
          <w:szCs w:val="22"/>
        </w:rPr>
        <w:t>V rozpravě dále vystoupili:</w:t>
      </w:r>
    </w:p>
    <w:p w:rsidR="00A62D11" w:rsidRPr="00A62D11" w:rsidRDefault="00A62D11" w:rsidP="003262B3">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b/>
          <w:sz w:val="22"/>
          <w:szCs w:val="22"/>
        </w:rPr>
        <w:t>Berenika Peštová</w:t>
      </w:r>
      <w:r>
        <w:rPr>
          <w:rFonts w:ascii="Calibri" w:hAnsi="Calibri" w:cs="Tahoma"/>
          <w:sz w:val="22"/>
          <w:szCs w:val="22"/>
        </w:rPr>
        <w:t xml:space="preserve"> – v úvodu zhodnotila rozrůstající se nešvar EU – řešit věci formou </w:t>
      </w:r>
      <w:r w:rsidR="00B910EC">
        <w:rPr>
          <w:rFonts w:ascii="Calibri" w:hAnsi="Calibri" w:cs="Tahoma"/>
          <w:sz w:val="22"/>
          <w:szCs w:val="22"/>
        </w:rPr>
        <w:t>N</w:t>
      </w:r>
      <w:r>
        <w:rPr>
          <w:rFonts w:ascii="Calibri" w:hAnsi="Calibri" w:cs="Tahoma"/>
          <w:sz w:val="22"/>
          <w:szCs w:val="22"/>
        </w:rPr>
        <w:t xml:space="preserve">ařízení místo Směrnic; položila dotaz, zda jsou obsahem odkazy na delegované akty a pokud ano, kdy budou → opět označila za nešvar EK (vydá nařízení, které je v platnosti okamžitě a delegované akty přichází až po roce, případně dva poté, co je nařízení v účinnosti); osobně zastává názor, že tak velké změny, které jsou nyní obsahem, si zaslouží revizi Směrnice, než řešit formou nařízení; </w:t>
      </w:r>
      <w:r w:rsidR="009428BF">
        <w:rPr>
          <w:rFonts w:ascii="Calibri" w:hAnsi="Calibri" w:cs="Tahoma"/>
          <w:sz w:val="22"/>
          <w:szCs w:val="22"/>
        </w:rPr>
        <w:t>v rámci nařízení předcházející krachu (v minulosti Bohemia energy) se dotázala, zda se obsahově dotýká i spotu (spotových cen) – myšlenku vysvětlila; je myšleno i na zákazníka, který si zafixoval aktuálně cenu, ale v případě vývoje cen na nižší, než je zafixováno, bude se moci jakkoliv z nevýhodné fixace ceny zákazník vyvázat?</w:t>
      </w:r>
    </w:p>
    <w:p w:rsidR="000E2AE6" w:rsidRDefault="003262B3" w:rsidP="0003458B">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sidR="009428BF">
        <w:rPr>
          <w:rFonts w:ascii="Calibri" w:hAnsi="Calibri" w:cs="Tahoma"/>
          <w:b/>
          <w:sz w:val="22"/>
          <w:szCs w:val="22"/>
        </w:rPr>
        <w:t>René Neděla</w:t>
      </w:r>
      <w:r>
        <w:rPr>
          <w:rFonts w:ascii="Calibri" w:hAnsi="Calibri" w:cs="Tahoma"/>
          <w:sz w:val="22"/>
          <w:szCs w:val="22"/>
        </w:rPr>
        <w:t xml:space="preserve"> – </w:t>
      </w:r>
      <w:r w:rsidR="009428BF">
        <w:rPr>
          <w:rFonts w:ascii="Calibri" w:hAnsi="Calibri" w:cs="Tahoma"/>
          <w:sz w:val="22"/>
          <w:szCs w:val="22"/>
        </w:rPr>
        <w:t>existence delegovaných aktů si vědom není; ohledně spotu je zmínka, že by národní regulační orgány měl</w:t>
      </w:r>
      <w:r w:rsidR="00B910EC">
        <w:rPr>
          <w:rFonts w:ascii="Calibri" w:hAnsi="Calibri" w:cs="Tahoma"/>
          <w:sz w:val="22"/>
          <w:szCs w:val="22"/>
        </w:rPr>
        <w:t>y</w:t>
      </w:r>
      <w:r w:rsidR="009428BF">
        <w:rPr>
          <w:rFonts w:ascii="Calibri" w:hAnsi="Calibri" w:cs="Tahoma"/>
          <w:sz w:val="22"/>
          <w:szCs w:val="22"/>
        </w:rPr>
        <w:t xml:space="preserve"> zajistit, aby dodavatelé uplatňovaly strategii, která posílí jejich odolnost a sníží riziko negativních dopadů/výkyvů na trhu s elektřinou → bude záležet na implementaci do národní legislativy, ale může směřovat i pro jakousi povinnost vůči dlouhodobému kontraktu nebo smlouvě, stanovit určité % pro snižování rizika → přímý % limit není v nařízení obsažen; ad problematiky fixace zákazníkem není v nařízení řešeno;</w:t>
      </w:r>
      <w:r w:rsidR="000E2AE6">
        <w:rPr>
          <w:rFonts w:ascii="Calibri" w:hAnsi="Calibri" w:cs="Tahoma"/>
          <w:sz w:val="22"/>
          <w:szCs w:val="22"/>
        </w:rPr>
        <w:t xml:space="preserve"> dosavadní praxe (doba 3 let) obsažena v legislativě, ostatní doby považovány za dobu neurčitou – zákazník má možnost vypovědět smlouvu;</w:t>
      </w:r>
    </w:p>
    <w:p w:rsidR="003262B3" w:rsidRDefault="000E2AE6" w:rsidP="0003458B">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Jakub Med</w:t>
      </w:r>
      <w:r>
        <w:rPr>
          <w:rFonts w:ascii="Calibri" w:hAnsi="Calibri" w:cs="Tahoma"/>
          <w:sz w:val="22"/>
          <w:szCs w:val="22"/>
        </w:rPr>
        <w:t xml:space="preserve"> – doplnil → otázka obchodní strategie obchodníků je na úrovni Směrnice, tzn. není v rámci nařízení → jde o základní (obecné) kontury → záležet bude na implementaci Směrnice na národní úrovni</w:t>
      </w:r>
      <w:r w:rsidR="009428BF">
        <w:rPr>
          <w:rFonts w:ascii="Calibri" w:hAnsi="Calibri" w:cs="Tahoma"/>
          <w:sz w:val="22"/>
          <w:szCs w:val="22"/>
        </w:rPr>
        <w:t xml:space="preserve"> </w:t>
      </w:r>
      <w:r>
        <w:rPr>
          <w:rFonts w:ascii="Calibri" w:hAnsi="Calibri" w:cs="Tahoma"/>
          <w:sz w:val="22"/>
          <w:szCs w:val="22"/>
        </w:rPr>
        <w:t>– shrnul pohled na pozice obchodníků, udávané považuje za velmi volné;</w:t>
      </w:r>
    </w:p>
    <w:p w:rsidR="000E2AE6" w:rsidRPr="000E2AE6" w:rsidRDefault="000E2AE6" w:rsidP="0003458B">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Ivan Adamec</w:t>
      </w:r>
      <w:r>
        <w:rPr>
          <w:rFonts w:ascii="Calibri" w:hAnsi="Calibri" w:cs="Tahoma"/>
          <w:sz w:val="22"/>
          <w:szCs w:val="22"/>
        </w:rPr>
        <w:t xml:space="preserve"> – kroky EU považuje za špatně vedené; pád Bohemia energy způsobil obecně nedostatek energie na trhu – označil za chybnou politiku celé EU; </w:t>
      </w:r>
    </w:p>
    <w:p w:rsidR="000E2AE6" w:rsidRDefault="00793AE7" w:rsidP="000E2AE6">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sidR="000E2AE6">
        <w:rPr>
          <w:rFonts w:ascii="Calibri" w:hAnsi="Calibri" w:cs="Tahoma"/>
          <w:b/>
          <w:sz w:val="22"/>
          <w:szCs w:val="22"/>
        </w:rPr>
        <w:t>Radim Fiala</w:t>
      </w:r>
      <w:r w:rsidR="00301912">
        <w:rPr>
          <w:rFonts w:ascii="Calibri" w:hAnsi="Calibri" w:cs="Tahoma"/>
          <w:b/>
          <w:sz w:val="22"/>
          <w:szCs w:val="22"/>
        </w:rPr>
        <w:t xml:space="preserve"> </w:t>
      </w:r>
      <w:r w:rsidR="000E2AE6">
        <w:rPr>
          <w:rFonts w:ascii="Calibri" w:hAnsi="Calibri" w:cs="Tahoma"/>
          <w:sz w:val="22"/>
          <w:szCs w:val="22"/>
        </w:rPr>
        <w:t xml:space="preserve">– souhlasil se slovy posl. Adamce; přijímání Směrnic v tempu, jaký je dnes, považuje za neadekvátní; je názoru, že každý stát EU samostatně by měl zodpovídat za distribuci a cenovou politiku elektrické energie; </w:t>
      </w:r>
    </w:p>
    <w:p w:rsidR="00FA4775" w:rsidRDefault="000E2AE6" w:rsidP="000E2AE6">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Ivan Adamec</w:t>
      </w:r>
      <w:r>
        <w:rPr>
          <w:rFonts w:ascii="Calibri" w:hAnsi="Calibri" w:cs="Tahoma"/>
          <w:sz w:val="22"/>
          <w:szCs w:val="22"/>
        </w:rPr>
        <w:t xml:space="preserve"> – stručně reagoval na vyjádření posl. Fialy a negativně se vyjádřil k</w:t>
      </w:r>
      <w:r w:rsidR="00FA4775">
        <w:rPr>
          <w:rFonts w:ascii="Calibri" w:hAnsi="Calibri" w:cs="Tahoma"/>
          <w:sz w:val="22"/>
          <w:szCs w:val="22"/>
        </w:rPr>
        <w:t> přístupu orgánů EU k vznikajícím problémům s energiemi – specifikoval;</w:t>
      </w:r>
    </w:p>
    <w:p w:rsidR="00FA4775" w:rsidRDefault="00FA4775" w:rsidP="000E2AE6">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 xml:space="preserve">Ondřej Lochman </w:t>
      </w:r>
      <w:r>
        <w:rPr>
          <w:rFonts w:ascii="Calibri" w:hAnsi="Calibri" w:cs="Tahoma"/>
          <w:sz w:val="22"/>
          <w:szCs w:val="22"/>
        </w:rPr>
        <w:t xml:space="preserve">– reagoval na posl. Fialu → bohužel, aktuálně funguje společný trh a nelze z něj úplně vypadnout; otázka se netýká pouze elektřiny, ale současně i plynu – jeho názor nesdílí, nepovažuje za racionální; soběstačnost ČR ve výrobě zmíněných komodit je v nedohlednu; </w:t>
      </w:r>
    </w:p>
    <w:p w:rsidR="00FA4775" w:rsidRDefault="00FA4775" w:rsidP="000E2AE6">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 xml:space="preserve">Ivan Adamec </w:t>
      </w:r>
      <w:r>
        <w:rPr>
          <w:rFonts w:ascii="Calibri" w:hAnsi="Calibri" w:cs="Tahoma"/>
          <w:sz w:val="22"/>
          <w:szCs w:val="22"/>
        </w:rPr>
        <w:t>– oponoval posl. Lochmanovi v rámci jeho vyjádření;</w:t>
      </w:r>
    </w:p>
    <w:p w:rsidR="00FA4775" w:rsidRDefault="00FA4775" w:rsidP="000E2AE6">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b/>
          <w:sz w:val="22"/>
          <w:szCs w:val="22"/>
        </w:rPr>
        <w:t>Berenika Peštová</w:t>
      </w:r>
      <w:r>
        <w:rPr>
          <w:rFonts w:ascii="Calibri" w:hAnsi="Calibri" w:cs="Tahoma"/>
          <w:sz w:val="22"/>
          <w:szCs w:val="22"/>
        </w:rPr>
        <w:t xml:space="preserve"> – podpořila názor předsedy HV, který sdílí; o vyrobení elektřiny v ČR nemá pochyb; za nepatřičné považuje „vydírání“ za neexistenci ropy v ČR (ropná rafinérie v držení Polska).</w:t>
      </w:r>
    </w:p>
    <w:p w:rsidR="00FA4775" w:rsidRDefault="00FA4775" w:rsidP="00286B80">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lastRenderedPageBreak/>
        <w:tab/>
        <w:t>V</w:t>
      </w:r>
      <w:r w:rsidR="00286B80">
        <w:rPr>
          <w:rFonts w:ascii="Calibri" w:hAnsi="Calibri" w:cs="Tahoma"/>
          <w:sz w:val="22"/>
          <w:szCs w:val="22"/>
        </w:rPr>
        <w:t> </w:t>
      </w:r>
      <w:r>
        <w:rPr>
          <w:rFonts w:ascii="Calibri" w:hAnsi="Calibri" w:cs="Tahoma"/>
          <w:sz w:val="22"/>
          <w:szCs w:val="22"/>
        </w:rPr>
        <w:t>závěru</w:t>
      </w:r>
      <w:r w:rsidR="00286B80">
        <w:rPr>
          <w:rFonts w:ascii="Calibri" w:hAnsi="Calibri" w:cs="Tahoma"/>
          <w:sz w:val="22"/>
          <w:szCs w:val="22"/>
        </w:rPr>
        <w:t xml:space="preserve"> rozpravy </w:t>
      </w:r>
      <w:r>
        <w:rPr>
          <w:rFonts w:ascii="Calibri" w:hAnsi="Calibri" w:cs="Tahoma"/>
          <w:sz w:val="22"/>
          <w:szCs w:val="22"/>
        </w:rPr>
        <w:t xml:space="preserve">přednesl zpravodaj </w:t>
      </w:r>
      <w:r w:rsidRPr="00FA4775">
        <w:rPr>
          <w:rFonts w:ascii="Calibri" w:hAnsi="Calibri" w:cs="Tahoma"/>
          <w:b/>
          <w:sz w:val="22"/>
          <w:szCs w:val="22"/>
        </w:rPr>
        <w:t>Robert Teleky</w:t>
      </w:r>
      <w:r>
        <w:rPr>
          <w:rFonts w:ascii="Calibri" w:hAnsi="Calibri" w:cs="Tahoma"/>
          <w:sz w:val="22"/>
          <w:szCs w:val="22"/>
        </w:rPr>
        <w:t xml:space="preserve"> návrh usnesení, o kterém se následně hlasovalo.</w:t>
      </w:r>
    </w:p>
    <w:p w:rsidR="00FA4775" w:rsidRDefault="00FA4775" w:rsidP="00FA4775">
      <w:pPr>
        <w:pStyle w:val="HVtextbodu"/>
        <w:spacing w:before="120"/>
        <w:rPr>
          <w:rFonts w:ascii="Calibri" w:hAnsi="Calibri" w:cs="Tahoma"/>
          <w:b/>
          <w:sz w:val="22"/>
          <w:szCs w:val="22"/>
        </w:rPr>
      </w:pPr>
      <w:r>
        <w:rPr>
          <w:rFonts w:ascii="Calibri" w:hAnsi="Calibri" w:cs="Tahoma"/>
          <w:sz w:val="22"/>
          <w:szCs w:val="22"/>
          <w:u w:val="single"/>
        </w:rPr>
        <w:t>Hlasování</w:t>
      </w:r>
      <w:r>
        <w:rPr>
          <w:rFonts w:ascii="Calibri" w:hAnsi="Calibri" w:cs="Tahoma"/>
          <w:sz w:val="22"/>
          <w:szCs w:val="22"/>
        </w:rPr>
        <w:t>: 1</w:t>
      </w:r>
      <w:r w:rsidR="00286B80">
        <w:rPr>
          <w:rFonts w:ascii="Calibri" w:hAnsi="Calibri" w:cs="Tahoma"/>
          <w:sz w:val="22"/>
          <w:szCs w:val="22"/>
        </w:rPr>
        <w:t>1</w:t>
      </w:r>
      <w:r>
        <w:rPr>
          <w:rFonts w:ascii="Calibri" w:hAnsi="Calibri" w:cs="Tahoma"/>
          <w:sz w:val="22"/>
          <w:szCs w:val="22"/>
        </w:rPr>
        <w:t xml:space="preserve"> pro, 0 proti, </w:t>
      </w:r>
      <w:r w:rsidR="00286B80">
        <w:rPr>
          <w:rFonts w:ascii="Calibri" w:hAnsi="Calibri" w:cs="Tahoma"/>
          <w:sz w:val="22"/>
          <w:szCs w:val="22"/>
        </w:rPr>
        <w:t>2</w:t>
      </w:r>
      <w:r>
        <w:rPr>
          <w:rFonts w:ascii="Calibri" w:hAnsi="Calibri" w:cs="Tahoma"/>
          <w:sz w:val="22"/>
          <w:szCs w:val="22"/>
        </w:rPr>
        <w:t xml:space="preserve"> se zdržel</w:t>
      </w:r>
      <w:r w:rsidR="00286B80">
        <w:rPr>
          <w:rFonts w:ascii="Calibri" w:hAnsi="Calibri" w:cs="Tahoma"/>
          <w:sz w:val="22"/>
          <w:szCs w:val="22"/>
        </w:rPr>
        <w:t>i</w:t>
      </w:r>
      <w:r>
        <w:rPr>
          <w:rFonts w:ascii="Calibri" w:hAnsi="Calibri" w:cs="Tahoma"/>
          <w:sz w:val="22"/>
          <w:szCs w:val="22"/>
        </w:rPr>
        <w:t xml:space="preserve"> – usnesení č.</w:t>
      </w:r>
      <w:r>
        <w:rPr>
          <w:rFonts w:ascii="Calibri" w:hAnsi="Calibri" w:cs="Tahoma"/>
          <w:b/>
          <w:sz w:val="22"/>
          <w:szCs w:val="22"/>
        </w:rPr>
        <w:t xml:space="preserve"> </w:t>
      </w:r>
      <w:r w:rsidR="00286B80">
        <w:rPr>
          <w:rFonts w:ascii="Calibri" w:hAnsi="Calibri" w:cs="Tahoma"/>
          <w:b/>
          <w:sz w:val="22"/>
          <w:szCs w:val="22"/>
        </w:rPr>
        <w:t>15</w:t>
      </w:r>
      <w:r>
        <w:rPr>
          <w:rFonts w:ascii="Calibri" w:hAnsi="Calibri" w:cs="Tahoma"/>
          <w:b/>
          <w:sz w:val="22"/>
          <w:szCs w:val="22"/>
        </w:rPr>
        <w:t>4</w:t>
      </w:r>
    </w:p>
    <w:p w:rsidR="00FA4775" w:rsidRPr="00286B80" w:rsidRDefault="00FA4775" w:rsidP="00FA4775">
      <w:pPr>
        <w:pStyle w:val="HVtextbodu"/>
        <w:spacing w:before="0"/>
        <w:rPr>
          <w:rFonts w:ascii="Calibri" w:hAnsi="Calibri" w:cs="Calibri"/>
          <w:sz w:val="22"/>
          <w:szCs w:val="22"/>
        </w:rPr>
      </w:pPr>
      <w:r w:rsidRPr="00286B80">
        <w:rPr>
          <w:rFonts w:ascii="Calibri" w:hAnsi="Calibri" w:cs="Calibri"/>
          <w:sz w:val="22"/>
          <w:szCs w:val="22"/>
        </w:rPr>
        <w:t xml:space="preserve">(viz </w:t>
      </w:r>
      <w:hyperlink r:id="rId16" w:history="1">
        <w:r w:rsidR="00286B80" w:rsidRPr="00286B80">
          <w:rPr>
            <w:rStyle w:val="Hypertextovodkaz"/>
            <w:rFonts w:ascii="Calibri" w:hAnsi="Calibri" w:cs="Calibri"/>
            <w:sz w:val="22"/>
            <w:szCs w:val="22"/>
          </w:rPr>
          <w:t>https://www.psp.cz/sqw/text/text2.sqw?idd=215927</w:t>
        </w:r>
      </w:hyperlink>
      <w:r w:rsidR="00286B80" w:rsidRPr="00286B80">
        <w:rPr>
          <w:rFonts w:ascii="Calibri" w:hAnsi="Calibri" w:cs="Calibri"/>
          <w:sz w:val="22"/>
          <w:szCs w:val="22"/>
        </w:rPr>
        <w:t>).</w:t>
      </w:r>
    </w:p>
    <w:p w:rsidR="000B2A80" w:rsidRPr="005C0B7E" w:rsidRDefault="000B2A80" w:rsidP="000B2A80">
      <w:pPr>
        <w:pStyle w:val="HVslobodu"/>
        <w:spacing w:line="264" w:lineRule="auto"/>
        <w:rPr>
          <w:rFonts w:ascii="Calibri" w:hAnsi="Calibri" w:cs="Tahoma"/>
          <w:sz w:val="22"/>
          <w:szCs w:val="22"/>
        </w:rPr>
      </w:pPr>
      <w:r>
        <w:rPr>
          <w:rFonts w:ascii="Calibri" w:hAnsi="Calibri" w:cs="Tahoma"/>
          <w:sz w:val="22"/>
          <w:szCs w:val="22"/>
        </w:rPr>
        <w:t>9</w:t>
      </w:r>
      <w:r w:rsidRPr="005C0B7E">
        <w:rPr>
          <w:rFonts w:ascii="Calibri" w:hAnsi="Calibri" w:cs="Tahoma"/>
          <w:sz w:val="22"/>
          <w:szCs w:val="22"/>
        </w:rPr>
        <w:t>)</w:t>
      </w:r>
    </w:p>
    <w:p w:rsidR="000B2A80" w:rsidRDefault="000B2A80" w:rsidP="000B2A80">
      <w:pPr>
        <w:pStyle w:val="slovanseznam"/>
        <w:numPr>
          <w:ilvl w:val="0"/>
          <w:numId w:val="0"/>
        </w:numPr>
        <w:spacing w:line="264" w:lineRule="auto"/>
        <w:contextualSpacing w:val="0"/>
        <w:jc w:val="center"/>
        <w:rPr>
          <w:rFonts w:ascii="Calibri" w:hAnsi="Calibri" w:cs="Calibri"/>
          <w:b/>
          <w:sz w:val="22"/>
          <w:szCs w:val="22"/>
          <w:u w:val="single"/>
        </w:rPr>
      </w:pPr>
      <w:r w:rsidRPr="00D342B3">
        <w:rPr>
          <w:rFonts w:ascii="Calibri" w:hAnsi="Calibri" w:cs="Calibri"/>
          <w:b/>
          <w:sz w:val="22"/>
          <w:szCs w:val="22"/>
        </w:rPr>
        <w:t>Vládní návrh zákona</w:t>
      </w:r>
      <w:r>
        <w:rPr>
          <w:rFonts w:ascii="Calibri" w:hAnsi="Calibri" w:cs="Calibri"/>
          <w:b/>
          <w:sz w:val="22"/>
          <w:szCs w:val="22"/>
        </w:rPr>
        <w:t xml:space="preserve"> o řízeních souvisejících s hlubinným úložištěm radioaktivního odpadu</w:t>
      </w:r>
      <w:r>
        <w:rPr>
          <w:rFonts w:ascii="Calibri" w:hAnsi="Calibri" w:cs="Calibri"/>
          <w:b/>
          <w:sz w:val="22"/>
          <w:szCs w:val="22"/>
        </w:rPr>
        <w:br/>
      </w:r>
      <w:r w:rsidRPr="000B2A80">
        <w:rPr>
          <w:rFonts w:ascii="Calibri" w:hAnsi="Calibri" w:cs="Calibri"/>
          <w:b/>
          <w:sz w:val="22"/>
          <w:szCs w:val="22"/>
          <w:u w:val="single"/>
        </w:rPr>
        <w:t>– sněmovní tisk 367 (HMG)</w:t>
      </w:r>
    </w:p>
    <w:p w:rsidR="007E41B7" w:rsidRDefault="001E2192"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Tomáš Ehler, zastupující VŘ Sekce energetiky a jaderných zdrojů, MPO</w:t>
      </w:r>
      <w:r>
        <w:rPr>
          <w:rFonts w:ascii="Calibri" w:hAnsi="Calibri" w:cs="Calibri"/>
          <w:sz w:val="22"/>
          <w:szCs w:val="22"/>
        </w:rPr>
        <w:t xml:space="preserve"> uvedl, že si vláda a všechny její složky uvědomují citlivost problematiky, zejména vůči dotčeným obcím a jejich vedení v čele se starosty a vůči veřejnosti dotčených krajů. Priorita je v zajištění radioaktivního odpadu a likvidace vysokoaktivního odpadu je nalezení co nejvíce bezpečného řešení – hlubinné uložiště v nejvhodnější lokalitě z pohledu bezpečnosti, technické proveditelnosti a dopadu na životní prostředí. Zároveň jde o to, aby všem dotčeným bylo umožněno uplatnit svůj hlas, aby všechny relevantní argumenty byly pečlivě zváženy a aby všechny zájmy (i protichůdné) byly dostatečně zváženy a poměřeny. Zmínil transparentní přístup se zapojením obcí i krajů do lokálních pracovních skupin, expertních panelů</w:t>
      </w:r>
      <w:r w:rsidR="002F62B5">
        <w:rPr>
          <w:rFonts w:ascii="Calibri" w:hAnsi="Calibri" w:cs="Calibri"/>
          <w:sz w:val="22"/>
          <w:szCs w:val="22"/>
        </w:rPr>
        <w:t xml:space="preserve"> a dalších formátů dialogu. Stejným směrem cílí i samotný zákon, jehož původní návrh zpracovala širší pracovní skupina (MPO, SÚRAO, SÚJB a Ministerstvo životního prostředí). Cílem zákona je naplnění ustanovení § 108 odst. 4 atomového zákona, reflektuje i určitý politický, společenský koncensus. Atomový zákon předvídá zvláštní právní úpravu, která zajistí respektování zájmu dotčených obcí a občanů v procesech směřujících k přípravě a výběru uložiště, k jeho výstavbě a zprovoznění. Východiskem k přípravě novely je věcný záměr schválený v r. 2020 i původní věcný záměr, neschválený v r. 2017 – reflektuje judikát nejvyššího správního soudu, ale i zkušenosti z obdobné regulace v zahraničí. Zákon vychází z obecné právní úpravy (geologického zákona, zákona o horních pracích, z atomového zákona, stavebního zákona a dalších) a zavádí zvláštní postupy, speciality, za účelem posílení respektování zájmů obcí, občanů – v obecné rovině je požadavek směrnice o bezpečném nakládání s radioaktivními odpady byl již naplněn (při přezkumu transpozice dané směrnice konstatovala EU Komise, že je čl. 10 efektivní zapojení občanů naplněn). Při pohledu institutů, které návrh zahrnuje, jde o pořádání v procesech, uspořádání ústních jednání v místě (dotčené obci). Zákon zavádí další lhůty, </w:t>
      </w:r>
      <w:r w:rsidR="00D3206E">
        <w:rPr>
          <w:rFonts w:ascii="Calibri" w:hAnsi="Calibri" w:cs="Calibri"/>
          <w:sz w:val="22"/>
          <w:szCs w:val="22"/>
        </w:rPr>
        <w:t>mění/zavádí účastenství dotčené obce v procesu vydávání žádosti o stanovení chráněného území. Zákon dává možnost dotčeným obcím vyjádřit se k návrhu výběru umístění hlubinného uložiště v pozdější fázi i v řízení podle atomového zákona, možnost vyjádřit se ke zveřejnitelné části dokumentace k žádosti o povolení umístění. V některých aspektech novela zavádí/stanovuje jasná pravidla (v případě výběru umístění hlubinného uložiště chybělo) – i zde je možnost vyjádření dotčené obce, které se stává podkladem pro jednání vlády a nově je v návrhu zahrnut i podmíněný souhlas obou komor Parlamentu s umístěným hlubinného uložiště (vychází z praxe ve Francii nebo Německu a cílem je, s ohledem na význam procesu a dlouhodobost uložiště pro ČR i dotčený region, kraj</w:t>
      </w:r>
      <w:r w:rsidR="00FF5311">
        <w:rPr>
          <w:rFonts w:ascii="Calibri" w:hAnsi="Calibri" w:cs="Calibri"/>
          <w:sz w:val="22"/>
          <w:szCs w:val="22"/>
        </w:rPr>
        <w:t xml:space="preserve"> – posílení rozhodnutí/kroku. K přijetí úpravy se jednohlasně vyjádřil KV PS na konci r. 2022 i v souvislosti s vyjádřenou podporou rozvoje jaderné energetiky a v rámci plnění technických kritérií tzv. taxonomie EU pro udržitelné financování. Zmínil, že jaderná energetiky je jedním z pilířů české energetiky i do budoucna</w:t>
      </w:r>
      <w:r w:rsidR="007E41B7">
        <w:rPr>
          <w:rFonts w:ascii="Calibri" w:hAnsi="Calibri" w:cs="Calibri"/>
          <w:sz w:val="22"/>
          <w:szCs w:val="22"/>
        </w:rPr>
        <w:t xml:space="preserve">. </w:t>
      </w:r>
    </w:p>
    <w:p w:rsidR="007E41B7" w:rsidRDefault="007E41B7"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Zpravodajka </w:t>
      </w:r>
      <w:r>
        <w:rPr>
          <w:rFonts w:ascii="Calibri" w:hAnsi="Calibri" w:cs="Calibri"/>
          <w:b/>
          <w:sz w:val="22"/>
          <w:szCs w:val="22"/>
        </w:rPr>
        <w:t>Michaela Opltová</w:t>
      </w:r>
      <w:r>
        <w:rPr>
          <w:rFonts w:ascii="Calibri" w:hAnsi="Calibri" w:cs="Calibri"/>
          <w:sz w:val="22"/>
          <w:szCs w:val="22"/>
        </w:rPr>
        <w:t xml:space="preserve"> uvedla, že návrh zákona byl podrobně představen a shrnula nejdůležitější. Potřeba zákona je zřejmá a upravuje některé zvláštní postupy při přípravě výstavby a provozování hlubinného uložiště radioaktivního odpadu a způsob, jakým je v nich zajišťováno respektování zájmu obcí. Zvláštní právní úprava problematiky hlubinných uložišť</w:t>
      </w:r>
      <w:r w:rsidR="00FF5311">
        <w:rPr>
          <w:rFonts w:ascii="Calibri" w:hAnsi="Calibri" w:cs="Calibri"/>
          <w:sz w:val="22"/>
          <w:szCs w:val="22"/>
        </w:rPr>
        <w:t xml:space="preserve"> </w:t>
      </w:r>
      <w:r>
        <w:rPr>
          <w:rFonts w:ascii="Calibri" w:hAnsi="Calibri" w:cs="Calibri"/>
          <w:sz w:val="22"/>
          <w:szCs w:val="22"/>
        </w:rPr>
        <w:t xml:space="preserve">označila za nezbytnou, </w:t>
      </w:r>
      <w:r>
        <w:rPr>
          <w:rFonts w:ascii="Calibri" w:hAnsi="Calibri" w:cs="Calibri"/>
          <w:sz w:val="22"/>
          <w:szCs w:val="22"/>
        </w:rPr>
        <w:lastRenderedPageBreak/>
        <w:t>zejména kvůli dlouhodobému charakteru uložiště a potřebu zapojení dotčených obcí a veřejnosti do souvisejících procesů. Po přijetí zákona lze očekávat pozitivní dopady související s posílením veřejné kontroly v důsledku širšího zapojení obcí a veřejnosti do jednotlivých řízení, směřujících k umístění hlubinného uložiště/k povolení jeho provozování. Návrh definuje proces, jakým se musí řídit správa uložiště radioaktivního odpadu, Ministerstvo průmyslu a obchodu, Ministerstvo životního prostředí a obce. Návrh definuje, jak mohou obce vyjádřit svůj názor na uložiště a zároveň ukládá všem subjektům, jak mají informovat veřejnost. V závěru informovala o osobním kontaktu s dotčenými obcemi i se zástupci předkládajícího ministerstva a avizovala předložení PN, který rozšiřuje práva dotčených obcí.</w:t>
      </w:r>
    </w:p>
    <w:p w:rsidR="007E41B7" w:rsidRDefault="007E41B7"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V rozpravě dále vystoupili:</w:t>
      </w:r>
    </w:p>
    <w:p w:rsidR="007F0E5D" w:rsidRDefault="007E41B7"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sdělil, že návrh není tak růžový, jak zaznívalo v předložení; obce nejsou se stávajícím stavem smířené → přiblížil dění v praxi; rozhodnutí o hlubinném uložišt</w:t>
      </w:r>
      <w:r w:rsidR="007F0E5D">
        <w:rPr>
          <w:rFonts w:ascii="Calibri" w:hAnsi="Calibri" w:cs="Calibri"/>
          <w:sz w:val="22"/>
          <w:szCs w:val="22"/>
        </w:rPr>
        <w:t>i,</w:t>
      </w:r>
      <w:r>
        <w:rPr>
          <w:rFonts w:ascii="Calibri" w:hAnsi="Calibri" w:cs="Calibri"/>
          <w:sz w:val="22"/>
          <w:szCs w:val="22"/>
        </w:rPr>
        <w:t xml:space="preserve"> označil za strategické rozhodnutí</w:t>
      </w:r>
      <w:r w:rsidR="007F0E5D">
        <w:rPr>
          <w:rFonts w:ascii="Calibri" w:hAnsi="Calibri" w:cs="Calibri"/>
          <w:sz w:val="22"/>
          <w:szCs w:val="22"/>
        </w:rPr>
        <w:t xml:space="preserve"> českého státu; z předloženého zákona není nadšený – zapojení obou komor Parlamentu nesdílí → Parlament by se neměl míchat do exekutivních rozhodnutí – vysvětlil; potřebnost zákona z důvodu taxonometrie je nezpochybnitelná – vlastními slovy aktuální přijímání novely komentoval a negativně se vyjádřil k části, kdy komory Parlamentu berou na sebe odpovědnost v rozhodování, které jim vůbec nenáleží – vysvětlil možné vzniklé situace; vedení dialogu se nebrání – doporučuje hledat jednoduché východisko; </w:t>
      </w:r>
    </w:p>
    <w:p w:rsidR="00BB06EF" w:rsidRDefault="007F0E5D"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BB06EF">
        <w:rPr>
          <w:rFonts w:ascii="Calibri" w:hAnsi="Calibri" w:cs="Calibri"/>
          <w:sz w:val="22"/>
          <w:szCs w:val="22"/>
        </w:rPr>
        <w:t>Bylo hlasováno o žádosti vystoupení veřejnosti – zástupce obcí:</w:t>
      </w:r>
    </w:p>
    <w:p w:rsidR="00BB06EF" w:rsidRDefault="00BB06EF"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sz w:val="22"/>
          <w:szCs w:val="22"/>
          <w:u w:val="single"/>
        </w:rPr>
        <w:t>Hlasování</w:t>
      </w:r>
      <w:r>
        <w:rPr>
          <w:rFonts w:ascii="Calibri" w:hAnsi="Calibri" w:cs="Calibri"/>
          <w:sz w:val="22"/>
          <w:szCs w:val="22"/>
        </w:rPr>
        <w:t>: 16 pro, 0 proti, 0 se zdrželo → HV souhlasil s vystoupením zástupce obcí.</w:t>
      </w:r>
    </w:p>
    <w:p w:rsidR="004D2ADD" w:rsidRDefault="00BB06EF"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4D2ADD">
        <w:rPr>
          <w:rFonts w:ascii="Calibri" w:hAnsi="Calibri" w:cs="Calibri"/>
          <w:b/>
          <w:sz w:val="22"/>
          <w:szCs w:val="22"/>
        </w:rPr>
        <w:t>Doucha</w:t>
      </w:r>
      <w:r w:rsidR="008445AD" w:rsidRPr="008445AD">
        <w:rPr>
          <w:rFonts w:ascii="Calibri" w:hAnsi="Calibri" w:cs="Calibri"/>
          <w:b/>
          <w:sz w:val="22"/>
          <w:szCs w:val="22"/>
        </w:rPr>
        <w:t>,</w:t>
      </w:r>
      <w:r w:rsidRPr="008445AD">
        <w:rPr>
          <w:rFonts w:ascii="Calibri" w:hAnsi="Calibri" w:cs="Calibri"/>
          <w:b/>
          <w:sz w:val="22"/>
          <w:szCs w:val="22"/>
        </w:rPr>
        <w:t xml:space="preserve"> </w:t>
      </w:r>
      <w:r w:rsidR="008445AD" w:rsidRPr="008445AD">
        <w:rPr>
          <w:rFonts w:ascii="Calibri" w:hAnsi="Calibri" w:cs="Calibri"/>
          <w:b/>
          <w:sz w:val="22"/>
          <w:szCs w:val="22"/>
        </w:rPr>
        <w:t>advokát</w:t>
      </w:r>
      <w:r w:rsidRPr="008445AD">
        <w:rPr>
          <w:rFonts w:ascii="Calibri" w:hAnsi="Calibri" w:cs="Calibri"/>
          <w:b/>
          <w:sz w:val="22"/>
          <w:szCs w:val="22"/>
        </w:rPr>
        <w:t xml:space="preserve"> zastupující 19 obcí, ze dvou lokalit (4 dotčené záměrem výstavby)</w:t>
      </w:r>
      <w:r w:rsidR="006F4FEB">
        <w:rPr>
          <w:rFonts w:ascii="Calibri" w:hAnsi="Calibri" w:cs="Calibri"/>
          <w:b/>
          <w:sz w:val="22"/>
          <w:szCs w:val="22"/>
        </w:rPr>
        <w:t xml:space="preserve"> –</w:t>
      </w:r>
      <w:r>
        <w:rPr>
          <w:rFonts w:ascii="Calibri" w:hAnsi="Calibri" w:cs="Calibri"/>
          <w:sz w:val="22"/>
          <w:szCs w:val="22"/>
        </w:rPr>
        <w:t xml:space="preserve"> jaderná</w:t>
      </w:r>
      <w:r w:rsidR="006F4FEB">
        <w:rPr>
          <w:rFonts w:ascii="Calibri" w:hAnsi="Calibri" w:cs="Calibri"/>
          <w:sz w:val="22"/>
          <w:szCs w:val="22"/>
        </w:rPr>
        <w:t xml:space="preserve"> </w:t>
      </w:r>
      <w:r>
        <w:rPr>
          <w:rFonts w:ascii="Calibri" w:hAnsi="Calibri" w:cs="Calibri"/>
          <w:sz w:val="22"/>
          <w:szCs w:val="22"/>
        </w:rPr>
        <w:t xml:space="preserve">energetika je v ČR řešena kontinuálně → řešení uložišť je neodvratné; výsledkem rozhodnutí na sílu s rozdělenou společnosti nebo maximálně konsensuálním způsobem tak, aby lidé, kterých se rozhodnutí bude dotýkat, měli pocit, že rozhodováno není o nich, ale s nimi; ve vztahu </w:t>
      </w:r>
      <w:r w:rsidR="006F4FEB">
        <w:rPr>
          <w:rFonts w:ascii="Calibri" w:hAnsi="Calibri" w:cs="Calibri"/>
          <w:sz w:val="22"/>
          <w:szCs w:val="22"/>
        </w:rPr>
        <w:t xml:space="preserve">k </w:t>
      </w:r>
      <w:r>
        <w:rPr>
          <w:rFonts w:ascii="Calibri" w:hAnsi="Calibri" w:cs="Calibri"/>
          <w:sz w:val="22"/>
          <w:szCs w:val="22"/>
        </w:rPr>
        <w:t xml:space="preserve">návrhu zákona a jeho textu zmínil dvě sdělení → pozitivně vidí dva prvky 1) jednoznačné určení, kdo rozhodne o tom, která lokalita bude pro uložiště vybrána – podle stávajících právních předpisů jde o alibistickou záležitost, kde není zřejmé, zda rozhoduje SÚRAO, </w:t>
      </w:r>
      <w:proofErr w:type="spellStart"/>
      <w:r>
        <w:rPr>
          <w:rFonts w:ascii="Calibri" w:hAnsi="Calibri" w:cs="Calibri"/>
          <w:sz w:val="22"/>
          <w:szCs w:val="22"/>
        </w:rPr>
        <w:t>MŽp</w:t>
      </w:r>
      <w:proofErr w:type="spellEnd"/>
      <w:r>
        <w:rPr>
          <w:rFonts w:ascii="Calibri" w:hAnsi="Calibri" w:cs="Calibri"/>
          <w:sz w:val="22"/>
          <w:szCs w:val="22"/>
        </w:rPr>
        <w:t xml:space="preserve"> nebo SÚJB; 2) zákon nyní jasně říká, že rozhodovat bude vláda a stanoví proces, jakým k výsledku dospělo; pozitivně je vnímáno zapojení Parlamentu – role Parlamentu je v konzultační rovině</w:t>
      </w:r>
      <w:r w:rsidR="00680C8A">
        <w:rPr>
          <w:rFonts w:ascii="Calibri" w:hAnsi="Calibri" w:cs="Calibri"/>
          <w:sz w:val="22"/>
          <w:szCs w:val="22"/>
        </w:rPr>
        <w:t xml:space="preserve"> → obce velmi zásadně vnímají, aby rozhodnutí neproběhlo na uzavřeném jednání vládního kabinetu (bez možnosti vstoupení do diskuse) → jde o celospolečenskou stavbu v ČR unikátního typu</w:t>
      </w:r>
      <w:r w:rsidR="006F4FEB">
        <w:rPr>
          <w:rFonts w:ascii="Calibri" w:hAnsi="Calibri" w:cs="Calibri"/>
          <w:sz w:val="22"/>
          <w:szCs w:val="22"/>
        </w:rPr>
        <w:t xml:space="preserve"> →</w:t>
      </w:r>
      <w:r w:rsidR="00680C8A">
        <w:rPr>
          <w:rFonts w:ascii="Calibri" w:hAnsi="Calibri" w:cs="Calibri"/>
          <w:sz w:val="22"/>
          <w:szCs w:val="22"/>
        </w:rPr>
        <w:t xml:space="preserve"> jsou zřejmé dopady vlivu na životní prostředí </w:t>
      </w:r>
      <w:r w:rsidR="006F4FEB">
        <w:rPr>
          <w:rFonts w:ascii="Calibri" w:hAnsi="Calibri" w:cs="Calibri"/>
          <w:sz w:val="22"/>
          <w:szCs w:val="22"/>
        </w:rPr>
        <w:t>a</w:t>
      </w:r>
      <w:r w:rsidR="00680C8A">
        <w:rPr>
          <w:rFonts w:ascii="Calibri" w:hAnsi="Calibri" w:cs="Calibri"/>
          <w:sz w:val="22"/>
          <w:szCs w:val="22"/>
        </w:rPr>
        <w:t xml:space="preserve"> z hlediska dlouhodobosti </w:t>
      </w:r>
      <w:r w:rsidR="006F4FEB">
        <w:rPr>
          <w:rFonts w:ascii="Calibri" w:hAnsi="Calibri" w:cs="Calibri"/>
          <w:sz w:val="22"/>
          <w:szCs w:val="22"/>
        </w:rPr>
        <w:t xml:space="preserve">jde o </w:t>
      </w:r>
      <w:r w:rsidR="00680C8A">
        <w:rPr>
          <w:rFonts w:ascii="Calibri" w:hAnsi="Calibri" w:cs="Calibri"/>
          <w:sz w:val="22"/>
          <w:szCs w:val="22"/>
        </w:rPr>
        <w:t>nesrovnateln</w:t>
      </w:r>
      <w:r w:rsidR="006F4FEB">
        <w:rPr>
          <w:rFonts w:ascii="Calibri" w:hAnsi="Calibri" w:cs="Calibri"/>
          <w:sz w:val="22"/>
          <w:szCs w:val="22"/>
        </w:rPr>
        <w:t>ou stavbu</w:t>
      </w:r>
      <w:r w:rsidR="00680C8A">
        <w:rPr>
          <w:rFonts w:ascii="Calibri" w:hAnsi="Calibri" w:cs="Calibri"/>
          <w:sz w:val="22"/>
          <w:szCs w:val="22"/>
        </w:rPr>
        <w:t>; platforma Parlamentu, případně jiného místa</w:t>
      </w:r>
      <w:r w:rsidR="006F4FEB">
        <w:rPr>
          <w:rFonts w:ascii="Calibri" w:hAnsi="Calibri" w:cs="Calibri"/>
          <w:sz w:val="22"/>
          <w:szCs w:val="22"/>
        </w:rPr>
        <w:t>,</w:t>
      </w:r>
      <w:r w:rsidR="00680C8A">
        <w:rPr>
          <w:rFonts w:ascii="Calibri" w:hAnsi="Calibri" w:cs="Calibri"/>
          <w:sz w:val="22"/>
          <w:szCs w:val="22"/>
        </w:rPr>
        <w:t xml:space="preserve"> je na místě → připouští diskusi; sdělil dvě výhrady k předloženému, které by rád uplatnil</w:t>
      </w:r>
      <w:r w:rsidR="006F4FEB">
        <w:rPr>
          <w:rFonts w:ascii="Calibri" w:hAnsi="Calibri" w:cs="Calibri"/>
          <w:sz w:val="22"/>
          <w:szCs w:val="22"/>
        </w:rPr>
        <w:t>:</w:t>
      </w:r>
      <w:r w:rsidR="00680C8A">
        <w:rPr>
          <w:rFonts w:ascii="Calibri" w:hAnsi="Calibri" w:cs="Calibri"/>
          <w:sz w:val="22"/>
          <w:szCs w:val="22"/>
        </w:rPr>
        <w:t xml:space="preserve"> 1) posílení práv ve směru k obcím, které jsou do procesu zapojeny a záměrem dotčeny → z osobního pohledu považuje předložené provedení</w:t>
      </w:r>
      <w:r w:rsidR="006F4FEB">
        <w:rPr>
          <w:rFonts w:ascii="Calibri" w:hAnsi="Calibri" w:cs="Calibri"/>
          <w:sz w:val="22"/>
          <w:szCs w:val="22"/>
        </w:rPr>
        <w:t xml:space="preserve"> za velmi formální řešení</w:t>
      </w:r>
      <w:r w:rsidR="00680C8A">
        <w:rPr>
          <w:rFonts w:ascii="Calibri" w:hAnsi="Calibri" w:cs="Calibri"/>
          <w:sz w:val="22"/>
          <w:szCs w:val="22"/>
        </w:rPr>
        <w:t xml:space="preserve"> → konkrétně citoval  a vysvětlil nesouhlas s některými částmi v návrhu zákona → nepovažuje za dostatečné řešení </w:t>
      </w:r>
      <w:r w:rsidR="006F4FEB">
        <w:rPr>
          <w:rFonts w:ascii="Calibri" w:hAnsi="Calibri" w:cs="Calibri"/>
          <w:sz w:val="22"/>
          <w:szCs w:val="22"/>
        </w:rPr>
        <w:t xml:space="preserve">v </w:t>
      </w:r>
      <w:r w:rsidR="00680C8A">
        <w:rPr>
          <w:rFonts w:ascii="Calibri" w:hAnsi="Calibri" w:cs="Calibri"/>
          <w:sz w:val="22"/>
          <w:szCs w:val="22"/>
        </w:rPr>
        <w:t xml:space="preserve">posílení účasti veřejnosti; odůvodnil zkušeností starostů s dosavadním (20 letým) přístupem státu, který plyne z toho, že obce nemají relevantní práva → definoval na dvou příkladech; </w:t>
      </w:r>
      <w:r w:rsidR="004D2ADD">
        <w:rPr>
          <w:rFonts w:ascii="Calibri" w:hAnsi="Calibri" w:cs="Calibri"/>
          <w:sz w:val="22"/>
          <w:szCs w:val="22"/>
        </w:rPr>
        <w:t xml:space="preserve">řešení problému vidí následně </w:t>
      </w:r>
      <w:r w:rsidR="006F4FEB">
        <w:rPr>
          <w:rFonts w:ascii="Calibri" w:hAnsi="Calibri" w:cs="Calibri"/>
          <w:sz w:val="22"/>
          <w:szCs w:val="22"/>
        </w:rPr>
        <w:t>a)</w:t>
      </w:r>
      <w:r w:rsidR="004D2ADD">
        <w:rPr>
          <w:rFonts w:ascii="Calibri" w:hAnsi="Calibri" w:cs="Calibri"/>
          <w:sz w:val="22"/>
          <w:szCs w:val="22"/>
        </w:rPr>
        <w:t xml:space="preserve"> pokud by obce měl</w:t>
      </w:r>
      <w:r w:rsidR="00B910EC">
        <w:rPr>
          <w:rFonts w:ascii="Calibri" w:hAnsi="Calibri" w:cs="Calibri"/>
          <w:sz w:val="22"/>
          <w:szCs w:val="22"/>
        </w:rPr>
        <w:t>y</w:t>
      </w:r>
      <w:r w:rsidR="004D2ADD">
        <w:rPr>
          <w:rFonts w:ascii="Calibri" w:hAnsi="Calibri" w:cs="Calibri"/>
          <w:sz w:val="22"/>
          <w:szCs w:val="22"/>
        </w:rPr>
        <w:t xml:space="preserve"> možnost závazně rozhodnout zda uložiště na svém území chtějí nebo ne → uvedl příklad; </w:t>
      </w:r>
      <w:r w:rsidR="006F4FEB">
        <w:rPr>
          <w:rFonts w:ascii="Calibri" w:hAnsi="Calibri" w:cs="Calibri"/>
          <w:sz w:val="22"/>
          <w:szCs w:val="22"/>
        </w:rPr>
        <w:t xml:space="preserve">b) </w:t>
      </w:r>
      <w:r w:rsidR="004D2ADD">
        <w:rPr>
          <w:rFonts w:ascii="Calibri" w:hAnsi="Calibri" w:cs="Calibri"/>
          <w:sz w:val="22"/>
          <w:szCs w:val="22"/>
        </w:rPr>
        <w:t xml:space="preserve">postrádá prvek, chybějící v předloženém zákoně </w:t>
      </w:r>
      <w:r w:rsidR="006F4FEB">
        <w:rPr>
          <w:rFonts w:ascii="Calibri" w:hAnsi="Calibri" w:cs="Calibri"/>
          <w:sz w:val="22"/>
          <w:szCs w:val="22"/>
        </w:rPr>
        <w:t>–</w:t>
      </w:r>
      <w:r w:rsidR="004D2ADD">
        <w:rPr>
          <w:rFonts w:ascii="Calibri" w:hAnsi="Calibri" w:cs="Calibri"/>
          <w:sz w:val="22"/>
          <w:szCs w:val="22"/>
        </w:rPr>
        <w:t xml:space="preserve"> transparentní</w:t>
      </w:r>
      <w:r w:rsidR="006F4FEB">
        <w:rPr>
          <w:rFonts w:ascii="Calibri" w:hAnsi="Calibri" w:cs="Calibri"/>
          <w:sz w:val="22"/>
          <w:szCs w:val="22"/>
        </w:rPr>
        <w:t xml:space="preserve"> </w:t>
      </w:r>
      <w:r w:rsidR="004D2ADD">
        <w:rPr>
          <w:rFonts w:ascii="Calibri" w:hAnsi="Calibri" w:cs="Calibri"/>
          <w:sz w:val="22"/>
          <w:szCs w:val="22"/>
        </w:rPr>
        <w:t xml:space="preserve">způsob stanovení výše kompenzací pro dotčené obce; aktuálně kompenzace stanoveny pouze na fázi přípravy (geologické průzkumy) → chybí stanovení kompenzací na fázi výstavby uložiště a následně jeho provozu; pokud je záměrem jednat s obcemi jako s partnerem, musí být vyloženy karty na stůl – v tomto případě kompenzace, které budou zakotveny v právním předpisu; dosavadní zkušenosti obcí z jednání se státem, kdy neustále dochází ke změnám podmínek, považuje za nedůvěryhodné; ve výsledku je možné předpokládat, že vyjednáváním </w:t>
      </w:r>
      <w:r w:rsidR="004D2ADD">
        <w:rPr>
          <w:rFonts w:ascii="Calibri" w:hAnsi="Calibri" w:cs="Calibri"/>
          <w:sz w:val="22"/>
          <w:szCs w:val="22"/>
        </w:rPr>
        <w:lastRenderedPageBreak/>
        <w:t>a partnerským přístupem připouští, že dojde k nalezení lokality, včetně souhlasu dotčených obcí;</w:t>
      </w:r>
    </w:p>
    <w:p w:rsidR="001E2192" w:rsidRDefault="004D2ADD"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Tomáš Ehler</w:t>
      </w:r>
      <w:r>
        <w:rPr>
          <w:rFonts w:ascii="Calibri" w:hAnsi="Calibri" w:cs="Calibri"/>
          <w:sz w:val="22"/>
          <w:szCs w:val="22"/>
        </w:rPr>
        <w:t xml:space="preserve"> – doplnil vystoupení p. Douchy v rámci aplikace/neaplikace ustanovení pro řízení, podání žádostí o stanovení průzkumných území → </w:t>
      </w:r>
      <w:proofErr w:type="spellStart"/>
      <w:r>
        <w:rPr>
          <w:rFonts w:ascii="Calibri" w:hAnsi="Calibri" w:cs="Calibri"/>
          <w:sz w:val="22"/>
          <w:szCs w:val="22"/>
        </w:rPr>
        <w:t>MŹp</w:t>
      </w:r>
      <w:proofErr w:type="spellEnd"/>
      <w:r>
        <w:rPr>
          <w:rFonts w:ascii="Calibri" w:hAnsi="Calibri" w:cs="Calibri"/>
          <w:sz w:val="22"/>
          <w:szCs w:val="22"/>
        </w:rPr>
        <w:t xml:space="preserve"> již deklarovalo, že aniž by zákon vstoupil v účinnost, bude ustanovení aplikovat; připravuje se ústní jednání v dotčeném regionu a je připraveno počítat s další lhůtou, jak je stanoveno v § 3 návrhu zákona; kompenzace jsou již zákonem stanoveny</w:t>
      </w:r>
      <w:r w:rsidR="008445AD">
        <w:rPr>
          <w:rFonts w:ascii="Calibri" w:hAnsi="Calibri" w:cs="Calibri"/>
          <w:sz w:val="22"/>
          <w:szCs w:val="22"/>
        </w:rPr>
        <w:t xml:space="preserve"> zároveň prováděcím předpisem (§ 117 atomového zákona) a v nařízení 35 z r. 2017 → před několika týdny byl</w:t>
      </w:r>
      <w:r w:rsidR="004469B2">
        <w:rPr>
          <w:rFonts w:ascii="Calibri" w:hAnsi="Calibri" w:cs="Calibri"/>
          <w:sz w:val="22"/>
          <w:szCs w:val="22"/>
        </w:rPr>
        <w:t>a</w:t>
      </w:r>
      <w:r w:rsidR="008445AD">
        <w:rPr>
          <w:rFonts w:ascii="Calibri" w:hAnsi="Calibri" w:cs="Calibri"/>
          <w:sz w:val="22"/>
          <w:szCs w:val="22"/>
        </w:rPr>
        <w:t xml:space="preserve"> n</w:t>
      </w:r>
      <w:r w:rsidR="00B910EC">
        <w:rPr>
          <w:rFonts w:ascii="Calibri" w:hAnsi="Calibri" w:cs="Calibri"/>
          <w:sz w:val="22"/>
          <w:szCs w:val="22"/>
        </w:rPr>
        <w:t>a</w:t>
      </w:r>
      <w:r w:rsidR="008445AD">
        <w:rPr>
          <w:rFonts w:ascii="Calibri" w:hAnsi="Calibri" w:cs="Calibri"/>
          <w:sz w:val="22"/>
          <w:szCs w:val="22"/>
        </w:rPr>
        <w:t xml:space="preserve"> webu MPO i SÚRAO zveřejněn</w:t>
      </w:r>
      <w:r w:rsidR="004469B2">
        <w:rPr>
          <w:rFonts w:ascii="Calibri" w:hAnsi="Calibri" w:cs="Calibri"/>
          <w:sz w:val="22"/>
          <w:szCs w:val="22"/>
        </w:rPr>
        <w:t>a detailnější informace (vyčíslení, odhady) k platbám i pro finální lokalitu (dotčenou obec) možný výhled s ohledem na nejistoty (velikost záboru na katastru dané obce a objemu ukládání); uvedl, že v případě Finska se jedná o jinou situaci → vysoce radioaktivní odpad a vyhořelé jaderné palivo ukládá soukromá společnost (nikoliv státní organizace) → jde o jiný geografický charakter a i jiný právní systém; okolní země: Švýcarsko, Francie, Německo, Maďarsko, Slovensko institut práva veta nemají;</w:t>
      </w:r>
    </w:p>
    <w:p w:rsidR="00B7345F" w:rsidRDefault="004469B2"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Pr="004469B2">
        <w:rPr>
          <w:rFonts w:ascii="Calibri" w:hAnsi="Calibri" w:cs="Calibri"/>
          <w:b/>
          <w:sz w:val="22"/>
          <w:szCs w:val="22"/>
        </w:rPr>
        <w:t>Ivan Adamec</w:t>
      </w:r>
      <w:r>
        <w:rPr>
          <w:rFonts w:ascii="Calibri" w:hAnsi="Calibri" w:cs="Calibri"/>
          <w:sz w:val="22"/>
          <w:szCs w:val="22"/>
        </w:rPr>
        <w:t xml:space="preserve"> – nepřesvědčí ho ani, že kdekoliv jinde se Parlament vyjadřuje k uložišti; zastává názor, že jakákoliv vláda bude muset vždy rozhodnout → vláda je garantem rozvoje ČR a měla by být i garantem dotčených obcí; veřejnou rozpravu v podobě projednávání komorami Parlamentu, považuje za slabý argument; zmínil, že vláda jedná ve veřejném režimu</w:t>
      </w:r>
      <w:r w:rsidR="00B7345F">
        <w:rPr>
          <w:rFonts w:ascii="Calibri" w:hAnsi="Calibri" w:cs="Calibri"/>
          <w:sz w:val="22"/>
          <w:szCs w:val="22"/>
        </w:rPr>
        <w:t>, až na výjimky; ad uložiště uvedl, že již dnes se u obou elektráren (Dukovany, Temelín) nachází uložiště (sklady) v jejich areálech → jaderné palivo je v současnosti spotřebované pouze z 4 % → dochází k rozšiřování technologií, jak tyto články využít pro větší získání energie s minimálním zůstatkem → do hlubinného uložiště by se mělo ukládat palivo, ve kterém bude takřka nulová energie (obsahem bude pouze radioaktivní záření, které má poločas rozpadu); přechodné sklady v elektrárnách označil za daleko nebezpečnější;</w:t>
      </w:r>
    </w:p>
    <w:p w:rsidR="004469B2" w:rsidRPr="004469B2" w:rsidRDefault="00B7345F"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požádala o bližší informace k účastníkům řízení.   </w:t>
      </w:r>
    </w:p>
    <w:p w:rsidR="001E2192" w:rsidRDefault="001E2192" w:rsidP="001E2192">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00045D4E">
        <w:rPr>
          <w:rFonts w:ascii="Calibri" w:hAnsi="Calibri" w:cs="Arial"/>
          <w:bCs/>
          <w:sz w:val="22"/>
          <w:szCs w:val="22"/>
        </w:rPr>
        <w:t>ka</w:t>
      </w:r>
      <w:r w:rsidRPr="005C0B7E">
        <w:rPr>
          <w:rFonts w:ascii="Calibri" w:hAnsi="Calibri" w:cs="Arial"/>
          <w:bCs/>
          <w:sz w:val="22"/>
          <w:szCs w:val="22"/>
        </w:rPr>
        <w:t xml:space="preserve"> </w:t>
      </w:r>
      <w:r w:rsidR="00B7345F">
        <w:rPr>
          <w:rFonts w:ascii="Calibri" w:hAnsi="Calibri" w:cs="Arial"/>
          <w:b/>
          <w:bCs/>
          <w:sz w:val="22"/>
          <w:szCs w:val="22"/>
        </w:rPr>
        <w:t>Michaela Opltová</w:t>
      </w:r>
      <w:r w:rsidRPr="005C0B7E">
        <w:rPr>
          <w:rFonts w:ascii="Calibri" w:hAnsi="Calibri" w:cs="Arial"/>
          <w:bCs/>
          <w:sz w:val="22"/>
          <w:szCs w:val="22"/>
        </w:rPr>
        <w:t xml:space="preserve"> </w:t>
      </w:r>
      <w:r>
        <w:rPr>
          <w:rFonts w:ascii="Calibri" w:hAnsi="Calibri" w:cs="Arial"/>
          <w:bCs/>
          <w:sz w:val="22"/>
          <w:szCs w:val="22"/>
        </w:rPr>
        <w:t>přednesl</w:t>
      </w:r>
      <w:r w:rsidR="00B7345F">
        <w:rPr>
          <w:rFonts w:ascii="Calibri" w:hAnsi="Calibri" w:cs="Arial"/>
          <w:bCs/>
          <w:sz w:val="22"/>
          <w:szCs w:val="22"/>
        </w:rPr>
        <w:t>a</w:t>
      </w:r>
      <w:r>
        <w:rPr>
          <w:rFonts w:ascii="Calibri" w:hAnsi="Calibri" w:cs="Arial"/>
          <w:bCs/>
          <w:sz w:val="22"/>
          <w:szCs w:val="22"/>
        </w:rPr>
        <w:t xml:space="preserve"> návrh usnesení, o kterém se následně hlasovalo.</w:t>
      </w:r>
    </w:p>
    <w:p w:rsidR="001E2192" w:rsidRPr="005C0B7E" w:rsidRDefault="001E2192" w:rsidP="001E2192">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w:t>
      </w:r>
      <w:r w:rsidR="00B7345F">
        <w:rPr>
          <w:rFonts w:ascii="Calibri" w:hAnsi="Calibri" w:cs="Arial"/>
          <w:bCs/>
          <w:sz w:val="22"/>
          <w:szCs w:val="22"/>
        </w:rPr>
        <w:t>17</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5</w:t>
      </w:r>
      <w:r w:rsidR="00B7345F">
        <w:rPr>
          <w:rFonts w:ascii="Calibri" w:hAnsi="Calibri" w:cs="Arial"/>
          <w:b/>
          <w:bCs/>
          <w:sz w:val="22"/>
          <w:szCs w:val="22"/>
        </w:rPr>
        <w:t>5</w:t>
      </w:r>
    </w:p>
    <w:p w:rsidR="00B7345F" w:rsidRPr="00B7345F" w:rsidRDefault="001E2192" w:rsidP="001E2192">
      <w:pPr>
        <w:pStyle w:val="HVtextbodu"/>
        <w:spacing w:before="0"/>
        <w:ind w:firstLine="0"/>
        <w:rPr>
          <w:rFonts w:ascii="Calibri" w:hAnsi="Calibri" w:cs="Calibri"/>
          <w:sz w:val="22"/>
          <w:szCs w:val="22"/>
        </w:rPr>
      </w:pPr>
      <w:r w:rsidRPr="005C0B7E">
        <w:rPr>
          <w:rFonts w:ascii="Calibri" w:hAnsi="Calibri" w:cs="Arial"/>
          <w:bCs/>
          <w:sz w:val="22"/>
          <w:szCs w:val="22"/>
        </w:rPr>
        <w:tab/>
      </w:r>
      <w:r w:rsidRPr="00B7345F">
        <w:rPr>
          <w:rFonts w:ascii="Calibri" w:hAnsi="Calibri" w:cs="Calibri"/>
          <w:bCs/>
          <w:sz w:val="22"/>
          <w:szCs w:val="22"/>
        </w:rPr>
        <w:t xml:space="preserve">(viz </w:t>
      </w:r>
      <w:hyperlink r:id="rId17" w:history="1">
        <w:r w:rsidR="00B7345F" w:rsidRPr="00B7345F">
          <w:rPr>
            <w:rStyle w:val="Hypertextovodkaz"/>
            <w:rFonts w:ascii="Calibri" w:hAnsi="Calibri" w:cs="Calibri"/>
            <w:sz w:val="22"/>
            <w:szCs w:val="22"/>
          </w:rPr>
          <w:t>https://www.psp.cz/sqw/text/text2.sqw?idd=216104</w:t>
        </w:r>
      </w:hyperlink>
      <w:r w:rsidR="00B7345F" w:rsidRPr="00B7345F">
        <w:rPr>
          <w:rFonts w:ascii="Calibri" w:hAnsi="Calibri" w:cs="Calibri"/>
          <w:sz w:val="22"/>
          <w:szCs w:val="22"/>
        </w:rPr>
        <w:t>).</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10</w:t>
      </w:r>
      <w:r w:rsidRPr="005C0B7E">
        <w:rPr>
          <w:rFonts w:ascii="Calibri" w:hAnsi="Calibri" w:cs="Tahoma"/>
          <w:sz w:val="22"/>
          <w:szCs w:val="22"/>
        </w:rPr>
        <w:t>)</w:t>
      </w:r>
    </w:p>
    <w:p w:rsid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sidRPr="00FE2B98">
        <w:rPr>
          <w:rFonts w:ascii="Calibri" w:hAnsi="Calibri" w:cs="Calibri"/>
          <w:b/>
          <w:sz w:val="22"/>
          <w:szCs w:val="22"/>
          <w:u w:val="single"/>
        </w:rPr>
        <w:t>SZÚ</w:t>
      </w:r>
      <w:r>
        <w:rPr>
          <w:rFonts w:ascii="Calibri" w:hAnsi="Calibri" w:cs="Calibri"/>
          <w:b/>
          <w:sz w:val="22"/>
          <w:szCs w:val="22"/>
          <w:u w:val="single"/>
        </w:rPr>
        <w:t xml:space="preserve"> 2022</w:t>
      </w:r>
      <w:r w:rsidRPr="00FE2B98">
        <w:rPr>
          <w:rFonts w:ascii="Calibri" w:hAnsi="Calibri" w:cs="Calibri"/>
          <w:b/>
          <w:sz w:val="22"/>
          <w:szCs w:val="22"/>
          <w:u w:val="single"/>
        </w:rPr>
        <w:t xml:space="preserve"> – kapitola 353 – Úřad pro ochranu hospodářské soutěže</w:t>
      </w:r>
    </w:p>
    <w:p w:rsidR="00040C2B" w:rsidRDefault="00B7345F"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t>Petr Mlsna, předseda ÚOHS</w:t>
      </w:r>
      <w:r>
        <w:rPr>
          <w:rFonts w:ascii="Calibri" w:hAnsi="Calibri" w:cs="Calibri"/>
          <w:sz w:val="22"/>
          <w:szCs w:val="22"/>
        </w:rPr>
        <w:t xml:space="preserve"> představil SZÚ za r. 2022. </w:t>
      </w:r>
      <w:r w:rsidR="00040C2B">
        <w:rPr>
          <w:rFonts w:ascii="Calibri" w:hAnsi="Calibri" w:cs="Calibri"/>
          <w:sz w:val="22"/>
          <w:szCs w:val="22"/>
        </w:rPr>
        <w:t xml:space="preserve">Příjmy ve výši 20 970 tis. Kč, z čehož daňové příjmy ve výši 4,9 mil. Kč, ostatní nedaňové příjmy. Výdaje 270 807 514 Kč. Průměrný přepočtený počet zaměstnanců 234, průměrný plat 51 123 Kč. Věcné výdaje čerpány ve výši necelých 65 mil. Kč. V průběhu let byl rozpočet věcných výdajů posílen o výdaje z nespotřebovaných nároků z minulých let o 20 mil. Kč. Skutečné čerpání 17,9 mil. Kč. Výdaje na financování programu ve výši 35 430 860 Kč, z toho kapitálové výdaje 8 662 000 Kč. Výdaje v souvislosti s předsednictvím ČR v Radě EU 3 295 840 Kč, rozpočtová opatření v průběhu roku byly navýšeny celkové výdaje kapitoly o 6 270 340 Kč – primárně z všeobecné pokladní správy (prostředky na předsednictví a pokrytí navýšení platových tarifů zaměstnanců ve veřejném sektoru). Nároky z nespotřebovaných výdajů z minulých let jsou v celkové výši 141 061 tis. Kč, z toho nároky profilujících výdajů 97 mil. Kč, z neprofilujících výdajů necelých 44 mil. Kč. V rámci kontroly byly v r. 2022 provedeny 4 plánované audity, 1 vnější kontrola FÚ Jihomoravského kraje, která se zabývala zejména výběrem správních poplatků – nebyly zjištěny žádné nedostatky. </w:t>
      </w:r>
    </w:p>
    <w:p w:rsidR="00B7345F" w:rsidRDefault="00040C2B"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lastRenderedPageBreak/>
        <w:tab/>
        <w:t xml:space="preserve">Zpravodaj </w:t>
      </w:r>
      <w:r>
        <w:rPr>
          <w:rFonts w:ascii="Calibri" w:hAnsi="Calibri" w:cs="Calibri"/>
          <w:b/>
          <w:sz w:val="22"/>
          <w:szCs w:val="22"/>
        </w:rPr>
        <w:t>Jan Bauer</w:t>
      </w:r>
      <w:r>
        <w:rPr>
          <w:rFonts w:ascii="Calibri" w:hAnsi="Calibri" w:cs="Calibri"/>
          <w:sz w:val="22"/>
          <w:szCs w:val="22"/>
        </w:rPr>
        <w:t xml:space="preserve"> jde o kapitolu s jasnými parametry. Úřad nemá žádné podřízené organizace</w:t>
      </w:r>
      <w:r w:rsidR="00045D4E">
        <w:rPr>
          <w:rFonts w:ascii="Calibri" w:hAnsi="Calibri" w:cs="Calibri"/>
          <w:sz w:val="22"/>
          <w:szCs w:val="22"/>
        </w:rPr>
        <w:t>, nevykonává žádnou hospodářskou činnost ani neposkytuje půjčky a dotace. Struktura základních údajů (vybraných ukazatelů) je očekávatelná. Doplnil, že v r. 2022 nebyl zákon o ochraně hospodářské soutěže novelizován.</w:t>
      </w:r>
      <w:r w:rsidR="00B7345F">
        <w:rPr>
          <w:rFonts w:ascii="Calibri" w:hAnsi="Calibri" w:cs="Calibri"/>
          <w:sz w:val="22"/>
          <w:szCs w:val="22"/>
        </w:rPr>
        <w:t xml:space="preserve"> </w:t>
      </w:r>
    </w:p>
    <w:p w:rsidR="00045D4E" w:rsidRPr="00B7345F" w:rsidRDefault="00045D4E"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V rozpravě nikdo nevystoupil.</w:t>
      </w:r>
    </w:p>
    <w:p w:rsidR="00B7345F" w:rsidRDefault="00B7345F" w:rsidP="00B7345F">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sidR="00045D4E">
        <w:rPr>
          <w:rFonts w:ascii="Calibri" w:hAnsi="Calibri" w:cs="Arial"/>
          <w:b/>
          <w:bCs/>
          <w:sz w:val="22"/>
          <w:szCs w:val="22"/>
        </w:rPr>
        <w:t>Jan Bauer</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B7345F" w:rsidRPr="005C0B7E" w:rsidRDefault="00B7345F" w:rsidP="00B7345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045D4E">
        <w:rPr>
          <w:rFonts w:ascii="Calibri" w:hAnsi="Calibri" w:cs="Arial"/>
          <w:bCs/>
          <w:sz w:val="22"/>
          <w:szCs w:val="22"/>
        </w:rPr>
        <w:t>3</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5</w:t>
      </w:r>
      <w:r w:rsidR="00045D4E">
        <w:rPr>
          <w:rFonts w:ascii="Calibri" w:hAnsi="Calibri" w:cs="Arial"/>
          <w:b/>
          <w:bCs/>
          <w:sz w:val="22"/>
          <w:szCs w:val="22"/>
        </w:rPr>
        <w:t>6</w:t>
      </w:r>
    </w:p>
    <w:p w:rsidR="00B7345F" w:rsidRPr="00B7345F" w:rsidRDefault="00B7345F" w:rsidP="00B7345F">
      <w:pPr>
        <w:pStyle w:val="HVtextbodu"/>
        <w:spacing w:before="0"/>
        <w:ind w:firstLine="0"/>
        <w:rPr>
          <w:rFonts w:ascii="Calibri" w:hAnsi="Calibri" w:cs="Calibri"/>
          <w:sz w:val="22"/>
          <w:szCs w:val="22"/>
        </w:rPr>
      </w:pPr>
      <w:r w:rsidRPr="005C0B7E">
        <w:rPr>
          <w:rFonts w:ascii="Calibri" w:hAnsi="Calibri" w:cs="Arial"/>
          <w:bCs/>
          <w:sz w:val="22"/>
          <w:szCs w:val="22"/>
        </w:rPr>
        <w:tab/>
      </w:r>
      <w:r w:rsidR="00045D4E" w:rsidRPr="00B7345F">
        <w:rPr>
          <w:rFonts w:ascii="Calibri" w:hAnsi="Calibri" w:cs="Calibri"/>
          <w:bCs/>
          <w:sz w:val="22"/>
          <w:szCs w:val="22"/>
        </w:rPr>
        <w:t xml:space="preserve">(viz </w:t>
      </w:r>
      <w:hyperlink r:id="rId18" w:history="1">
        <w:r w:rsidR="00045D4E" w:rsidRPr="002F1650">
          <w:rPr>
            <w:rStyle w:val="Hypertextovodkaz"/>
            <w:rFonts w:ascii="Calibri" w:hAnsi="Calibri" w:cs="Calibri"/>
            <w:sz w:val="22"/>
            <w:szCs w:val="22"/>
          </w:rPr>
          <w:t>https://www.psp.cz/sqw/text/text2.sqw?idd=216252</w:t>
        </w:r>
      </w:hyperlink>
      <w:r w:rsidR="00045D4E">
        <w:rPr>
          <w:rFonts w:ascii="Calibri" w:hAnsi="Calibri" w:cs="Calibri"/>
          <w:sz w:val="22"/>
          <w:szCs w:val="22"/>
        </w:rPr>
        <w:t>).</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11</w:t>
      </w:r>
      <w:r w:rsidRPr="005C0B7E">
        <w:rPr>
          <w:rFonts w:ascii="Calibri" w:hAnsi="Calibri" w:cs="Tahoma"/>
          <w:sz w:val="22"/>
          <w:szCs w:val="22"/>
        </w:rPr>
        <w:t>)</w:t>
      </w:r>
    </w:p>
    <w:p w:rsid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sidRPr="00FE2B98">
        <w:rPr>
          <w:rFonts w:ascii="Calibri" w:hAnsi="Calibri" w:cs="Calibri"/>
          <w:b/>
          <w:sz w:val="22"/>
          <w:szCs w:val="22"/>
          <w:u w:val="single"/>
        </w:rPr>
        <w:t>SZÚ 2022</w:t>
      </w:r>
      <w:r>
        <w:rPr>
          <w:rFonts w:ascii="Calibri" w:hAnsi="Calibri" w:cs="Calibri"/>
          <w:b/>
          <w:sz w:val="22"/>
          <w:szCs w:val="22"/>
          <w:u w:val="single"/>
        </w:rPr>
        <w:t xml:space="preserve"> – kapitola 322 – Ministerstvo průmyslu a obchodu ČR</w:t>
      </w:r>
    </w:p>
    <w:p w:rsidR="00045D4E" w:rsidRDefault="00045D4E" w:rsidP="00874F7D">
      <w:pPr>
        <w:spacing w:line="264" w:lineRule="auto"/>
        <w:jc w:val="both"/>
        <w:rPr>
          <w:rFonts w:cs="Calibri"/>
        </w:rPr>
      </w:pPr>
      <w:r>
        <w:rPr>
          <w:rFonts w:cs="Calibri"/>
          <w:b/>
        </w:rPr>
        <w:t>Eduard Muřický, zastupující VŘ Sekce hospodářství, MPO</w:t>
      </w:r>
      <w:r w:rsidR="00874F7D">
        <w:rPr>
          <w:rFonts w:cs="Calibri"/>
          <w:b/>
        </w:rPr>
        <w:t xml:space="preserve"> </w:t>
      </w:r>
      <w:r w:rsidR="00874F7D">
        <w:rPr>
          <w:rFonts w:cs="Calibri"/>
        </w:rPr>
        <w:t xml:space="preserve">sdělil, že </w:t>
      </w:r>
      <w:r w:rsidR="00874F7D">
        <w:rPr>
          <w:rFonts w:cs="Calibri"/>
          <w:lang w:eastAsia="cs-CZ"/>
        </w:rPr>
        <w:t>SR</w:t>
      </w:r>
      <w:r w:rsidR="00874F7D" w:rsidRPr="00E02B72">
        <w:rPr>
          <w:rFonts w:cs="Calibri"/>
          <w:lang w:eastAsia="cs-CZ"/>
        </w:rPr>
        <w:t xml:space="preserve"> v</w:t>
      </w:r>
      <w:r w:rsidR="00874F7D">
        <w:rPr>
          <w:rFonts w:cs="Calibri"/>
          <w:lang w:eastAsia="cs-CZ"/>
        </w:rPr>
        <w:t> </w:t>
      </w:r>
      <w:r w:rsidR="00874F7D" w:rsidRPr="00E02B72">
        <w:rPr>
          <w:rFonts w:cs="Calibri"/>
          <w:lang w:eastAsia="cs-CZ"/>
        </w:rPr>
        <w:t>r</w:t>
      </w:r>
      <w:r w:rsidR="00874F7D">
        <w:rPr>
          <w:rFonts w:cs="Calibri"/>
          <w:lang w:eastAsia="cs-CZ"/>
        </w:rPr>
        <w:t xml:space="preserve">. </w:t>
      </w:r>
      <w:r w:rsidR="00874F7D" w:rsidRPr="00E02B72">
        <w:rPr>
          <w:rFonts w:cs="Calibri"/>
          <w:lang w:eastAsia="cs-CZ"/>
        </w:rPr>
        <w:t>2022 byl ovlivněn pokračujícím řešením následků pandemie COVID a válečným konfliktem na Ukrajině zásadně zasahujícím do ekonomické a politické situace. V souvislosti s parlamentními volbami stát v prvních měsících r</w:t>
      </w:r>
      <w:r w:rsidR="00874F7D">
        <w:rPr>
          <w:rFonts w:cs="Calibri"/>
          <w:lang w:eastAsia="cs-CZ"/>
        </w:rPr>
        <w:t xml:space="preserve">. </w:t>
      </w:r>
      <w:r w:rsidR="00874F7D" w:rsidRPr="00E02B72">
        <w:rPr>
          <w:rFonts w:cs="Calibri"/>
          <w:lang w:eastAsia="cs-CZ"/>
        </w:rPr>
        <w:t>2022 hospodařil v podmínkách rozpočtového provizoria, zákon o státním rozpočtu Č</w:t>
      </w:r>
      <w:r w:rsidR="00874F7D">
        <w:rPr>
          <w:rFonts w:cs="Calibri"/>
          <w:lang w:eastAsia="cs-CZ"/>
        </w:rPr>
        <w:t>R</w:t>
      </w:r>
      <w:r w:rsidR="00874F7D" w:rsidRPr="00E02B72">
        <w:rPr>
          <w:rFonts w:cs="Calibri"/>
          <w:lang w:eastAsia="cs-CZ"/>
        </w:rPr>
        <w:t xml:space="preserve"> na r</w:t>
      </w:r>
      <w:r w:rsidR="00874F7D">
        <w:rPr>
          <w:rFonts w:cs="Calibri"/>
          <w:lang w:eastAsia="cs-CZ"/>
        </w:rPr>
        <w:t>.</w:t>
      </w:r>
      <w:r w:rsidR="00874F7D" w:rsidRPr="00E02B72">
        <w:rPr>
          <w:rFonts w:cs="Calibri"/>
          <w:lang w:eastAsia="cs-CZ"/>
        </w:rPr>
        <w:t xml:space="preserve"> 2022 nabyl účinnosti v březnu. Energetická, surovinová a humanitární krize vyústila v prudce rostoucí inflaci. Kompenzační opatření na zmírnění následků energetické krize a negativních inflačních důsledků si vyžádala v závěru roku změnu zákona o státním rozpočtu ČR na r</w:t>
      </w:r>
      <w:r w:rsidR="00874F7D">
        <w:rPr>
          <w:rFonts w:cs="Calibri"/>
          <w:lang w:eastAsia="cs-CZ"/>
        </w:rPr>
        <w:t>.</w:t>
      </w:r>
      <w:r w:rsidR="00874F7D" w:rsidRPr="00E02B72">
        <w:rPr>
          <w:rFonts w:cs="Calibri"/>
          <w:lang w:eastAsia="cs-CZ"/>
        </w:rPr>
        <w:t xml:space="preserve"> 2022 s navýšením schodku </w:t>
      </w:r>
      <w:r w:rsidR="00874F7D">
        <w:rPr>
          <w:rFonts w:cs="Calibri"/>
          <w:lang w:eastAsia="cs-CZ"/>
        </w:rPr>
        <w:t>SR</w:t>
      </w:r>
      <w:r w:rsidR="00874F7D" w:rsidRPr="00E02B72">
        <w:rPr>
          <w:rFonts w:cs="Calibri"/>
          <w:lang w:eastAsia="cs-CZ"/>
        </w:rPr>
        <w:t>.</w:t>
      </w:r>
      <w:r w:rsidR="00874F7D" w:rsidRPr="00E02B72">
        <w:rPr>
          <w:rFonts w:cs="Calibri"/>
        </w:rPr>
        <w:t xml:space="preserve"> </w:t>
      </w:r>
      <w:r w:rsidR="00874F7D" w:rsidRPr="00E02B72">
        <w:rPr>
          <w:rFonts w:cs="Calibri"/>
          <w:lang w:eastAsia="cs-CZ"/>
        </w:rPr>
        <w:t>M</w:t>
      </w:r>
      <w:r w:rsidR="00874F7D">
        <w:rPr>
          <w:rFonts w:cs="Calibri"/>
          <w:lang w:eastAsia="cs-CZ"/>
        </w:rPr>
        <w:t>PO</w:t>
      </w:r>
      <w:r w:rsidR="00874F7D" w:rsidRPr="00E02B72">
        <w:rPr>
          <w:rFonts w:cs="Calibri"/>
          <w:lang w:eastAsia="cs-CZ"/>
        </w:rPr>
        <w:t xml:space="preserve"> ve své klíčové roli udržení, rozvoje a podpory českého hospodářství realizovalo programy podpory proti negativním následkům prudce rostoucích cen energií (elektrická energie, plyn) a nadále pokračovalo v realizaci programů pomoci oblastem hospodářství zasažených restriktivními opatřeními přijatými v rámci boje s COVID. MPO, vedle mimořádných úkolů reagujících na vzniklo</w:t>
      </w:r>
      <w:r w:rsidR="00874F7D">
        <w:rPr>
          <w:rFonts w:cs="Calibri"/>
          <w:lang w:eastAsia="cs-CZ"/>
        </w:rPr>
        <w:t>u</w:t>
      </w:r>
      <w:r w:rsidR="00874F7D" w:rsidRPr="00E02B72">
        <w:rPr>
          <w:rFonts w:cs="Calibri"/>
          <w:lang w:eastAsia="cs-CZ"/>
        </w:rPr>
        <w:t xml:space="preserve"> ekonomickou a politickou situaci, plnilo úkoly vyplývající z kompetenčního zákona a z priorit vyplývajících z programového prohlášení vlády.</w:t>
      </w:r>
      <w:r w:rsidR="00874F7D">
        <w:rPr>
          <w:rFonts w:cs="Calibri"/>
          <w:lang w:eastAsia="cs-CZ"/>
        </w:rPr>
        <w:t xml:space="preserve"> </w:t>
      </w:r>
      <w:r w:rsidR="00874F7D" w:rsidRPr="00E02B72">
        <w:rPr>
          <w:rFonts w:cs="Calibri"/>
        </w:rPr>
        <w:t>Oblast příjmů: schválený rozpočet ve výši 31,303 mld. Kč, byl v průběhu roku navýšen na 31,431 mld. Kč, z toho činily příjmy z rozpočtu EU 14,066 mld. Kč. Na skutečně dosažených příjmech ve výši 17,554 mld. Kč se podílely příjmy z rozpočtu EU objemem 13,776 mld. Kč. Zbývající část ve výši 3,777 mld. Kč tvořily daňové příjmy (202 mil. Kč), příjmy z dividend ze zisku akc</w:t>
      </w:r>
      <w:r w:rsidR="00874F7D">
        <w:rPr>
          <w:rFonts w:cs="Calibri"/>
        </w:rPr>
        <w:t>i</w:t>
      </w:r>
      <w:r w:rsidR="00874F7D" w:rsidRPr="00E02B72">
        <w:rPr>
          <w:rFonts w:cs="Calibri"/>
        </w:rPr>
        <w:t xml:space="preserve">í ČEPS, a.s. (2 mld.  Kč), příjmy z nástupnického Fondu národního majetku na krytí následků odstraňování těžby uranu v oblasti Stráže pod Ralskem (1,300 mld. Kč) a ostatní nedaňové a kapitálové příjmy podřízených organizací a vlastního ministerstva (275 mil. Kč). Rozpočet příjmů byl naplněn na 55,85 %. Důvodem nenaplnění rozpočtu příjmů bylo neobdržení plánovaných příjmů z rozpočtu EU z Národního plánu obnovy z důvodu zpoždění realizace. Rozpočet příjmů očištěný o vliv prostředků z rozpočtu EU byl naplněn na 105,18 %. Oblast výdajů: schválený rozpočet výdajů </w:t>
      </w:r>
      <w:r w:rsidR="00874F7D">
        <w:rPr>
          <w:rFonts w:cs="Calibri"/>
        </w:rPr>
        <w:t>byl</w:t>
      </w:r>
      <w:r w:rsidR="00874F7D" w:rsidRPr="00E02B72">
        <w:rPr>
          <w:rFonts w:cs="Calibri"/>
        </w:rPr>
        <w:t xml:space="preserve"> ve výši 99,334 mld. Kč </w:t>
      </w:r>
      <w:r w:rsidR="00874F7D">
        <w:rPr>
          <w:rFonts w:cs="Calibri"/>
        </w:rPr>
        <w:t>a</w:t>
      </w:r>
      <w:r w:rsidR="00874F7D" w:rsidRPr="00E02B72">
        <w:rPr>
          <w:rFonts w:cs="Calibri"/>
        </w:rPr>
        <w:t xml:space="preserve"> v průběhu roku </w:t>
      </w:r>
      <w:r w:rsidR="00874F7D">
        <w:rPr>
          <w:rFonts w:cs="Calibri"/>
        </w:rPr>
        <w:t xml:space="preserve">byl </w:t>
      </w:r>
      <w:r w:rsidR="00874F7D" w:rsidRPr="00E02B72">
        <w:rPr>
          <w:rFonts w:cs="Calibri"/>
        </w:rPr>
        <w:t xml:space="preserve">rozpočtovými opatřeními schválenými Ministerstvem financí změněn na 114,319 mld. Kč. Dále byl rozpočet výdajů MPO, v souladu se zákonem č. 218/2000 Sb., o rozpočtových pravidlech, navýšen o nároky z nespotřebovaných výdajů minulých let ve výši 8,326 mld. Kč určené zejména na zajištění financování OP PIK (2,063 mld. Kč), zahlazování následků hornické činnosti a útlum převáděných dolů OKD, a.s. (1,840 mld. Kč), dotace na obnovitelné zdroje energie (1,191 mld. Kč) a podpory průmyslových zón včetně </w:t>
      </w:r>
      <w:proofErr w:type="spellStart"/>
      <w:r w:rsidR="00874F7D" w:rsidRPr="00E02B72">
        <w:rPr>
          <w:rFonts w:cs="Calibri"/>
        </w:rPr>
        <w:t>brownfieldů</w:t>
      </w:r>
      <w:proofErr w:type="spellEnd"/>
      <w:r w:rsidR="00874F7D" w:rsidRPr="00E02B72">
        <w:rPr>
          <w:rFonts w:cs="Calibri"/>
        </w:rPr>
        <w:t xml:space="preserve"> a Smart Park for </w:t>
      </w:r>
      <w:proofErr w:type="spellStart"/>
      <w:r w:rsidR="00874F7D" w:rsidRPr="00E02B72">
        <w:rPr>
          <w:rFonts w:cs="Calibri"/>
        </w:rPr>
        <w:t>the</w:t>
      </w:r>
      <w:proofErr w:type="spellEnd"/>
      <w:r w:rsidR="00874F7D" w:rsidRPr="00E02B72">
        <w:rPr>
          <w:rFonts w:cs="Calibri"/>
        </w:rPr>
        <w:t xml:space="preserve"> </w:t>
      </w:r>
      <w:proofErr w:type="spellStart"/>
      <w:r w:rsidR="00874F7D" w:rsidRPr="00E02B72">
        <w:rPr>
          <w:rFonts w:cs="Calibri"/>
        </w:rPr>
        <w:t>Future</w:t>
      </w:r>
      <w:proofErr w:type="spellEnd"/>
      <w:r w:rsidR="00874F7D" w:rsidRPr="00E02B72">
        <w:rPr>
          <w:rFonts w:cs="Calibri"/>
        </w:rPr>
        <w:t xml:space="preserve"> (883 mil. Kč). Navýšení rozpočtu o mimorozpočtové zdroje (tj. prostředky ze zahraničí zapojené prostřednictvím rezervního fondu) bylo ve výši 6 mil. Kč a snížení o povinné vázání dle § </w:t>
      </w:r>
      <w:proofErr w:type="gramStart"/>
      <w:r w:rsidR="00874F7D" w:rsidRPr="00E02B72">
        <w:rPr>
          <w:rFonts w:cs="Calibri"/>
        </w:rPr>
        <w:t>25a</w:t>
      </w:r>
      <w:proofErr w:type="gramEnd"/>
      <w:r w:rsidR="00874F7D" w:rsidRPr="00E02B72">
        <w:rPr>
          <w:rFonts w:cs="Calibri"/>
        </w:rPr>
        <w:t xml:space="preserve"> zákona č. 218/2000 Sb., o rozpočtových pravidlech ve výši 34 mil. Kč. Konečný rozpočet ve výši 122,617 mld. Kč byl čerpán v objemu 73,506 mld. Kč (64,304 % rozpočtu po změnách), v rozdělení na běžné výdaje ve výši 64,582 mld. Kč a kapitálové výdaje ve výši 8,924mld. Kč. Celkový rozpočet výdajů kapitoly MPO byl ve </w:t>
      </w:r>
      <w:r w:rsidR="00874F7D" w:rsidRPr="00E02B72">
        <w:rPr>
          <w:rFonts w:cs="Calibri"/>
        </w:rPr>
        <w:lastRenderedPageBreak/>
        <w:t>všech ukazatelích dodržen.</w:t>
      </w:r>
      <w:r w:rsidR="00874F7D">
        <w:rPr>
          <w:rFonts w:cs="Calibri"/>
        </w:rPr>
        <w:t xml:space="preserve"> </w:t>
      </w:r>
      <w:r w:rsidR="00874F7D" w:rsidRPr="00E02B72">
        <w:rPr>
          <w:rFonts w:cs="Calibri"/>
        </w:rPr>
        <w:t>Nároky z nespotřebovaných výdajů pro r</w:t>
      </w:r>
      <w:r w:rsidR="00874F7D">
        <w:rPr>
          <w:rFonts w:cs="Calibri"/>
        </w:rPr>
        <w:t>.</w:t>
      </w:r>
      <w:r w:rsidR="00874F7D" w:rsidRPr="00E02B72">
        <w:rPr>
          <w:rFonts w:cs="Calibri"/>
        </w:rPr>
        <w:t xml:space="preserve"> 2023, vzniklé nedočerpáním prostředků r</w:t>
      </w:r>
      <w:r w:rsidR="00874F7D">
        <w:rPr>
          <w:rFonts w:cs="Calibri"/>
        </w:rPr>
        <w:t>.</w:t>
      </w:r>
      <w:r w:rsidR="00874F7D" w:rsidRPr="00E02B72">
        <w:rPr>
          <w:rFonts w:cs="Calibri"/>
        </w:rPr>
        <w:t xml:space="preserve"> 2022 a let minulých, činí celkem 54,478 mld. Kč. Z toho představují částku 22,479 mld. Kč profilující výdaje a částku 31,998 mld. Kč neprofilující výdaje. Největší objem nároků ve výši 29,165 mld. Kč (tj. 53,82 % celkových NNV) tvoří prostředky na realizaci Programu podpory na zvýšené náklady na zemní plyn a elektřinu. </w:t>
      </w:r>
      <w:r w:rsidR="00874F7D" w:rsidRPr="00E02B72">
        <w:rPr>
          <w:rFonts w:cs="Calibri"/>
          <w:lang w:eastAsia="cs-CZ"/>
        </w:rPr>
        <w:t xml:space="preserve">Druhou objemově nejvýznamnější položkou nároků ve výši 15,129 mld. Kč jsou prostředky na realizaci programů </w:t>
      </w:r>
      <w:r w:rsidR="00874F7D" w:rsidRPr="00E02B72">
        <w:rPr>
          <w:rFonts w:cs="Calibri"/>
        </w:rPr>
        <w:t>spolufinancovaných z rozpočtu EU (z toho na Operační program podnikání a inovace pro konkurenceschopnost 7,345 mld. Kč a na Národní plán obnovy 7,072 mld. Kč).</w:t>
      </w:r>
      <w:r w:rsidR="00874F7D" w:rsidRPr="00E02B72">
        <w:rPr>
          <w:rFonts w:cs="Calibri"/>
          <w:lang w:eastAsia="cs-CZ"/>
        </w:rPr>
        <w:t xml:space="preserve"> Nezanedbatelný podíl na nárocích z nespotřebovaných výdajů mají dále prostředky určené na programy podpory COVID ve výši 2,147 mld. Kč, na Úsporný tarif ve výši 861 mil. Kč a účelově určené výdaje na zajištění přípravy na krizové situace ve výši 619 mil. Kč. </w:t>
      </w:r>
      <w:r w:rsidR="00874F7D" w:rsidRPr="00E02B72">
        <w:rPr>
          <w:rFonts w:cs="Calibri"/>
        </w:rPr>
        <w:t>Největší objem prostředků rozpočtu kapitoly představují výdaje na dotační programy MPO, na které se z rozpočtu 2022 vydalo celkem 69,826 mld. Kč, tj. 94,99 % z celkových realizovaných výdajů. Mezi objemově nejvýznamnější oblasti patřily dotace na podporované zdroje energie (ve výši výdajů 26,874 mld. Kč), Úsporný tarif (ve výši výdajů 17,355 mld. Kč), OP PIK spolufinancovaný z rozpočtu EU – Evropského fondu regionálního rozvoje (ve výši výdajů 15,131 mld. Kč), výdaje spojené se zahlazováním následků hornické činnosti a mandatorní výdaje, včetně OKD, následk</w:t>
      </w:r>
      <w:r w:rsidR="00874F7D">
        <w:rPr>
          <w:rFonts w:cs="Calibri"/>
        </w:rPr>
        <w:t>y</w:t>
      </w:r>
      <w:r w:rsidR="00874F7D" w:rsidRPr="00E02B72">
        <w:rPr>
          <w:rFonts w:cs="Calibri"/>
        </w:rPr>
        <w:t xml:space="preserve"> těžby uranu a skládek DIAMO (ve výši výdajů 5,203 mld. Kč), dotace na národní výzkum, vývoj a inovace (ve výši 1,359 mld. Kč), na programy podpory COVID (ve výši výdajů 1,207 mld. Kč) a výdaje na Program podpory na zvýšené náklady na zemní plyn a elektřinu (ve výši 835 mil. Kč).</w:t>
      </w:r>
      <w:r w:rsidR="00874F7D">
        <w:rPr>
          <w:rFonts w:cs="Calibri"/>
        </w:rPr>
        <w:t xml:space="preserve"> </w:t>
      </w:r>
      <w:r w:rsidR="00874F7D" w:rsidRPr="00E02B72">
        <w:rPr>
          <w:rFonts w:cs="Calibri"/>
        </w:rPr>
        <w:t>Na dotace na podporované obnovitelné zdroje energie byly rozpočtovány výdaje ve výši 26,874 mld. Kč. Dotace byla vyplacena podle § 29 zákona č. 165/2012 Sb., operátorovi trhu s elektřinou OTE, a.s. v plné výši 26,874 mld. Kč, a to za IV. čtvrtletí r</w:t>
      </w:r>
      <w:r w:rsidR="00874F7D">
        <w:rPr>
          <w:rFonts w:cs="Calibri"/>
        </w:rPr>
        <w:t>.</w:t>
      </w:r>
      <w:r w:rsidR="00874F7D" w:rsidRPr="00E02B72">
        <w:rPr>
          <w:rFonts w:cs="Calibri"/>
        </w:rPr>
        <w:t xml:space="preserve"> 2021 a I. až III. čtvrtletí r</w:t>
      </w:r>
      <w:r w:rsidR="00874F7D">
        <w:rPr>
          <w:rFonts w:cs="Calibri"/>
        </w:rPr>
        <w:t>.</w:t>
      </w:r>
      <w:r w:rsidR="00874F7D" w:rsidRPr="00E02B72">
        <w:rPr>
          <w:rFonts w:cs="Calibri"/>
        </w:rPr>
        <w:t xml:space="preserve"> 2022.</w:t>
      </w:r>
      <w:r w:rsidR="00874F7D">
        <w:rPr>
          <w:rFonts w:cs="Calibri"/>
        </w:rPr>
        <w:t xml:space="preserve"> </w:t>
      </w:r>
      <w:r w:rsidR="00874F7D" w:rsidRPr="00E02B72">
        <w:rPr>
          <w:rFonts w:cs="Calibri"/>
        </w:rPr>
        <w:t>Na Úsporný tarif byly čerpány prostředky ve výši 17,355 mld. Kč. Příspěvek z úsporného tarifu byl poskytnut domácnostem na pomoc s vysokými cenami energií. V říjnu 2022 obdržely všechny domácnosti, které mají uzavřenou smlouvu s dodavatelem elektřiny, pomoc v podobě příspěvku z úsporného tarifu ve výši 2 000 Kč nebo 3 500 Kč podle tarifu. Pomoc byla vyplácena prostřednictvím společnosti OTE, a. s.</w:t>
      </w:r>
      <w:r w:rsidR="00874F7D">
        <w:rPr>
          <w:rFonts w:cs="Calibri"/>
        </w:rPr>
        <w:t xml:space="preserve"> </w:t>
      </w:r>
      <w:r w:rsidR="00874F7D" w:rsidRPr="00E02B72">
        <w:rPr>
          <w:rFonts w:cs="Calibri"/>
        </w:rPr>
        <w:t>Na programy spolufinancované z rozpočtu EU byly čerpány prostředky celkem ve výši 15,324 mld. Kč, z toho 99 % v rámci OP PIK. OP PIK je programem období 2014-202</w:t>
      </w:r>
      <w:r w:rsidR="00874F7D">
        <w:rPr>
          <w:rFonts w:cs="Calibri"/>
        </w:rPr>
        <w:t>2</w:t>
      </w:r>
      <w:r w:rsidR="00874F7D" w:rsidRPr="00E02B72">
        <w:rPr>
          <w:rFonts w:cs="Calibri"/>
        </w:rPr>
        <w:t xml:space="preserve"> spolufinancovaným z ERDF s alokací ve výši 4,331 mld. EUR</w:t>
      </w:r>
      <w:r w:rsidR="00874F7D" w:rsidRPr="00E02B72">
        <w:rPr>
          <w:rFonts w:cs="Calibri"/>
          <w:color w:val="000000"/>
        </w:rPr>
        <w:t>, tj. v přepočtu cca 110 mld. Kč</w:t>
      </w:r>
      <w:r w:rsidR="00874F7D" w:rsidRPr="00E02B72">
        <w:rPr>
          <w:rFonts w:cs="Calibri"/>
        </w:rPr>
        <w:t xml:space="preserve">, realizovaným MPO a zaměřeným na podporu projektů malých a středních podniků s cílem posílení jejich konkurenceschopnosti se zaměřením na využívání výsledků výzkumu a vývoje. </w:t>
      </w:r>
      <w:r w:rsidR="00874F7D" w:rsidRPr="00E02B72">
        <w:rPr>
          <w:rFonts w:cs="Calibri"/>
          <w:bCs/>
        </w:rPr>
        <w:t>Pravidlo n+3 v</w:t>
      </w:r>
      <w:r w:rsidR="00874F7D">
        <w:rPr>
          <w:rFonts w:cs="Calibri"/>
          <w:bCs/>
        </w:rPr>
        <w:t> </w:t>
      </w:r>
      <w:r w:rsidR="00874F7D" w:rsidRPr="00E02B72">
        <w:rPr>
          <w:rFonts w:cs="Calibri"/>
          <w:bCs/>
        </w:rPr>
        <w:t>r</w:t>
      </w:r>
      <w:r w:rsidR="00874F7D">
        <w:rPr>
          <w:rFonts w:cs="Calibri"/>
          <w:bCs/>
        </w:rPr>
        <w:t>.</w:t>
      </w:r>
      <w:r w:rsidR="00874F7D" w:rsidRPr="00E02B72">
        <w:rPr>
          <w:rFonts w:cs="Calibri"/>
          <w:bCs/>
        </w:rPr>
        <w:t xml:space="preserve"> 2022 bylo </w:t>
      </w:r>
      <w:r w:rsidR="00874F7D">
        <w:rPr>
          <w:rFonts w:cs="Calibri"/>
          <w:bCs/>
        </w:rPr>
        <w:t>do</w:t>
      </w:r>
      <w:r w:rsidR="00874F7D" w:rsidRPr="00E02B72">
        <w:rPr>
          <w:rFonts w:cs="Calibri"/>
          <w:bCs/>
        </w:rPr>
        <w:t>plněno.</w:t>
      </w:r>
      <w:r w:rsidR="00874F7D" w:rsidRPr="00E02B72">
        <w:rPr>
          <w:rFonts w:cs="Calibri"/>
        </w:rPr>
        <w:t xml:space="preserve"> V</w:t>
      </w:r>
      <w:r w:rsidR="00874F7D">
        <w:rPr>
          <w:rFonts w:cs="Calibri"/>
        </w:rPr>
        <w:t> </w:t>
      </w:r>
      <w:r w:rsidR="00874F7D" w:rsidRPr="00E02B72">
        <w:rPr>
          <w:rFonts w:cs="Calibri"/>
        </w:rPr>
        <w:t>r</w:t>
      </w:r>
      <w:r w:rsidR="00874F7D">
        <w:rPr>
          <w:rFonts w:cs="Calibri"/>
        </w:rPr>
        <w:t xml:space="preserve">. </w:t>
      </w:r>
      <w:r w:rsidR="00874F7D" w:rsidRPr="00E02B72">
        <w:rPr>
          <w:rFonts w:cs="Calibri"/>
        </w:rPr>
        <w:t>2022 bylo v programu vyčerpáno celkem 15,131 mld. Kč, z toho české zdroje 0,576 mld. Kč a zdroje kryté příjmem z rozpočtu EU 14,561 mld. Kč.</w:t>
      </w:r>
      <w:r w:rsidR="00874F7D">
        <w:rPr>
          <w:rFonts w:cs="Calibri"/>
        </w:rPr>
        <w:t xml:space="preserve"> </w:t>
      </w:r>
      <w:r w:rsidR="00874F7D" w:rsidRPr="00E02B72">
        <w:rPr>
          <w:rFonts w:cs="Calibri"/>
        </w:rPr>
        <w:t>Na zahlazování následků hornické činnosti, mandatorní výdaje a další výdaje spojené se zahlazováním byly v</w:t>
      </w:r>
      <w:r w:rsidR="00874F7D">
        <w:rPr>
          <w:rFonts w:cs="Calibri"/>
        </w:rPr>
        <w:t> </w:t>
      </w:r>
      <w:r w:rsidR="00874F7D" w:rsidRPr="00E02B72">
        <w:rPr>
          <w:rFonts w:cs="Calibri"/>
        </w:rPr>
        <w:t>r</w:t>
      </w:r>
      <w:r w:rsidR="00874F7D">
        <w:rPr>
          <w:rFonts w:cs="Calibri"/>
        </w:rPr>
        <w:t>.</w:t>
      </w:r>
      <w:r w:rsidR="00874F7D" w:rsidRPr="00E02B72">
        <w:rPr>
          <w:rFonts w:cs="Calibri"/>
        </w:rPr>
        <w:t xml:space="preserve"> 2022 z rozpočtu po změnách ve výši 3,721 mld. Kč čerpány prostředky v celkové výši 5,203 mld. Kč (na čerpání se podílely nároky z nespotřebovaných výdajů minulých let kapitoly). Mandatorní sociálně zdravotní dávky horníků byly čerpány ve výši 248 mil. Kč, dotace na technickou část procesu ZNHČ, včetně podpory akcí zabezpečujících rozvoj podniků, byly čerpány ve výši 1,722 mld. Kč. Dotace na správu skládek DIAMO byla čerpána ve výši 40 mil. Kč. Prostředky na ekologickou dotaci určenou k nápravě škod na životním prostředí po hornické činnosti, které jsou v rozpočtu rozpočtovány souvztažně v příjmech i výdajích, byly čerpány ve výši 121 mil. Kč. Prostředky určené na odstraňování následků těžby uranu v oblasti Stráže pod Ralskem státního podniku DIAMO, ke kterým byly převedeny souvztažně příjmy z účtu Fondu privatizace, byly</w:t>
      </w:r>
      <w:r w:rsidR="00874F7D">
        <w:rPr>
          <w:rFonts w:cs="Calibri"/>
        </w:rPr>
        <w:t xml:space="preserve"> </w:t>
      </w:r>
      <w:r w:rsidR="00874F7D" w:rsidRPr="00E02B72">
        <w:rPr>
          <w:rFonts w:cs="Calibri"/>
        </w:rPr>
        <w:t xml:space="preserve">čerpány ve výši 1,492 mld. Kč. Na realizaci opatření spojených s útlumem převzatých dolů OKD, a.s., včetně souvisejících nákladů na nákup části závodů OKD a HBZS byly vyčerpány prostředky ve výši 1,580 mld. Kč. </w:t>
      </w:r>
      <w:r w:rsidR="00874F7D" w:rsidRPr="00E02B72">
        <w:rPr>
          <w:rFonts w:cs="Calibri"/>
          <w:bCs/>
        </w:rPr>
        <w:t xml:space="preserve">Schválený rozpočet výdajů na podporu národního výzkumu, vývoje a inovací </w:t>
      </w:r>
      <w:r w:rsidR="00874F7D" w:rsidRPr="00E02B72">
        <w:rPr>
          <w:rFonts w:cs="Calibri"/>
        </w:rPr>
        <w:t>pro r</w:t>
      </w:r>
      <w:r w:rsidR="00874F7D">
        <w:rPr>
          <w:rFonts w:cs="Calibri"/>
        </w:rPr>
        <w:t>.</w:t>
      </w:r>
      <w:r w:rsidR="00874F7D" w:rsidRPr="00E02B72">
        <w:rPr>
          <w:rFonts w:cs="Calibri"/>
        </w:rPr>
        <w:t xml:space="preserve"> 2022 byl celkem ve výši 1</w:t>
      </w:r>
      <w:r w:rsidR="00874F7D">
        <w:rPr>
          <w:rFonts w:cs="Calibri"/>
        </w:rPr>
        <w:t>,</w:t>
      </w:r>
      <w:r w:rsidR="00874F7D" w:rsidRPr="00E02B72">
        <w:rPr>
          <w:rFonts w:cs="Calibri"/>
        </w:rPr>
        <w:t>4 ml</w:t>
      </w:r>
      <w:r w:rsidR="00874F7D">
        <w:rPr>
          <w:rFonts w:cs="Calibri"/>
        </w:rPr>
        <w:t>d</w:t>
      </w:r>
      <w:r w:rsidR="00874F7D" w:rsidRPr="00E02B72">
        <w:rPr>
          <w:rFonts w:cs="Calibri"/>
        </w:rPr>
        <w:t>. Kč a čerpání činilo celkem 1</w:t>
      </w:r>
      <w:r w:rsidR="00874F7D">
        <w:rPr>
          <w:rFonts w:cs="Calibri"/>
        </w:rPr>
        <w:t>,</w:t>
      </w:r>
      <w:r w:rsidR="00874F7D" w:rsidRPr="00E02B72">
        <w:rPr>
          <w:rFonts w:cs="Calibri"/>
        </w:rPr>
        <w:t xml:space="preserve"> 35 ml</w:t>
      </w:r>
      <w:r w:rsidR="00874F7D">
        <w:rPr>
          <w:rFonts w:cs="Calibri"/>
        </w:rPr>
        <w:t>d</w:t>
      </w:r>
      <w:r w:rsidR="00874F7D" w:rsidRPr="00E02B72">
        <w:rPr>
          <w:rFonts w:cs="Calibri"/>
        </w:rPr>
        <w:t xml:space="preserve">. Kč, z toho účelová podpora byla čerpána ve výši 851mil. Kč a institucionální podpora ve výši 508 mil. Kč. Účelová podpora byla zaměřena na projekty průmyslového výzkumu a vývoje, jejichž výsledky (nové materiály, technologie i služby) slouží k podnikání. Institucionální podpora byla určena veřejným </w:t>
      </w:r>
      <w:r w:rsidR="00874F7D" w:rsidRPr="00E02B72">
        <w:rPr>
          <w:rFonts w:cs="Calibri"/>
        </w:rPr>
        <w:lastRenderedPageBreak/>
        <w:t>výzkumným organizacím (503 mil. Kč) a na administraci (5 mil. Kč). Jedná se především o zlepšení spolupráce průmyslových organizací s výzkumnými pracovišti a zlepšení transferu technologií výsledků základního a aplikovaného výzkumu směrem k průmyslovým aplikacím.</w:t>
      </w:r>
      <w:r w:rsidR="00874F7D">
        <w:rPr>
          <w:rFonts w:cs="Calibri"/>
        </w:rPr>
        <w:t xml:space="preserve"> </w:t>
      </w:r>
      <w:r w:rsidR="00874F7D" w:rsidRPr="00E02B72">
        <w:rPr>
          <w:rFonts w:cs="Calibri"/>
          <w:lang w:eastAsia="cs-CZ"/>
        </w:rPr>
        <w:t>V oblasti snižování negativních dopadů opatření souvisejících s pandemií COVID</w:t>
      </w:r>
      <w:r w:rsidR="00874F7D">
        <w:rPr>
          <w:rFonts w:cs="Calibri"/>
          <w:lang w:eastAsia="cs-CZ"/>
        </w:rPr>
        <w:t xml:space="preserve"> </w:t>
      </w:r>
      <w:r w:rsidR="00874F7D" w:rsidRPr="00E02B72">
        <w:rPr>
          <w:rFonts w:cs="Calibri"/>
          <w:lang w:eastAsia="cs-CZ"/>
        </w:rPr>
        <w:t xml:space="preserve">ministerstvo pokračovalo v realizaci </w:t>
      </w:r>
      <w:r w:rsidR="00874F7D">
        <w:rPr>
          <w:rFonts w:cs="Calibri"/>
          <w:lang w:eastAsia="cs-CZ"/>
        </w:rPr>
        <w:t xml:space="preserve">cca 10 </w:t>
      </w:r>
      <w:r w:rsidR="00874F7D" w:rsidRPr="00E02B72">
        <w:rPr>
          <w:rFonts w:cs="Calibri"/>
          <w:lang w:eastAsia="cs-CZ"/>
        </w:rPr>
        <w:t>dotačních programů podpory</w:t>
      </w:r>
      <w:r w:rsidR="00874F7D">
        <w:rPr>
          <w:rFonts w:cs="Calibri"/>
          <w:lang w:eastAsia="cs-CZ"/>
        </w:rPr>
        <w:t xml:space="preserve">. </w:t>
      </w:r>
      <w:r w:rsidR="00874F7D" w:rsidRPr="00E02B72">
        <w:rPr>
          <w:rFonts w:cs="Calibri"/>
          <w:lang w:eastAsia="cs-CZ"/>
        </w:rPr>
        <w:t>Na dotační programy podpory COVID byly v konečném rozpočtu</w:t>
      </w:r>
      <w:r w:rsidR="00874F7D">
        <w:rPr>
          <w:rFonts w:cs="Calibri"/>
          <w:lang w:eastAsia="cs-CZ"/>
        </w:rPr>
        <w:t xml:space="preserve"> </w:t>
      </w:r>
      <w:r w:rsidR="00874F7D" w:rsidRPr="00E02B72">
        <w:rPr>
          <w:rFonts w:cs="Calibri"/>
          <w:lang w:eastAsia="cs-CZ"/>
        </w:rPr>
        <w:t>vyčleněny prostředky v celkové výši 2,460 mld. Kč. Čerpání ke konci r</w:t>
      </w:r>
      <w:r w:rsidR="00874F7D">
        <w:rPr>
          <w:rFonts w:cs="Calibri"/>
          <w:lang w:eastAsia="cs-CZ"/>
        </w:rPr>
        <w:t>.</w:t>
      </w:r>
      <w:r w:rsidR="00874F7D" w:rsidRPr="00E02B72">
        <w:rPr>
          <w:rFonts w:cs="Calibri"/>
          <w:lang w:eastAsia="cs-CZ"/>
        </w:rPr>
        <w:t xml:space="preserve"> 2022 činilo 1,207 mld. Kč. Největší objem prostředků byl vyčerpán v programech COVID Nepokryté náklady (651 mil. Kč), COVID 22 (399 mil. Kč) a COVID Adventní trhy (150 mil. Kč).</w:t>
      </w:r>
      <w:r w:rsidR="00874F7D">
        <w:rPr>
          <w:rFonts w:cs="Calibri"/>
          <w:lang w:eastAsia="cs-CZ"/>
        </w:rPr>
        <w:t xml:space="preserve"> </w:t>
      </w:r>
      <w:r w:rsidR="00874F7D" w:rsidRPr="00E02B72">
        <w:rPr>
          <w:rFonts w:eastAsiaTheme="majorEastAsia" w:cs="Calibri"/>
          <w:bCs/>
        </w:rPr>
        <w:t>Program podpory na zvýšené náklady na zemní plyn a elektřinu v důsledků mimořádně prudkého růstu jejich cen má za cíl zmírnit důsledky růstu cen zemního plynu a elektřiny na provozní schopnosti a možnosti podnikatelů, zabránit dalšímu zhoršování jejich podnikatelské situace a postavení na trhu, zvýšit jejich likviditu a vytvořit předpoklady pro zachování a ozdravení jejich podnikatelských aktivit. Způsobilé období bylo stanoveno od 1. února 2022 do 31. prosince 2022.</w:t>
      </w:r>
      <w:r w:rsidR="00874F7D" w:rsidRPr="00E02B72">
        <w:rPr>
          <w:rFonts w:cs="Calibri"/>
        </w:rPr>
        <w:t xml:space="preserve"> </w:t>
      </w:r>
      <w:r w:rsidR="00874F7D" w:rsidRPr="00E02B72">
        <w:rPr>
          <w:rFonts w:eastAsiaTheme="majorEastAsia" w:cs="Calibri"/>
          <w:bCs/>
        </w:rPr>
        <w:t xml:space="preserve">Finanční prostředky změnou zákona schváleného rozpočtu ve výši 30 mld. Kč byly čerpány </w:t>
      </w:r>
      <w:r w:rsidR="00874F7D">
        <w:rPr>
          <w:rFonts w:eastAsiaTheme="majorEastAsia" w:cs="Calibri"/>
          <w:bCs/>
        </w:rPr>
        <w:t>v r. 202</w:t>
      </w:r>
      <w:r w:rsidR="00874F7D" w:rsidRPr="00E02B72">
        <w:rPr>
          <w:rFonts w:eastAsiaTheme="majorEastAsia" w:cs="Calibri"/>
          <w:bCs/>
        </w:rPr>
        <w:t>2 ve výši 835 mil. Kč. Vzhledem ke způsobilému období čerpání prostředků programu pokračuje v</w:t>
      </w:r>
      <w:r w:rsidR="00874F7D">
        <w:rPr>
          <w:rFonts w:eastAsiaTheme="majorEastAsia" w:cs="Calibri"/>
          <w:bCs/>
        </w:rPr>
        <w:t> </w:t>
      </w:r>
      <w:r w:rsidR="00874F7D" w:rsidRPr="00E02B72">
        <w:rPr>
          <w:rFonts w:eastAsiaTheme="majorEastAsia" w:cs="Calibri"/>
          <w:bCs/>
        </w:rPr>
        <w:t>r</w:t>
      </w:r>
      <w:r w:rsidR="00874F7D">
        <w:rPr>
          <w:rFonts w:eastAsiaTheme="majorEastAsia" w:cs="Calibri"/>
          <w:bCs/>
        </w:rPr>
        <w:t xml:space="preserve">. </w:t>
      </w:r>
      <w:r w:rsidR="00874F7D" w:rsidRPr="00E02B72">
        <w:rPr>
          <w:rFonts w:eastAsiaTheme="majorEastAsia" w:cs="Calibri"/>
          <w:bCs/>
        </w:rPr>
        <w:t>2023.</w:t>
      </w:r>
      <w:r w:rsidR="00874F7D">
        <w:rPr>
          <w:rFonts w:eastAsiaTheme="majorEastAsia" w:cs="Calibri"/>
          <w:bCs/>
        </w:rPr>
        <w:t xml:space="preserve"> </w:t>
      </w:r>
      <w:r w:rsidR="00874F7D" w:rsidRPr="00E02B72">
        <w:rPr>
          <w:rFonts w:cs="Calibri"/>
          <w:bCs/>
        </w:rPr>
        <w:t>Zákon č. 1/2020 Sb., k zákonu č. 383/2012 Sb., o podmínkách obchodování s povolenkami na emise skleníkových plynů, ve znění pozdějších předpisů, ukládá MPO nově povinnost od r</w:t>
      </w:r>
      <w:r w:rsidR="00874F7D">
        <w:rPr>
          <w:rFonts w:cs="Calibri"/>
          <w:bCs/>
        </w:rPr>
        <w:t>.</w:t>
      </w:r>
      <w:r w:rsidR="00874F7D" w:rsidRPr="00E02B72">
        <w:rPr>
          <w:rFonts w:cs="Calibri"/>
          <w:bCs/>
        </w:rPr>
        <w:t xml:space="preserve"> 2021 vyplácet kompenzace nepřímých nákladů odvětvím se značným rizikem úniku uhlíku. Částka určená pro kompenzace je kryta výnosem z aukcí emisních povolenek. Dotace v</w:t>
      </w:r>
      <w:r w:rsidR="00874F7D">
        <w:rPr>
          <w:rFonts w:cs="Calibri"/>
          <w:bCs/>
        </w:rPr>
        <w:t> </w:t>
      </w:r>
      <w:r w:rsidR="00874F7D" w:rsidRPr="00E02B72">
        <w:rPr>
          <w:rFonts w:cs="Calibri"/>
          <w:bCs/>
        </w:rPr>
        <w:t>r</w:t>
      </w:r>
      <w:r w:rsidR="00874F7D">
        <w:rPr>
          <w:rFonts w:cs="Calibri"/>
          <w:bCs/>
        </w:rPr>
        <w:t xml:space="preserve">. </w:t>
      </w:r>
      <w:r w:rsidR="00874F7D" w:rsidRPr="00E02B72">
        <w:rPr>
          <w:rFonts w:cs="Calibri"/>
          <w:bCs/>
        </w:rPr>
        <w:t>2022</w:t>
      </w:r>
      <w:r w:rsidR="00874F7D">
        <w:rPr>
          <w:rFonts w:cs="Calibri"/>
          <w:bCs/>
        </w:rPr>
        <w:t xml:space="preserve"> ve</w:t>
      </w:r>
      <w:r w:rsidR="00874F7D" w:rsidRPr="00E02B72">
        <w:rPr>
          <w:rFonts w:cs="Calibri"/>
          <w:bCs/>
        </w:rPr>
        <w:t xml:space="preserve"> výši 772 mil. Kč byla vyplácena prostřednictvím OTE, a.s. K náhradě výdajů provozovatele přepravní soustavy na zajištění uskladnění plynu pro skladovací rok 22/23 v zásobnících plynu na území Č</w:t>
      </w:r>
      <w:r w:rsidR="00874F7D">
        <w:rPr>
          <w:rFonts w:cs="Calibri"/>
          <w:bCs/>
        </w:rPr>
        <w:t>R</w:t>
      </w:r>
      <w:r w:rsidR="00874F7D" w:rsidRPr="00E02B72">
        <w:rPr>
          <w:rFonts w:cs="Calibri"/>
          <w:bCs/>
        </w:rPr>
        <w:t xml:space="preserve"> připojených k přepravní soustavě Č</w:t>
      </w:r>
      <w:r w:rsidR="00874F7D">
        <w:rPr>
          <w:rFonts w:cs="Calibri"/>
          <w:bCs/>
        </w:rPr>
        <w:t>R</w:t>
      </w:r>
      <w:r w:rsidR="00874F7D" w:rsidRPr="00E02B72">
        <w:rPr>
          <w:rFonts w:cs="Calibri"/>
          <w:bCs/>
        </w:rPr>
        <w:t xml:space="preserve"> byla určena dotace na Zajištění přípravy na krizové situace. Finanční prostředky ve výši 800 mil. Kč uvolněné z kapitoly 398 Všeobecná pokladní správa na základě usnesení vlády č. 347/2022 byly čerpány ve výši 181 mil. Kč.</w:t>
      </w:r>
      <w:r w:rsidR="00874F7D">
        <w:rPr>
          <w:rFonts w:cs="Calibri"/>
          <w:bCs/>
        </w:rPr>
        <w:t xml:space="preserve"> </w:t>
      </w:r>
      <w:r w:rsidR="00874F7D" w:rsidRPr="00E02B72">
        <w:rPr>
          <w:rFonts w:cs="Calibri"/>
        </w:rPr>
        <w:t>V rámci Programu pomoc po Tornádu pokračovalo v roce 2022 vyplácení dotace na kompenzace škod na dlouhodobém majetku, zboží a zásobách podnikatelským subjektům, které byly postiženy tornádem a jeho doprovodnými jevy na území České republiky v červnu 2021. Termín ukončení příjmu žádostí v programu byl s ohledem na pandemickou situaci posunut na 21.</w:t>
      </w:r>
      <w:r w:rsidR="00874F7D">
        <w:rPr>
          <w:rFonts w:cs="Calibri"/>
        </w:rPr>
        <w:t xml:space="preserve"> únor </w:t>
      </w:r>
      <w:r w:rsidR="00874F7D" w:rsidRPr="00E02B72">
        <w:rPr>
          <w:rFonts w:cs="Calibri"/>
        </w:rPr>
        <w:t>2022. Na dotacích bylo</w:t>
      </w:r>
      <w:r w:rsidR="00874F7D">
        <w:rPr>
          <w:rFonts w:cs="Calibri"/>
        </w:rPr>
        <w:t xml:space="preserve"> </w:t>
      </w:r>
      <w:r w:rsidR="00874F7D" w:rsidRPr="00E02B72">
        <w:rPr>
          <w:rFonts w:cs="Calibri"/>
        </w:rPr>
        <w:t>vyplaceno 100 mil. Kč z nároků z nespotřebovaných výdajů z</w:t>
      </w:r>
      <w:r w:rsidR="00874F7D">
        <w:rPr>
          <w:rFonts w:cs="Calibri"/>
        </w:rPr>
        <w:t> </w:t>
      </w:r>
      <w:r w:rsidR="00874F7D" w:rsidRPr="00E02B72">
        <w:rPr>
          <w:rFonts w:cs="Calibri"/>
        </w:rPr>
        <w:t>r</w:t>
      </w:r>
      <w:r w:rsidR="00874F7D">
        <w:rPr>
          <w:rFonts w:cs="Calibri"/>
        </w:rPr>
        <w:t xml:space="preserve">. </w:t>
      </w:r>
      <w:r w:rsidR="00874F7D" w:rsidRPr="00E02B72">
        <w:rPr>
          <w:rFonts w:cs="Calibri"/>
        </w:rPr>
        <w:t>2021.</w:t>
      </w:r>
      <w:r w:rsidR="00874F7D">
        <w:rPr>
          <w:rFonts w:cs="Calibri"/>
        </w:rPr>
        <w:t xml:space="preserve"> </w:t>
      </w:r>
      <w:r w:rsidR="00874F7D" w:rsidRPr="00E02B72">
        <w:rPr>
          <w:rFonts w:cs="Calibri"/>
        </w:rPr>
        <w:t>Závěrem</w:t>
      </w:r>
      <w:r w:rsidR="00874F7D">
        <w:rPr>
          <w:rFonts w:cs="Calibri"/>
        </w:rPr>
        <w:t xml:space="preserve"> </w:t>
      </w:r>
      <w:r w:rsidR="00874F7D" w:rsidRPr="00E02B72">
        <w:rPr>
          <w:rFonts w:cs="Calibri"/>
        </w:rPr>
        <w:t>konstatova</w:t>
      </w:r>
      <w:r w:rsidR="00874F7D">
        <w:rPr>
          <w:rFonts w:cs="Calibri"/>
        </w:rPr>
        <w:t>l</w:t>
      </w:r>
      <w:r w:rsidR="00874F7D" w:rsidRPr="00E02B72">
        <w:rPr>
          <w:rFonts w:cs="Calibri"/>
        </w:rPr>
        <w:t>, že:</w:t>
      </w:r>
      <w:r w:rsidR="00874F7D">
        <w:rPr>
          <w:rFonts w:cs="Calibri"/>
        </w:rPr>
        <w:t xml:space="preserve"> </w:t>
      </w:r>
      <w:r w:rsidR="00874F7D" w:rsidRPr="00E02B72">
        <w:rPr>
          <w:rFonts w:cs="Calibri"/>
        </w:rPr>
        <w:t xml:space="preserve">hospodaření kapitoly MPO probíhalo v souladu se zákonnými pravidly a postupy, změny rozpočtu byly řešeny změnou zákona o </w:t>
      </w:r>
      <w:r w:rsidR="00874F7D">
        <w:rPr>
          <w:rFonts w:cs="Calibri"/>
        </w:rPr>
        <w:t>s</w:t>
      </w:r>
      <w:r w:rsidR="00874F7D" w:rsidRPr="00E02B72">
        <w:rPr>
          <w:rFonts w:cs="Calibri"/>
        </w:rPr>
        <w:t>tátním rozpočtu ČR na r</w:t>
      </w:r>
      <w:r w:rsidR="00874F7D">
        <w:rPr>
          <w:rFonts w:cs="Calibri"/>
        </w:rPr>
        <w:t>.</w:t>
      </w:r>
      <w:r w:rsidR="00874F7D" w:rsidRPr="00E02B72">
        <w:rPr>
          <w:rFonts w:cs="Calibri"/>
        </w:rPr>
        <w:t xml:space="preserve"> 2022 a rozpočtovými opatřeními s M</w:t>
      </w:r>
      <w:r w:rsidR="00874F7D">
        <w:rPr>
          <w:rFonts w:cs="Calibri"/>
        </w:rPr>
        <w:t>F</w:t>
      </w:r>
      <w:r w:rsidR="00874F7D" w:rsidRPr="00E02B72">
        <w:rPr>
          <w:rFonts w:cs="Calibri"/>
        </w:rPr>
        <w:t>;</w:t>
      </w:r>
      <w:r w:rsidR="00874F7D">
        <w:rPr>
          <w:rFonts w:cs="Calibri"/>
        </w:rPr>
        <w:t xml:space="preserve"> </w:t>
      </w:r>
      <w:r w:rsidR="00874F7D" w:rsidRPr="00E02B72">
        <w:rPr>
          <w:rFonts w:cs="Calibri"/>
        </w:rPr>
        <w:t>M</w:t>
      </w:r>
      <w:r w:rsidR="00874F7D">
        <w:rPr>
          <w:rFonts w:cs="Calibri"/>
        </w:rPr>
        <w:t>PO</w:t>
      </w:r>
      <w:r w:rsidR="00874F7D" w:rsidRPr="00E02B72">
        <w:rPr>
          <w:rFonts w:cs="Calibri"/>
        </w:rPr>
        <w:t xml:space="preserve"> se pohybovalo v rámci závazných ukazatelů rozpočtu kapitoly pro r</w:t>
      </w:r>
      <w:r w:rsidR="00874F7D">
        <w:rPr>
          <w:rFonts w:cs="Calibri"/>
        </w:rPr>
        <w:t>.</w:t>
      </w:r>
      <w:r w:rsidR="00874F7D" w:rsidRPr="00E02B72">
        <w:rPr>
          <w:rFonts w:cs="Calibri"/>
        </w:rPr>
        <w:t xml:space="preserve"> 2022. Plnění příjmů a čerpání výdajů probíhalo v souladu s rozpočtovými pravidly;</w:t>
      </w:r>
      <w:r w:rsidR="00874F7D">
        <w:rPr>
          <w:rFonts w:cs="Calibri"/>
        </w:rPr>
        <w:t xml:space="preserve"> </w:t>
      </w:r>
      <w:r w:rsidR="00874F7D" w:rsidRPr="00E02B72">
        <w:rPr>
          <w:rFonts w:cs="Calibri"/>
        </w:rPr>
        <w:t>celkový rozpočet výdajů kapitoly MPO byl ve všech ukazatelích dodržen.</w:t>
      </w:r>
      <w:r w:rsidR="00874F7D">
        <w:rPr>
          <w:rFonts w:cs="Calibri"/>
        </w:rPr>
        <w:t xml:space="preserve"> V závěru </w:t>
      </w:r>
      <w:r w:rsidR="00874F7D" w:rsidRPr="00E02B72">
        <w:rPr>
          <w:rFonts w:cs="Calibri"/>
        </w:rPr>
        <w:t>požáda</w:t>
      </w:r>
      <w:r w:rsidR="00874F7D">
        <w:rPr>
          <w:rFonts w:cs="Calibri"/>
        </w:rPr>
        <w:t>l</w:t>
      </w:r>
      <w:r w:rsidR="00874F7D" w:rsidRPr="00E02B72">
        <w:rPr>
          <w:rFonts w:cs="Calibri"/>
        </w:rPr>
        <w:t xml:space="preserve"> o schválení návrhu závěrečného účtu kapitoly 322 MPO za r</w:t>
      </w:r>
      <w:r w:rsidR="00874F7D">
        <w:rPr>
          <w:rFonts w:cs="Calibri"/>
        </w:rPr>
        <w:t>.</w:t>
      </w:r>
      <w:r w:rsidR="00874F7D" w:rsidRPr="00E02B72">
        <w:rPr>
          <w:rFonts w:cs="Calibri"/>
        </w:rPr>
        <w:t xml:space="preserve"> 2022.</w:t>
      </w:r>
    </w:p>
    <w:p w:rsidR="005D6914" w:rsidRDefault="00874F7D" w:rsidP="00874F7D">
      <w:pPr>
        <w:spacing w:line="264" w:lineRule="auto"/>
        <w:jc w:val="both"/>
        <w:rPr>
          <w:rFonts w:cs="Arial"/>
          <w:bCs/>
        </w:rPr>
      </w:pPr>
      <w:r>
        <w:rPr>
          <w:rFonts w:cs="Arial"/>
          <w:bCs/>
        </w:rPr>
        <w:tab/>
        <w:t xml:space="preserve">Zpravodaj </w:t>
      </w:r>
      <w:r>
        <w:rPr>
          <w:rFonts w:cs="Arial"/>
          <w:b/>
          <w:bCs/>
        </w:rPr>
        <w:t xml:space="preserve">Jan Bauer </w:t>
      </w:r>
      <w:r w:rsidR="005D6914" w:rsidRPr="005D6914">
        <w:rPr>
          <w:rFonts w:cs="Arial"/>
          <w:bCs/>
        </w:rPr>
        <w:t>komplexně</w:t>
      </w:r>
      <w:r>
        <w:rPr>
          <w:rFonts w:cs="Arial"/>
          <w:bCs/>
        </w:rPr>
        <w:t xml:space="preserve"> charakterizoval</w:t>
      </w:r>
      <w:r w:rsidR="005D6914">
        <w:rPr>
          <w:rFonts w:cs="Arial"/>
          <w:bCs/>
        </w:rPr>
        <w:t xml:space="preserve"> obsah SZÚ a konstatoval, že ze strany předkladatele vše zaznělo. Doplnil, že oproti jiným resortům MPO </w:t>
      </w:r>
      <w:r w:rsidR="00B910EC">
        <w:rPr>
          <w:rFonts w:cs="Arial"/>
          <w:bCs/>
        </w:rPr>
        <w:t>vydalo v roce 2022</w:t>
      </w:r>
      <w:r w:rsidR="005D6914">
        <w:rPr>
          <w:rFonts w:cs="Arial"/>
          <w:bCs/>
        </w:rPr>
        <w:t xml:space="preserve"> 8 zákon</w:t>
      </w:r>
      <w:r w:rsidR="00B910EC">
        <w:rPr>
          <w:rFonts w:cs="Arial"/>
          <w:bCs/>
        </w:rPr>
        <w:t>ů</w:t>
      </w:r>
      <w:r w:rsidR="005D6914">
        <w:rPr>
          <w:rFonts w:cs="Arial"/>
          <w:bCs/>
        </w:rPr>
        <w:t>, 21 nařízení a 13 vyhláš</w:t>
      </w:r>
      <w:r w:rsidR="00B910EC">
        <w:rPr>
          <w:rFonts w:cs="Arial"/>
          <w:bCs/>
        </w:rPr>
        <w:t>e</w:t>
      </w:r>
      <w:r w:rsidR="005D6914">
        <w:rPr>
          <w:rFonts w:cs="Arial"/>
          <w:bCs/>
        </w:rPr>
        <w:t>k. Předložený materiál označil za řemeslně velmi dobře zpracovaný.</w:t>
      </w:r>
    </w:p>
    <w:p w:rsidR="005D6914" w:rsidRDefault="005D6914" w:rsidP="00874F7D">
      <w:pPr>
        <w:spacing w:line="264" w:lineRule="auto"/>
        <w:jc w:val="both"/>
        <w:rPr>
          <w:rFonts w:cs="Arial"/>
          <w:bCs/>
        </w:rPr>
      </w:pPr>
      <w:r>
        <w:rPr>
          <w:rFonts w:cs="Arial"/>
          <w:bCs/>
        </w:rPr>
        <w:tab/>
        <w:t>V rozpravě dále vystoupili:</w:t>
      </w:r>
    </w:p>
    <w:p w:rsidR="005D6914" w:rsidRDefault="005D6914" w:rsidP="00874F7D">
      <w:pPr>
        <w:spacing w:line="264" w:lineRule="auto"/>
        <w:jc w:val="both"/>
        <w:rPr>
          <w:rFonts w:cs="Arial"/>
          <w:bCs/>
        </w:rPr>
      </w:pPr>
      <w:r>
        <w:rPr>
          <w:rFonts w:cs="Arial"/>
          <w:bCs/>
        </w:rPr>
        <w:tab/>
      </w:r>
      <w:r>
        <w:rPr>
          <w:rFonts w:cs="Arial"/>
          <w:b/>
          <w:bCs/>
        </w:rPr>
        <w:t>Zuzana Ožanová</w:t>
      </w:r>
      <w:r>
        <w:rPr>
          <w:rFonts w:cs="Arial"/>
          <w:bCs/>
        </w:rPr>
        <w:t xml:space="preserve"> – uvedla, že po zevrubném projití předloženého SZÚ byla velmi mile překvapena vypracováním;</w:t>
      </w:r>
    </w:p>
    <w:p w:rsidR="00874F7D" w:rsidRPr="00874F7D" w:rsidRDefault="005D6914" w:rsidP="00874F7D">
      <w:pPr>
        <w:spacing w:line="264" w:lineRule="auto"/>
        <w:jc w:val="both"/>
        <w:rPr>
          <w:rFonts w:cs="Arial"/>
          <w:bCs/>
        </w:rPr>
      </w:pPr>
      <w:r>
        <w:rPr>
          <w:rFonts w:cs="Arial"/>
          <w:bCs/>
        </w:rPr>
        <w:tab/>
      </w:r>
      <w:r>
        <w:rPr>
          <w:rFonts w:cs="Arial"/>
          <w:b/>
          <w:bCs/>
        </w:rPr>
        <w:t>Ivan Adamec</w:t>
      </w:r>
      <w:r>
        <w:rPr>
          <w:rFonts w:cs="Arial"/>
          <w:bCs/>
        </w:rPr>
        <w:t xml:space="preserve"> – potvrdil slova posl. Ožanové a podotkl, že materiály předkládané MPO byly vždy ve vysoké kvalitě.  </w:t>
      </w:r>
      <w:r w:rsidR="00874F7D">
        <w:rPr>
          <w:rFonts w:cs="Arial"/>
          <w:bCs/>
        </w:rPr>
        <w:t xml:space="preserve"> </w:t>
      </w:r>
    </w:p>
    <w:p w:rsidR="00B7345F" w:rsidRDefault="00B7345F" w:rsidP="00B7345F">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sidR="005D6914">
        <w:rPr>
          <w:rFonts w:ascii="Calibri" w:hAnsi="Calibri" w:cs="Arial"/>
          <w:b/>
          <w:bCs/>
          <w:sz w:val="22"/>
          <w:szCs w:val="22"/>
        </w:rPr>
        <w:t>Jan Bauer</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B7345F" w:rsidRPr="005C0B7E" w:rsidRDefault="00B7345F" w:rsidP="00B7345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5D6914">
        <w:rPr>
          <w:rFonts w:ascii="Calibri" w:hAnsi="Calibri" w:cs="Arial"/>
          <w:bCs/>
          <w:sz w:val="22"/>
          <w:szCs w:val="22"/>
        </w:rPr>
        <w:t>3</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Pr>
          <w:rFonts w:ascii="Calibri" w:hAnsi="Calibri" w:cs="Arial"/>
          <w:b/>
          <w:bCs/>
          <w:sz w:val="22"/>
          <w:szCs w:val="22"/>
        </w:rPr>
        <w:t>5</w:t>
      </w:r>
      <w:r w:rsidR="005D6914">
        <w:rPr>
          <w:rFonts w:ascii="Calibri" w:hAnsi="Calibri" w:cs="Arial"/>
          <w:b/>
          <w:bCs/>
          <w:sz w:val="22"/>
          <w:szCs w:val="22"/>
        </w:rPr>
        <w:t>7</w:t>
      </w:r>
    </w:p>
    <w:p w:rsidR="005D6914" w:rsidRDefault="00B7345F" w:rsidP="00B7345F">
      <w:pPr>
        <w:pStyle w:val="HVtextbodu"/>
        <w:spacing w:before="0"/>
        <w:ind w:firstLine="0"/>
        <w:rPr>
          <w:rFonts w:ascii="Calibri" w:hAnsi="Calibri" w:cs="Calibri"/>
          <w:sz w:val="22"/>
          <w:szCs w:val="22"/>
        </w:rPr>
      </w:pPr>
      <w:r w:rsidRPr="005C0B7E">
        <w:rPr>
          <w:rFonts w:ascii="Calibri" w:hAnsi="Calibri" w:cs="Arial"/>
          <w:bCs/>
          <w:sz w:val="22"/>
          <w:szCs w:val="22"/>
        </w:rPr>
        <w:lastRenderedPageBreak/>
        <w:tab/>
      </w:r>
      <w:r w:rsidRPr="00B7345F">
        <w:rPr>
          <w:rFonts w:ascii="Calibri" w:hAnsi="Calibri" w:cs="Calibri"/>
          <w:bCs/>
          <w:sz w:val="22"/>
          <w:szCs w:val="22"/>
        </w:rPr>
        <w:t xml:space="preserve">(viz </w:t>
      </w:r>
      <w:hyperlink r:id="rId19" w:history="1">
        <w:r w:rsidR="005D6914" w:rsidRPr="002F1650">
          <w:rPr>
            <w:rStyle w:val="Hypertextovodkaz"/>
            <w:rFonts w:ascii="Calibri" w:hAnsi="Calibri" w:cs="Calibri"/>
            <w:sz w:val="22"/>
            <w:szCs w:val="22"/>
          </w:rPr>
          <w:t>https://www.psp.cz/sqw/text/text2.sqw?idd=216253</w:t>
        </w:r>
      </w:hyperlink>
      <w:r w:rsidR="005D6914">
        <w:rPr>
          <w:rFonts w:ascii="Calibri" w:hAnsi="Calibri" w:cs="Calibri"/>
          <w:sz w:val="22"/>
          <w:szCs w:val="22"/>
        </w:rPr>
        <w:t>).</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12</w:t>
      </w:r>
      <w:r w:rsidRPr="005C0B7E">
        <w:rPr>
          <w:rFonts w:ascii="Calibri" w:hAnsi="Calibri" w:cs="Tahoma"/>
          <w:sz w:val="22"/>
          <w:szCs w:val="22"/>
        </w:rPr>
        <w:t>)</w:t>
      </w:r>
    </w:p>
    <w:p w:rsid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Vládní návrh zákona, kterým se mění zákon č. 77/1997 Sb., o státním podniku, ve znění</w:t>
      </w:r>
      <w:r>
        <w:rPr>
          <w:rFonts w:ascii="Calibri" w:hAnsi="Calibri" w:cs="Calibri"/>
          <w:b/>
          <w:sz w:val="22"/>
          <w:szCs w:val="22"/>
        </w:rPr>
        <w:br/>
      </w:r>
      <w:r w:rsidRPr="00FE2B98">
        <w:rPr>
          <w:rFonts w:ascii="Calibri" w:hAnsi="Calibri" w:cs="Calibri"/>
          <w:b/>
          <w:sz w:val="22"/>
          <w:szCs w:val="22"/>
          <w:u w:val="single"/>
        </w:rPr>
        <w:t>pozdějších předpisů – sněmovní tisk 437 (HMG)</w:t>
      </w:r>
    </w:p>
    <w:p w:rsidR="00046556" w:rsidRDefault="00045D4E"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r>
      <w:r w:rsidR="00046556">
        <w:rPr>
          <w:rFonts w:ascii="Calibri" w:hAnsi="Calibri" w:cs="Calibri"/>
          <w:sz w:val="22"/>
          <w:szCs w:val="22"/>
        </w:rPr>
        <w:t xml:space="preserve">Úvodní slova přednesl </w:t>
      </w:r>
      <w:r w:rsidR="00046556">
        <w:rPr>
          <w:rFonts w:ascii="Calibri" w:hAnsi="Calibri" w:cs="Calibri"/>
          <w:b/>
          <w:sz w:val="22"/>
          <w:szCs w:val="22"/>
        </w:rPr>
        <w:t>Petr Vokáč, VŘ sekce legislativy MV</w:t>
      </w:r>
      <w:r w:rsidR="00046556">
        <w:rPr>
          <w:rFonts w:ascii="Calibri" w:hAnsi="Calibri" w:cs="Calibri"/>
          <w:sz w:val="22"/>
          <w:szCs w:val="22"/>
        </w:rPr>
        <w:t>. Jde o stručnou novelu o státním podniku, která umožňuje, aby bylo kmenové jmění st. podniku navýšeno z prostředků státního rozpočtu, prostřednictvím resortu, který dle zákona o st. podniku vykonává funkci zakladatele. Dosud není upraveno v zákoně upravena – absence znevýhodňuje st. podniky oproti jiným subjektům činným na trhu (v současnosti, oproti a.s., není možné z prostředků zakladatele kmenové jmění navyšovat). Novela byla předložena MV, protože její potřeba vy</w:t>
      </w:r>
      <w:r w:rsidR="00B910EC">
        <w:rPr>
          <w:rFonts w:ascii="Calibri" w:hAnsi="Calibri" w:cs="Calibri"/>
          <w:sz w:val="22"/>
          <w:szCs w:val="22"/>
        </w:rPr>
        <w:t>vstala</w:t>
      </w:r>
      <w:r w:rsidR="00046556">
        <w:rPr>
          <w:rFonts w:ascii="Calibri" w:hAnsi="Calibri" w:cs="Calibri"/>
          <w:sz w:val="22"/>
          <w:szCs w:val="22"/>
        </w:rPr>
        <w:t xml:space="preserve"> v souvislosti s úvahami o transformaci České pošty. Jde o instrument, který je navržen obecně, vůči jakémukoliv st. podniku. MPO, jako gestor zákona, signalizovalo, že je dlouhodobě vnímána potřeba. Návrh obsahuje určité pojistky v postupu – navýšení kmenového jmění by bylo možné pouze po předchozím souhlasu vlády a to v případě, že existují naléhavé strategické, hospodářské, společenské, bezpečnostní nebo jiné zájmy státu. NZ vytváří prostor, ale konkrétní kroky, dle předkládané právní úpravy, by záležely na vládě (na posouzení důvodů, které by následně musely být odůvodněné</w:t>
      </w:r>
      <w:r w:rsidR="00A64A77">
        <w:rPr>
          <w:rFonts w:ascii="Calibri" w:hAnsi="Calibri" w:cs="Calibri"/>
          <w:sz w:val="22"/>
          <w:szCs w:val="22"/>
        </w:rPr>
        <w:t xml:space="preserve"> v souvislosti s návrhem usnesení vlády). V konkrétním případě by bylo potřeba řešit otázky, případné notifikace vůči evropské Komisi a další souvislosti, které obecnou úpravou posoudit nelze – týkají se konkrétních případů. Návrh vznikl v souvislosti s úvahami o transformaci ČP se navrhuje nabití účinnosti prvním dnem po vyhlášení zákona – upozornil na časovou naléhavost (nikoliv vzhledem k obecné úpravě, ale ke konkrétnímu případu). </w:t>
      </w:r>
    </w:p>
    <w:p w:rsidR="00A64A77" w:rsidRDefault="00A64A77"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Zpravodaj </w:t>
      </w:r>
      <w:r>
        <w:rPr>
          <w:rFonts w:ascii="Calibri" w:hAnsi="Calibri" w:cs="Calibri"/>
          <w:b/>
          <w:sz w:val="22"/>
          <w:szCs w:val="22"/>
        </w:rPr>
        <w:t>Jan Bauer</w:t>
      </w:r>
      <w:r>
        <w:rPr>
          <w:rFonts w:ascii="Calibri" w:hAnsi="Calibri" w:cs="Calibri"/>
          <w:sz w:val="22"/>
          <w:szCs w:val="22"/>
        </w:rPr>
        <w:t xml:space="preserve"> konstatoval, že novela je po prvním čtení, obsah novely již zazněl na plénu Sněmovny i zde od předkladatele. Původním požadavkem bylo schválení podle § 90 – nebyl vysloven PS souhlas a současně byla zkrácena lhůta k projednávání na 30 dnů. Dnes bude stanoven harmonogram pro případná podání pozměňovacích návrhů.</w:t>
      </w:r>
    </w:p>
    <w:p w:rsidR="00A64A77" w:rsidRDefault="00A64A77"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V rozpravě dále vystoupili:</w:t>
      </w:r>
    </w:p>
    <w:p w:rsidR="00A64A77" w:rsidRDefault="00A64A77"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při projednávání bylo upozorněno na riziko nedovolené podpory, ve smyslu předpisu EU – požádala o odpověď na zmíněnou věc; v souvislosti s tím bylo uvedeno (citovala): skutečnost je v důvodové zprávě pouze obecně zmíněna a chybí podrobnější analýza. RIA v tomto případě provedena nebyla. </w:t>
      </w:r>
    </w:p>
    <w:p w:rsidR="00A64A77" w:rsidRDefault="00A64A77"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Petr Vokáč</w:t>
      </w:r>
      <w:r>
        <w:rPr>
          <w:rFonts w:ascii="Calibri" w:hAnsi="Calibri" w:cs="Calibri"/>
          <w:sz w:val="22"/>
          <w:szCs w:val="22"/>
        </w:rPr>
        <w:t xml:space="preserve"> – dotaz chápe, ale obává se, že odpověď nenaplní; provést podrobnou analýzu z hlediska veřejné podpory a vzhledem k obecnosti zákona</w:t>
      </w:r>
      <w:r w:rsidR="00086566">
        <w:rPr>
          <w:rFonts w:ascii="Calibri" w:hAnsi="Calibri" w:cs="Calibri"/>
          <w:sz w:val="22"/>
          <w:szCs w:val="22"/>
        </w:rPr>
        <w:t xml:space="preserve"> nejde → nutná věc k </w:t>
      </w:r>
      <w:r w:rsidR="00B910EC">
        <w:rPr>
          <w:rFonts w:ascii="Calibri" w:hAnsi="Calibri" w:cs="Calibri"/>
          <w:sz w:val="22"/>
          <w:szCs w:val="22"/>
        </w:rPr>
        <w:t>řešení</w:t>
      </w:r>
      <w:r w:rsidR="00086566">
        <w:rPr>
          <w:rFonts w:ascii="Calibri" w:hAnsi="Calibri" w:cs="Calibri"/>
          <w:sz w:val="22"/>
          <w:szCs w:val="22"/>
        </w:rPr>
        <w:t xml:space="preserve"> → resort vykoná funkci zakladatele vůči st. podniku v konkrétním případě, v diskusi s ÚOHS a následně se bude řešit průchodnost konkrétního navýšení kmenového jmění; např. v případě České pošty, pokud by k navýšení mělo dojít, se předpokládá, že riziko by zde být nemělo – notifikace by měla proběhnout bez problémů;</w:t>
      </w:r>
    </w:p>
    <w:p w:rsidR="009E1DAD" w:rsidRDefault="00086566"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Jana Mračková Vildumetzová</w:t>
      </w:r>
      <w:r>
        <w:rPr>
          <w:rFonts w:ascii="Calibri" w:hAnsi="Calibri" w:cs="Calibri"/>
          <w:sz w:val="22"/>
          <w:szCs w:val="22"/>
        </w:rPr>
        <w:t xml:space="preserve"> – poděkovala za možnost zúčastnit se projednávání ST 437 na schůzi HV; návrh se dotýká transformace České pošty a schválení § 90 ANO 2011 nepodpořilo; požádala o odpověď na jaké konkrétní aktivity půjdou finanční prostředky v objemu 8 mld. Kč</w:t>
      </w:r>
      <w:r w:rsidR="00FC06FE">
        <w:rPr>
          <w:rFonts w:ascii="Calibri" w:hAnsi="Calibri" w:cs="Calibri"/>
          <w:sz w:val="22"/>
          <w:szCs w:val="22"/>
        </w:rPr>
        <w:t xml:space="preserve"> → postrádá přítomnost p. ministra vnitra nebo alespoň politického náměstka; schvalováním předkládaného zákona, se dává vládě „bianco šek“ (vláda bude rozhodovat, na základě schválení NZ) na vysoký objem finančních prostředků; již nyní je známé, že transformace je vyčíslena na 8 mld. Kč → považuje za férové, před schválením, představit poslancům i veřejnosti transformační plán; vzniklou situaci považuje za nehorázný postup → osobně očekávala, že na HV, který je garančním výborem ST, bude transformační </w:t>
      </w:r>
      <w:r w:rsidR="00FC06FE">
        <w:rPr>
          <w:rFonts w:ascii="Calibri" w:hAnsi="Calibri" w:cs="Calibri"/>
          <w:sz w:val="22"/>
          <w:szCs w:val="22"/>
        </w:rPr>
        <w:lastRenderedPageBreak/>
        <w:t xml:space="preserve">plán představen; zopakovala, že aktuálně je rozhodováno o zvýšení kmenového jmění ve chvíli, kdy není vyřešena nedovolená podpora – vysvětlila; požaduje odpověď, na co konkrétně bude objem zmíněných finančních prostředků využitý; 1,750 mld. Kč byla v r. 2022 historicky nejvyšší ztrátou → vzniklé možná i změnou dopravy, která přešla do soukromého sektoru → do doby zajišťování dopravy Českou poštou stál 1 km 18 Kč, nyní 1 km je ve výši 48 Kč → </w:t>
      </w:r>
      <w:r w:rsidR="009E1DAD">
        <w:rPr>
          <w:rFonts w:ascii="Calibri" w:hAnsi="Calibri" w:cs="Calibri"/>
          <w:sz w:val="22"/>
          <w:szCs w:val="22"/>
        </w:rPr>
        <w:t>bude pokryto 8 mld. Kč? nebo co konkrétně je v záměru výší 8 mld. Kč pokrýt?</w:t>
      </w:r>
    </w:p>
    <w:p w:rsidR="00086566" w:rsidRDefault="009E1DAD"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zareagoval → předložený návrh je obecným zákonem → chápe, že vzniklo v souvislosti s Českou poštou, ale parametry, které zde byly zmíněny posl. Mračkovou Vildumetzovou nejsou v souladu s projednávaným → právo na položení dotazu nezpochybňuje, ale v tuto chvíli jde o projednávání obecného zákona o transformaci státního podniku, nikoliv zákon o České poště; se vznikem zákona na základě požadavku transformace ČP souhlasí → k předložení mělo dojít již l</w:t>
      </w:r>
      <w:r w:rsidR="00B910EC">
        <w:rPr>
          <w:rFonts w:ascii="Calibri" w:hAnsi="Calibri" w:cs="Calibri"/>
          <w:sz w:val="22"/>
          <w:szCs w:val="22"/>
        </w:rPr>
        <w:t>é</w:t>
      </w:r>
      <w:r>
        <w:rPr>
          <w:rFonts w:ascii="Calibri" w:hAnsi="Calibri" w:cs="Calibri"/>
          <w:sz w:val="22"/>
          <w:szCs w:val="22"/>
        </w:rPr>
        <w:t xml:space="preserve">ta zpětně; osobně není hrdý na aktuální dění v ČP → zbytečně vyvolává politické roztržky; </w:t>
      </w:r>
    </w:p>
    <w:p w:rsidR="009D29D9" w:rsidRDefault="009E1DAD"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Jana Mračková Vildumetzová</w:t>
      </w:r>
      <w:r>
        <w:rPr>
          <w:rFonts w:ascii="Calibri" w:hAnsi="Calibri" w:cs="Calibri"/>
          <w:sz w:val="22"/>
          <w:szCs w:val="22"/>
        </w:rPr>
        <w:t xml:space="preserve"> – při projednávání ST 437 na plénu Sněmovny osobně deklarovala důvody nepodpoření § 90 s očekáváním, že na jednání HV bude představen transformační plán a bude zřejmé, kde bude 8 mld. Kč využito; popsala aktuální situaci v oblasti uzavírání poboček ČP a konstatovala, že p. ministr vnitra měl dostatečný prostor se k dnešnímu dni připravit</w:t>
      </w:r>
      <w:r w:rsidR="009D29D9">
        <w:rPr>
          <w:rFonts w:ascii="Calibri" w:hAnsi="Calibri" w:cs="Calibri"/>
          <w:sz w:val="22"/>
          <w:szCs w:val="22"/>
        </w:rPr>
        <w:t xml:space="preserve"> → osobně zaslala zprávu, ve které žádala o společnou schůzku k řešení (pozastavení) s negativní odpovědí a informací, že transformační plná bude představen; zopakoval důvody, uvedené již v 1. části výstupu, které vedou k nepodpoření NZ;</w:t>
      </w:r>
    </w:p>
    <w:p w:rsidR="009D29D9" w:rsidRDefault="009D29D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sidR="009E1DAD">
        <w:rPr>
          <w:rFonts w:ascii="Calibri" w:hAnsi="Calibri" w:cs="Calibri"/>
          <w:sz w:val="22"/>
          <w:szCs w:val="22"/>
        </w:rPr>
        <w:t xml:space="preserve"> </w:t>
      </w:r>
      <w:r>
        <w:rPr>
          <w:rFonts w:ascii="Calibri" w:hAnsi="Calibri" w:cs="Calibri"/>
          <w:sz w:val="22"/>
          <w:szCs w:val="22"/>
        </w:rPr>
        <w:t>– stručně se vyjádřil k uvedenému posl. Vildumetzovou; osobně považuje za nešťastné, že předkládaný obecný návrh vzniká na základě jednoho konkrétního případu → označil za problém; návrh, jako takový, považuje za správný krok – vysvětlil, ale druhá strana je absence ministra;</w:t>
      </w:r>
    </w:p>
    <w:p w:rsidR="00037C79" w:rsidRDefault="009D29D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r>
        <w:rPr>
          <w:rFonts w:ascii="Calibri" w:hAnsi="Calibri" w:cs="Calibri"/>
          <w:b/>
          <w:sz w:val="22"/>
          <w:szCs w:val="22"/>
        </w:rPr>
        <w:t>Petr Vokáč</w:t>
      </w:r>
      <w:r>
        <w:rPr>
          <w:rFonts w:ascii="Calibri" w:hAnsi="Calibri" w:cs="Calibri"/>
          <w:sz w:val="22"/>
          <w:szCs w:val="22"/>
        </w:rPr>
        <w:t xml:space="preserve"> – pokud MV přislíbilo představení transformačního plánu, věří, že bude naplněno; informoval, že požadovaný plán má být vypracován do 30. června 2023 → nyní vzniká → zmínil dvě základní kategorie údajů 1) finanční vstupy, 2) použití finančních prostředků; 8 mld. Kč je suma, kterou bude ČP potřebovat</w:t>
      </w:r>
      <w:r w:rsidR="00E53022">
        <w:rPr>
          <w:rFonts w:ascii="Calibri" w:hAnsi="Calibri" w:cs="Calibri"/>
          <w:sz w:val="22"/>
          <w:szCs w:val="22"/>
        </w:rPr>
        <w:t xml:space="preserve"> s tím, že probíhají jednání s bankami o úvěrování, příp. je možné teoreticky </w:t>
      </w:r>
      <w:r w:rsidR="00037C79">
        <w:rPr>
          <w:rFonts w:ascii="Calibri" w:hAnsi="Calibri" w:cs="Calibri"/>
          <w:sz w:val="22"/>
          <w:szCs w:val="22"/>
        </w:rPr>
        <w:t>úvěrováni</w:t>
      </w:r>
      <w:r w:rsidR="00E53022">
        <w:rPr>
          <w:rFonts w:ascii="Calibri" w:hAnsi="Calibri" w:cs="Calibri"/>
          <w:sz w:val="22"/>
          <w:szCs w:val="22"/>
        </w:rPr>
        <w:t xml:space="preserve"> od jiné, státem zakládané entity (a.s.) → bude probíhat prodej nemovitostí (fa, které budou významné na příjmové stránce) → není postaveno tak, že předkládaný zákon je přijímán s tím, že se do pošty automaticky posílá 8 mld. Kč ze státního rozpočtu; zdůraznil, že návrh je důležitým vstupem pro transformační plán → pro umožnění transformačního plánu</w:t>
      </w:r>
      <w:r w:rsidR="00273F9A">
        <w:rPr>
          <w:rFonts w:ascii="Calibri" w:hAnsi="Calibri" w:cs="Calibri"/>
          <w:sz w:val="22"/>
          <w:szCs w:val="22"/>
        </w:rPr>
        <w:t xml:space="preserve"> (práci a finalizování</w:t>
      </w:r>
      <w:r w:rsidR="00037C79">
        <w:rPr>
          <w:rFonts w:ascii="Calibri" w:hAnsi="Calibri" w:cs="Calibri"/>
          <w:sz w:val="22"/>
          <w:szCs w:val="22"/>
        </w:rPr>
        <w:t xml:space="preserve"> s výhledem) je potřebné znát osud předloženého zákona → jde o důležitý prvek, který význačně ovlivní podobu transformačního plánu; potvrdil slova posl. Adamce, že tématem zákona není Česká pošta; připustil předložení zákona již v minulosti → čas nelze vrátit → nyní nešťastná doba (v souvislosti s děním ČP) → není důvodem dát zákon pod stůl a předložit např. za dva roky;</w:t>
      </w:r>
    </w:p>
    <w:p w:rsidR="00037C79" w:rsidRDefault="00037C7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Ivan Adamec </w:t>
      </w:r>
      <w:r>
        <w:rPr>
          <w:rFonts w:ascii="Calibri" w:hAnsi="Calibri" w:cs="Calibri"/>
          <w:sz w:val="22"/>
          <w:szCs w:val="22"/>
        </w:rPr>
        <w:t>– zareagoval, že již před lety, při projednávání České pošty byl finanční propad ve výši 6 mld. Kč (stát se zdráhal proplácet služby – složitá situace);</w:t>
      </w:r>
    </w:p>
    <w:p w:rsidR="00037C79" w:rsidRDefault="00037C7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 </w:t>
      </w:r>
      <w:r>
        <w:rPr>
          <w:rFonts w:ascii="Calibri" w:hAnsi="Calibri" w:cs="Calibri"/>
          <w:b/>
          <w:sz w:val="22"/>
          <w:szCs w:val="22"/>
        </w:rPr>
        <w:t>Jana Mračková Vildumetzová</w:t>
      </w:r>
      <w:r>
        <w:rPr>
          <w:rFonts w:ascii="Calibri" w:hAnsi="Calibri" w:cs="Calibri"/>
          <w:sz w:val="22"/>
          <w:szCs w:val="22"/>
        </w:rPr>
        <w:t xml:space="preserve"> – o obecnosti zákona nepochybuje, ale trvá na tom, že nyní je předkládán z důvodu očekávané transformace České pošty, do které se má vložit 8 mld. Kč → uvedené označila za jasná fakta; doplnila, že poslance a občany nezajímá na co konkrétně půjde 8 mld. Kč? – zákon s tímto souvisí; v případě schválení si bude vláda sama rozhodovat o navýšení jmění v kmenové částce a na jaké konkrétní věci → stále je přesvědčena o tom, že by i ostatní měli být obeznámeni, na jaké konkrétní věci a aktivity bude částka vynaložena; opakovaně </w:t>
      </w:r>
      <w:r w:rsidR="007A16E9">
        <w:rPr>
          <w:rFonts w:ascii="Calibri" w:hAnsi="Calibri" w:cs="Calibri"/>
          <w:sz w:val="22"/>
          <w:szCs w:val="22"/>
        </w:rPr>
        <w:t>reagovala na nepřítomnost ministra vnitra;</w:t>
      </w:r>
    </w:p>
    <w:p w:rsidR="009E1DAD" w:rsidRDefault="00037C7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lastRenderedPageBreak/>
        <w:t xml:space="preserve"> </w:t>
      </w:r>
      <w:r w:rsidR="007A16E9">
        <w:rPr>
          <w:rFonts w:ascii="Calibri" w:hAnsi="Calibri" w:cs="Calibri"/>
          <w:sz w:val="22"/>
          <w:szCs w:val="22"/>
        </w:rPr>
        <w:tab/>
      </w:r>
      <w:r w:rsidR="007A16E9">
        <w:rPr>
          <w:rFonts w:ascii="Calibri" w:hAnsi="Calibri" w:cs="Calibri"/>
          <w:b/>
          <w:sz w:val="22"/>
          <w:szCs w:val="22"/>
        </w:rPr>
        <w:t xml:space="preserve">Ivan Adamec </w:t>
      </w:r>
      <w:r w:rsidR="007A16E9">
        <w:rPr>
          <w:rFonts w:ascii="Calibri" w:hAnsi="Calibri" w:cs="Calibri"/>
          <w:sz w:val="22"/>
          <w:szCs w:val="22"/>
        </w:rPr>
        <w:t>– konstatoval, že nyní už se točí diskuse v kole a je třeba posoudit obecný záměr zákona; všemu uvedenému posl. Mračkovou Vildumetzovou rozumí → také bude pokládat dotazy, ale nyní je potřeba se posunout;</w:t>
      </w:r>
    </w:p>
    <w:p w:rsidR="00C57B2C" w:rsidRDefault="007A16E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vyjádřila se k uvedenému vrchním ředitelem o souvislosti předkládaného zákona s přípravou transformačního plánu; osobně jí zarazilo, že není vypracována studie dopadů → existuje nějaká výjimka? – chápe z důvodu časové tísně a opět nabití zákona mimo stanovené od 1.1. nebo 1.7. daného roku (vyjma nouzového stavu) → apelovala na</w:t>
      </w:r>
      <w:r w:rsidR="00C57B2C">
        <w:rPr>
          <w:rFonts w:ascii="Calibri" w:hAnsi="Calibri" w:cs="Calibri"/>
          <w:sz w:val="22"/>
          <w:szCs w:val="22"/>
        </w:rPr>
        <w:t xml:space="preserve"> pravidlo nedodržování pro nikoho (ani budoucí vlády) nebo se držet sbírky zákonů</w:t>
      </w:r>
      <w:r>
        <w:rPr>
          <w:rFonts w:ascii="Calibri" w:hAnsi="Calibri" w:cs="Calibri"/>
          <w:sz w:val="22"/>
          <w:szCs w:val="22"/>
        </w:rPr>
        <w:t>;</w:t>
      </w:r>
    </w:p>
    <w:p w:rsidR="00C57B2C" w:rsidRDefault="00C57B2C"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reagoval → i příští vlády se budou chovat obdobně;</w:t>
      </w:r>
    </w:p>
    <w:p w:rsidR="007A16E9" w:rsidRDefault="00C57B2C"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Petr Vokáč</w:t>
      </w:r>
      <w:r>
        <w:rPr>
          <w:rFonts w:ascii="Calibri" w:hAnsi="Calibri" w:cs="Calibri"/>
          <w:sz w:val="22"/>
          <w:szCs w:val="22"/>
        </w:rPr>
        <w:t xml:space="preserve"> – ano, byla výjimka z provedení hodnocení dopadu regulace a částečně i z rozsahu meziresortního připomínkového řízení; v rámci účinnosti se MV snaží ctít standardní dny právní účinnosti, jako člen komise LRV</w:t>
      </w:r>
      <w:r w:rsidR="006B1C75">
        <w:rPr>
          <w:rFonts w:ascii="Calibri" w:hAnsi="Calibri" w:cs="Calibri"/>
          <w:sz w:val="22"/>
          <w:szCs w:val="22"/>
        </w:rPr>
        <w:t xml:space="preserve"> osobně často upozorňuje, ale zde byla využita výjimka podle § 3 odst. 4 zákona o Sbírce zákonů vzhledem k urgentní potřebě zákon aplikovat;</w:t>
      </w:r>
      <w:r w:rsidR="007A16E9">
        <w:rPr>
          <w:rFonts w:ascii="Calibri" w:hAnsi="Calibri" w:cs="Calibri"/>
          <w:sz w:val="22"/>
          <w:szCs w:val="22"/>
        </w:rPr>
        <w:t xml:space="preserve"> </w:t>
      </w:r>
    </w:p>
    <w:p w:rsidR="006B1C75" w:rsidRDefault="006B1C75"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Ondřej Lochman</w:t>
      </w:r>
      <w:r>
        <w:rPr>
          <w:rFonts w:ascii="Calibri" w:hAnsi="Calibri" w:cs="Calibri"/>
          <w:sz w:val="22"/>
          <w:szCs w:val="22"/>
        </w:rPr>
        <w:t xml:space="preserve"> – v návaznosti na popis zákona potvrdil řešení v obecné rovině – podrobněji popsal; v reakci na posl. Mračkovou Vildumetzovou uvedl, že by také rád viděl plán transformace, ale současně si není jistý částkou 8 mld. Kč, která sice zazněla od generálního ředitele ČP, ale není vůbec jisté, že jí bude muset řešit stát → osobně zaslechl částku 1 – 1,5 mil. Kč požadujících od státu; na schůzi výboru má být schvalován předložený zákon v obecné rovině → požadované patří na jiné jednání → není důvod řešit do detailu transformační plán; </w:t>
      </w:r>
    </w:p>
    <w:p w:rsidR="00ED2C69" w:rsidRDefault="006B1C75"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zmíněnou obecnou rovinu vs. zkrácení účinnosti → v obecné rovině nevidí potřebu v tak brzké účinnosti, která je uvedena – vysvětlila; v opačném případě považuje krytí za obecnou rovinu a tím pádem je třeba představit transformační plán ČP → navrhuje přerušení bodu do předložení plánu, jak zazněl požadavek posl. Mračkové Vildumetzové</w:t>
      </w:r>
      <w:r w:rsidR="00ED2C69">
        <w:rPr>
          <w:rFonts w:ascii="Calibri" w:hAnsi="Calibri" w:cs="Calibri"/>
          <w:sz w:val="22"/>
          <w:szCs w:val="22"/>
        </w:rPr>
        <w:t>; s odkazem na dnes projednávané SZÚ uvedla, že v r. 2022 rozhodla EU komise o kompenzacích čistých nákladů ČP v kumulativní výši 7,5 mld. Kč → za r. 2018 – 2022 představuje státní podporu slučitelnou s vnitřním trhem</w:t>
      </w:r>
      <w:r>
        <w:rPr>
          <w:rFonts w:ascii="Calibri" w:hAnsi="Calibri" w:cs="Calibri"/>
          <w:sz w:val="22"/>
          <w:szCs w:val="22"/>
        </w:rPr>
        <w:t xml:space="preserve"> </w:t>
      </w:r>
      <w:r w:rsidR="00ED2C69">
        <w:rPr>
          <w:rFonts w:ascii="Calibri" w:hAnsi="Calibri" w:cs="Calibri"/>
          <w:sz w:val="22"/>
          <w:szCs w:val="22"/>
        </w:rPr>
        <w:t xml:space="preserve">a 7,5 mld. Kč vyplatila v r. 2022 ČTÚ České poště; nechápe, že předkládaný zákon spěchá, pokud v loňském roce obdržela ČP 7,5 mld. Kč; </w:t>
      </w:r>
    </w:p>
    <w:p w:rsidR="006B1C75" w:rsidRDefault="00ED2C69"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oznámil, že nelze hlasovat o přerušení projednávání, jak bylo posl. Ožanovou navrženo → lze navrhnout ve druhém čtení na plénu Sněmovny</w:t>
      </w:r>
      <w:r w:rsidR="00942A31">
        <w:rPr>
          <w:rFonts w:ascii="Calibri" w:hAnsi="Calibri" w:cs="Calibri"/>
          <w:sz w:val="22"/>
          <w:szCs w:val="22"/>
        </w:rPr>
        <w:t xml:space="preserve">, nyní stanoveny lhůty PS; </w:t>
      </w:r>
      <w:r w:rsidR="006B1C75">
        <w:rPr>
          <w:rFonts w:ascii="Calibri" w:hAnsi="Calibri" w:cs="Calibri"/>
          <w:sz w:val="22"/>
          <w:szCs w:val="22"/>
        </w:rPr>
        <w:t xml:space="preserve">    </w:t>
      </w:r>
    </w:p>
    <w:p w:rsidR="00942A31" w:rsidRDefault="00942A31"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o transformačním plánu jsou vedeny diskuse od cca 02/2023 → rozumí obavám uvedených posl. Mračkovou Vildumetzovou s tím, že po schválení zákona je možné, že transformační plán už poté nebude představen → vzhledem k dlouhodobosti diskusí o transformačním plánu by uvítala, alespoň, nějaké teze (polotovar), který je tuto chvíli k dispozici; </w:t>
      </w:r>
    </w:p>
    <w:p w:rsidR="00942A31" w:rsidRDefault="00942A31"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sdělené posl. Peštovou stručně komentoval → nemá rád komentáře polovičatých řešení; v závěru zmínil </w:t>
      </w:r>
      <w:r w:rsidR="005F0FBF">
        <w:rPr>
          <w:rFonts w:ascii="Calibri" w:hAnsi="Calibri" w:cs="Calibri"/>
          <w:sz w:val="22"/>
          <w:szCs w:val="22"/>
        </w:rPr>
        <w:t xml:space="preserve">soukromý </w:t>
      </w:r>
      <w:r>
        <w:rPr>
          <w:rFonts w:ascii="Calibri" w:hAnsi="Calibri" w:cs="Calibri"/>
          <w:sz w:val="22"/>
          <w:szCs w:val="22"/>
        </w:rPr>
        <w:t xml:space="preserve">postoj k transformaci České pošty → poklesy výkonu pošty jsou zřejmé → je potřeba zasáhnout; v rámci uvedené informace o částečné sanaci z prodeje budov má veliké obavy → mnoho budov na lukrativních místech, očekává obrovský zájem (konkrétně v Praze);  </w:t>
      </w:r>
    </w:p>
    <w:p w:rsidR="00942A31" w:rsidRDefault="00942A31"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5F0FBF">
        <w:rPr>
          <w:rFonts w:ascii="Calibri" w:hAnsi="Calibri" w:cs="Calibri"/>
          <w:b/>
          <w:sz w:val="22"/>
          <w:szCs w:val="22"/>
        </w:rPr>
        <w:t>Jana Mračková Vildumetzová</w:t>
      </w:r>
      <w:r w:rsidR="005F0FBF">
        <w:rPr>
          <w:rFonts w:ascii="Calibri" w:hAnsi="Calibri" w:cs="Calibri"/>
          <w:sz w:val="22"/>
          <w:szCs w:val="22"/>
        </w:rPr>
        <w:t xml:space="preserve"> – poděkovala za zmíněná slova předsedy HV; použila citaci ministra vnitra: uzavření 300 poboček není transformace → transformace nastane, až bude představen transformační plán, který má stát 8 mld. Kč; nesouhlasí s posl. Lochmanem → částka 8 mld. Kč byla </w:t>
      </w:r>
      <w:r w:rsidR="005F0FBF">
        <w:rPr>
          <w:rFonts w:ascii="Calibri" w:hAnsi="Calibri" w:cs="Calibri"/>
          <w:sz w:val="22"/>
          <w:szCs w:val="22"/>
        </w:rPr>
        <w:lastRenderedPageBreak/>
        <w:t xml:space="preserve">řečena z úst ministra vnitra, ale nikdo konkrétně neví, na co konkrétně bude využitá; souhlasí s dodržením lhůty 30 dní, kdy je nutné výborem vrátit Sněmovně, ale současně uvádí, že by výbor mohl dát usnesení, ve kterém vyzývá ministra vnitra, aby v rámci druhého čtení představil transformační plán, včetně využití finančních prostředků v objemu 8 mld. Kč a tím dát jasný signál, že jde o záměr všech poslanců HV; </w:t>
      </w:r>
    </w:p>
    <w:p w:rsidR="005F0FBF" w:rsidRDefault="005F0FBF"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Ivan Adamec </w:t>
      </w:r>
      <w:r>
        <w:rPr>
          <w:rFonts w:ascii="Calibri" w:hAnsi="Calibri" w:cs="Calibri"/>
          <w:sz w:val="22"/>
          <w:szCs w:val="22"/>
        </w:rPr>
        <w:t>– poděkoval za doporučení → zachová se po svém;</w:t>
      </w:r>
    </w:p>
    <w:p w:rsidR="005F0FBF" w:rsidRDefault="005F0FBF"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Ondřej Lochman</w:t>
      </w:r>
      <w:r>
        <w:rPr>
          <w:rFonts w:ascii="Calibri" w:hAnsi="Calibri" w:cs="Calibri"/>
          <w:sz w:val="22"/>
          <w:szCs w:val="22"/>
        </w:rPr>
        <w:t xml:space="preserve"> – posl. Mračkové Vildumetzové vytkl nezájem o transformační plán v minulosti, např. v r. 2018; v závěru shrnul fungování ČP v uplynulých letech; vyzval k řešení zákona jako celku a ostatní ponechat na plénum PS;</w:t>
      </w:r>
    </w:p>
    <w:p w:rsidR="005F4456" w:rsidRDefault="005F0FBF"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stručně reagoval na posl. Lochmana a vyzval ho projednávat věci na odborné úrovni; </w:t>
      </w:r>
      <w:r w:rsidR="005F4456">
        <w:rPr>
          <w:rFonts w:ascii="Calibri" w:hAnsi="Calibri" w:cs="Calibri"/>
          <w:sz w:val="22"/>
          <w:szCs w:val="22"/>
        </w:rPr>
        <w:t xml:space="preserve">zdůraznil, že nyní je potřeba se vrátit k projednávání zákona; v rámci projednávání SZÚ ČTÚ osobně položil dotaz v rámci získání licence – ČP byla jediným zájemcem → potřeba ČP je na místě; </w:t>
      </w:r>
    </w:p>
    <w:p w:rsidR="0030064E" w:rsidRDefault="005F4456"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souhlasí s přenecháním diskuse do druhého čtení → pravdou </w:t>
      </w:r>
      <w:r w:rsidR="0030064E">
        <w:rPr>
          <w:rFonts w:ascii="Calibri" w:hAnsi="Calibri" w:cs="Calibri"/>
          <w:sz w:val="22"/>
          <w:szCs w:val="22"/>
        </w:rPr>
        <w:t>je, že v rámci druhého čtení, může dojít k představení plánu → doporučila dál neblokovat projednávání zákona a přijmout usnesení o výzvě k předložení transformačního plánu v průběhu druhého čtení v PS;</w:t>
      </w:r>
    </w:p>
    <w:p w:rsidR="005F0FBF" w:rsidRDefault="0030064E"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sidR="005F0FBF">
        <w:rPr>
          <w:rFonts w:ascii="Calibri" w:hAnsi="Calibri" w:cs="Calibri"/>
          <w:sz w:val="22"/>
          <w:szCs w:val="22"/>
        </w:rPr>
        <w:t xml:space="preserve"> </w:t>
      </w:r>
      <w:r>
        <w:rPr>
          <w:rFonts w:ascii="Calibri" w:hAnsi="Calibri" w:cs="Calibri"/>
          <w:sz w:val="22"/>
          <w:szCs w:val="22"/>
        </w:rPr>
        <w:t>– vstoupil s připomínkou, že zaznělo datum 30. června 2023, které je termínem pro projednání plánu; požádal VŘ Vokáče o reakci;</w:t>
      </w:r>
    </w:p>
    <w:p w:rsidR="0030064E" w:rsidRDefault="0030064E"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Petr Vokáč</w:t>
      </w:r>
      <w:r>
        <w:rPr>
          <w:rFonts w:ascii="Calibri" w:hAnsi="Calibri" w:cs="Calibri"/>
          <w:sz w:val="22"/>
          <w:szCs w:val="22"/>
        </w:rPr>
        <w:t xml:space="preserve"> – v tomto směru by rád vyšel vstříc s představováním transformačního plánu, ale obává se, že setkání termínu pro druhé čtení ST 437 a dokončení transformačního plánu se bude míjet → kvalifikované představení na druhém čtení nebude možné – podrobně odůvodnil;</w:t>
      </w:r>
    </w:p>
    <w:p w:rsidR="0030064E" w:rsidRPr="0030064E" w:rsidRDefault="0030064E" w:rsidP="00045D4E">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F9552A">
        <w:rPr>
          <w:rFonts w:ascii="Calibri" w:hAnsi="Calibri" w:cs="Calibri"/>
          <w:b/>
          <w:sz w:val="22"/>
          <w:szCs w:val="22"/>
        </w:rPr>
        <w:t>Jana Mračková Vildumetzová</w:t>
      </w:r>
      <w:r w:rsidR="00F9552A">
        <w:rPr>
          <w:rFonts w:ascii="Calibri" w:hAnsi="Calibri" w:cs="Calibri"/>
          <w:sz w:val="22"/>
          <w:szCs w:val="22"/>
        </w:rPr>
        <w:t xml:space="preserve"> – konstatovala → k 1. 6. dojde k uzavření 300 poboček – nikdo nezná analýzu, nikdo netuší, podle jaké odbornosti byly jednotlivé pobočky vybrány → absolutní nekomunikace se starosty; ad posl. Lochman – transformační plán byl schválen dozorčí radou na konci r. 2021 (1,5 roku ležel ladem) → v tuto chvíli je pouze zřejmé, že se má dát na transformaci 8 mld. Kč a opakovaně říká, že chápe potřebnost zákona, ale pokud již bude zákon schválen, nebude již v moci zástupců PS (rozhodovat bude pouze vláda) jakkoliv tok 8 mld. Kč ovlivnit; </w:t>
      </w:r>
      <w:r>
        <w:rPr>
          <w:rFonts w:ascii="Calibri" w:hAnsi="Calibri" w:cs="Calibri"/>
          <w:sz w:val="22"/>
          <w:szCs w:val="22"/>
        </w:rPr>
        <w:t xml:space="preserve"> </w:t>
      </w:r>
    </w:p>
    <w:p w:rsidR="005701CB" w:rsidRDefault="005701CB" w:rsidP="00046556">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sz w:val="22"/>
          <w:szCs w:val="22"/>
        </w:rPr>
        <w:t>V</w:t>
      </w:r>
      <w:r w:rsidR="00045D4E">
        <w:rPr>
          <w:rFonts w:ascii="Calibri" w:hAnsi="Calibri" w:cs="Tahoma"/>
          <w:sz w:val="22"/>
          <w:szCs w:val="22"/>
        </w:rPr>
        <w:t> podrobné rozpravě</w:t>
      </w:r>
      <w:r>
        <w:rPr>
          <w:rFonts w:ascii="Calibri" w:hAnsi="Calibri" w:cs="Tahoma"/>
          <w:sz w:val="22"/>
          <w:szCs w:val="22"/>
        </w:rPr>
        <w:t xml:space="preserve"> přednesl </w:t>
      </w:r>
      <w:r w:rsidR="00F9552A">
        <w:rPr>
          <w:rFonts w:ascii="Calibri" w:hAnsi="Calibri" w:cs="Tahoma"/>
          <w:b/>
          <w:sz w:val="22"/>
          <w:szCs w:val="22"/>
        </w:rPr>
        <w:t xml:space="preserve">Ivan Adamec, </w:t>
      </w:r>
      <w:r w:rsidR="00F9552A">
        <w:rPr>
          <w:rFonts w:ascii="Calibri" w:hAnsi="Calibri" w:cs="Tahoma"/>
          <w:sz w:val="22"/>
          <w:szCs w:val="22"/>
        </w:rPr>
        <w:t xml:space="preserve">jako zástupce </w:t>
      </w:r>
      <w:r>
        <w:rPr>
          <w:rFonts w:ascii="Calibri" w:hAnsi="Calibri" w:cs="Tahoma"/>
          <w:sz w:val="22"/>
          <w:szCs w:val="22"/>
        </w:rPr>
        <w:t>zpravodaj</w:t>
      </w:r>
      <w:r w:rsidR="00F9552A">
        <w:rPr>
          <w:rFonts w:ascii="Calibri" w:hAnsi="Calibri" w:cs="Tahoma"/>
          <w:sz w:val="22"/>
          <w:szCs w:val="22"/>
        </w:rPr>
        <w:t xml:space="preserve">e </w:t>
      </w:r>
      <w:r>
        <w:rPr>
          <w:rFonts w:ascii="Calibri" w:hAnsi="Calibri" w:cs="Tahoma"/>
          <w:b/>
          <w:sz w:val="22"/>
          <w:szCs w:val="22"/>
        </w:rPr>
        <w:t>Jan</w:t>
      </w:r>
      <w:r w:rsidR="00F9552A">
        <w:rPr>
          <w:rFonts w:ascii="Calibri" w:hAnsi="Calibri" w:cs="Tahoma"/>
          <w:b/>
          <w:sz w:val="22"/>
          <w:szCs w:val="22"/>
        </w:rPr>
        <w:t>a</w:t>
      </w:r>
      <w:r>
        <w:rPr>
          <w:rFonts w:ascii="Calibri" w:hAnsi="Calibri" w:cs="Tahoma"/>
          <w:b/>
          <w:sz w:val="22"/>
          <w:szCs w:val="22"/>
        </w:rPr>
        <w:t xml:space="preserve"> Bauer</w:t>
      </w:r>
      <w:r w:rsidR="00F9552A">
        <w:rPr>
          <w:rFonts w:ascii="Calibri" w:hAnsi="Calibri" w:cs="Tahoma"/>
          <w:b/>
          <w:sz w:val="22"/>
          <w:szCs w:val="22"/>
        </w:rPr>
        <w:t>a,</w:t>
      </w:r>
      <w:r>
        <w:rPr>
          <w:rFonts w:ascii="Calibri" w:hAnsi="Calibri" w:cs="Tahoma"/>
          <w:sz w:val="22"/>
          <w:szCs w:val="22"/>
        </w:rPr>
        <w:t xml:space="preserve"> návrh usnesení, o kterém se následně hlasovalo.</w:t>
      </w:r>
    </w:p>
    <w:p w:rsidR="005701CB" w:rsidRDefault="005701CB" w:rsidP="005701CB">
      <w:pPr>
        <w:pStyle w:val="HVtextbodu"/>
        <w:spacing w:before="120"/>
        <w:rPr>
          <w:rFonts w:ascii="Calibri" w:hAnsi="Calibri" w:cs="Tahoma"/>
          <w:b/>
          <w:sz w:val="22"/>
          <w:szCs w:val="22"/>
        </w:rPr>
      </w:pPr>
      <w:r>
        <w:rPr>
          <w:rFonts w:ascii="Calibri" w:hAnsi="Calibri" w:cs="Tahoma"/>
          <w:sz w:val="22"/>
          <w:szCs w:val="22"/>
          <w:u w:val="single"/>
        </w:rPr>
        <w:t>Hlasování</w:t>
      </w:r>
      <w:r>
        <w:rPr>
          <w:rFonts w:ascii="Calibri" w:hAnsi="Calibri" w:cs="Tahoma"/>
          <w:sz w:val="22"/>
          <w:szCs w:val="22"/>
        </w:rPr>
        <w:t>: 18 pro, 0 proti, 0 se zdrželo – usnesení č.</w:t>
      </w:r>
      <w:r>
        <w:rPr>
          <w:rFonts w:ascii="Calibri" w:hAnsi="Calibri" w:cs="Tahoma"/>
          <w:b/>
          <w:sz w:val="22"/>
          <w:szCs w:val="22"/>
        </w:rPr>
        <w:t xml:space="preserve"> </w:t>
      </w:r>
      <w:r w:rsidR="00F9552A">
        <w:rPr>
          <w:rFonts w:ascii="Calibri" w:hAnsi="Calibri" w:cs="Tahoma"/>
          <w:b/>
          <w:sz w:val="22"/>
          <w:szCs w:val="22"/>
        </w:rPr>
        <w:t>158</w:t>
      </w:r>
    </w:p>
    <w:p w:rsidR="00F9552A" w:rsidRDefault="005701CB" w:rsidP="00F9552A">
      <w:pPr>
        <w:pStyle w:val="HVtextbodu"/>
        <w:spacing w:before="0"/>
        <w:rPr>
          <w:rFonts w:ascii="Calibri" w:hAnsi="Calibri" w:cs="Calibri"/>
          <w:sz w:val="22"/>
          <w:szCs w:val="22"/>
        </w:rPr>
      </w:pPr>
      <w:r w:rsidRPr="00F9552A">
        <w:rPr>
          <w:rFonts w:ascii="Calibri" w:hAnsi="Calibri" w:cs="Calibri"/>
          <w:sz w:val="22"/>
          <w:szCs w:val="22"/>
        </w:rPr>
        <w:t xml:space="preserve">(viz </w:t>
      </w:r>
      <w:hyperlink r:id="rId20" w:history="1">
        <w:r w:rsidR="00F9552A" w:rsidRPr="00F9552A">
          <w:rPr>
            <w:rStyle w:val="Hypertextovodkaz"/>
            <w:rFonts w:ascii="Calibri" w:hAnsi="Calibri" w:cs="Calibri"/>
            <w:sz w:val="22"/>
            <w:szCs w:val="22"/>
          </w:rPr>
          <w:t>https://www.psp.cz/sqw/text/text2.sqw?idd=216508</w:t>
        </w:r>
      </w:hyperlink>
      <w:r w:rsidR="00F9552A" w:rsidRPr="00F9552A">
        <w:rPr>
          <w:rFonts w:ascii="Calibri" w:hAnsi="Calibri" w:cs="Calibri"/>
          <w:sz w:val="22"/>
          <w:szCs w:val="22"/>
        </w:rPr>
        <w:t>).</w:t>
      </w:r>
    </w:p>
    <w:p w:rsidR="00F9552A" w:rsidRDefault="00F9552A" w:rsidP="00F9552A">
      <w:pPr>
        <w:pStyle w:val="HVtextbodu"/>
        <w:rPr>
          <w:rFonts w:ascii="Calibri" w:hAnsi="Calibri" w:cs="Calibri"/>
          <w:sz w:val="22"/>
          <w:szCs w:val="22"/>
        </w:rPr>
      </w:pPr>
      <w:r>
        <w:rPr>
          <w:rFonts w:ascii="Calibri" w:hAnsi="Calibri" w:cs="Calibri"/>
          <w:b/>
          <w:sz w:val="22"/>
          <w:szCs w:val="22"/>
        </w:rPr>
        <w:t>Berenika Peštová</w:t>
      </w:r>
      <w:r>
        <w:rPr>
          <w:rFonts w:ascii="Calibri" w:hAnsi="Calibri" w:cs="Calibri"/>
          <w:sz w:val="22"/>
          <w:szCs w:val="22"/>
        </w:rPr>
        <w:t xml:space="preserve"> – požádala členy hlasovat </w:t>
      </w:r>
      <w:r w:rsidR="00DB57B1">
        <w:rPr>
          <w:rFonts w:ascii="Calibri" w:hAnsi="Calibri" w:cs="Calibri"/>
          <w:sz w:val="22"/>
          <w:szCs w:val="22"/>
        </w:rPr>
        <w:t>o usnesení, ve kterém bude vyzván ministr vnitra k představení transformačního plánu</w:t>
      </w:r>
      <w:r w:rsidR="007C2A50">
        <w:rPr>
          <w:rFonts w:ascii="Calibri" w:hAnsi="Calibri" w:cs="Calibri"/>
          <w:sz w:val="22"/>
          <w:szCs w:val="22"/>
        </w:rPr>
        <w:t>, včetně financování České pošty ve výši 8 mld. Kč,</w:t>
      </w:r>
      <w:r w:rsidR="00DB57B1">
        <w:rPr>
          <w:rFonts w:ascii="Calibri" w:hAnsi="Calibri" w:cs="Calibri"/>
          <w:sz w:val="22"/>
          <w:szCs w:val="22"/>
        </w:rPr>
        <w:t xml:space="preserve"> v rámci druhého čtení </w:t>
      </w:r>
      <w:r w:rsidR="007C2A50">
        <w:rPr>
          <w:rFonts w:ascii="Calibri" w:hAnsi="Calibri" w:cs="Calibri"/>
          <w:sz w:val="22"/>
          <w:szCs w:val="22"/>
        </w:rPr>
        <w:t>na plénu PS;</w:t>
      </w:r>
    </w:p>
    <w:p w:rsidR="007C2A50" w:rsidRPr="00F9552A" w:rsidRDefault="007C2A50" w:rsidP="007C2A50">
      <w:pPr>
        <w:pStyle w:val="HVtextbodu"/>
        <w:spacing w:before="120"/>
        <w:rPr>
          <w:rFonts w:ascii="Calibri" w:hAnsi="Calibri" w:cs="Calibri"/>
          <w:sz w:val="22"/>
          <w:szCs w:val="22"/>
        </w:rPr>
      </w:pPr>
      <w:r>
        <w:rPr>
          <w:rFonts w:ascii="Calibri" w:hAnsi="Calibri" w:cs="Tahoma"/>
          <w:sz w:val="22"/>
          <w:szCs w:val="22"/>
          <w:u w:val="single"/>
        </w:rPr>
        <w:t>Hlasování</w:t>
      </w:r>
      <w:r>
        <w:rPr>
          <w:rFonts w:ascii="Calibri" w:hAnsi="Calibri" w:cs="Tahoma"/>
          <w:sz w:val="22"/>
          <w:szCs w:val="22"/>
        </w:rPr>
        <w:t>: 6 pro, 0 proti, 7 se zdrželo – návrh nebyl schválen.</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13</w:t>
      </w:r>
      <w:r w:rsidRPr="005C0B7E">
        <w:rPr>
          <w:rFonts w:ascii="Calibri" w:hAnsi="Calibri" w:cs="Tahoma"/>
          <w:sz w:val="22"/>
          <w:szCs w:val="22"/>
        </w:rPr>
        <w:t>)</w:t>
      </w:r>
    </w:p>
    <w:p w:rsidR="007C2A50" w:rsidRPr="007C2A50" w:rsidRDefault="00FE2B98" w:rsidP="007C2A50">
      <w:pPr>
        <w:pStyle w:val="slovanseznam"/>
        <w:numPr>
          <w:ilvl w:val="0"/>
          <w:numId w:val="0"/>
        </w:numPr>
        <w:spacing w:line="264" w:lineRule="auto"/>
        <w:contextualSpacing w:val="0"/>
        <w:jc w:val="center"/>
        <w:rPr>
          <w:rFonts w:ascii="Calibri" w:hAnsi="Calibri" w:cs="Calibri"/>
          <w:b/>
          <w:sz w:val="22"/>
          <w:szCs w:val="22"/>
          <w:u w:val="single"/>
        </w:rPr>
      </w:pPr>
      <w:r w:rsidRPr="00D342B3">
        <w:rPr>
          <w:rFonts w:ascii="Calibri" w:hAnsi="Calibri" w:cs="Calibri"/>
          <w:b/>
          <w:sz w:val="22"/>
          <w:szCs w:val="22"/>
        </w:rPr>
        <w:t>Vládní návrh zákona</w:t>
      </w:r>
      <w:r>
        <w:rPr>
          <w:rFonts w:ascii="Calibri" w:hAnsi="Calibri" w:cs="Calibri"/>
          <w:b/>
          <w:sz w:val="22"/>
          <w:szCs w:val="22"/>
        </w:rPr>
        <w:t xml:space="preserve">, kterým se mění zákon č. 262/2006 Sb., zákoník práce, ve znění pozdějších </w:t>
      </w:r>
      <w:r w:rsidRPr="00FE2B98">
        <w:rPr>
          <w:rFonts w:ascii="Calibri" w:hAnsi="Calibri" w:cs="Calibri"/>
          <w:b/>
          <w:sz w:val="22"/>
          <w:szCs w:val="22"/>
          <w:u w:val="single"/>
        </w:rPr>
        <w:t>předpisů, a některé další zákony – sněmovní tisk 367 (HMG)</w:t>
      </w:r>
    </w:p>
    <w:p w:rsidR="007C2A50" w:rsidRPr="007C2A50" w:rsidRDefault="007C2A50" w:rsidP="005701CB">
      <w:pPr>
        <w:pStyle w:val="HVtextbodu"/>
        <w:rPr>
          <w:rFonts w:ascii="Calibri" w:hAnsi="Calibri" w:cs="Tahoma"/>
          <w:sz w:val="22"/>
          <w:szCs w:val="22"/>
        </w:rPr>
      </w:pPr>
      <w:r w:rsidRPr="007C2A50">
        <w:rPr>
          <w:rFonts w:ascii="Calibri" w:hAnsi="Calibri" w:cs="Tahoma"/>
          <w:b/>
          <w:sz w:val="22"/>
          <w:szCs w:val="22"/>
        </w:rPr>
        <w:t>Ivan Adamec</w:t>
      </w:r>
      <w:r>
        <w:rPr>
          <w:rFonts w:ascii="Calibri" w:hAnsi="Calibri" w:cs="Tahoma"/>
          <w:sz w:val="22"/>
          <w:szCs w:val="22"/>
        </w:rPr>
        <w:t xml:space="preserve"> v úvodu sdělil důvody pro vzetí ST 423 k projednání do hospodářského výboru, </w:t>
      </w:r>
      <w:r>
        <w:rPr>
          <w:rFonts w:ascii="Calibri" w:hAnsi="Calibri" w:cs="Tahoma"/>
          <w:sz w:val="22"/>
          <w:szCs w:val="22"/>
        </w:rPr>
        <w:lastRenderedPageBreak/>
        <w:t>který gesčně náleží výboru pro sociální politiku.</w:t>
      </w:r>
    </w:p>
    <w:p w:rsidR="001F3F15" w:rsidRDefault="007C2A50" w:rsidP="005701CB">
      <w:pPr>
        <w:pStyle w:val="HVtextbodu"/>
        <w:rPr>
          <w:rFonts w:ascii="Calibri" w:hAnsi="Calibri" w:cs="Tahoma"/>
          <w:sz w:val="22"/>
          <w:szCs w:val="22"/>
        </w:rPr>
      </w:pPr>
      <w:r>
        <w:rPr>
          <w:rFonts w:ascii="Calibri" w:hAnsi="Calibri" w:cs="Tahoma"/>
          <w:b/>
          <w:sz w:val="22"/>
          <w:szCs w:val="22"/>
        </w:rPr>
        <w:t>Dana Roučková, VŘ sekce legislativy, MPSV</w:t>
      </w:r>
      <w:r>
        <w:rPr>
          <w:rFonts w:ascii="Calibri" w:hAnsi="Calibri" w:cs="Tahoma"/>
          <w:sz w:val="22"/>
          <w:szCs w:val="22"/>
        </w:rPr>
        <w:t xml:space="preserve"> představila obsah ST 423. Hlavním důvodem ke zpracování novely (celkem 10 zákonů) nezbytná transpozice tří evropských Směrnic. Dvě EU Směrnice jsou z r. 2019, týkají se oblasti slaďování pracovního a soukromého života zaměstnanců (pečujících osob), druhá Směrnice se týká oblasti transparentních a předvídatelných pracovních podmínek. 3. Směrnice je staršího data (z r. 2003) – s ohledem na </w:t>
      </w:r>
      <w:r w:rsidR="005B315B">
        <w:rPr>
          <w:rFonts w:ascii="Calibri" w:hAnsi="Calibri" w:cs="Tahoma"/>
          <w:sz w:val="22"/>
          <w:szCs w:val="22"/>
        </w:rPr>
        <w:t>kro</w:t>
      </w:r>
      <w:r>
        <w:rPr>
          <w:rFonts w:ascii="Calibri" w:hAnsi="Calibri" w:cs="Tahoma"/>
          <w:sz w:val="22"/>
          <w:szCs w:val="22"/>
        </w:rPr>
        <w:t>k</w:t>
      </w:r>
      <w:r w:rsidR="005B315B">
        <w:rPr>
          <w:rFonts w:ascii="Calibri" w:hAnsi="Calibri" w:cs="Tahoma"/>
          <w:sz w:val="22"/>
          <w:szCs w:val="22"/>
        </w:rPr>
        <w:t>y</w:t>
      </w:r>
      <w:r>
        <w:rPr>
          <w:rFonts w:ascii="Calibri" w:hAnsi="Calibri" w:cs="Tahoma"/>
          <w:sz w:val="22"/>
          <w:szCs w:val="22"/>
        </w:rPr>
        <w:t>, které EK vůči ČR v posledních letech podnikla, je nezbytné tuto Směrnice retransponovat do českého právního řádu. ST současně obsahuje i netranspoziční úpravy. 1. část NZ se týká oblasti dohod o pracích konaných mimo pracovní poměr (dohody o provedení práce</w:t>
      </w:r>
      <w:r w:rsidR="007136B8">
        <w:rPr>
          <w:rFonts w:ascii="Calibri" w:hAnsi="Calibri" w:cs="Tahoma"/>
          <w:sz w:val="22"/>
          <w:szCs w:val="22"/>
        </w:rPr>
        <w:t>, dohody o pracovní činnosti), kde v reakci na Směrnice je třeba doplnit několik věcí, aby dohody nadále mohly zůstat součástí českého právního řádu. Pro jejich zachování je nezbytně nutné provést patřičné úpravy. 1. část úprav spočívá v garanci větší předvídatelnosti práce na dohody pro zaměstnance – potřeba zavést rozvrhování pracovní doby i u „dohodářů“ (aby měli s dostatečným časovým předstihem možnost vědět, kdy bude zaměstnavatelem požadována jejich přítomnost, který den a v jakých časových úsecích příslušného dne) → stanoví se lhůta alespoň 3 dny předem (ani 3 dny nebude možné dodržet – kde se jedná o práce závislé na počasí apod.) → obsahem novely je možnost dohody mezi zaměstnavatelem a zaměstnancem na kratší době seznámení se s rozvržením práce. Pro srovnání – u pracovního poměru je vše transpozice EU Směrnic (v současnosti má zákoník práce lhůtu 14 dní u pracovního poměru). U dohod, v rámci zachování co největší flexibility pracovně právních vztahů, je navržena 3denní lhůta. Kratší lhůta by byla problematická z hlediska obhajitelnosti transpozice před EK. S problematikou rozvrhování úzce souvisí otázka dozavedení určitých překážek v práci na straně zaměstnanců</w:t>
      </w:r>
      <w:r>
        <w:rPr>
          <w:rFonts w:ascii="Calibri" w:hAnsi="Calibri" w:cs="Tahoma"/>
          <w:sz w:val="22"/>
          <w:szCs w:val="22"/>
        </w:rPr>
        <w:t xml:space="preserve"> </w:t>
      </w:r>
      <w:r w:rsidR="007136B8">
        <w:rPr>
          <w:rFonts w:ascii="Calibri" w:hAnsi="Calibri" w:cs="Tahoma"/>
          <w:sz w:val="22"/>
          <w:szCs w:val="22"/>
        </w:rPr>
        <w:t>(u dohodářů) → dnes</w:t>
      </w:r>
      <w:r w:rsidR="00D44593">
        <w:rPr>
          <w:rFonts w:ascii="Calibri" w:hAnsi="Calibri" w:cs="Tahoma"/>
          <w:sz w:val="22"/>
          <w:szCs w:val="22"/>
        </w:rPr>
        <w:t xml:space="preserve"> velkou většinu překážek v práci na straně zaměstnavatele/zaměstnance mají, ale chybí překážky „jednorázové“ (doprovod nemocného dítěte k lékaři, účast na svatbě/pohřbu), kde dosud právo ze zákona nepřísluší → novelou se mění, i když minimalistickou formou → Směrnice nepožaduje, aby při těchto překážkách bylo volno spojeno s peněžitou kompenzací (náhradou) → půjde o volno omluvené, ale neplacené (nevzniká povinnost zaměstnavateli náhrady z dohody). Oblast dovolené je novou věcí → zákoník práce dnes umožňuje i u dohod právo na dovolenou sjednat, ale záleží na dohodě mezi zaměstnancem a zaměstnavatelem → nyní neplyne ze zákona → úprava není souladná s EU Směrnicí o jiných aspektech úpravy pracovní doby z r. 2003, kde čl. 7 hovoří striktně → každý pracovník má mít právo na dovolenou, alespoň v rozsahu 4 týdnů → není možnost žádných výjimek – vysvětlila → nelze ani pro odvětví zdravotnictví, ani jiná odvětví. Právo nebude vznikat u všech doho</w:t>
      </w:r>
      <w:r w:rsidR="00F54A89">
        <w:rPr>
          <w:rFonts w:ascii="Calibri" w:hAnsi="Calibri" w:cs="Tahoma"/>
          <w:sz w:val="22"/>
          <w:szCs w:val="22"/>
        </w:rPr>
        <w:t>d</w:t>
      </w:r>
      <w:r w:rsidR="00D44593">
        <w:rPr>
          <w:rFonts w:ascii="Calibri" w:hAnsi="Calibri" w:cs="Tahoma"/>
          <w:sz w:val="22"/>
          <w:szCs w:val="22"/>
        </w:rPr>
        <w:t>, b</w:t>
      </w:r>
      <w:r w:rsidR="00F54A89">
        <w:rPr>
          <w:rFonts w:ascii="Calibri" w:hAnsi="Calibri" w:cs="Tahoma"/>
          <w:sz w:val="22"/>
          <w:szCs w:val="22"/>
        </w:rPr>
        <w:t>udou dvě podmínky, které musí být splněny současně 1. pracovně právní vztah na dohodu bude muset trvat nepřetržitě, alespoň 28 kalendářních dnů, 2. alespoň odpracování 80 hodin. Každý pracovně právní vztah bude posuzován samostatně → vysvětlila – posuzování podmínek se bude vázat na jednu konkrétní dohodu i v případě více dohod u jednoho zaměstnavatele. Dalším aspektem je spojit adekvátní platové ohodnocení (práce SO+NE, práce v noci, práce ve svátek apod.) → v případě přesčasu u „dohodářů“ nemůže principiálně nastat – nemají stanovenou týdenní pracovní dobu – není narušeno úpravou, zůstává bez změn. Další oblast transpozice jde napříč zákoníkem. Informační povinnosti zaměstnavatele → ten již dnes povinen zaměstnance informovat o určitých skutečnostech (aspektech) esenciálních součástech pracovně právního vztahu (u pracovního poměru i dohody) → Směrnice požaduje okruh informací víc rozšířit (školení, zkušební doba apod.)</w:t>
      </w:r>
      <w:r w:rsidR="005A3C25">
        <w:rPr>
          <w:rFonts w:ascii="Calibri" w:hAnsi="Calibri" w:cs="Tahoma"/>
          <w:sz w:val="22"/>
          <w:szCs w:val="22"/>
        </w:rPr>
        <w:t xml:space="preserve">. Dochází k úpravě lhůty, do kdy musí zaměstnavatel zaměstnanci skutečnosti sdělit (zkrácení lhůty z 1 měsíce na 7 dnů) → vše minimalistické řešení transpozice. MPSV se snaží ulehčit praxi práci s penzem informací a připravuje vzory informačních listů tak, aby zaměstnavatelé mohli na internetových stránkách MPSV uvedené stáhnout a využít. Další oblasti úprav transpozičního charakteru se týkají pečujících osob/rodičů. V rodičovské dovolené se nově zavádí, že žádost o rodičovskou dovolenou bude zaměstnanec podávat zaměstnavateli písemně, alespoň 30 </w:t>
      </w:r>
      <w:r w:rsidR="005B315B">
        <w:rPr>
          <w:rFonts w:ascii="Calibri" w:hAnsi="Calibri" w:cs="Tahoma"/>
          <w:sz w:val="22"/>
          <w:szCs w:val="22"/>
        </w:rPr>
        <w:t xml:space="preserve">dní </w:t>
      </w:r>
      <w:r w:rsidR="005A3C25">
        <w:rPr>
          <w:rFonts w:ascii="Calibri" w:hAnsi="Calibri" w:cs="Tahoma"/>
          <w:sz w:val="22"/>
          <w:szCs w:val="22"/>
        </w:rPr>
        <w:t>před jejím nástupem (nyní lhůta stanovená v zákonu práce není) → spatřuje významně pro zaměstnavatelská opatření z hlediska předvídatelnosti kroků zaměstnance. V případě nenadálých událostí, nebude potřeba lhůtu dodržet. Nově bude nutné uvádět dobu čerpání rodičovské dovolené. Další úprava se týká toho, aby pečující zaměstnanci, těhotné zaměstnankyně, měli možnost v určitých případech, se dočkat od zaměstnavatele zdůvodnění, proč nebylo možné některým jeho žádostem vyhovět (výkon práce na dálku</w:t>
      </w:r>
      <w:r w:rsidR="00F55968">
        <w:rPr>
          <w:rFonts w:ascii="Calibri" w:hAnsi="Calibri" w:cs="Tahoma"/>
          <w:sz w:val="22"/>
          <w:szCs w:val="22"/>
        </w:rPr>
        <w:t xml:space="preserve">, kratší pracovní oba nebo jiná její úprava) z již fungujícího zůstává povinnost vyhovět, </w:t>
      </w:r>
      <w:r w:rsidR="00F55968">
        <w:rPr>
          <w:rFonts w:ascii="Calibri" w:hAnsi="Calibri" w:cs="Tahoma"/>
          <w:sz w:val="22"/>
          <w:szCs w:val="22"/>
        </w:rPr>
        <w:lastRenderedPageBreak/>
        <w:t>pokud tomu nebrání vážné provozní důvody na straně zaměstnavatele. Další úpravy se týkají možnosti požádat u „dohodářů“ přechod na jistější formu zaměstnání (přechod z dohody o provedení práce nebo z dohody o pracovní činnosti na zaměstnání v pracovním poměru) → právo o možné požádání, ale není věcí nároku. Na transpozice navazují v návrhu úpravy v dalších zákonech (zákona o inspekci práce, zákon o státní službě, zákon o vojácích z povolání, příslušníci bezpečnostních sborů atd.) – vysvětlila odrážení úprav u vyjmenovaných (specifických) kategorií pracovníků. V pojetí EU práva se rozumí nejen zaměstnanec v pracovním poměru, na dohodu, ale i voják, příslušník, občanská státní služba apod. Úpravy, jež nejsou transpozičního charakteru a měly by pomoct praxi → oblast doručování pracovně právních dokumentů → větší podpora digitální komunikace – specifikovala</w:t>
      </w:r>
      <w:r w:rsidR="002E6482">
        <w:rPr>
          <w:rFonts w:ascii="Calibri" w:hAnsi="Calibri" w:cs="Tahoma"/>
          <w:sz w:val="22"/>
          <w:szCs w:val="22"/>
        </w:rPr>
        <w:t xml:space="preserve"> oblast ověřeného elektronického podpisu, datových schránek. Zmínila přínosy u práce na dálku (home office) – komplexnější úprava bez nových povinností. Nově bude možné v případě opakování se situace Covid19 vydávat krizová usnesení a umožnit zaměstnavatelům nařízení home office. Nově upravená je oblast úpravy nákladů při práci na home office →</w:t>
      </w:r>
      <w:r w:rsidR="00F55968">
        <w:rPr>
          <w:rFonts w:ascii="Calibri" w:hAnsi="Calibri" w:cs="Tahoma"/>
          <w:sz w:val="22"/>
          <w:szCs w:val="22"/>
        </w:rPr>
        <w:t xml:space="preserve"> </w:t>
      </w:r>
      <w:r w:rsidR="002E6482">
        <w:rPr>
          <w:rFonts w:ascii="Calibri" w:hAnsi="Calibri" w:cs="Tahoma"/>
          <w:sz w:val="22"/>
          <w:szCs w:val="22"/>
        </w:rPr>
        <w:t xml:space="preserve">neřeší se cestou příkazů, paušálů → na dohodě zaměstnanec/zaměstnavatel – podrobně vysvětlila možnosti pro využití paušálů náhrady nákladů. Platnost zákona je 1. dnem následujícího kalendářního měsíce po vyhlášení → nestandardní dobu účinnosti odůvodnila. V rámci změn dovolených u „dohodářů“ je </w:t>
      </w:r>
      <w:r w:rsidR="001F3F15">
        <w:rPr>
          <w:rFonts w:ascii="Calibri" w:hAnsi="Calibri" w:cs="Tahoma"/>
          <w:sz w:val="22"/>
          <w:szCs w:val="22"/>
        </w:rPr>
        <w:t>platnost</w:t>
      </w:r>
      <w:r w:rsidR="002E6482">
        <w:rPr>
          <w:rFonts w:ascii="Calibri" w:hAnsi="Calibri" w:cs="Tahoma"/>
          <w:sz w:val="22"/>
          <w:szCs w:val="22"/>
        </w:rPr>
        <w:t xml:space="preserve"> změn </w:t>
      </w:r>
      <w:r w:rsidR="001F3F15">
        <w:rPr>
          <w:rFonts w:ascii="Calibri" w:hAnsi="Calibri" w:cs="Tahoma"/>
          <w:sz w:val="22"/>
          <w:szCs w:val="22"/>
        </w:rPr>
        <w:t>od</w:t>
      </w:r>
      <w:r w:rsidR="002E6482">
        <w:rPr>
          <w:rFonts w:ascii="Calibri" w:hAnsi="Calibri" w:cs="Tahoma"/>
          <w:sz w:val="22"/>
          <w:szCs w:val="22"/>
        </w:rPr>
        <w:t> 1. ledn</w:t>
      </w:r>
      <w:r w:rsidR="001F3F15">
        <w:rPr>
          <w:rFonts w:ascii="Calibri" w:hAnsi="Calibri" w:cs="Tahoma"/>
          <w:sz w:val="22"/>
          <w:szCs w:val="22"/>
        </w:rPr>
        <w:t>a</w:t>
      </w:r>
      <w:r w:rsidR="002E6482">
        <w:rPr>
          <w:rFonts w:ascii="Calibri" w:hAnsi="Calibri" w:cs="Tahoma"/>
          <w:sz w:val="22"/>
          <w:szCs w:val="22"/>
        </w:rPr>
        <w:t xml:space="preserve"> 2024</w:t>
      </w:r>
      <w:r w:rsidR="001F3F15">
        <w:rPr>
          <w:rFonts w:ascii="Calibri" w:hAnsi="Calibri" w:cs="Tahoma"/>
          <w:sz w:val="22"/>
          <w:szCs w:val="22"/>
        </w:rPr>
        <w:t xml:space="preserve">. Proces přípravy zdržela příprava v úzké součinnosti se zástupci Tripartity, se Svazem průmyslu, s Konfederací zaměstnavatelských a podnikatelských svazů, Hospodářskou komorou, ČMKOS a Asociace samostatných odborů i v důsledku mnoha zásadních připomínek meziresortního řízení → snaha o nejkompromisnější znění předkládané novely. </w:t>
      </w:r>
    </w:p>
    <w:p w:rsidR="005701CB" w:rsidRDefault="001F3F15" w:rsidP="005701CB">
      <w:pPr>
        <w:pStyle w:val="HVtextbodu"/>
        <w:rPr>
          <w:rFonts w:ascii="Calibri" w:hAnsi="Calibri" w:cs="Tahoma"/>
          <w:sz w:val="22"/>
          <w:szCs w:val="22"/>
        </w:rPr>
      </w:pPr>
      <w:r>
        <w:rPr>
          <w:rFonts w:ascii="Calibri" w:hAnsi="Calibri" w:cs="Tahoma"/>
          <w:b/>
          <w:sz w:val="22"/>
          <w:szCs w:val="22"/>
        </w:rPr>
        <w:t>Ivan Adamec</w:t>
      </w:r>
      <w:r>
        <w:rPr>
          <w:rFonts w:ascii="Calibri" w:hAnsi="Calibri" w:cs="Tahoma"/>
          <w:sz w:val="22"/>
          <w:szCs w:val="22"/>
        </w:rPr>
        <w:t xml:space="preserve"> podotkl, že EU má dojem, že v ČR působí pouze velké firmy. Děsivě spatřuje množství administrativních povinností, které budou z přijetí plynout. Oznámil převzetí role zpravodaje za omluveného Jana Bauer</w:t>
      </w:r>
      <w:r w:rsidR="005B315B">
        <w:rPr>
          <w:rFonts w:ascii="Calibri" w:hAnsi="Calibri" w:cs="Tahoma"/>
          <w:sz w:val="22"/>
          <w:szCs w:val="22"/>
        </w:rPr>
        <w:t>a</w:t>
      </w:r>
      <w:r>
        <w:rPr>
          <w:rFonts w:ascii="Calibri" w:hAnsi="Calibri" w:cs="Tahoma"/>
          <w:sz w:val="22"/>
          <w:szCs w:val="22"/>
        </w:rPr>
        <w:t>.</w:t>
      </w:r>
    </w:p>
    <w:p w:rsidR="001F3F15" w:rsidRDefault="001F3F15" w:rsidP="005701CB">
      <w:pPr>
        <w:pStyle w:val="HVtextbodu"/>
        <w:rPr>
          <w:rFonts w:ascii="Calibri" w:hAnsi="Calibri" w:cs="Tahoma"/>
          <w:sz w:val="22"/>
          <w:szCs w:val="22"/>
        </w:rPr>
      </w:pPr>
      <w:r>
        <w:rPr>
          <w:rFonts w:ascii="Calibri" w:hAnsi="Calibri" w:cs="Tahoma"/>
          <w:sz w:val="22"/>
          <w:szCs w:val="22"/>
        </w:rPr>
        <w:t>V rozpravě dále vystoupili:</w:t>
      </w:r>
    </w:p>
    <w:p w:rsidR="0074489A" w:rsidRDefault="001F3F15" w:rsidP="005701CB">
      <w:pPr>
        <w:pStyle w:val="HVtextbodu"/>
        <w:rPr>
          <w:rFonts w:ascii="Calibri" w:hAnsi="Calibri" w:cs="Tahoma"/>
          <w:sz w:val="22"/>
          <w:szCs w:val="22"/>
        </w:rPr>
      </w:pPr>
      <w:r>
        <w:rPr>
          <w:rFonts w:ascii="Calibri" w:hAnsi="Calibri" w:cs="Tahoma"/>
          <w:b/>
          <w:sz w:val="22"/>
          <w:szCs w:val="22"/>
        </w:rPr>
        <w:t>Zuzana Ožanová</w:t>
      </w:r>
      <w:r>
        <w:rPr>
          <w:rFonts w:ascii="Calibri" w:hAnsi="Calibri" w:cs="Tahoma"/>
          <w:sz w:val="22"/>
          <w:szCs w:val="22"/>
        </w:rPr>
        <w:t xml:space="preserve"> – zaujata formulací: e-mail bez podpisu</w:t>
      </w:r>
      <w:r w:rsidR="0074489A">
        <w:rPr>
          <w:rFonts w:ascii="Calibri" w:hAnsi="Calibri" w:cs="Tahoma"/>
          <w:sz w:val="22"/>
          <w:szCs w:val="22"/>
        </w:rPr>
        <w:t xml:space="preserve"> → považuje za nestandardní – odchylování se od běžné komunikační praxe (soudů, správních orgánů apod.); domnívá se, že opatření elektronickým podpisem nemůže být problém → i z důvodu možného zneužití osobní e-mailové schránky (jde mimo implementaci); datové schránky považuje za vyřešené – plyne ze zákona → nelze zneužít;</w:t>
      </w:r>
    </w:p>
    <w:p w:rsidR="001F3F15" w:rsidRPr="001F3F15" w:rsidRDefault="0074489A" w:rsidP="005701CB">
      <w:pPr>
        <w:pStyle w:val="HVtextbodu"/>
        <w:rPr>
          <w:rFonts w:ascii="Calibri" w:hAnsi="Calibri" w:cs="Tahoma"/>
          <w:sz w:val="22"/>
          <w:szCs w:val="22"/>
        </w:rPr>
      </w:pPr>
      <w:r>
        <w:rPr>
          <w:rFonts w:ascii="Calibri" w:hAnsi="Calibri" w:cs="Tahoma"/>
          <w:b/>
          <w:sz w:val="22"/>
          <w:szCs w:val="22"/>
        </w:rPr>
        <w:t>Vladimír Horna, ředitel odboru pracovně právní legislativy, MPSV</w:t>
      </w:r>
      <w:r>
        <w:rPr>
          <w:rFonts w:ascii="Calibri" w:hAnsi="Calibri" w:cs="Tahoma"/>
          <w:sz w:val="22"/>
          <w:szCs w:val="22"/>
        </w:rPr>
        <w:t xml:space="preserve"> – hlavním cílem bylo zflexibilnit a umožnit samotné doručování mezi zaměstnancem a zaměstnavatelem → současná právní úprava pro doručování prostřednictvím sítě elektronických komunikací není u právních dokumentů funkční – podrobnosti </w:t>
      </w:r>
      <w:r w:rsidR="009D7CD6">
        <w:rPr>
          <w:rFonts w:ascii="Calibri" w:hAnsi="Calibri" w:cs="Tahoma"/>
          <w:sz w:val="22"/>
          <w:szCs w:val="22"/>
        </w:rPr>
        <w:t xml:space="preserve">současného stavu </w:t>
      </w:r>
      <w:r>
        <w:rPr>
          <w:rFonts w:ascii="Calibri" w:hAnsi="Calibri" w:cs="Tahoma"/>
          <w:sz w:val="22"/>
          <w:szCs w:val="22"/>
        </w:rPr>
        <w:t xml:space="preserve">ve vztahu zaměstnavatele vůči zaměstnanci </w:t>
      </w:r>
      <w:r w:rsidR="009D7CD6">
        <w:rPr>
          <w:rFonts w:ascii="Calibri" w:hAnsi="Calibri" w:cs="Tahoma"/>
          <w:sz w:val="22"/>
          <w:szCs w:val="22"/>
        </w:rPr>
        <w:t xml:space="preserve">a naopak popsal. V otázce samotného elektronického podpisu je naráženo → zaměstnanci často elektronický podpis nevyužívají → jako pojistka slouží trvání na dohodě mezi zaměstnavatelem a zaměstnancem o doručování prostřednictvím e-mailu (zaměstnanec musí dát prohlášení s tímto způsobem doručování a bude kdykoliv odvolatelný). Zaměstnavatel má povinnost při sjednávání tohoto typu doručování zaměstnance poučit o případných důsledcích a současně se elektronická adresa musí nacházet ve sféře vlivu zaměstnance (soukromá – dokládá samotný zaměstnanec). </w:t>
      </w:r>
      <w:r>
        <w:rPr>
          <w:rFonts w:ascii="Calibri" w:hAnsi="Calibri" w:cs="Tahoma"/>
          <w:sz w:val="22"/>
          <w:szCs w:val="22"/>
        </w:rPr>
        <w:t xml:space="preserve"> </w:t>
      </w:r>
    </w:p>
    <w:p w:rsidR="001F3F15" w:rsidRDefault="001F3F15" w:rsidP="001F3F15">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sz w:val="22"/>
          <w:szCs w:val="22"/>
        </w:rPr>
        <w:t xml:space="preserve">V podrobné rozpravě přednesl zastupující zpravodaj </w:t>
      </w:r>
      <w:r>
        <w:rPr>
          <w:rFonts w:ascii="Calibri" w:hAnsi="Calibri" w:cs="Tahoma"/>
          <w:b/>
          <w:sz w:val="22"/>
          <w:szCs w:val="22"/>
        </w:rPr>
        <w:t>Ivan Adamec</w:t>
      </w:r>
      <w:r>
        <w:rPr>
          <w:rFonts w:ascii="Calibri" w:hAnsi="Calibri" w:cs="Tahoma"/>
          <w:sz w:val="22"/>
          <w:szCs w:val="22"/>
        </w:rPr>
        <w:t xml:space="preserve"> návrh usnesení, o kterém se následně hlasovalo.</w:t>
      </w:r>
    </w:p>
    <w:p w:rsidR="005701CB" w:rsidRDefault="005701CB" w:rsidP="005701CB">
      <w:pPr>
        <w:pStyle w:val="HVtextbodu"/>
        <w:spacing w:before="120"/>
        <w:rPr>
          <w:rFonts w:ascii="Calibri" w:hAnsi="Calibri" w:cs="Tahoma"/>
          <w:b/>
          <w:sz w:val="22"/>
          <w:szCs w:val="22"/>
        </w:rPr>
      </w:pPr>
      <w:r>
        <w:rPr>
          <w:rFonts w:ascii="Calibri" w:hAnsi="Calibri" w:cs="Tahoma"/>
          <w:sz w:val="22"/>
          <w:szCs w:val="22"/>
          <w:u w:val="single"/>
        </w:rPr>
        <w:t>Hlasování</w:t>
      </w:r>
      <w:r>
        <w:rPr>
          <w:rFonts w:ascii="Calibri" w:hAnsi="Calibri" w:cs="Tahoma"/>
          <w:sz w:val="22"/>
          <w:szCs w:val="22"/>
        </w:rPr>
        <w:t>: 1</w:t>
      </w:r>
      <w:r w:rsidR="001F3F15">
        <w:rPr>
          <w:rFonts w:ascii="Calibri" w:hAnsi="Calibri" w:cs="Tahoma"/>
          <w:sz w:val="22"/>
          <w:szCs w:val="22"/>
        </w:rPr>
        <w:t>5</w:t>
      </w:r>
      <w:r>
        <w:rPr>
          <w:rFonts w:ascii="Calibri" w:hAnsi="Calibri" w:cs="Tahoma"/>
          <w:sz w:val="22"/>
          <w:szCs w:val="22"/>
        </w:rPr>
        <w:t xml:space="preserve"> pro, 0 proti, 0 se zdrželo – usnesení č.</w:t>
      </w:r>
      <w:r>
        <w:rPr>
          <w:rFonts w:ascii="Calibri" w:hAnsi="Calibri" w:cs="Tahoma"/>
          <w:b/>
          <w:sz w:val="22"/>
          <w:szCs w:val="22"/>
        </w:rPr>
        <w:t xml:space="preserve"> </w:t>
      </w:r>
      <w:r w:rsidR="001F3F15">
        <w:rPr>
          <w:rFonts w:ascii="Calibri" w:hAnsi="Calibri" w:cs="Tahoma"/>
          <w:b/>
          <w:sz w:val="22"/>
          <w:szCs w:val="22"/>
        </w:rPr>
        <w:t>159</w:t>
      </w:r>
    </w:p>
    <w:p w:rsidR="005701CB" w:rsidRDefault="005701CB" w:rsidP="005701CB">
      <w:pPr>
        <w:pStyle w:val="HVtextbodu"/>
        <w:spacing w:before="0"/>
        <w:rPr>
          <w:rFonts w:ascii="Calibri" w:hAnsi="Calibri" w:cs="Tahoma"/>
          <w:sz w:val="22"/>
          <w:szCs w:val="22"/>
        </w:rPr>
      </w:pPr>
      <w:r>
        <w:rPr>
          <w:rFonts w:ascii="Calibri" w:hAnsi="Calibri" w:cs="Tahoma"/>
          <w:sz w:val="22"/>
          <w:szCs w:val="22"/>
        </w:rPr>
        <w:t xml:space="preserve">(viz </w:t>
      </w:r>
      <w:hyperlink r:id="rId21" w:history="1">
        <w:r w:rsidRPr="00CE08BC">
          <w:rPr>
            <w:rStyle w:val="Hypertextovodkaz"/>
          </w:rPr>
          <w:t>https://www.psp.cz/sqw/text/text2.sqw?idd=205743</w:t>
        </w:r>
      </w:hyperlink>
      <w:r>
        <w:rPr>
          <w:rFonts w:ascii="Calibri" w:hAnsi="Calibri" w:cs="Tahoma"/>
          <w:sz w:val="22"/>
          <w:szCs w:val="22"/>
        </w:rPr>
        <w:t>).</w:t>
      </w:r>
    </w:p>
    <w:p w:rsidR="0031570F" w:rsidRDefault="0031570F" w:rsidP="0031570F">
      <w:pPr>
        <w:pStyle w:val="HVnzevbodu"/>
        <w:spacing w:before="480" w:line="264" w:lineRule="auto"/>
        <w:rPr>
          <w:rFonts w:asciiTheme="minorHAnsi" w:hAnsiTheme="minorHAnsi" w:cstheme="minorHAnsi"/>
          <w:b w:val="0"/>
          <w:bCs w:val="0"/>
          <w:i/>
          <w:sz w:val="22"/>
          <w:szCs w:val="22"/>
        </w:rPr>
      </w:pPr>
      <w:r w:rsidRPr="0009229D">
        <w:rPr>
          <w:rFonts w:asciiTheme="minorHAnsi" w:hAnsiTheme="minorHAnsi" w:cstheme="minorHAnsi"/>
          <w:b w:val="0"/>
          <w:bCs w:val="0"/>
          <w:i/>
          <w:sz w:val="22"/>
          <w:szCs w:val="22"/>
        </w:rPr>
        <w:t>(Vzhledem k</w:t>
      </w:r>
      <w:r>
        <w:rPr>
          <w:rFonts w:asciiTheme="minorHAnsi" w:hAnsiTheme="minorHAnsi" w:cstheme="minorHAnsi"/>
          <w:b w:val="0"/>
          <w:bCs w:val="0"/>
          <w:i/>
          <w:sz w:val="22"/>
          <w:szCs w:val="22"/>
        </w:rPr>
        <w:t> náročnosti následujícího bodu, byla vyhlášena pauza 3 minuty</w:t>
      </w:r>
      <w:r w:rsidRPr="0009229D">
        <w:rPr>
          <w:rFonts w:asciiTheme="minorHAnsi" w:hAnsiTheme="minorHAnsi" w:cstheme="minorHAnsi"/>
          <w:b w:val="0"/>
          <w:bCs w:val="0"/>
          <w:i/>
          <w:sz w:val="22"/>
          <w:szCs w:val="22"/>
        </w:rPr>
        <w:t>)</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lastRenderedPageBreak/>
        <w:t>14</w:t>
      </w:r>
      <w:r w:rsidRPr="005C0B7E">
        <w:rPr>
          <w:rFonts w:ascii="Calibri" w:hAnsi="Calibri" w:cs="Tahoma"/>
          <w:sz w:val="22"/>
          <w:szCs w:val="22"/>
        </w:rPr>
        <w:t>)</w:t>
      </w:r>
    </w:p>
    <w:p w:rsid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 xml:space="preserve">Vládní návrh zákona, kterým se mění zákon č. 361/2000 Sb., o provozu na pozemních komunikacích a o změnách některých zákonů (zákon o silničním provozu), ve znění pozdějších předpisů, a další </w:t>
      </w:r>
      <w:r w:rsidRPr="00FE2B98">
        <w:rPr>
          <w:rFonts w:ascii="Calibri" w:hAnsi="Calibri" w:cs="Calibri"/>
          <w:b/>
          <w:sz w:val="22"/>
          <w:szCs w:val="22"/>
          <w:u w:val="single"/>
        </w:rPr>
        <w:t>související zákony – sněmovní tisk 366 (po druhém čtení)</w:t>
      </w:r>
    </w:p>
    <w:p w:rsidR="005118AF" w:rsidRDefault="0031570F"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Jakub Kopřiva, VŘ Sekce legislativy, MD </w:t>
      </w:r>
      <w:r>
        <w:rPr>
          <w:rFonts w:ascii="Calibri" w:hAnsi="Calibri" w:cs="Calibri"/>
          <w:sz w:val="22"/>
          <w:szCs w:val="22"/>
        </w:rPr>
        <w:t>sdělil, že podstatný obsah návrhu již zazněl při předchozích projednáváních na schůzích HV, základním cílem je zpřehlednění jednotlivých částí zákona a upravit ho v reakci na potřeby praxe a zohlednit zkušenosti s realizací bodového systému od jeho zavedení v r. 2006. V průběhu projednávání v PS bylo načteno velké množství pozměňovacích návrhů. U většiny probíhala spolupráce s</w:t>
      </w:r>
      <w:r w:rsidR="00495A80">
        <w:rPr>
          <w:rFonts w:ascii="Calibri" w:hAnsi="Calibri" w:cs="Calibri"/>
          <w:sz w:val="22"/>
          <w:szCs w:val="22"/>
        </w:rPr>
        <w:t> </w:t>
      </w:r>
      <w:r>
        <w:rPr>
          <w:rFonts w:ascii="Calibri" w:hAnsi="Calibri" w:cs="Calibri"/>
          <w:sz w:val="22"/>
          <w:szCs w:val="22"/>
        </w:rPr>
        <w:t>předkladateli, bez garance souhlasného stanoviska</w:t>
      </w:r>
      <w:r w:rsidR="00495A80">
        <w:rPr>
          <w:rFonts w:ascii="Calibri" w:hAnsi="Calibri" w:cs="Calibri"/>
          <w:sz w:val="22"/>
          <w:szCs w:val="22"/>
        </w:rPr>
        <w:t xml:space="preserve"> – vysvětlil. U nesouhlasných stanovisek MD byla snaha o co nejpodrobnější odůvodnění. V případě doplňující dotazů je připraven tyto zodpovědět </w:t>
      </w:r>
      <w:r>
        <w:rPr>
          <w:rFonts w:asciiTheme="minorHAnsi" w:hAnsiTheme="minorHAnsi" w:cstheme="minorHAnsi"/>
          <w:color w:val="000000"/>
          <w:sz w:val="22"/>
          <w:szCs w:val="22"/>
        </w:rPr>
        <w:t xml:space="preserve">– přehled podaných PN vč. stanovisek Ministerstva dopravy (viz vypořádávací tabulka </w:t>
      </w:r>
      <w:hyperlink r:id="rId22" w:history="1">
        <w:r w:rsidRPr="00704F58">
          <w:rPr>
            <w:rStyle w:val="Hypertextovodkaz"/>
            <w:rFonts w:ascii="Calibri" w:hAnsi="Calibri" w:cs="Calibri"/>
            <w:sz w:val="22"/>
            <w:szCs w:val="22"/>
          </w:rPr>
          <w:t>https://www.psp.cz/sqw/hp.sqw?k=3506&amp;ido=1550&amp;td=22&amp;cu=29</w:t>
        </w:r>
      </w:hyperlink>
      <w:r w:rsidRPr="00704F58">
        <w:rPr>
          <w:rFonts w:ascii="Calibri" w:hAnsi="Calibri" w:cs="Calibri"/>
          <w:sz w:val="22"/>
          <w:szCs w:val="22"/>
        </w:rPr>
        <w:t>).</w:t>
      </w:r>
      <w:r>
        <w:rPr>
          <w:rFonts w:ascii="Calibri" w:hAnsi="Calibri" w:cs="Calibri"/>
          <w:sz w:val="22"/>
          <w:szCs w:val="22"/>
        </w:rPr>
        <w:t xml:space="preserve"> </w:t>
      </w:r>
    </w:p>
    <w:p w:rsidR="00495A80" w:rsidRDefault="00495A80"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Zpravodaj </w:t>
      </w:r>
      <w:r>
        <w:rPr>
          <w:rFonts w:ascii="Calibri" w:hAnsi="Calibri" w:cs="Calibri"/>
          <w:b/>
          <w:sz w:val="22"/>
          <w:szCs w:val="22"/>
        </w:rPr>
        <w:t xml:space="preserve">Ondřej Lochman </w:t>
      </w:r>
      <w:r>
        <w:rPr>
          <w:rFonts w:ascii="Calibri" w:hAnsi="Calibri" w:cs="Calibri"/>
          <w:sz w:val="22"/>
          <w:szCs w:val="22"/>
        </w:rPr>
        <w:t>podstatné o novele bylo sděleno. Nyní bude hlasováno o cca 40 PN, které budou jednotlivě v průběhu hlasování obsahově popsány.</w:t>
      </w:r>
    </w:p>
    <w:p w:rsidR="00495A80" w:rsidRDefault="00495A80"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 xml:space="preserve">V rozpravě dále vystoupili: </w:t>
      </w:r>
    </w:p>
    <w:p w:rsidR="00495A80" w:rsidRDefault="00495A80"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sidR="00006BDA">
        <w:rPr>
          <w:rFonts w:ascii="Calibri" w:hAnsi="Calibri" w:cs="Calibri"/>
          <w:sz w:val="22"/>
          <w:szCs w:val="22"/>
        </w:rPr>
        <w:t xml:space="preserve"> </w:t>
      </w:r>
      <w:r w:rsidR="0053150B">
        <w:rPr>
          <w:rFonts w:ascii="Calibri" w:hAnsi="Calibri" w:cs="Calibri"/>
          <w:sz w:val="22"/>
          <w:szCs w:val="22"/>
        </w:rPr>
        <w:t>–</w:t>
      </w:r>
      <w:r w:rsidR="00006BDA">
        <w:rPr>
          <w:rFonts w:ascii="Calibri" w:hAnsi="Calibri" w:cs="Calibri"/>
          <w:sz w:val="22"/>
          <w:szCs w:val="22"/>
        </w:rPr>
        <w:t xml:space="preserve"> </w:t>
      </w:r>
      <w:r w:rsidR="0053150B">
        <w:rPr>
          <w:rFonts w:ascii="Calibri" w:hAnsi="Calibri" w:cs="Calibri"/>
          <w:sz w:val="22"/>
          <w:szCs w:val="22"/>
        </w:rPr>
        <w:t xml:space="preserve">za nevhodné označila, že ST 366 nebyl projednán podrobně v podvýboru pro dopravu a tím nebyl přichystán HV – odůvodnila; s odkazem na porušení jednacího řádu PS uvedla, že ze strany posl. Blahy nedošlo k odůvodnění pozměňovacích návrhů, které předložil </w:t>
      </w:r>
      <w:r w:rsidR="005B315B">
        <w:rPr>
          <w:rFonts w:ascii="Calibri" w:hAnsi="Calibri" w:cs="Calibri"/>
          <w:sz w:val="22"/>
          <w:szCs w:val="22"/>
        </w:rPr>
        <w:t xml:space="preserve">ve 2. čtení </w:t>
      </w:r>
      <w:r w:rsidR="0053150B">
        <w:rPr>
          <w:rFonts w:ascii="Calibri" w:hAnsi="Calibri" w:cs="Calibri"/>
          <w:sz w:val="22"/>
          <w:szCs w:val="22"/>
        </w:rPr>
        <w:t>→ poslanec je povinen PN odůvodnit a následně s k nim přihlásit → tomuto dostáno nebylo → zastává názor, že jediné možné je vrátit ST do druhého čtení;</w:t>
      </w:r>
    </w:p>
    <w:p w:rsidR="0053150B" w:rsidRDefault="0053150B"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z pozice předsedy nesleduje fungování podvýborů, je ryze na jejich předsedovi, jakým tématem se podvýbor zabývá; na stranu posl. Blahy argumentoval, že pokud by nedošlo k dostatečnému odůvodnění PN, nebyly by tyto zařazeny do systému → zařazeny byly, tzn. legislativně vše bylo v pořádku → písemné odůvodnění je součástí podaného PN – stručně přirovnal k osobní zkušenosti obdobné situace v minulosti;</w:t>
      </w:r>
    </w:p>
    <w:p w:rsidR="0053150B" w:rsidRDefault="0053150B"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Ondřej Lochman</w:t>
      </w:r>
      <w:r>
        <w:rPr>
          <w:rFonts w:ascii="Calibri" w:hAnsi="Calibri" w:cs="Calibri"/>
          <w:sz w:val="22"/>
          <w:szCs w:val="22"/>
        </w:rPr>
        <w:t xml:space="preserve"> – jako předseda podvýboru pro dopravu reagoval na posl. Ožanovou; prostor pro projednání v podvýboru nebyl; druhé čtení proběhlo v minulém týdnu na plénu PS, kde došlo k načtení většího počtu PN a dnes se již zabývá materií hospodářský výbor; současně uvedl, že nezaznamenal od žádného člena podvýboru vůli na projednání ST 366 po druhém čtení;</w:t>
      </w:r>
    </w:p>
    <w:p w:rsidR="0053150B" w:rsidRPr="0053150B" w:rsidRDefault="0053150B"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vyjádřil se z osobního pohledu k fungování podvýborů obecně; </w:t>
      </w:r>
      <w:r w:rsidR="00D77BAB">
        <w:rPr>
          <w:rFonts w:ascii="Calibri" w:hAnsi="Calibri" w:cs="Calibri"/>
          <w:sz w:val="22"/>
          <w:szCs w:val="22"/>
        </w:rPr>
        <w:t>výsledek přiděleného ST je ryze na garančním výboru – podvýbor nebere za výstup z výboru zodpovědnost;</w:t>
      </w:r>
      <w:r>
        <w:rPr>
          <w:rFonts w:ascii="Calibri" w:hAnsi="Calibri" w:cs="Calibri"/>
          <w:sz w:val="22"/>
          <w:szCs w:val="22"/>
        </w:rPr>
        <w:t xml:space="preserve"> </w:t>
      </w:r>
      <w:r w:rsidR="00D77BAB">
        <w:rPr>
          <w:rFonts w:ascii="Calibri" w:hAnsi="Calibri" w:cs="Calibri"/>
          <w:sz w:val="22"/>
          <w:szCs w:val="22"/>
        </w:rPr>
        <w:t>v závěru připomněl, že je nutné hlasovat všechny PN i ty, které se (ne)přijetím navzájem vylučují → nelze předjímat hlasování v PS.</w:t>
      </w:r>
    </w:p>
    <w:p w:rsidR="00495A80" w:rsidRDefault="00495A80" w:rsidP="00495A80">
      <w:pPr>
        <w:pStyle w:val="Normlnweb"/>
        <w:shd w:val="clear" w:color="auto" w:fill="FFFFFF"/>
        <w:spacing w:before="240" w:after="120" w:line="264" w:lineRule="auto"/>
        <w:ind w:firstLine="709"/>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Zpravodaj </w:t>
      </w:r>
      <w:r>
        <w:rPr>
          <w:rFonts w:asciiTheme="minorHAnsi" w:hAnsiTheme="minorHAnsi" w:cstheme="minorHAnsi"/>
          <w:b/>
          <w:color w:val="000000"/>
          <w:sz w:val="22"/>
          <w:szCs w:val="22"/>
        </w:rPr>
        <w:t>Ondřej Lochman</w:t>
      </w:r>
      <w:r>
        <w:rPr>
          <w:rFonts w:asciiTheme="minorHAnsi" w:hAnsiTheme="minorHAnsi" w:cstheme="minorHAnsi"/>
          <w:color w:val="000000"/>
          <w:sz w:val="22"/>
          <w:szCs w:val="22"/>
        </w:rPr>
        <w:t xml:space="preserve"> navrhl postup hlasování po bodech</w:t>
      </w:r>
      <w:r w:rsidR="00D77BAB">
        <w:rPr>
          <w:rFonts w:asciiTheme="minorHAnsi" w:hAnsiTheme="minorHAnsi" w:cstheme="minorHAnsi"/>
          <w:color w:val="000000"/>
          <w:sz w:val="22"/>
          <w:szCs w:val="22"/>
        </w:rPr>
        <w:t>, jak bylo navrženo legislativou PS</w:t>
      </w:r>
      <w:r>
        <w:rPr>
          <w:rFonts w:asciiTheme="minorHAnsi" w:hAnsiTheme="minorHAnsi" w:cstheme="minorHAnsi"/>
          <w:color w:val="000000"/>
          <w:sz w:val="22"/>
          <w:szCs w:val="22"/>
        </w:rPr>
        <w:t xml:space="preserve"> a spojit do jednoho ty, které spolu věcně souvisí; k tomuto návrhu nebyly připomínky. </w:t>
      </w:r>
    </w:p>
    <w:p w:rsidR="00A445D1" w:rsidRPr="00003407" w:rsidRDefault="00495A80" w:rsidP="00A445D1">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A445D1" w:rsidRPr="00003407">
        <w:rPr>
          <w:rFonts w:ascii="Calibri" w:hAnsi="Calibri" w:cs="Calibri"/>
          <w:sz w:val="22"/>
          <w:szCs w:val="22"/>
          <w:u w:val="single"/>
        </w:rPr>
        <w:t>Hlasování</w:t>
      </w:r>
      <w:r w:rsidR="00A445D1" w:rsidRPr="00003407">
        <w:rPr>
          <w:rFonts w:ascii="Calibri" w:hAnsi="Calibri" w:cs="Calibri"/>
          <w:sz w:val="22"/>
          <w:szCs w:val="22"/>
        </w:rPr>
        <w:t>:</w:t>
      </w:r>
    </w:p>
    <w:p w:rsidR="00A445D1" w:rsidRPr="0003458B"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procedura</w:t>
      </w:r>
      <w:r w:rsidRPr="00725B25">
        <w:rPr>
          <w:rFonts w:ascii="Calibri" w:hAnsi="Calibri" w:cs="Tahoma"/>
          <w:bCs/>
          <w:sz w:val="22"/>
          <w:szCs w:val="22"/>
          <w:lang w:eastAsia="cs-CZ" w:bidi="ar-SA"/>
        </w:rPr>
        <w:t>: 1</w:t>
      </w:r>
      <w:r w:rsidR="008B505C">
        <w:rPr>
          <w:rFonts w:ascii="Calibri" w:hAnsi="Calibri" w:cs="Tahoma"/>
          <w:bCs/>
          <w:sz w:val="22"/>
          <w:szCs w:val="22"/>
          <w:lang w:eastAsia="cs-CZ" w:bidi="ar-SA"/>
        </w:rPr>
        <w:t>4</w:t>
      </w:r>
      <w:r w:rsidRPr="00725B25">
        <w:rPr>
          <w:rFonts w:ascii="Calibri" w:hAnsi="Calibri" w:cs="Tahoma"/>
          <w:bCs/>
          <w:sz w:val="22"/>
          <w:szCs w:val="22"/>
          <w:lang w:eastAsia="cs-CZ" w:bidi="ar-SA"/>
        </w:rPr>
        <w:t xml:space="preserve"> pro, 0 proti, 0 se zdrželo</w:t>
      </w:r>
      <w:r>
        <w:rPr>
          <w:rFonts w:ascii="Calibri" w:hAnsi="Calibri" w:cs="Tahoma"/>
          <w:bCs/>
          <w:sz w:val="22"/>
          <w:szCs w:val="22"/>
          <w:lang w:eastAsia="cs-CZ" w:bidi="ar-SA"/>
        </w:rPr>
        <w:t>;</w:t>
      </w:r>
    </w:p>
    <w:p w:rsidR="00A445D1" w:rsidRDefault="00A445D1" w:rsidP="00A445D1">
      <w:pPr>
        <w:pStyle w:val="slovanseznam"/>
        <w:numPr>
          <w:ilvl w:val="0"/>
          <w:numId w:val="39"/>
        </w:numPr>
        <w:spacing w:before="240" w:line="264" w:lineRule="auto"/>
        <w:contextualSpacing w:val="0"/>
        <w:jc w:val="both"/>
        <w:rPr>
          <w:rFonts w:ascii="Calibri" w:hAnsi="Calibri" w:cs="Calibri"/>
          <w:sz w:val="22"/>
          <w:szCs w:val="22"/>
        </w:rPr>
      </w:pPr>
      <w:r w:rsidRPr="00553CF2">
        <w:rPr>
          <w:rFonts w:ascii="Calibri" w:hAnsi="Calibri" w:cs="Calibri"/>
          <w:sz w:val="22"/>
          <w:szCs w:val="22"/>
          <w:u w:val="single"/>
        </w:rPr>
        <w:t>PN A</w:t>
      </w:r>
      <w:r>
        <w:rPr>
          <w:rFonts w:ascii="Calibri" w:hAnsi="Calibri" w:cs="Calibri"/>
          <w:sz w:val="22"/>
          <w:szCs w:val="22"/>
          <w:u w:val="single"/>
        </w:rPr>
        <w:t>1, A2 a A4</w:t>
      </w:r>
      <w:r w:rsidRPr="00553CF2">
        <w:rPr>
          <w:rFonts w:ascii="Calibri" w:hAnsi="Calibri" w:cs="Calibri"/>
          <w:sz w:val="22"/>
          <w:szCs w:val="22"/>
          <w:u w:val="single"/>
        </w:rPr>
        <w:t xml:space="preserve"> (usnesení HV)</w:t>
      </w:r>
      <w:r>
        <w:rPr>
          <w:rFonts w:ascii="Calibri" w:hAnsi="Calibri" w:cs="Calibri"/>
          <w:sz w:val="22"/>
          <w:szCs w:val="22"/>
        </w:rPr>
        <w:t xml:space="preserve">: zpravodaj + MD souhlas – </w:t>
      </w:r>
      <w:r w:rsidR="00064411">
        <w:rPr>
          <w:rFonts w:ascii="Calibri" w:hAnsi="Calibri" w:cs="Calibri"/>
          <w:sz w:val="22"/>
          <w:szCs w:val="22"/>
        </w:rPr>
        <w:t>13</w:t>
      </w:r>
      <w:r>
        <w:rPr>
          <w:rFonts w:ascii="Calibri" w:hAnsi="Calibri" w:cs="Calibri"/>
          <w:sz w:val="22"/>
          <w:szCs w:val="22"/>
        </w:rPr>
        <w:t xml:space="preserve"> pro, </w:t>
      </w:r>
      <w:r w:rsidR="00064411">
        <w:rPr>
          <w:rFonts w:ascii="Calibri" w:hAnsi="Calibri" w:cs="Calibri"/>
          <w:sz w:val="22"/>
          <w:szCs w:val="22"/>
        </w:rPr>
        <w:t>1</w:t>
      </w:r>
      <w:r>
        <w:rPr>
          <w:rFonts w:ascii="Calibri" w:hAnsi="Calibri" w:cs="Calibri"/>
          <w:sz w:val="22"/>
          <w:szCs w:val="22"/>
        </w:rPr>
        <w:t xml:space="preserve"> proti, 0 se zdrželo →</w:t>
      </w:r>
      <w:r w:rsidR="00F372BB">
        <w:rPr>
          <w:rFonts w:ascii="Calibri" w:hAnsi="Calibri" w:cs="Calibri"/>
          <w:sz w:val="22"/>
          <w:szCs w:val="22"/>
        </w:rPr>
        <w:br/>
      </w:r>
      <w:r>
        <w:rPr>
          <w:rFonts w:ascii="Calibri" w:hAnsi="Calibri" w:cs="Calibri"/>
          <w:sz w:val="22"/>
          <w:szCs w:val="22"/>
        </w:rPr>
        <w:t>HV doporučuje;</w:t>
      </w:r>
    </w:p>
    <w:p w:rsidR="00A445D1" w:rsidRPr="00553CF2"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553CF2">
        <w:rPr>
          <w:rFonts w:ascii="Calibri" w:hAnsi="Calibri" w:cs="Calibri"/>
          <w:sz w:val="22"/>
          <w:szCs w:val="22"/>
          <w:u w:val="single"/>
        </w:rPr>
        <w:lastRenderedPageBreak/>
        <w:t xml:space="preserve">PN </w:t>
      </w:r>
      <w:r w:rsidR="00697CA6">
        <w:rPr>
          <w:rFonts w:ascii="Calibri" w:hAnsi="Calibri" w:cs="Calibri"/>
          <w:sz w:val="22"/>
          <w:szCs w:val="22"/>
          <w:u w:val="single"/>
        </w:rPr>
        <w:t>E1</w:t>
      </w:r>
      <w:r w:rsidRPr="00553CF2">
        <w:rPr>
          <w:rFonts w:ascii="Calibri" w:hAnsi="Calibri" w:cs="Calibri"/>
          <w:sz w:val="22"/>
          <w:szCs w:val="22"/>
          <w:u w:val="single"/>
        </w:rPr>
        <w:t xml:space="preserve"> (</w:t>
      </w:r>
      <w:r w:rsidR="00697CA6">
        <w:rPr>
          <w:rFonts w:ascii="Calibri" w:hAnsi="Calibri" w:cs="Calibri"/>
          <w:sz w:val="22"/>
          <w:szCs w:val="22"/>
          <w:u w:val="single"/>
        </w:rPr>
        <w:t>posl. Blaha</w:t>
      </w:r>
      <w:r w:rsidRPr="00553CF2">
        <w:rPr>
          <w:rFonts w:ascii="Calibri" w:hAnsi="Calibri" w:cs="Calibri"/>
          <w:sz w:val="22"/>
          <w:szCs w:val="22"/>
          <w:u w:val="single"/>
        </w:rPr>
        <w:t>)</w:t>
      </w:r>
      <w:r>
        <w:rPr>
          <w:rFonts w:ascii="Calibri" w:hAnsi="Calibri" w:cs="Tahoma"/>
          <w:bCs/>
          <w:sz w:val="22"/>
          <w:szCs w:val="22"/>
          <w:lang w:eastAsia="cs-CZ" w:bidi="ar-SA"/>
        </w:rPr>
        <w:t xml:space="preserve">: zpravodaj + MD souhlas – </w:t>
      </w:r>
      <w:r w:rsidR="00F372BB">
        <w:rPr>
          <w:rFonts w:ascii="Calibri" w:hAnsi="Calibri" w:cs="Tahoma"/>
          <w:bCs/>
          <w:sz w:val="22"/>
          <w:szCs w:val="22"/>
          <w:lang w:eastAsia="cs-CZ" w:bidi="ar-SA"/>
        </w:rPr>
        <w:t>14</w:t>
      </w:r>
      <w:r>
        <w:rPr>
          <w:rFonts w:ascii="Calibri" w:hAnsi="Calibri" w:cs="Tahoma"/>
          <w:bCs/>
          <w:sz w:val="22"/>
          <w:szCs w:val="22"/>
          <w:lang w:eastAsia="cs-CZ" w:bidi="ar-SA"/>
        </w:rPr>
        <w:t xml:space="preserve"> pro, 0 proti, </w:t>
      </w:r>
      <w:r w:rsidR="00F372BB">
        <w:rPr>
          <w:rFonts w:ascii="Calibri" w:hAnsi="Calibri" w:cs="Tahoma"/>
          <w:bCs/>
          <w:sz w:val="22"/>
          <w:szCs w:val="22"/>
          <w:lang w:eastAsia="cs-CZ" w:bidi="ar-SA"/>
        </w:rPr>
        <w:t>1</w:t>
      </w:r>
      <w:r>
        <w:rPr>
          <w:rFonts w:ascii="Calibri" w:hAnsi="Calibri" w:cs="Tahoma"/>
          <w:bCs/>
          <w:sz w:val="22"/>
          <w:szCs w:val="22"/>
          <w:lang w:eastAsia="cs-CZ" w:bidi="ar-SA"/>
        </w:rPr>
        <w:t xml:space="preserve"> se zdržel → HV doporučuje;</w:t>
      </w:r>
    </w:p>
    <w:p w:rsidR="00A445D1" w:rsidRPr="00D77BAB"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D77BAB">
        <w:rPr>
          <w:rFonts w:ascii="Calibri" w:hAnsi="Calibri" w:cs="Tahoma"/>
          <w:bCs/>
          <w:sz w:val="22"/>
          <w:szCs w:val="22"/>
          <w:u w:val="single"/>
          <w:lang w:eastAsia="cs-CZ" w:bidi="ar-SA"/>
        </w:rPr>
        <w:t>PN A</w:t>
      </w:r>
      <w:r w:rsidR="00697CA6" w:rsidRPr="00D77BAB">
        <w:rPr>
          <w:rFonts w:ascii="Calibri" w:hAnsi="Calibri" w:cs="Tahoma"/>
          <w:bCs/>
          <w:sz w:val="22"/>
          <w:szCs w:val="22"/>
          <w:u w:val="single"/>
          <w:lang w:eastAsia="cs-CZ" w:bidi="ar-SA"/>
        </w:rPr>
        <w:t>3</w:t>
      </w:r>
      <w:r w:rsidRPr="00D77BAB">
        <w:rPr>
          <w:rFonts w:ascii="Calibri" w:hAnsi="Calibri" w:cs="Tahoma"/>
          <w:bCs/>
          <w:sz w:val="22"/>
          <w:szCs w:val="22"/>
          <w:u w:val="single"/>
          <w:lang w:eastAsia="cs-CZ" w:bidi="ar-SA"/>
        </w:rPr>
        <w:t xml:space="preserve"> (</w:t>
      </w:r>
      <w:r w:rsidR="00697CA6" w:rsidRPr="00D77BAB">
        <w:rPr>
          <w:rFonts w:ascii="Calibri" w:hAnsi="Calibri" w:cs="Tahoma"/>
          <w:bCs/>
          <w:sz w:val="22"/>
          <w:szCs w:val="22"/>
          <w:u w:val="single"/>
          <w:lang w:eastAsia="cs-CZ" w:bidi="ar-SA"/>
        </w:rPr>
        <w:t>usnesení HV</w:t>
      </w:r>
      <w:r w:rsidRPr="00D77BAB">
        <w:rPr>
          <w:rFonts w:ascii="Calibri" w:hAnsi="Calibri" w:cs="Tahoma"/>
          <w:bCs/>
          <w:sz w:val="22"/>
          <w:szCs w:val="22"/>
          <w:u w:val="single"/>
          <w:lang w:eastAsia="cs-CZ" w:bidi="ar-SA"/>
        </w:rPr>
        <w:t>)</w:t>
      </w:r>
      <w:r w:rsidRPr="00D77BAB">
        <w:rPr>
          <w:rFonts w:ascii="Calibri" w:hAnsi="Calibri" w:cs="Tahoma"/>
          <w:bCs/>
          <w:sz w:val="22"/>
          <w:szCs w:val="22"/>
          <w:lang w:eastAsia="cs-CZ" w:bidi="ar-SA"/>
        </w:rPr>
        <w:t>: zpravodaj</w:t>
      </w:r>
      <w:r w:rsidR="00F372BB" w:rsidRPr="00D77BAB">
        <w:rPr>
          <w:rFonts w:ascii="Calibri" w:hAnsi="Calibri" w:cs="Tahoma"/>
          <w:bCs/>
          <w:sz w:val="22"/>
          <w:szCs w:val="22"/>
          <w:lang w:eastAsia="cs-CZ" w:bidi="ar-SA"/>
        </w:rPr>
        <w:t xml:space="preserve"> souhlas</w:t>
      </w:r>
      <w:r w:rsidRPr="00D77BAB">
        <w:rPr>
          <w:rFonts w:ascii="Calibri" w:hAnsi="Calibri" w:cs="Tahoma"/>
          <w:bCs/>
          <w:sz w:val="22"/>
          <w:szCs w:val="22"/>
          <w:lang w:eastAsia="cs-CZ" w:bidi="ar-SA"/>
        </w:rPr>
        <w:t xml:space="preserve"> + MD </w:t>
      </w:r>
      <w:r w:rsidR="00F372BB" w:rsidRPr="00D77BAB">
        <w:rPr>
          <w:rFonts w:ascii="Calibri" w:hAnsi="Calibri" w:cs="Tahoma"/>
          <w:bCs/>
          <w:sz w:val="22"/>
          <w:szCs w:val="22"/>
          <w:lang w:eastAsia="cs-CZ" w:bidi="ar-SA"/>
        </w:rPr>
        <w:t>neutrální</w:t>
      </w:r>
      <w:r w:rsidRPr="00D77BAB">
        <w:rPr>
          <w:rFonts w:ascii="Calibri" w:hAnsi="Calibri" w:cs="Tahoma"/>
          <w:bCs/>
          <w:sz w:val="22"/>
          <w:szCs w:val="22"/>
          <w:lang w:eastAsia="cs-CZ" w:bidi="ar-SA"/>
        </w:rPr>
        <w:t xml:space="preserve"> – </w:t>
      </w:r>
      <w:r w:rsidR="00F372BB" w:rsidRPr="00D77BAB">
        <w:rPr>
          <w:rFonts w:ascii="Calibri" w:hAnsi="Calibri" w:cs="Tahoma"/>
          <w:bCs/>
          <w:sz w:val="22"/>
          <w:szCs w:val="22"/>
          <w:lang w:eastAsia="cs-CZ" w:bidi="ar-SA"/>
        </w:rPr>
        <w:t>13</w:t>
      </w:r>
      <w:r w:rsidRPr="00D77BAB">
        <w:rPr>
          <w:rFonts w:ascii="Calibri" w:hAnsi="Calibri" w:cs="Tahoma"/>
          <w:bCs/>
          <w:sz w:val="22"/>
          <w:szCs w:val="22"/>
          <w:lang w:eastAsia="cs-CZ" w:bidi="ar-SA"/>
        </w:rPr>
        <w:t xml:space="preserve"> pro, 0 proti, </w:t>
      </w:r>
      <w:r w:rsidR="00F372BB" w:rsidRPr="00D77BAB">
        <w:rPr>
          <w:rFonts w:ascii="Calibri" w:hAnsi="Calibri" w:cs="Tahoma"/>
          <w:bCs/>
          <w:sz w:val="22"/>
          <w:szCs w:val="22"/>
          <w:lang w:eastAsia="cs-CZ" w:bidi="ar-SA"/>
        </w:rPr>
        <w:t>2</w:t>
      </w:r>
      <w:r w:rsidRPr="00D77BAB">
        <w:rPr>
          <w:rFonts w:ascii="Calibri" w:hAnsi="Calibri" w:cs="Tahoma"/>
          <w:bCs/>
          <w:sz w:val="22"/>
          <w:szCs w:val="22"/>
          <w:lang w:eastAsia="cs-CZ" w:bidi="ar-SA"/>
        </w:rPr>
        <w:t xml:space="preserve"> se zdržel</w:t>
      </w:r>
      <w:r w:rsidR="00F372BB" w:rsidRPr="00D77BAB">
        <w:rPr>
          <w:rFonts w:ascii="Calibri" w:hAnsi="Calibri" w:cs="Tahoma"/>
          <w:bCs/>
          <w:sz w:val="22"/>
          <w:szCs w:val="22"/>
          <w:lang w:eastAsia="cs-CZ" w:bidi="ar-SA"/>
        </w:rPr>
        <w:t>i</w:t>
      </w:r>
      <w:r w:rsidRPr="00D77BAB">
        <w:rPr>
          <w:rFonts w:ascii="Calibri" w:hAnsi="Calibri" w:cs="Tahoma"/>
          <w:bCs/>
          <w:sz w:val="22"/>
          <w:szCs w:val="22"/>
          <w:lang w:eastAsia="cs-CZ" w:bidi="ar-SA"/>
        </w:rPr>
        <w:t xml:space="preserve"> </w:t>
      </w:r>
      <w:r w:rsidR="00F372BB" w:rsidRPr="00D77BAB">
        <w:rPr>
          <w:rFonts w:ascii="Calibri" w:hAnsi="Calibri" w:cs="Tahoma"/>
          <w:bCs/>
          <w:sz w:val="22"/>
          <w:szCs w:val="22"/>
          <w:lang w:eastAsia="cs-CZ" w:bidi="ar-SA"/>
        </w:rPr>
        <w:t>→</w:t>
      </w:r>
      <w:r w:rsidR="00F372BB" w:rsidRPr="00D77BAB">
        <w:rPr>
          <w:rFonts w:ascii="Calibri" w:hAnsi="Calibri" w:cs="Tahoma"/>
          <w:bCs/>
          <w:sz w:val="22"/>
          <w:szCs w:val="22"/>
          <w:lang w:eastAsia="cs-CZ" w:bidi="ar-SA"/>
        </w:rPr>
        <w:br/>
        <w:t>HV doporučuje</w:t>
      </w:r>
    </w:p>
    <w:p w:rsidR="00F372BB" w:rsidRPr="00D77BAB" w:rsidRDefault="00F372BB" w:rsidP="00F372BB">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D77BAB">
        <w:rPr>
          <w:rFonts w:ascii="Calibri" w:hAnsi="Calibri" w:cs="Tahoma"/>
          <w:bCs/>
          <w:sz w:val="22"/>
          <w:szCs w:val="22"/>
          <w:u w:val="single"/>
          <w:lang w:eastAsia="cs-CZ" w:bidi="ar-SA"/>
        </w:rPr>
        <w:t>PN H4 (posl. Sládeček)</w:t>
      </w:r>
      <w:r w:rsidRPr="00D77BAB">
        <w:rPr>
          <w:rFonts w:ascii="Calibri" w:hAnsi="Calibri" w:cs="Tahoma"/>
          <w:bCs/>
          <w:sz w:val="22"/>
          <w:szCs w:val="22"/>
          <w:lang w:eastAsia="cs-CZ" w:bidi="ar-SA"/>
        </w:rPr>
        <w:t xml:space="preserve">: zpravodaj + MD neutrální – </w:t>
      </w:r>
      <w:r w:rsidR="00064411">
        <w:rPr>
          <w:rFonts w:ascii="Calibri" w:hAnsi="Calibri" w:cs="Tahoma"/>
          <w:bCs/>
          <w:sz w:val="22"/>
          <w:szCs w:val="22"/>
          <w:lang w:eastAsia="cs-CZ" w:bidi="ar-SA"/>
        </w:rPr>
        <w:t>2</w:t>
      </w:r>
      <w:r w:rsidRPr="00D77BAB">
        <w:rPr>
          <w:rFonts w:ascii="Calibri" w:hAnsi="Calibri" w:cs="Tahoma"/>
          <w:bCs/>
          <w:sz w:val="22"/>
          <w:szCs w:val="22"/>
          <w:lang w:eastAsia="cs-CZ" w:bidi="ar-SA"/>
        </w:rPr>
        <w:t xml:space="preserve"> pro, 0 proti, </w:t>
      </w:r>
      <w:r w:rsidR="00064411">
        <w:rPr>
          <w:rFonts w:ascii="Calibri" w:hAnsi="Calibri" w:cs="Tahoma"/>
          <w:bCs/>
          <w:sz w:val="22"/>
          <w:szCs w:val="22"/>
          <w:lang w:eastAsia="cs-CZ" w:bidi="ar-SA"/>
        </w:rPr>
        <w:t>13</w:t>
      </w:r>
      <w:r w:rsidRPr="00D77BAB">
        <w:rPr>
          <w:rFonts w:ascii="Calibri" w:hAnsi="Calibri" w:cs="Tahoma"/>
          <w:bCs/>
          <w:sz w:val="22"/>
          <w:szCs w:val="22"/>
          <w:lang w:eastAsia="cs-CZ" w:bidi="ar-SA"/>
        </w:rPr>
        <w:t xml:space="preserve"> se zdržel</w:t>
      </w:r>
      <w:r w:rsidR="00064411">
        <w:rPr>
          <w:rFonts w:ascii="Calibri" w:hAnsi="Calibri" w:cs="Tahoma"/>
          <w:bCs/>
          <w:sz w:val="22"/>
          <w:szCs w:val="22"/>
          <w:lang w:eastAsia="cs-CZ" w:bidi="ar-SA"/>
        </w:rPr>
        <w:t>o</w:t>
      </w:r>
      <w:r w:rsidRPr="00D77BAB">
        <w:rPr>
          <w:rFonts w:ascii="Calibri" w:hAnsi="Calibri" w:cs="Tahoma"/>
          <w:bCs/>
          <w:sz w:val="22"/>
          <w:szCs w:val="22"/>
          <w:lang w:eastAsia="cs-CZ" w:bidi="ar-SA"/>
        </w:rPr>
        <w:t xml:space="preserve"> –</w:t>
      </w:r>
      <w:r w:rsidR="00064411">
        <w:rPr>
          <w:rFonts w:ascii="Calibri" w:hAnsi="Calibri" w:cs="Tahoma"/>
          <w:bCs/>
          <w:sz w:val="22"/>
          <w:szCs w:val="22"/>
          <w:lang w:eastAsia="cs-CZ" w:bidi="ar-SA"/>
        </w:rPr>
        <w:br/>
      </w:r>
      <w:r w:rsidRPr="00D77BAB">
        <w:rPr>
          <w:rFonts w:ascii="Calibri" w:hAnsi="Calibri" w:cs="Tahoma"/>
          <w:bCs/>
          <w:sz w:val="22"/>
          <w:szCs w:val="22"/>
          <w:u w:val="single"/>
          <w:lang w:eastAsia="cs-CZ" w:bidi="ar-SA"/>
        </w:rPr>
        <w:t>negativní stanovisko</w:t>
      </w:r>
      <w:r w:rsidR="00064411">
        <w:rPr>
          <w:rFonts w:ascii="Calibri" w:hAnsi="Calibri" w:cs="Tahoma"/>
          <w:bCs/>
          <w:sz w:val="22"/>
          <w:szCs w:val="22"/>
          <w:lang w:eastAsia="cs-CZ" w:bidi="ar-SA"/>
        </w:rPr>
        <w:t>:</w:t>
      </w:r>
      <w:r w:rsidRPr="00D77BAB">
        <w:rPr>
          <w:rFonts w:ascii="Calibri" w:hAnsi="Calibri" w:cs="Tahoma"/>
          <w:bCs/>
          <w:sz w:val="22"/>
          <w:szCs w:val="22"/>
          <w:lang w:eastAsia="cs-CZ" w:bidi="ar-SA"/>
        </w:rPr>
        <w:t xml:space="preserve"> </w:t>
      </w:r>
      <w:r w:rsidR="00064411">
        <w:rPr>
          <w:rFonts w:ascii="Calibri" w:hAnsi="Calibri" w:cs="Tahoma"/>
          <w:bCs/>
          <w:sz w:val="22"/>
          <w:szCs w:val="22"/>
          <w:lang w:eastAsia="cs-CZ" w:bidi="ar-SA"/>
        </w:rPr>
        <w:t xml:space="preserve">7 pro, 2 proti, 6 se zdrželo </w:t>
      </w:r>
      <w:r w:rsidRPr="00D77BAB">
        <w:rPr>
          <w:rFonts w:ascii="Calibri" w:hAnsi="Calibri" w:cs="Tahoma"/>
          <w:bCs/>
          <w:sz w:val="22"/>
          <w:szCs w:val="22"/>
          <w:lang w:eastAsia="cs-CZ" w:bidi="ar-SA"/>
        </w:rPr>
        <w:t>→</w:t>
      </w:r>
      <w:r w:rsidR="00064411">
        <w:rPr>
          <w:rFonts w:ascii="Calibri" w:hAnsi="Calibri" w:cs="Tahoma"/>
          <w:bCs/>
          <w:sz w:val="22"/>
          <w:szCs w:val="22"/>
          <w:lang w:eastAsia="cs-CZ" w:bidi="ar-SA"/>
        </w:rPr>
        <w:t xml:space="preserve"> </w:t>
      </w:r>
      <w:r w:rsidRPr="00D77BAB">
        <w:rPr>
          <w:rFonts w:ascii="Calibri" w:hAnsi="Calibri" w:cs="Tahoma"/>
          <w:bCs/>
          <w:sz w:val="22"/>
          <w:szCs w:val="22"/>
          <w:lang w:eastAsia="cs-CZ" w:bidi="ar-SA"/>
        </w:rPr>
        <w:t xml:space="preserve">HV </w:t>
      </w:r>
      <w:r w:rsidR="00064411">
        <w:rPr>
          <w:rFonts w:ascii="Calibri" w:hAnsi="Calibri" w:cs="Tahoma"/>
          <w:bCs/>
          <w:sz w:val="22"/>
          <w:szCs w:val="22"/>
          <w:lang w:eastAsia="cs-CZ" w:bidi="ar-SA"/>
        </w:rPr>
        <w:t>bez stanoviska</w:t>
      </w:r>
      <w:r w:rsidRPr="00D77BAB">
        <w:rPr>
          <w:rFonts w:ascii="Calibri" w:hAnsi="Calibri" w:cs="Tahoma"/>
          <w:bCs/>
          <w:sz w:val="22"/>
          <w:szCs w:val="22"/>
          <w:lang w:eastAsia="cs-CZ" w:bidi="ar-SA"/>
        </w:rPr>
        <w:t xml:space="preserve">; </w:t>
      </w:r>
    </w:p>
    <w:p w:rsidR="00A445D1" w:rsidRPr="0003458B"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w:t>
      </w:r>
      <w:r w:rsidR="00486D83">
        <w:rPr>
          <w:rFonts w:ascii="Calibri" w:hAnsi="Calibri" w:cs="Tahoma"/>
          <w:bCs/>
          <w:sz w:val="22"/>
          <w:szCs w:val="22"/>
          <w:u w:val="single"/>
          <w:lang w:eastAsia="cs-CZ" w:bidi="ar-SA"/>
        </w:rPr>
        <w:t xml:space="preserve"> </w:t>
      </w:r>
      <w:r w:rsidR="00697CA6">
        <w:rPr>
          <w:rFonts w:ascii="Calibri" w:hAnsi="Calibri" w:cs="Tahoma"/>
          <w:bCs/>
          <w:sz w:val="22"/>
          <w:szCs w:val="22"/>
          <w:u w:val="single"/>
          <w:lang w:eastAsia="cs-CZ" w:bidi="ar-SA"/>
        </w:rPr>
        <w:t>A5</w:t>
      </w:r>
      <w:r w:rsidR="00486D83">
        <w:rPr>
          <w:rFonts w:ascii="Calibri" w:hAnsi="Calibri" w:cs="Tahoma"/>
          <w:bCs/>
          <w:sz w:val="22"/>
          <w:szCs w:val="22"/>
          <w:u w:val="single"/>
          <w:lang w:eastAsia="cs-CZ" w:bidi="ar-SA"/>
        </w:rPr>
        <w:t xml:space="preserve"> </w:t>
      </w:r>
      <w:r>
        <w:rPr>
          <w:rFonts w:ascii="Calibri" w:hAnsi="Calibri" w:cs="Tahoma"/>
          <w:bCs/>
          <w:sz w:val="22"/>
          <w:szCs w:val="22"/>
          <w:u w:val="single"/>
          <w:lang w:eastAsia="cs-CZ" w:bidi="ar-SA"/>
        </w:rPr>
        <w:t>(</w:t>
      </w:r>
      <w:r w:rsidR="00697CA6">
        <w:rPr>
          <w:rFonts w:ascii="Calibri" w:hAnsi="Calibri" w:cs="Tahoma"/>
          <w:bCs/>
          <w:sz w:val="22"/>
          <w:szCs w:val="22"/>
          <w:u w:val="single"/>
          <w:lang w:eastAsia="cs-CZ" w:bidi="ar-SA"/>
        </w:rPr>
        <w:t>usnesení HV</w:t>
      </w:r>
      <w:r>
        <w:rPr>
          <w:rFonts w:ascii="Calibri" w:hAnsi="Calibri" w:cs="Tahoma"/>
          <w:bCs/>
          <w:sz w:val="22"/>
          <w:szCs w:val="22"/>
          <w:u w:val="single"/>
          <w:lang w:eastAsia="cs-CZ" w:bidi="ar-SA"/>
        </w:rPr>
        <w:t>)</w:t>
      </w:r>
      <w:r>
        <w:rPr>
          <w:rFonts w:ascii="Calibri" w:hAnsi="Calibri" w:cs="Tahoma"/>
          <w:bCs/>
          <w:sz w:val="22"/>
          <w:szCs w:val="22"/>
          <w:lang w:eastAsia="cs-CZ" w:bidi="ar-SA"/>
        </w:rPr>
        <w:t>:</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zpravodaj</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MD</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souhlas</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w:t>
      </w:r>
      <w:r w:rsidR="00486D83">
        <w:rPr>
          <w:rFonts w:ascii="Calibri" w:hAnsi="Calibri" w:cs="Tahoma"/>
          <w:bCs/>
          <w:sz w:val="22"/>
          <w:szCs w:val="22"/>
          <w:lang w:eastAsia="cs-CZ" w:bidi="ar-SA"/>
        </w:rPr>
        <w:t xml:space="preserve"> </w:t>
      </w:r>
      <w:r w:rsidR="00F372BB">
        <w:rPr>
          <w:rFonts w:ascii="Calibri" w:hAnsi="Calibri" w:cs="Tahoma"/>
          <w:bCs/>
          <w:sz w:val="22"/>
          <w:szCs w:val="22"/>
          <w:lang w:eastAsia="cs-CZ" w:bidi="ar-SA"/>
        </w:rPr>
        <w:t>14</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pro,</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0</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proti,</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0</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se</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zdrželo</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w:t>
      </w:r>
      <w:r w:rsidR="00486D83">
        <w:rPr>
          <w:rFonts w:ascii="Calibri" w:hAnsi="Calibri" w:cs="Tahoma"/>
          <w:bCs/>
          <w:sz w:val="22"/>
          <w:szCs w:val="22"/>
          <w:lang w:eastAsia="cs-CZ" w:bidi="ar-SA"/>
        </w:rPr>
        <w:t xml:space="preserve"> </w:t>
      </w:r>
      <w:r>
        <w:rPr>
          <w:rFonts w:ascii="Calibri" w:hAnsi="Calibri" w:cs="Tahoma"/>
          <w:bCs/>
          <w:sz w:val="22"/>
          <w:szCs w:val="22"/>
          <w:lang w:eastAsia="cs-CZ" w:bidi="ar-SA"/>
        </w:rPr>
        <w:t>HV doporučuje;</w:t>
      </w:r>
    </w:p>
    <w:p w:rsidR="00A445D1" w:rsidRPr="00725B25"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 xml:space="preserve">PN </w:t>
      </w:r>
      <w:r w:rsidR="00697CA6">
        <w:rPr>
          <w:rFonts w:ascii="Calibri" w:hAnsi="Calibri" w:cs="Tahoma"/>
          <w:bCs/>
          <w:sz w:val="22"/>
          <w:szCs w:val="22"/>
          <w:u w:val="single"/>
          <w:lang w:eastAsia="cs-CZ" w:bidi="ar-SA"/>
        </w:rPr>
        <w:t>A6</w:t>
      </w:r>
      <w:r>
        <w:rPr>
          <w:rFonts w:ascii="Calibri" w:hAnsi="Calibri" w:cs="Tahoma"/>
          <w:bCs/>
          <w:sz w:val="22"/>
          <w:szCs w:val="22"/>
          <w:u w:val="single"/>
          <w:lang w:eastAsia="cs-CZ" w:bidi="ar-SA"/>
        </w:rPr>
        <w:t xml:space="preserve"> (</w:t>
      </w:r>
      <w:r w:rsidR="00697CA6">
        <w:rPr>
          <w:rFonts w:ascii="Calibri" w:hAnsi="Calibri" w:cs="Tahoma"/>
          <w:bCs/>
          <w:sz w:val="22"/>
          <w:szCs w:val="22"/>
          <w:u w:val="single"/>
          <w:lang w:eastAsia="cs-CZ" w:bidi="ar-SA"/>
        </w:rPr>
        <w:t>usnesení HV</w:t>
      </w:r>
      <w:r>
        <w:rPr>
          <w:rFonts w:ascii="Calibri" w:hAnsi="Calibri" w:cs="Tahoma"/>
          <w:bCs/>
          <w:sz w:val="22"/>
          <w:szCs w:val="22"/>
          <w:u w:val="single"/>
          <w:lang w:eastAsia="cs-CZ" w:bidi="ar-SA"/>
        </w:rPr>
        <w:t>)</w:t>
      </w:r>
      <w:r>
        <w:rPr>
          <w:rFonts w:ascii="Calibri" w:hAnsi="Calibri" w:cs="Tahoma"/>
          <w:bCs/>
          <w:sz w:val="22"/>
          <w:szCs w:val="22"/>
          <w:lang w:eastAsia="cs-CZ" w:bidi="ar-SA"/>
        </w:rPr>
        <w:t>: zpravodaj + MD souhlas – 1</w:t>
      </w:r>
      <w:r w:rsidR="00F372BB">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 HV doporučuje;</w:t>
      </w:r>
    </w:p>
    <w:p w:rsidR="00A445D1" w:rsidRPr="00725B25"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 xml:space="preserve">PN </w:t>
      </w:r>
      <w:r w:rsidR="00697CA6">
        <w:rPr>
          <w:rFonts w:ascii="Calibri" w:hAnsi="Calibri" w:cs="Tahoma"/>
          <w:bCs/>
          <w:sz w:val="22"/>
          <w:szCs w:val="22"/>
          <w:u w:val="single"/>
          <w:lang w:eastAsia="cs-CZ" w:bidi="ar-SA"/>
        </w:rPr>
        <w:t>A7</w:t>
      </w:r>
      <w:r>
        <w:rPr>
          <w:rFonts w:ascii="Calibri" w:hAnsi="Calibri" w:cs="Tahoma"/>
          <w:bCs/>
          <w:sz w:val="22"/>
          <w:szCs w:val="22"/>
          <w:u w:val="single"/>
          <w:lang w:eastAsia="cs-CZ" w:bidi="ar-SA"/>
        </w:rPr>
        <w:t xml:space="preserve"> (</w:t>
      </w:r>
      <w:r w:rsidR="00697CA6">
        <w:rPr>
          <w:rFonts w:ascii="Calibri" w:hAnsi="Calibri" w:cs="Tahoma"/>
          <w:bCs/>
          <w:sz w:val="22"/>
          <w:szCs w:val="22"/>
          <w:u w:val="single"/>
          <w:lang w:eastAsia="cs-CZ" w:bidi="ar-SA"/>
        </w:rPr>
        <w:t>usnesení HV</w:t>
      </w:r>
      <w:r>
        <w:rPr>
          <w:rFonts w:ascii="Calibri" w:hAnsi="Calibri" w:cs="Tahoma"/>
          <w:bCs/>
          <w:sz w:val="22"/>
          <w:szCs w:val="22"/>
          <w:u w:val="single"/>
          <w:lang w:eastAsia="cs-CZ" w:bidi="ar-SA"/>
        </w:rPr>
        <w:t>)</w:t>
      </w:r>
      <w:r>
        <w:rPr>
          <w:rFonts w:ascii="Calibri" w:hAnsi="Calibri" w:cs="Tahoma"/>
          <w:bCs/>
          <w:sz w:val="22"/>
          <w:szCs w:val="22"/>
          <w:lang w:eastAsia="cs-CZ" w:bidi="ar-SA"/>
        </w:rPr>
        <w:t>: zpravodaj + MD souhlas – 1</w:t>
      </w:r>
      <w:r w:rsidR="00486D83">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 HV doporučuje;</w:t>
      </w:r>
    </w:p>
    <w:p w:rsidR="00A445D1" w:rsidRPr="000E4CEE"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 xml:space="preserve">PN </w:t>
      </w:r>
      <w:r w:rsidR="00697CA6">
        <w:rPr>
          <w:rFonts w:ascii="Calibri" w:hAnsi="Calibri" w:cs="Tahoma"/>
          <w:bCs/>
          <w:sz w:val="22"/>
          <w:szCs w:val="22"/>
          <w:u w:val="single"/>
          <w:lang w:eastAsia="cs-CZ" w:bidi="ar-SA"/>
        </w:rPr>
        <w:t>B1</w:t>
      </w:r>
      <w:r>
        <w:rPr>
          <w:rFonts w:ascii="Calibri" w:hAnsi="Calibri" w:cs="Tahoma"/>
          <w:bCs/>
          <w:sz w:val="22"/>
          <w:szCs w:val="22"/>
          <w:u w:val="single"/>
          <w:lang w:eastAsia="cs-CZ" w:bidi="ar-SA"/>
        </w:rPr>
        <w:t xml:space="preserve"> (posl. </w:t>
      </w:r>
      <w:r w:rsidR="00697CA6">
        <w:rPr>
          <w:rFonts w:ascii="Calibri" w:hAnsi="Calibri" w:cs="Tahoma"/>
          <w:bCs/>
          <w:sz w:val="22"/>
          <w:szCs w:val="22"/>
          <w:u w:val="single"/>
          <w:lang w:eastAsia="cs-CZ" w:bidi="ar-SA"/>
        </w:rPr>
        <w:t>Exner</w:t>
      </w:r>
      <w:r>
        <w:rPr>
          <w:rFonts w:ascii="Calibri" w:hAnsi="Calibri" w:cs="Tahoma"/>
          <w:bCs/>
          <w:sz w:val="22"/>
          <w:szCs w:val="22"/>
          <w:u w:val="single"/>
          <w:lang w:eastAsia="cs-CZ" w:bidi="ar-SA"/>
        </w:rPr>
        <w:t>)</w:t>
      </w:r>
      <w:r>
        <w:rPr>
          <w:rFonts w:ascii="Calibri" w:hAnsi="Calibri" w:cs="Tahoma"/>
          <w:bCs/>
          <w:sz w:val="22"/>
          <w:szCs w:val="22"/>
          <w:lang w:eastAsia="cs-CZ" w:bidi="ar-SA"/>
        </w:rPr>
        <w:t>: zpravodaj</w:t>
      </w:r>
      <w:r w:rsidR="00486D83">
        <w:rPr>
          <w:rFonts w:ascii="Calibri" w:hAnsi="Calibri" w:cs="Tahoma"/>
          <w:bCs/>
          <w:sz w:val="22"/>
          <w:szCs w:val="22"/>
          <w:lang w:eastAsia="cs-CZ" w:bidi="ar-SA"/>
        </w:rPr>
        <w:t xml:space="preserve"> neutrální</w:t>
      </w:r>
      <w:r>
        <w:rPr>
          <w:rFonts w:ascii="Calibri" w:hAnsi="Calibri" w:cs="Tahoma"/>
          <w:bCs/>
          <w:sz w:val="22"/>
          <w:szCs w:val="22"/>
          <w:lang w:eastAsia="cs-CZ" w:bidi="ar-SA"/>
        </w:rPr>
        <w:t xml:space="preserve"> + MD </w:t>
      </w:r>
      <w:r w:rsidR="00486D83">
        <w:rPr>
          <w:rFonts w:ascii="Calibri" w:hAnsi="Calibri" w:cs="Tahoma"/>
          <w:bCs/>
          <w:sz w:val="22"/>
          <w:szCs w:val="22"/>
          <w:lang w:eastAsia="cs-CZ" w:bidi="ar-SA"/>
        </w:rPr>
        <w:t>ne</w:t>
      </w:r>
      <w:r>
        <w:rPr>
          <w:rFonts w:ascii="Calibri" w:hAnsi="Calibri" w:cs="Tahoma"/>
          <w:bCs/>
          <w:sz w:val="22"/>
          <w:szCs w:val="22"/>
          <w:lang w:eastAsia="cs-CZ" w:bidi="ar-SA"/>
        </w:rPr>
        <w:t xml:space="preserve">souhlas – </w:t>
      </w:r>
      <w:r w:rsidR="00F372BB">
        <w:rPr>
          <w:rFonts w:ascii="Calibri" w:hAnsi="Calibri" w:cs="Tahoma"/>
          <w:bCs/>
          <w:sz w:val="22"/>
          <w:szCs w:val="22"/>
          <w:lang w:eastAsia="cs-CZ" w:bidi="ar-SA"/>
        </w:rPr>
        <w:t>0</w:t>
      </w:r>
      <w:r>
        <w:rPr>
          <w:rFonts w:ascii="Calibri" w:hAnsi="Calibri" w:cs="Tahoma"/>
          <w:bCs/>
          <w:sz w:val="22"/>
          <w:szCs w:val="22"/>
          <w:lang w:eastAsia="cs-CZ" w:bidi="ar-SA"/>
        </w:rPr>
        <w:t xml:space="preserve"> pro, </w:t>
      </w:r>
      <w:r w:rsidR="00F372BB">
        <w:rPr>
          <w:rFonts w:ascii="Calibri" w:hAnsi="Calibri" w:cs="Tahoma"/>
          <w:bCs/>
          <w:sz w:val="22"/>
          <w:szCs w:val="22"/>
          <w:lang w:eastAsia="cs-CZ" w:bidi="ar-SA"/>
        </w:rPr>
        <w:t>10</w:t>
      </w:r>
      <w:r>
        <w:rPr>
          <w:rFonts w:ascii="Calibri" w:hAnsi="Calibri" w:cs="Tahoma"/>
          <w:bCs/>
          <w:sz w:val="22"/>
          <w:szCs w:val="22"/>
          <w:lang w:eastAsia="cs-CZ" w:bidi="ar-SA"/>
        </w:rPr>
        <w:t xml:space="preserve"> proti, </w:t>
      </w:r>
      <w:r w:rsidR="00F372BB">
        <w:rPr>
          <w:rFonts w:ascii="Calibri" w:hAnsi="Calibri" w:cs="Tahoma"/>
          <w:bCs/>
          <w:sz w:val="22"/>
          <w:szCs w:val="22"/>
          <w:lang w:eastAsia="cs-CZ" w:bidi="ar-SA"/>
        </w:rPr>
        <w:t>5</w:t>
      </w:r>
      <w:r>
        <w:rPr>
          <w:rFonts w:ascii="Calibri" w:hAnsi="Calibri" w:cs="Tahoma"/>
          <w:bCs/>
          <w:sz w:val="22"/>
          <w:szCs w:val="22"/>
          <w:lang w:eastAsia="cs-CZ" w:bidi="ar-SA"/>
        </w:rPr>
        <w:t xml:space="preserve"> se zdrželo </w:t>
      </w:r>
      <w:r w:rsidR="00064411">
        <w:rPr>
          <w:rFonts w:ascii="Calibri" w:hAnsi="Calibri" w:cs="Tahoma"/>
          <w:bCs/>
          <w:sz w:val="22"/>
          <w:szCs w:val="22"/>
          <w:lang w:eastAsia="cs-CZ" w:bidi="ar-SA"/>
        </w:rPr>
        <w:t>–</w:t>
      </w:r>
      <w:r w:rsidR="00064411">
        <w:rPr>
          <w:rFonts w:ascii="Calibri" w:hAnsi="Calibri" w:cs="Tahoma"/>
          <w:bCs/>
          <w:sz w:val="22"/>
          <w:szCs w:val="22"/>
          <w:lang w:eastAsia="cs-CZ" w:bidi="ar-SA"/>
        </w:rPr>
        <w:br/>
      </w:r>
      <w:r w:rsidR="00064411">
        <w:rPr>
          <w:rFonts w:ascii="Calibri" w:hAnsi="Calibri" w:cs="Tahoma"/>
          <w:bCs/>
          <w:sz w:val="22"/>
          <w:szCs w:val="22"/>
          <w:u w:val="single"/>
          <w:lang w:eastAsia="cs-CZ" w:bidi="ar-SA"/>
        </w:rPr>
        <w:t>negativní stanovisko</w:t>
      </w:r>
      <w:r w:rsidR="00064411">
        <w:rPr>
          <w:rFonts w:ascii="Calibri" w:hAnsi="Calibri" w:cs="Tahoma"/>
          <w:bCs/>
          <w:sz w:val="22"/>
          <w:szCs w:val="22"/>
          <w:lang w:eastAsia="cs-CZ" w:bidi="ar-SA"/>
        </w:rPr>
        <w:t xml:space="preserve">: </w:t>
      </w:r>
      <w:r w:rsidR="00486D83">
        <w:rPr>
          <w:rFonts w:ascii="Calibri" w:hAnsi="Calibri" w:cs="Tahoma"/>
          <w:bCs/>
          <w:sz w:val="22"/>
          <w:szCs w:val="22"/>
          <w:lang w:eastAsia="cs-CZ" w:bidi="ar-SA"/>
        </w:rPr>
        <w:t xml:space="preserve">10 pro, 0 proti, 5 se zdrželo </w:t>
      </w:r>
      <w:r>
        <w:rPr>
          <w:rFonts w:ascii="Calibri" w:hAnsi="Calibri" w:cs="Tahoma"/>
          <w:bCs/>
          <w:sz w:val="22"/>
          <w:szCs w:val="22"/>
          <w:lang w:eastAsia="cs-CZ" w:bidi="ar-SA"/>
        </w:rPr>
        <w:t xml:space="preserve">→ HV </w:t>
      </w:r>
      <w:r w:rsidR="00486D83">
        <w:rPr>
          <w:rFonts w:ascii="Calibri" w:hAnsi="Calibri" w:cs="Tahoma"/>
          <w:bCs/>
          <w:sz w:val="22"/>
          <w:szCs w:val="22"/>
          <w:lang w:eastAsia="cs-CZ" w:bidi="ar-SA"/>
        </w:rPr>
        <w:t>ne</w:t>
      </w:r>
      <w:r>
        <w:rPr>
          <w:rFonts w:ascii="Calibri" w:hAnsi="Calibri" w:cs="Tahoma"/>
          <w:bCs/>
          <w:sz w:val="22"/>
          <w:szCs w:val="22"/>
          <w:lang w:eastAsia="cs-CZ" w:bidi="ar-SA"/>
        </w:rPr>
        <w:t>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B2 (posl. Exner)</w:t>
      </w:r>
      <w:r>
        <w:rPr>
          <w:rFonts w:ascii="Calibri" w:hAnsi="Calibri" w:cs="Tahoma"/>
          <w:bCs/>
          <w:sz w:val="22"/>
          <w:szCs w:val="22"/>
          <w:lang w:eastAsia="cs-CZ" w:bidi="ar-SA"/>
        </w:rPr>
        <w:t xml:space="preserve">: zpravodaj + MD </w:t>
      </w:r>
      <w:r w:rsidR="00455810">
        <w:rPr>
          <w:rFonts w:ascii="Calibri" w:hAnsi="Calibri" w:cs="Tahoma"/>
          <w:bCs/>
          <w:sz w:val="22"/>
          <w:szCs w:val="22"/>
          <w:lang w:eastAsia="cs-CZ" w:bidi="ar-SA"/>
        </w:rPr>
        <w:t>ne</w:t>
      </w:r>
      <w:r>
        <w:rPr>
          <w:rFonts w:ascii="Calibri" w:hAnsi="Calibri" w:cs="Tahoma"/>
          <w:bCs/>
          <w:sz w:val="22"/>
          <w:szCs w:val="22"/>
          <w:lang w:eastAsia="cs-CZ" w:bidi="ar-SA"/>
        </w:rPr>
        <w:t xml:space="preserve">souhlas – </w:t>
      </w:r>
      <w:r w:rsidR="00486D83">
        <w:rPr>
          <w:rFonts w:ascii="Calibri" w:hAnsi="Calibri" w:cs="Tahoma"/>
          <w:bCs/>
          <w:sz w:val="22"/>
          <w:szCs w:val="22"/>
          <w:lang w:eastAsia="cs-CZ" w:bidi="ar-SA"/>
        </w:rPr>
        <w:t>0</w:t>
      </w:r>
      <w:r>
        <w:rPr>
          <w:rFonts w:ascii="Calibri" w:hAnsi="Calibri" w:cs="Tahoma"/>
          <w:bCs/>
          <w:sz w:val="22"/>
          <w:szCs w:val="22"/>
          <w:lang w:eastAsia="cs-CZ" w:bidi="ar-SA"/>
        </w:rPr>
        <w:t xml:space="preserve"> pro, </w:t>
      </w:r>
      <w:r w:rsidR="00486D83">
        <w:rPr>
          <w:rFonts w:ascii="Calibri" w:hAnsi="Calibri" w:cs="Tahoma"/>
          <w:bCs/>
          <w:sz w:val="22"/>
          <w:szCs w:val="22"/>
          <w:lang w:eastAsia="cs-CZ" w:bidi="ar-SA"/>
        </w:rPr>
        <w:t>13</w:t>
      </w:r>
      <w:r>
        <w:rPr>
          <w:rFonts w:ascii="Calibri" w:hAnsi="Calibri" w:cs="Tahoma"/>
          <w:bCs/>
          <w:sz w:val="22"/>
          <w:szCs w:val="22"/>
          <w:lang w:eastAsia="cs-CZ" w:bidi="ar-SA"/>
        </w:rPr>
        <w:t xml:space="preserve"> proti, </w:t>
      </w:r>
      <w:r w:rsidR="00486D83">
        <w:rPr>
          <w:rFonts w:ascii="Calibri" w:hAnsi="Calibri" w:cs="Tahoma"/>
          <w:bCs/>
          <w:sz w:val="22"/>
          <w:szCs w:val="22"/>
          <w:lang w:eastAsia="cs-CZ" w:bidi="ar-SA"/>
        </w:rPr>
        <w:t>2</w:t>
      </w:r>
      <w:r>
        <w:rPr>
          <w:rFonts w:ascii="Calibri" w:hAnsi="Calibri" w:cs="Tahoma"/>
          <w:bCs/>
          <w:sz w:val="22"/>
          <w:szCs w:val="22"/>
          <w:lang w:eastAsia="cs-CZ" w:bidi="ar-SA"/>
        </w:rPr>
        <w:t xml:space="preserve"> se zdržel</w:t>
      </w:r>
      <w:r w:rsidR="00486D83">
        <w:rPr>
          <w:rFonts w:ascii="Calibri" w:hAnsi="Calibri" w:cs="Tahoma"/>
          <w:bCs/>
          <w:sz w:val="22"/>
          <w:szCs w:val="22"/>
          <w:lang w:eastAsia="cs-CZ" w:bidi="ar-SA"/>
        </w:rPr>
        <w:t>i</w:t>
      </w:r>
      <w:r>
        <w:rPr>
          <w:rFonts w:ascii="Calibri" w:hAnsi="Calibri" w:cs="Tahoma"/>
          <w:bCs/>
          <w:sz w:val="22"/>
          <w:szCs w:val="22"/>
          <w:lang w:eastAsia="cs-CZ" w:bidi="ar-SA"/>
        </w:rPr>
        <w:t xml:space="preserve"> </w:t>
      </w:r>
      <w:r w:rsidR="00486D83">
        <w:rPr>
          <w:rFonts w:ascii="Calibri" w:hAnsi="Calibri" w:cs="Tahoma"/>
          <w:bCs/>
          <w:sz w:val="22"/>
          <w:szCs w:val="22"/>
          <w:lang w:eastAsia="cs-CZ" w:bidi="ar-SA"/>
        </w:rPr>
        <w:t>–</w:t>
      </w:r>
      <w:r w:rsidR="00486D83">
        <w:rPr>
          <w:rFonts w:ascii="Calibri" w:hAnsi="Calibri" w:cs="Tahoma"/>
          <w:bCs/>
          <w:sz w:val="22"/>
          <w:szCs w:val="22"/>
          <w:lang w:eastAsia="cs-CZ" w:bidi="ar-SA"/>
        </w:rPr>
        <w:br/>
      </w:r>
      <w:r w:rsidR="00486D83">
        <w:rPr>
          <w:rFonts w:ascii="Calibri" w:hAnsi="Calibri" w:cs="Tahoma"/>
          <w:bCs/>
          <w:sz w:val="22"/>
          <w:szCs w:val="22"/>
          <w:u w:val="single"/>
          <w:lang w:eastAsia="cs-CZ" w:bidi="ar-SA"/>
        </w:rPr>
        <w:t>negativní stanovisko</w:t>
      </w:r>
      <w:r w:rsidR="00486D83">
        <w:rPr>
          <w:rFonts w:ascii="Calibri" w:hAnsi="Calibri" w:cs="Tahoma"/>
          <w:bCs/>
          <w:sz w:val="22"/>
          <w:szCs w:val="22"/>
          <w:lang w:eastAsia="cs-CZ" w:bidi="ar-SA"/>
        </w:rPr>
        <w:t>: 13 pro, 0 proti, 2 se zdrželi → HV nedoporučuje;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B3 (posl. Exner)</w:t>
      </w:r>
      <w:r>
        <w:rPr>
          <w:rFonts w:ascii="Calibri" w:hAnsi="Calibri" w:cs="Tahoma"/>
          <w:bCs/>
          <w:sz w:val="22"/>
          <w:szCs w:val="22"/>
          <w:lang w:eastAsia="cs-CZ" w:bidi="ar-SA"/>
        </w:rPr>
        <w:t xml:space="preserve">: zpravodaj + MD </w:t>
      </w:r>
      <w:r w:rsidR="00455810">
        <w:rPr>
          <w:rFonts w:ascii="Calibri" w:hAnsi="Calibri" w:cs="Tahoma"/>
          <w:bCs/>
          <w:sz w:val="22"/>
          <w:szCs w:val="22"/>
          <w:lang w:eastAsia="cs-CZ" w:bidi="ar-SA"/>
        </w:rPr>
        <w:t>ne</w:t>
      </w:r>
      <w:r>
        <w:rPr>
          <w:rFonts w:ascii="Calibri" w:hAnsi="Calibri" w:cs="Tahoma"/>
          <w:bCs/>
          <w:sz w:val="22"/>
          <w:szCs w:val="22"/>
          <w:lang w:eastAsia="cs-CZ" w:bidi="ar-SA"/>
        </w:rPr>
        <w:t xml:space="preserve">souhlas – </w:t>
      </w:r>
      <w:r w:rsidR="00455810">
        <w:rPr>
          <w:rFonts w:ascii="Calibri" w:hAnsi="Calibri" w:cs="Tahoma"/>
          <w:bCs/>
          <w:sz w:val="22"/>
          <w:szCs w:val="22"/>
          <w:lang w:eastAsia="cs-CZ" w:bidi="ar-SA"/>
        </w:rPr>
        <w:t>0</w:t>
      </w:r>
      <w:r>
        <w:rPr>
          <w:rFonts w:ascii="Calibri" w:hAnsi="Calibri" w:cs="Tahoma"/>
          <w:bCs/>
          <w:sz w:val="22"/>
          <w:szCs w:val="22"/>
          <w:lang w:eastAsia="cs-CZ" w:bidi="ar-SA"/>
        </w:rPr>
        <w:t xml:space="preserve"> pro, </w:t>
      </w:r>
      <w:r w:rsidR="00455810">
        <w:rPr>
          <w:rFonts w:ascii="Calibri" w:hAnsi="Calibri" w:cs="Tahoma"/>
          <w:bCs/>
          <w:sz w:val="22"/>
          <w:szCs w:val="22"/>
          <w:lang w:eastAsia="cs-CZ" w:bidi="ar-SA"/>
        </w:rPr>
        <w:t>12</w:t>
      </w:r>
      <w:r>
        <w:rPr>
          <w:rFonts w:ascii="Calibri" w:hAnsi="Calibri" w:cs="Tahoma"/>
          <w:bCs/>
          <w:sz w:val="22"/>
          <w:szCs w:val="22"/>
          <w:lang w:eastAsia="cs-CZ" w:bidi="ar-SA"/>
        </w:rPr>
        <w:t xml:space="preserve"> proti, </w:t>
      </w:r>
      <w:r w:rsidR="00455810">
        <w:rPr>
          <w:rFonts w:ascii="Calibri" w:hAnsi="Calibri" w:cs="Tahoma"/>
          <w:bCs/>
          <w:sz w:val="22"/>
          <w:szCs w:val="22"/>
          <w:lang w:eastAsia="cs-CZ" w:bidi="ar-SA"/>
        </w:rPr>
        <w:t>2</w:t>
      </w:r>
      <w:r>
        <w:rPr>
          <w:rFonts w:ascii="Calibri" w:hAnsi="Calibri" w:cs="Tahoma"/>
          <w:bCs/>
          <w:sz w:val="22"/>
          <w:szCs w:val="22"/>
          <w:lang w:eastAsia="cs-CZ" w:bidi="ar-SA"/>
        </w:rPr>
        <w:t xml:space="preserve"> se zdržel</w:t>
      </w:r>
      <w:r w:rsidR="00455810">
        <w:rPr>
          <w:rFonts w:ascii="Calibri" w:hAnsi="Calibri" w:cs="Tahoma"/>
          <w:bCs/>
          <w:sz w:val="22"/>
          <w:szCs w:val="22"/>
          <w:lang w:eastAsia="cs-CZ" w:bidi="ar-SA"/>
        </w:rPr>
        <w:t>i –</w:t>
      </w:r>
      <w:r w:rsidR="00455810">
        <w:rPr>
          <w:rFonts w:ascii="Calibri" w:hAnsi="Calibri" w:cs="Tahoma"/>
          <w:bCs/>
          <w:sz w:val="22"/>
          <w:szCs w:val="22"/>
          <w:lang w:eastAsia="cs-CZ" w:bidi="ar-SA"/>
        </w:rPr>
        <w:br/>
      </w:r>
      <w:r w:rsidR="00455810">
        <w:rPr>
          <w:rFonts w:ascii="Calibri" w:hAnsi="Calibri" w:cs="Tahoma"/>
          <w:bCs/>
          <w:sz w:val="22"/>
          <w:szCs w:val="22"/>
          <w:u w:val="single"/>
          <w:lang w:eastAsia="cs-CZ" w:bidi="ar-SA"/>
        </w:rPr>
        <w:t>negativní stanovisko</w:t>
      </w:r>
      <w:r w:rsidR="00455810">
        <w:rPr>
          <w:rFonts w:ascii="Calibri" w:hAnsi="Calibri" w:cs="Tahoma"/>
          <w:bCs/>
          <w:sz w:val="22"/>
          <w:szCs w:val="22"/>
          <w:lang w:eastAsia="cs-CZ" w:bidi="ar-SA"/>
        </w:rPr>
        <w:t>: 15 pro, 0 proti, 0 se zdrželo → HV nedoporučuje;</w:t>
      </w:r>
    </w:p>
    <w:p w:rsidR="00455810" w:rsidRPr="00725B25" w:rsidRDefault="000E4CEE" w:rsidP="00455810">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B4 (posl. Exner)</w:t>
      </w:r>
      <w:r>
        <w:rPr>
          <w:rFonts w:ascii="Calibri" w:hAnsi="Calibri" w:cs="Tahoma"/>
          <w:bCs/>
          <w:sz w:val="22"/>
          <w:szCs w:val="22"/>
          <w:lang w:eastAsia="cs-CZ" w:bidi="ar-SA"/>
        </w:rPr>
        <w:t xml:space="preserve">: zpravodaj + MD </w:t>
      </w:r>
      <w:r w:rsidR="00455810">
        <w:rPr>
          <w:rFonts w:ascii="Calibri" w:hAnsi="Calibri" w:cs="Tahoma"/>
          <w:bCs/>
          <w:sz w:val="22"/>
          <w:szCs w:val="22"/>
          <w:lang w:eastAsia="cs-CZ" w:bidi="ar-SA"/>
        </w:rPr>
        <w:t>ne</w:t>
      </w:r>
      <w:r>
        <w:rPr>
          <w:rFonts w:ascii="Calibri" w:hAnsi="Calibri" w:cs="Tahoma"/>
          <w:bCs/>
          <w:sz w:val="22"/>
          <w:szCs w:val="22"/>
          <w:lang w:eastAsia="cs-CZ" w:bidi="ar-SA"/>
        </w:rPr>
        <w:t xml:space="preserve">souhlas – 1 pro, </w:t>
      </w:r>
      <w:r w:rsidR="00455810">
        <w:rPr>
          <w:rFonts w:ascii="Calibri" w:hAnsi="Calibri" w:cs="Tahoma"/>
          <w:bCs/>
          <w:sz w:val="22"/>
          <w:szCs w:val="22"/>
          <w:lang w:eastAsia="cs-CZ" w:bidi="ar-SA"/>
        </w:rPr>
        <w:t>9</w:t>
      </w:r>
      <w:r>
        <w:rPr>
          <w:rFonts w:ascii="Calibri" w:hAnsi="Calibri" w:cs="Tahoma"/>
          <w:bCs/>
          <w:sz w:val="22"/>
          <w:szCs w:val="22"/>
          <w:lang w:eastAsia="cs-CZ" w:bidi="ar-SA"/>
        </w:rPr>
        <w:t xml:space="preserve"> proti, </w:t>
      </w:r>
      <w:r w:rsidR="00455810">
        <w:rPr>
          <w:rFonts w:ascii="Calibri" w:hAnsi="Calibri" w:cs="Tahoma"/>
          <w:bCs/>
          <w:sz w:val="22"/>
          <w:szCs w:val="22"/>
          <w:lang w:eastAsia="cs-CZ" w:bidi="ar-SA"/>
        </w:rPr>
        <w:t>5</w:t>
      </w:r>
      <w:r>
        <w:rPr>
          <w:rFonts w:ascii="Calibri" w:hAnsi="Calibri" w:cs="Tahoma"/>
          <w:bCs/>
          <w:sz w:val="22"/>
          <w:szCs w:val="22"/>
          <w:lang w:eastAsia="cs-CZ" w:bidi="ar-SA"/>
        </w:rPr>
        <w:t xml:space="preserve"> se zdrželo</w:t>
      </w:r>
      <w:r w:rsidR="00455810">
        <w:rPr>
          <w:rFonts w:ascii="Calibri" w:hAnsi="Calibri" w:cs="Tahoma"/>
          <w:bCs/>
          <w:sz w:val="22"/>
          <w:szCs w:val="22"/>
          <w:lang w:eastAsia="cs-CZ" w:bidi="ar-SA"/>
        </w:rPr>
        <w:t xml:space="preserve"> –</w:t>
      </w:r>
      <w:r w:rsidR="00455810">
        <w:rPr>
          <w:rFonts w:ascii="Calibri" w:hAnsi="Calibri" w:cs="Tahoma"/>
          <w:bCs/>
          <w:sz w:val="22"/>
          <w:szCs w:val="22"/>
          <w:lang w:eastAsia="cs-CZ" w:bidi="ar-SA"/>
        </w:rPr>
        <w:br/>
      </w:r>
      <w:r w:rsidR="00455810">
        <w:rPr>
          <w:rFonts w:ascii="Calibri" w:hAnsi="Calibri" w:cs="Tahoma"/>
          <w:bCs/>
          <w:sz w:val="22"/>
          <w:szCs w:val="22"/>
          <w:u w:val="single"/>
          <w:lang w:eastAsia="cs-CZ" w:bidi="ar-SA"/>
        </w:rPr>
        <w:t>negativní stanovisko</w:t>
      </w:r>
      <w:r w:rsidR="00455810">
        <w:rPr>
          <w:rFonts w:ascii="Calibri" w:hAnsi="Calibri" w:cs="Tahoma"/>
          <w:bCs/>
          <w:sz w:val="22"/>
          <w:szCs w:val="22"/>
          <w:lang w:eastAsia="cs-CZ" w:bidi="ar-SA"/>
        </w:rPr>
        <w:t>: 10 pro, 1 proti, 3 se zdrželi → HV nedoporučuje; → HV nedoporučuje;</w:t>
      </w:r>
    </w:p>
    <w:p w:rsidR="00455810" w:rsidRPr="00725B25" w:rsidRDefault="000E4CEE" w:rsidP="00455810">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C4 (posl. Ožanová)</w:t>
      </w:r>
      <w:r>
        <w:rPr>
          <w:rFonts w:ascii="Calibri" w:hAnsi="Calibri" w:cs="Tahoma"/>
          <w:bCs/>
          <w:sz w:val="22"/>
          <w:szCs w:val="22"/>
          <w:lang w:eastAsia="cs-CZ" w:bidi="ar-SA"/>
        </w:rPr>
        <w:t xml:space="preserve">: zpravodaj + MD </w:t>
      </w:r>
      <w:r w:rsidR="00523B88">
        <w:rPr>
          <w:rFonts w:ascii="Calibri" w:hAnsi="Calibri" w:cs="Tahoma"/>
          <w:bCs/>
          <w:sz w:val="22"/>
          <w:szCs w:val="22"/>
          <w:lang w:eastAsia="cs-CZ" w:bidi="ar-SA"/>
        </w:rPr>
        <w:t>ne</w:t>
      </w:r>
      <w:r>
        <w:rPr>
          <w:rFonts w:ascii="Calibri" w:hAnsi="Calibri" w:cs="Tahoma"/>
          <w:bCs/>
          <w:sz w:val="22"/>
          <w:szCs w:val="22"/>
          <w:lang w:eastAsia="cs-CZ" w:bidi="ar-SA"/>
        </w:rPr>
        <w:t xml:space="preserve">souhlas – </w:t>
      </w:r>
      <w:r w:rsidR="00455810">
        <w:rPr>
          <w:rFonts w:ascii="Calibri" w:hAnsi="Calibri" w:cs="Tahoma"/>
          <w:bCs/>
          <w:sz w:val="22"/>
          <w:szCs w:val="22"/>
          <w:lang w:eastAsia="cs-CZ" w:bidi="ar-SA"/>
        </w:rPr>
        <w:t>2</w:t>
      </w:r>
      <w:r>
        <w:rPr>
          <w:rFonts w:ascii="Calibri" w:hAnsi="Calibri" w:cs="Tahoma"/>
          <w:bCs/>
          <w:sz w:val="22"/>
          <w:szCs w:val="22"/>
          <w:lang w:eastAsia="cs-CZ" w:bidi="ar-SA"/>
        </w:rPr>
        <w:t xml:space="preserve"> pro, </w:t>
      </w:r>
      <w:r w:rsidR="00455810">
        <w:rPr>
          <w:rFonts w:ascii="Calibri" w:hAnsi="Calibri" w:cs="Tahoma"/>
          <w:bCs/>
          <w:sz w:val="22"/>
          <w:szCs w:val="22"/>
          <w:lang w:eastAsia="cs-CZ" w:bidi="ar-SA"/>
        </w:rPr>
        <w:t>7</w:t>
      </w:r>
      <w:r>
        <w:rPr>
          <w:rFonts w:ascii="Calibri" w:hAnsi="Calibri" w:cs="Tahoma"/>
          <w:bCs/>
          <w:sz w:val="22"/>
          <w:szCs w:val="22"/>
          <w:lang w:eastAsia="cs-CZ" w:bidi="ar-SA"/>
        </w:rPr>
        <w:t xml:space="preserve"> proti, </w:t>
      </w:r>
      <w:r w:rsidR="00455810">
        <w:rPr>
          <w:rFonts w:ascii="Calibri" w:hAnsi="Calibri" w:cs="Tahoma"/>
          <w:bCs/>
          <w:sz w:val="22"/>
          <w:szCs w:val="22"/>
          <w:lang w:eastAsia="cs-CZ" w:bidi="ar-SA"/>
        </w:rPr>
        <w:t>6</w:t>
      </w:r>
      <w:r>
        <w:rPr>
          <w:rFonts w:ascii="Calibri" w:hAnsi="Calibri" w:cs="Tahoma"/>
          <w:bCs/>
          <w:sz w:val="22"/>
          <w:szCs w:val="22"/>
          <w:lang w:eastAsia="cs-CZ" w:bidi="ar-SA"/>
        </w:rPr>
        <w:t xml:space="preserve"> se zdrželo </w:t>
      </w:r>
      <w:r w:rsidR="00455810">
        <w:rPr>
          <w:rFonts w:ascii="Calibri" w:hAnsi="Calibri" w:cs="Tahoma"/>
          <w:bCs/>
          <w:sz w:val="22"/>
          <w:szCs w:val="22"/>
          <w:lang w:eastAsia="cs-CZ" w:bidi="ar-SA"/>
        </w:rPr>
        <w:t>–</w:t>
      </w:r>
      <w:r w:rsidR="00455810">
        <w:rPr>
          <w:rFonts w:ascii="Calibri" w:hAnsi="Calibri" w:cs="Tahoma"/>
          <w:bCs/>
          <w:sz w:val="22"/>
          <w:szCs w:val="22"/>
          <w:lang w:eastAsia="cs-CZ" w:bidi="ar-SA"/>
        </w:rPr>
        <w:br/>
      </w:r>
      <w:r w:rsidR="00455810">
        <w:rPr>
          <w:rFonts w:ascii="Calibri" w:hAnsi="Calibri" w:cs="Tahoma"/>
          <w:bCs/>
          <w:sz w:val="22"/>
          <w:szCs w:val="22"/>
          <w:u w:val="single"/>
          <w:lang w:eastAsia="cs-CZ" w:bidi="ar-SA"/>
        </w:rPr>
        <w:t>negativní stanovisko</w:t>
      </w:r>
      <w:r w:rsidR="00455810">
        <w:rPr>
          <w:rFonts w:ascii="Calibri" w:hAnsi="Calibri" w:cs="Tahoma"/>
          <w:bCs/>
          <w:sz w:val="22"/>
          <w:szCs w:val="22"/>
          <w:lang w:eastAsia="cs-CZ" w:bidi="ar-SA"/>
        </w:rPr>
        <w:t>: 6 pro, 2 proti, 7 se zdrželo → HV bez stanoviska;</w:t>
      </w:r>
    </w:p>
    <w:p w:rsidR="00455810" w:rsidRPr="00725B25" w:rsidRDefault="000E4CEE" w:rsidP="00455810">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455810">
        <w:rPr>
          <w:rFonts w:ascii="Calibri" w:hAnsi="Calibri" w:cs="Tahoma"/>
          <w:bCs/>
          <w:sz w:val="22"/>
          <w:szCs w:val="22"/>
          <w:u w:val="single"/>
          <w:lang w:eastAsia="cs-CZ" w:bidi="ar-SA"/>
        </w:rPr>
        <w:t>PN C1 (posl. Ožanová)</w:t>
      </w:r>
      <w:r w:rsidRPr="00455810">
        <w:rPr>
          <w:rFonts w:ascii="Calibri" w:hAnsi="Calibri" w:cs="Tahoma"/>
          <w:bCs/>
          <w:sz w:val="22"/>
          <w:szCs w:val="22"/>
          <w:lang w:eastAsia="cs-CZ" w:bidi="ar-SA"/>
        </w:rPr>
        <w:t xml:space="preserve">: zpravodaj + MD </w:t>
      </w:r>
      <w:r w:rsidR="00523B88">
        <w:rPr>
          <w:rFonts w:ascii="Calibri" w:hAnsi="Calibri" w:cs="Tahoma"/>
          <w:bCs/>
          <w:sz w:val="22"/>
          <w:szCs w:val="22"/>
          <w:lang w:eastAsia="cs-CZ" w:bidi="ar-SA"/>
        </w:rPr>
        <w:t>ne</w:t>
      </w:r>
      <w:r w:rsidRPr="00455810">
        <w:rPr>
          <w:rFonts w:ascii="Calibri" w:hAnsi="Calibri" w:cs="Tahoma"/>
          <w:bCs/>
          <w:sz w:val="22"/>
          <w:szCs w:val="22"/>
          <w:lang w:eastAsia="cs-CZ" w:bidi="ar-SA"/>
        </w:rPr>
        <w:t xml:space="preserve">souhlas – </w:t>
      </w:r>
      <w:r w:rsidR="00523B88">
        <w:rPr>
          <w:rFonts w:ascii="Calibri" w:hAnsi="Calibri" w:cs="Tahoma"/>
          <w:bCs/>
          <w:sz w:val="22"/>
          <w:szCs w:val="22"/>
          <w:lang w:eastAsia="cs-CZ" w:bidi="ar-SA"/>
        </w:rPr>
        <w:t>7</w:t>
      </w:r>
      <w:r w:rsidRPr="00455810">
        <w:rPr>
          <w:rFonts w:ascii="Calibri" w:hAnsi="Calibri" w:cs="Tahoma"/>
          <w:bCs/>
          <w:sz w:val="22"/>
          <w:szCs w:val="22"/>
          <w:lang w:eastAsia="cs-CZ" w:bidi="ar-SA"/>
        </w:rPr>
        <w:t xml:space="preserve"> pro, </w:t>
      </w:r>
      <w:r w:rsidR="00523B88">
        <w:rPr>
          <w:rFonts w:ascii="Calibri" w:hAnsi="Calibri" w:cs="Tahoma"/>
          <w:bCs/>
          <w:sz w:val="22"/>
          <w:szCs w:val="22"/>
          <w:lang w:eastAsia="cs-CZ" w:bidi="ar-SA"/>
        </w:rPr>
        <w:t>3</w:t>
      </w:r>
      <w:r w:rsidRPr="00455810">
        <w:rPr>
          <w:rFonts w:ascii="Calibri" w:hAnsi="Calibri" w:cs="Tahoma"/>
          <w:bCs/>
          <w:sz w:val="22"/>
          <w:szCs w:val="22"/>
          <w:lang w:eastAsia="cs-CZ" w:bidi="ar-SA"/>
        </w:rPr>
        <w:t xml:space="preserve"> proti, </w:t>
      </w:r>
      <w:r w:rsidR="00523B88">
        <w:rPr>
          <w:rFonts w:ascii="Calibri" w:hAnsi="Calibri" w:cs="Tahoma"/>
          <w:bCs/>
          <w:sz w:val="22"/>
          <w:szCs w:val="22"/>
          <w:lang w:eastAsia="cs-CZ" w:bidi="ar-SA"/>
        </w:rPr>
        <w:t>5</w:t>
      </w:r>
      <w:r w:rsidRPr="00455810">
        <w:rPr>
          <w:rFonts w:ascii="Calibri" w:hAnsi="Calibri" w:cs="Tahoma"/>
          <w:bCs/>
          <w:sz w:val="22"/>
          <w:szCs w:val="22"/>
          <w:lang w:eastAsia="cs-CZ" w:bidi="ar-SA"/>
        </w:rPr>
        <w:t xml:space="preserve"> se zdrželo </w:t>
      </w:r>
      <w:r w:rsidR="00455810">
        <w:rPr>
          <w:rFonts w:ascii="Calibri" w:hAnsi="Calibri" w:cs="Tahoma"/>
          <w:bCs/>
          <w:sz w:val="22"/>
          <w:szCs w:val="22"/>
          <w:lang w:eastAsia="cs-CZ" w:bidi="ar-SA"/>
        </w:rPr>
        <w:t>–</w:t>
      </w:r>
      <w:r w:rsidR="00455810">
        <w:rPr>
          <w:rFonts w:ascii="Calibri" w:hAnsi="Calibri" w:cs="Tahoma"/>
          <w:bCs/>
          <w:sz w:val="22"/>
          <w:szCs w:val="22"/>
          <w:lang w:eastAsia="cs-CZ" w:bidi="ar-SA"/>
        </w:rPr>
        <w:br/>
      </w:r>
      <w:r w:rsidR="00455810">
        <w:rPr>
          <w:rFonts w:ascii="Calibri" w:hAnsi="Calibri" w:cs="Tahoma"/>
          <w:bCs/>
          <w:sz w:val="22"/>
          <w:szCs w:val="22"/>
          <w:u w:val="single"/>
          <w:lang w:eastAsia="cs-CZ" w:bidi="ar-SA"/>
        </w:rPr>
        <w:t>negativní stanovisko</w:t>
      </w:r>
      <w:r w:rsidR="00455810">
        <w:rPr>
          <w:rFonts w:ascii="Calibri" w:hAnsi="Calibri" w:cs="Tahoma"/>
          <w:bCs/>
          <w:sz w:val="22"/>
          <w:szCs w:val="22"/>
          <w:lang w:eastAsia="cs-CZ" w:bidi="ar-SA"/>
        </w:rPr>
        <w:t xml:space="preserve">: </w:t>
      </w:r>
      <w:r w:rsidR="00523B88">
        <w:rPr>
          <w:rFonts w:ascii="Calibri" w:hAnsi="Calibri" w:cs="Tahoma"/>
          <w:bCs/>
          <w:sz w:val="22"/>
          <w:szCs w:val="22"/>
          <w:lang w:eastAsia="cs-CZ" w:bidi="ar-SA"/>
        </w:rPr>
        <w:t>2</w:t>
      </w:r>
      <w:r w:rsidR="00455810">
        <w:rPr>
          <w:rFonts w:ascii="Calibri" w:hAnsi="Calibri" w:cs="Tahoma"/>
          <w:bCs/>
          <w:sz w:val="22"/>
          <w:szCs w:val="22"/>
          <w:lang w:eastAsia="cs-CZ" w:bidi="ar-SA"/>
        </w:rPr>
        <w:t xml:space="preserve"> pro, </w:t>
      </w:r>
      <w:r w:rsidR="00523B88">
        <w:rPr>
          <w:rFonts w:ascii="Calibri" w:hAnsi="Calibri" w:cs="Tahoma"/>
          <w:bCs/>
          <w:sz w:val="22"/>
          <w:szCs w:val="22"/>
          <w:lang w:eastAsia="cs-CZ" w:bidi="ar-SA"/>
        </w:rPr>
        <w:t>6</w:t>
      </w:r>
      <w:r w:rsidR="00455810">
        <w:rPr>
          <w:rFonts w:ascii="Calibri" w:hAnsi="Calibri" w:cs="Tahoma"/>
          <w:bCs/>
          <w:sz w:val="22"/>
          <w:szCs w:val="22"/>
          <w:lang w:eastAsia="cs-CZ" w:bidi="ar-SA"/>
        </w:rPr>
        <w:t xml:space="preserve"> proti, </w:t>
      </w:r>
      <w:r w:rsidR="00523B88">
        <w:rPr>
          <w:rFonts w:ascii="Calibri" w:hAnsi="Calibri" w:cs="Tahoma"/>
          <w:bCs/>
          <w:sz w:val="22"/>
          <w:szCs w:val="22"/>
          <w:lang w:eastAsia="cs-CZ" w:bidi="ar-SA"/>
        </w:rPr>
        <w:t>7</w:t>
      </w:r>
      <w:r w:rsidR="00455810">
        <w:rPr>
          <w:rFonts w:ascii="Calibri" w:hAnsi="Calibri" w:cs="Tahoma"/>
          <w:bCs/>
          <w:sz w:val="22"/>
          <w:szCs w:val="22"/>
          <w:lang w:eastAsia="cs-CZ" w:bidi="ar-SA"/>
        </w:rPr>
        <w:t xml:space="preserve"> se zdržel</w:t>
      </w:r>
      <w:r w:rsidR="00523B88">
        <w:rPr>
          <w:rFonts w:ascii="Calibri" w:hAnsi="Calibri" w:cs="Tahoma"/>
          <w:bCs/>
          <w:sz w:val="22"/>
          <w:szCs w:val="22"/>
          <w:lang w:eastAsia="cs-CZ" w:bidi="ar-SA"/>
        </w:rPr>
        <w:t>o</w:t>
      </w:r>
      <w:r w:rsidR="00455810">
        <w:rPr>
          <w:rFonts w:ascii="Calibri" w:hAnsi="Calibri" w:cs="Tahoma"/>
          <w:bCs/>
          <w:sz w:val="22"/>
          <w:szCs w:val="22"/>
          <w:lang w:eastAsia="cs-CZ" w:bidi="ar-SA"/>
        </w:rPr>
        <w:t xml:space="preserve"> → HV bez stanoviska</w:t>
      </w:r>
      <w:r w:rsidR="00523B88">
        <w:rPr>
          <w:rFonts w:ascii="Calibri" w:hAnsi="Calibri" w:cs="Tahoma"/>
          <w:bCs/>
          <w:sz w:val="22"/>
          <w:szCs w:val="22"/>
          <w:lang w:eastAsia="cs-CZ" w:bidi="ar-SA"/>
        </w:rPr>
        <w:t>;</w:t>
      </w:r>
    </w:p>
    <w:p w:rsidR="00523B88" w:rsidRPr="00725B25" w:rsidRDefault="000E4CEE" w:rsidP="00523B88">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523B88">
        <w:rPr>
          <w:rFonts w:ascii="Calibri" w:hAnsi="Calibri" w:cs="Tahoma"/>
          <w:bCs/>
          <w:sz w:val="22"/>
          <w:szCs w:val="22"/>
          <w:u w:val="single"/>
          <w:lang w:eastAsia="cs-CZ" w:bidi="ar-SA"/>
        </w:rPr>
        <w:t>PN C2 (posl. Ožanová)</w:t>
      </w:r>
      <w:r w:rsidRPr="00523B88">
        <w:rPr>
          <w:rFonts w:ascii="Calibri" w:hAnsi="Calibri" w:cs="Tahoma"/>
          <w:bCs/>
          <w:sz w:val="22"/>
          <w:szCs w:val="22"/>
          <w:lang w:eastAsia="cs-CZ" w:bidi="ar-SA"/>
        </w:rPr>
        <w:t xml:space="preserve">: zpravodaj + MD </w:t>
      </w:r>
      <w:r w:rsidR="00523B88">
        <w:rPr>
          <w:rFonts w:ascii="Calibri" w:hAnsi="Calibri" w:cs="Tahoma"/>
          <w:bCs/>
          <w:sz w:val="22"/>
          <w:szCs w:val="22"/>
          <w:lang w:eastAsia="cs-CZ" w:bidi="ar-SA"/>
        </w:rPr>
        <w:t>ne</w:t>
      </w:r>
      <w:r w:rsidRPr="00523B88">
        <w:rPr>
          <w:rFonts w:ascii="Calibri" w:hAnsi="Calibri" w:cs="Tahoma"/>
          <w:bCs/>
          <w:sz w:val="22"/>
          <w:szCs w:val="22"/>
          <w:lang w:eastAsia="cs-CZ" w:bidi="ar-SA"/>
        </w:rPr>
        <w:t xml:space="preserve">souhlas – </w:t>
      </w:r>
      <w:r w:rsidR="00523B88">
        <w:rPr>
          <w:rFonts w:ascii="Calibri" w:hAnsi="Calibri" w:cs="Tahoma"/>
          <w:bCs/>
          <w:sz w:val="22"/>
          <w:szCs w:val="22"/>
          <w:lang w:eastAsia="cs-CZ" w:bidi="ar-SA"/>
        </w:rPr>
        <w:t>4</w:t>
      </w:r>
      <w:r w:rsidRPr="00523B88">
        <w:rPr>
          <w:rFonts w:ascii="Calibri" w:hAnsi="Calibri" w:cs="Tahoma"/>
          <w:bCs/>
          <w:sz w:val="22"/>
          <w:szCs w:val="22"/>
          <w:lang w:eastAsia="cs-CZ" w:bidi="ar-SA"/>
        </w:rPr>
        <w:t xml:space="preserve"> pro, </w:t>
      </w:r>
      <w:r w:rsidR="00523B88">
        <w:rPr>
          <w:rFonts w:ascii="Calibri" w:hAnsi="Calibri" w:cs="Tahoma"/>
          <w:bCs/>
          <w:sz w:val="22"/>
          <w:szCs w:val="22"/>
          <w:lang w:eastAsia="cs-CZ" w:bidi="ar-SA"/>
        </w:rPr>
        <w:t>5</w:t>
      </w:r>
      <w:r w:rsidRPr="00523B88">
        <w:rPr>
          <w:rFonts w:ascii="Calibri" w:hAnsi="Calibri" w:cs="Tahoma"/>
          <w:bCs/>
          <w:sz w:val="22"/>
          <w:szCs w:val="22"/>
          <w:lang w:eastAsia="cs-CZ" w:bidi="ar-SA"/>
        </w:rPr>
        <w:t xml:space="preserve"> proti, </w:t>
      </w:r>
      <w:r w:rsidR="00523B88">
        <w:rPr>
          <w:rFonts w:ascii="Calibri" w:hAnsi="Calibri" w:cs="Tahoma"/>
          <w:bCs/>
          <w:sz w:val="22"/>
          <w:szCs w:val="22"/>
          <w:lang w:eastAsia="cs-CZ" w:bidi="ar-SA"/>
        </w:rPr>
        <w:t>6</w:t>
      </w:r>
      <w:r w:rsidRPr="00523B88">
        <w:rPr>
          <w:rFonts w:ascii="Calibri" w:hAnsi="Calibri" w:cs="Tahoma"/>
          <w:bCs/>
          <w:sz w:val="22"/>
          <w:szCs w:val="22"/>
          <w:lang w:eastAsia="cs-CZ" w:bidi="ar-SA"/>
        </w:rPr>
        <w:t xml:space="preserve"> se zdrželo </w:t>
      </w:r>
      <w:r w:rsidR="00523B88">
        <w:rPr>
          <w:rFonts w:ascii="Calibri" w:hAnsi="Calibri" w:cs="Tahoma"/>
          <w:bCs/>
          <w:sz w:val="22"/>
          <w:szCs w:val="22"/>
          <w:lang w:eastAsia="cs-CZ" w:bidi="ar-SA"/>
        </w:rPr>
        <w:t>–</w:t>
      </w:r>
      <w:r w:rsidR="00523B88">
        <w:rPr>
          <w:rFonts w:ascii="Calibri" w:hAnsi="Calibri" w:cs="Tahoma"/>
          <w:bCs/>
          <w:sz w:val="22"/>
          <w:szCs w:val="22"/>
          <w:lang w:eastAsia="cs-CZ" w:bidi="ar-SA"/>
        </w:rPr>
        <w:br/>
      </w:r>
      <w:r w:rsidR="00523B88">
        <w:rPr>
          <w:rFonts w:ascii="Calibri" w:hAnsi="Calibri" w:cs="Tahoma"/>
          <w:bCs/>
          <w:sz w:val="22"/>
          <w:szCs w:val="22"/>
          <w:u w:val="single"/>
          <w:lang w:eastAsia="cs-CZ" w:bidi="ar-SA"/>
        </w:rPr>
        <w:t>negativní stanovisko</w:t>
      </w:r>
      <w:r w:rsidR="00523B88">
        <w:rPr>
          <w:rFonts w:ascii="Calibri" w:hAnsi="Calibri" w:cs="Tahoma"/>
          <w:bCs/>
          <w:sz w:val="22"/>
          <w:szCs w:val="22"/>
          <w:lang w:eastAsia="cs-CZ" w:bidi="ar-SA"/>
        </w:rPr>
        <w:t xml:space="preserve">: 5 pro, 3 proti, 7 se zdržel → HV bez stanoviska; </w:t>
      </w:r>
    </w:p>
    <w:p w:rsidR="000E4CEE" w:rsidRPr="00523B88"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523B88">
        <w:rPr>
          <w:rFonts w:ascii="Calibri" w:hAnsi="Calibri" w:cs="Tahoma"/>
          <w:bCs/>
          <w:sz w:val="22"/>
          <w:szCs w:val="22"/>
          <w:u w:val="single"/>
          <w:lang w:eastAsia="cs-CZ" w:bidi="ar-SA"/>
        </w:rPr>
        <w:t>PN C3 (posl. Ožanová)</w:t>
      </w:r>
      <w:r w:rsidRPr="00523B88">
        <w:rPr>
          <w:rFonts w:ascii="Calibri" w:hAnsi="Calibri" w:cs="Tahoma"/>
          <w:bCs/>
          <w:sz w:val="22"/>
          <w:szCs w:val="22"/>
          <w:lang w:eastAsia="cs-CZ" w:bidi="ar-SA"/>
        </w:rPr>
        <w:t xml:space="preserve">: zpravodaj + MD </w:t>
      </w:r>
      <w:r w:rsidR="00523B88">
        <w:rPr>
          <w:rFonts w:ascii="Calibri" w:hAnsi="Calibri" w:cs="Tahoma"/>
          <w:bCs/>
          <w:sz w:val="22"/>
          <w:szCs w:val="22"/>
          <w:lang w:eastAsia="cs-CZ" w:bidi="ar-SA"/>
        </w:rPr>
        <w:t>ne</w:t>
      </w:r>
      <w:r w:rsidRPr="00523B88">
        <w:rPr>
          <w:rFonts w:ascii="Calibri" w:hAnsi="Calibri" w:cs="Tahoma"/>
          <w:bCs/>
          <w:sz w:val="22"/>
          <w:szCs w:val="22"/>
          <w:lang w:eastAsia="cs-CZ" w:bidi="ar-SA"/>
        </w:rPr>
        <w:t xml:space="preserve">souhlas – </w:t>
      </w:r>
      <w:r w:rsidR="00523B88">
        <w:rPr>
          <w:rFonts w:ascii="Calibri" w:hAnsi="Calibri" w:cs="Tahoma"/>
          <w:bCs/>
          <w:sz w:val="22"/>
          <w:szCs w:val="22"/>
          <w:lang w:eastAsia="cs-CZ" w:bidi="ar-SA"/>
        </w:rPr>
        <w:t>5</w:t>
      </w:r>
      <w:r w:rsidRPr="00523B88">
        <w:rPr>
          <w:rFonts w:ascii="Calibri" w:hAnsi="Calibri" w:cs="Tahoma"/>
          <w:bCs/>
          <w:sz w:val="22"/>
          <w:szCs w:val="22"/>
          <w:lang w:eastAsia="cs-CZ" w:bidi="ar-SA"/>
        </w:rPr>
        <w:t xml:space="preserve"> pro, </w:t>
      </w:r>
      <w:r w:rsidR="00523B88">
        <w:rPr>
          <w:rFonts w:ascii="Calibri" w:hAnsi="Calibri" w:cs="Tahoma"/>
          <w:bCs/>
          <w:sz w:val="22"/>
          <w:szCs w:val="22"/>
          <w:lang w:eastAsia="cs-CZ" w:bidi="ar-SA"/>
        </w:rPr>
        <w:t>6</w:t>
      </w:r>
      <w:r w:rsidRPr="00523B88">
        <w:rPr>
          <w:rFonts w:ascii="Calibri" w:hAnsi="Calibri" w:cs="Tahoma"/>
          <w:bCs/>
          <w:sz w:val="22"/>
          <w:szCs w:val="22"/>
          <w:lang w:eastAsia="cs-CZ" w:bidi="ar-SA"/>
        </w:rPr>
        <w:t xml:space="preserve"> proti, </w:t>
      </w:r>
      <w:r w:rsidR="00523B88">
        <w:rPr>
          <w:rFonts w:ascii="Calibri" w:hAnsi="Calibri" w:cs="Tahoma"/>
          <w:bCs/>
          <w:sz w:val="22"/>
          <w:szCs w:val="22"/>
          <w:lang w:eastAsia="cs-CZ" w:bidi="ar-SA"/>
        </w:rPr>
        <w:t>4</w:t>
      </w:r>
      <w:r w:rsidRPr="00523B88">
        <w:rPr>
          <w:rFonts w:ascii="Calibri" w:hAnsi="Calibri" w:cs="Tahoma"/>
          <w:bCs/>
          <w:sz w:val="22"/>
          <w:szCs w:val="22"/>
          <w:lang w:eastAsia="cs-CZ" w:bidi="ar-SA"/>
        </w:rPr>
        <w:t xml:space="preserve"> se zdržel</w:t>
      </w:r>
      <w:r w:rsidR="00523B88">
        <w:rPr>
          <w:rFonts w:ascii="Calibri" w:hAnsi="Calibri" w:cs="Tahoma"/>
          <w:bCs/>
          <w:sz w:val="22"/>
          <w:szCs w:val="22"/>
          <w:lang w:eastAsia="cs-CZ" w:bidi="ar-SA"/>
        </w:rPr>
        <w:t>i</w:t>
      </w:r>
      <w:r w:rsidRPr="00523B88">
        <w:rPr>
          <w:rFonts w:ascii="Calibri" w:hAnsi="Calibri" w:cs="Tahoma"/>
          <w:bCs/>
          <w:sz w:val="22"/>
          <w:szCs w:val="22"/>
          <w:lang w:eastAsia="cs-CZ" w:bidi="ar-SA"/>
        </w:rPr>
        <w:t xml:space="preserve"> </w:t>
      </w:r>
      <w:r w:rsidR="00523B88">
        <w:rPr>
          <w:rFonts w:ascii="Calibri" w:hAnsi="Calibri" w:cs="Tahoma"/>
          <w:bCs/>
          <w:sz w:val="22"/>
          <w:szCs w:val="22"/>
          <w:lang w:eastAsia="cs-CZ" w:bidi="ar-SA"/>
        </w:rPr>
        <w:t>–</w:t>
      </w:r>
      <w:r w:rsidR="00523B88">
        <w:rPr>
          <w:rFonts w:ascii="Calibri" w:hAnsi="Calibri" w:cs="Tahoma"/>
          <w:bCs/>
          <w:sz w:val="22"/>
          <w:szCs w:val="22"/>
          <w:lang w:eastAsia="cs-CZ" w:bidi="ar-SA"/>
        </w:rPr>
        <w:br/>
      </w:r>
      <w:r w:rsidR="00523B88">
        <w:rPr>
          <w:rFonts w:ascii="Calibri" w:hAnsi="Calibri" w:cs="Tahoma"/>
          <w:bCs/>
          <w:sz w:val="22"/>
          <w:szCs w:val="22"/>
          <w:u w:val="single"/>
          <w:lang w:eastAsia="cs-CZ" w:bidi="ar-SA"/>
        </w:rPr>
        <w:t>negativní stanovisko</w:t>
      </w:r>
      <w:r w:rsidR="00523B88">
        <w:rPr>
          <w:rFonts w:ascii="Calibri" w:hAnsi="Calibri" w:cs="Tahoma"/>
          <w:bCs/>
          <w:sz w:val="22"/>
          <w:szCs w:val="22"/>
          <w:lang w:eastAsia="cs-CZ" w:bidi="ar-SA"/>
        </w:rPr>
        <w:t>: 4 pro, 4 proti, 7 se zdrželo → HV bez stanoviska;</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D1 (posl. Tesařík)</w:t>
      </w:r>
      <w:r>
        <w:rPr>
          <w:rFonts w:ascii="Calibri" w:hAnsi="Calibri" w:cs="Tahoma"/>
          <w:bCs/>
          <w:sz w:val="22"/>
          <w:szCs w:val="22"/>
          <w:lang w:eastAsia="cs-CZ" w:bidi="ar-SA"/>
        </w:rPr>
        <w:t xml:space="preserve">: zpravodaj + MD souhlas – 13 pro, 0 proti, </w:t>
      </w:r>
      <w:r w:rsidR="00523B88">
        <w:rPr>
          <w:rFonts w:ascii="Calibri" w:hAnsi="Calibri" w:cs="Tahoma"/>
          <w:bCs/>
          <w:sz w:val="22"/>
          <w:szCs w:val="22"/>
          <w:lang w:eastAsia="cs-CZ" w:bidi="ar-SA"/>
        </w:rPr>
        <w:t>2</w:t>
      </w:r>
      <w:r>
        <w:rPr>
          <w:rFonts w:ascii="Calibri" w:hAnsi="Calibri" w:cs="Tahoma"/>
          <w:bCs/>
          <w:sz w:val="22"/>
          <w:szCs w:val="22"/>
          <w:lang w:eastAsia="cs-CZ" w:bidi="ar-SA"/>
        </w:rPr>
        <w:t xml:space="preserve"> se zdržel</w:t>
      </w:r>
      <w:r w:rsidR="00523B88">
        <w:rPr>
          <w:rFonts w:ascii="Calibri" w:hAnsi="Calibri" w:cs="Tahoma"/>
          <w:bCs/>
          <w:sz w:val="22"/>
          <w:szCs w:val="22"/>
          <w:lang w:eastAsia="cs-CZ" w:bidi="ar-SA"/>
        </w:rPr>
        <w:t>i</w:t>
      </w:r>
      <w:r>
        <w:rPr>
          <w:rFonts w:ascii="Calibri" w:hAnsi="Calibri" w:cs="Tahoma"/>
          <w:bCs/>
          <w:sz w:val="22"/>
          <w:szCs w:val="22"/>
          <w:lang w:eastAsia="cs-CZ" w:bidi="ar-SA"/>
        </w:rPr>
        <w:t xml:space="preserve"> → HV doporučuje;</w:t>
      </w:r>
    </w:p>
    <w:p w:rsidR="006B30AD" w:rsidRPr="006B30AD"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6B30AD">
        <w:rPr>
          <w:rFonts w:ascii="Calibri" w:hAnsi="Calibri" w:cs="Tahoma"/>
          <w:bCs/>
          <w:sz w:val="22"/>
          <w:szCs w:val="22"/>
          <w:u w:val="single"/>
          <w:lang w:eastAsia="cs-CZ" w:bidi="ar-SA"/>
        </w:rPr>
        <w:t>PN D2 (posl. Tesařík)</w:t>
      </w:r>
      <w:r w:rsidRPr="006B30AD">
        <w:rPr>
          <w:rFonts w:ascii="Calibri" w:hAnsi="Calibri" w:cs="Tahoma"/>
          <w:bCs/>
          <w:sz w:val="22"/>
          <w:szCs w:val="22"/>
          <w:lang w:eastAsia="cs-CZ" w:bidi="ar-SA"/>
        </w:rPr>
        <w:t xml:space="preserve">: zpravodaj + MD </w:t>
      </w:r>
      <w:r w:rsidR="00523B88" w:rsidRPr="006B30AD">
        <w:rPr>
          <w:rFonts w:ascii="Calibri" w:hAnsi="Calibri" w:cs="Tahoma"/>
          <w:bCs/>
          <w:sz w:val="22"/>
          <w:szCs w:val="22"/>
          <w:lang w:eastAsia="cs-CZ" w:bidi="ar-SA"/>
        </w:rPr>
        <w:t>ne</w:t>
      </w:r>
      <w:r w:rsidRPr="006B30AD">
        <w:rPr>
          <w:rFonts w:ascii="Calibri" w:hAnsi="Calibri" w:cs="Tahoma"/>
          <w:bCs/>
          <w:sz w:val="22"/>
          <w:szCs w:val="22"/>
          <w:lang w:eastAsia="cs-CZ" w:bidi="ar-SA"/>
        </w:rPr>
        <w:t xml:space="preserve">souhlas – 1 pro, </w:t>
      </w:r>
      <w:r w:rsidR="00523B88" w:rsidRPr="006B30AD">
        <w:rPr>
          <w:rFonts w:ascii="Calibri" w:hAnsi="Calibri" w:cs="Tahoma"/>
          <w:bCs/>
          <w:sz w:val="22"/>
          <w:szCs w:val="22"/>
          <w:lang w:eastAsia="cs-CZ" w:bidi="ar-SA"/>
        </w:rPr>
        <w:t>10</w:t>
      </w:r>
      <w:r w:rsidRPr="006B30AD">
        <w:rPr>
          <w:rFonts w:ascii="Calibri" w:hAnsi="Calibri" w:cs="Tahoma"/>
          <w:bCs/>
          <w:sz w:val="22"/>
          <w:szCs w:val="22"/>
          <w:lang w:eastAsia="cs-CZ" w:bidi="ar-SA"/>
        </w:rPr>
        <w:t xml:space="preserve"> proti, </w:t>
      </w:r>
      <w:r w:rsidR="00523B88" w:rsidRPr="006B30AD">
        <w:rPr>
          <w:rFonts w:ascii="Calibri" w:hAnsi="Calibri" w:cs="Tahoma"/>
          <w:bCs/>
          <w:sz w:val="22"/>
          <w:szCs w:val="22"/>
          <w:lang w:eastAsia="cs-CZ" w:bidi="ar-SA"/>
        </w:rPr>
        <w:t>4</w:t>
      </w:r>
      <w:r w:rsidRPr="006B30AD">
        <w:rPr>
          <w:rFonts w:ascii="Calibri" w:hAnsi="Calibri" w:cs="Tahoma"/>
          <w:bCs/>
          <w:sz w:val="22"/>
          <w:szCs w:val="22"/>
          <w:lang w:eastAsia="cs-CZ" w:bidi="ar-SA"/>
        </w:rPr>
        <w:t xml:space="preserve"> se zdržel</w:t>
      </w:r>
      <w:r w:rsidR="00523B88" w:rsidRPr="006B30AD">
        <w:rPr>
          <w:rFonts w:ascii="Calibri" w:hAnsi="Calibri" w:cs="Tahoma"/>
          <w:bCs/>
          <w:sz w:val="22"/>
          <w:szCs w:val="22"/>
          <w:lang w:eastAsia="cs-CZ" w:bidi="ar-SA"/>
        </w:rPr>
        <w:t>i</w:t>
      </w:r>
      <w:r w:rsidRPr="006B30AD">
        <w:rPr>
          <w:rFonts w:ascii="Calibri" w:hAnsi="Calibri" w:cs="Tahoma"/>
          <w:bCs/>
          <w:sz w:val="22"/>
          <w:szCs w:val="22"/>
          <w:lang w:eastAsia="cs-CZ" w:bidi="ar-SA"/>
        </w:rPr>
        <w:t xml:space="preserve"> </w:t>
      </w:r>
      <w:r w:rsidR="006B30AD">
        <w:rPr>
          <w:rFonts w:ascii="Calibri" w:hAnsi="Calibri" w:cs="Tahoma"/>
          <w:bCs/>
          <w:sz w:val="22"/>
          <w:szCs w:val="22"/>
          <w:lang w:eastAsia="cs-CZ" w:bidi="ar-SA"/>
        </w:rPr>
        <w:t>–</w:t>
      </w:r>
      <w:r w:rsidR="006B30AD">
        <w:rPr>
          <w:rFonts w:ascii="Calibri" w:hAnsi="Calibri" w:cs="Tahoma"/>
          <w:bCs/>
          <w:sz w:val="22"/>
          <w:szCs w:val="22"/>
          <w:lang w:eastAsia="cs-CZ" w:bidi="ar-SA"/>
        </w:rPr>
        <w:br/>
      </w:r>
      <w:r w:rsidR="006B30AD">
        <w:rPr>
          <w:rFonts w:ascii="Calibri" w:hAnsi="Calibri" w:cs="Tahoma"/>
          <w:bCs/>
          <w:sz w:val="22"/>
          <w:szCs w:val="22"/>
          <w:u w:val="single"/>
          <w:lang w:eastAsia="cs-CZ" w:bidi="ar-SA"/>
        </w:rPr>
        <w:t>negativní stanovisko</w:t>
      </w:r>
      <w:r w:rsidR="006B30AD">
        <w:rPr>
          <w:rFonts w:ascii="Calibri" w:hAnsi="Calibri" w:cs="Tahoma"/>
          <w:bCs/>
          <w:sz w:val="22"/>
          <w:szCs w:val="22"/>
          <w:lang w:eastAsia="cs-CZ" w:bidi="ar-SA"/>
        </w:rPr>
        <w:t xml:space="preserve">: 11 pro, 0 proti, 4 se zdrželi → HV nedoporučuje; </w:t>
      </w:r>
    </w:p>
    <w:p w:rsidR="000E4CEE" w:rsidRPr="006B30AD"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6B30AD">
        <w:rPr>
          <w:rFonts w:ascii="Calibri" w:hAnsi="Calibri" w:cs="Tahoma"/>
          <w:bCs/>
          <w:sz w:val="22"/>
          <w:szCs w:val="22"/>
          <w:u w:val="single"/>
          <w:lang w:eastAsia="cs-CZ" w:bidi="ar-SA"/>
        </w:rPr>
        <w:t>PN E2 (posl. Blaha)</w:t>
      </w:r>
      <w:r w:rsidRPr="006B30AD">
        <w:rPr>
          <w:rFonts w:ascii="Calibri" w:hAnsi="Calibri" w:cs="Tahoma"/>
          <w:bCs/>
          <w:sz w:val="22"/>
          <w:szCs w:val="22"/>
          <w:lang w:eastAsia="cs-CZ" w:bidi="ar-SA"/>
        </w:rPr>
        <w:t>: zpravodaj + MD souhlas – 1</w:t>
      </w:r>
      <w:r w:rsidR="006B30AD">
        <w:rPr>
          <w:rFonts w:ascii="Calibri" w:hAnsi="Calibri" w:cs="Tahoma"/>
          <w:bCs/>
          <w:sz w:val="22"/>
          <w:szCs w:val="22"/>
          <w:lang w:eastAsia="cs-CZ" w:bidi="ar-SA"/>
        </w:rPr>
        <w:t>5</w:t>
      </w:r>
      <w:r w:rsidRPr="006B30AD">
        <w:rPr>
          <w:rFonts w:ascii="Calibri" w:hAnsi="Calibri" w:cs="Tahoma"/>
          <w:bCs/>
          <w:sz w:val="22"/>
          <w:szCs w:val="22"/>
          <w:lang w:eastAsia="cs-CZ" w:bidi="ar-SA"/>
        </w:rPr>
        <w:t xml:space="preserve">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E3 (posl. Blaha)</w:t>
      </w:r>
      <w:r>
        <w:rPr>
          <w:rFonts w:ascii="Calibri" w:hAnsi="Calibri" w:cs="Tahoma"/>
          <w:bCs/>
          <w:sz w:val="22"/>
          <w:szCs w:val="22"/>
          <w:lang w:eastAsia="cs-CZ" w:bidi="ar-SA"/>
        </w:rPr>
        <w:t>: zpravodaj + MD souhlas – 1</w:t>
      </w:r>
      <w:r w:rsidR="006B30AD">
        <w:rPr>
          <w:rFonts w:ascii="Calibri" w:hAnsi="Calibri" w:cs="Tahoma"/>
          <w:bCs/>
          <w:sz w:val="22"/>
          <w:szCs w:val="22"/>
          <w:lang w:eastAsia="cs-CZ" w:bidi="ar-SA"/>
        </w:rPr>
        <w:t>4</w:t>
      </w:r>
      <w:r>
        <w:rPr>
          <w:rFonts w:ascii="Calibri" w:hAnsi="Calibri" w:cs="Tahoma"/>
          <w:bCs/>
          <w:sz w:val="22"/>
          <w:szCs w:val="22"/>
          <w:lang w:eastAsia="cs-CZ" w:bidi="ar-SA"/>
        </w:rPr>
        <w:t xml:space="preserve">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E4 (posl. Blaha)</w:t>
      </w:r>
      <w:r>
        <w:rPr>
          <w:rFonts w:ascii="Calibri" w:hAnsi="Calibri" w:cs="Tahoma"/>
          <w:bCs/>
          <w:sz w:val="22"/>
          <w:szCs w:val="22"/>
          <w:lang w:eastAsia="cs-CZ" w:bidi="ar-SA"/>
        </w:rPr>
        <w:t>: zpravodaj + MD souhlas – 1</w:t>
      </w:r>
      <w:r w:rsidR="006B30AD">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E5 (posl. Blaha)</w:t>
      </w:r>
      <w:r>
        <w:rPr>
          <w:rFonts w:ascii="Calibri" w:hAnsi="Calibri" w:cs="Tahoma"/>
          <w:bCs/>
          <w:sz w:val="22"/>
          <w:szCs w:val="22"/>
          <w:lang w:eastAsia="cs-CZ" w:bidi="ar-SA"/>
        </w:rPr>
        <w:t>: zpravodaj + MD souhlas – 13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E6 (posl. Blaha)</w:t>
      </w:r>
      <w:r>
        <w:rPr>
          <w:rFonts w:ascii="Calibri" w:hAnsi="Calibri" w:cs="Tahoma"/>
          <w:bCs/>
          <w:sz w:val="22"/>
          <w:szCs w:val="22"/>
          <w:lang w:eastAsia="cs-CZ" w:bidi="ar-SA"/>
        </w:rPr>
        <w:t>: zpravodaj + MD souhlas – 1</w:t>
      </w:r>
      <w:r w:rsidR="006B30AD">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lastRenderedPageBreak/>
        <w:t>PN E7 (posl. Blaha)</w:t>
      </w:r>
      <w:r>
        <w:rPr>
          <w:rFonts w:ascii="Calibri" w:hAnsi="Calibri" w:cs="Tahoma"/>
          <w:bCs/>
          <w:sz w:val="22"/>
          <w:szCs w:val="22"/>
          <w:lang w:eastAsia="cs-CZ" w:bidi="ar-SA"/>
        </w:rPr>
        <w:t>: zpravodaj</w:t>
      </w:r>
      <w:r w:rsidR="00604621">
        <w:rPr>
          <w:rFonts w:ascii="Calibri" w:hAnsi="Calibri" w:cs="Tahoma"/>
          <w:bCs/>
          <w:sz w:val="22"/>
          <w:szCs w:val="22"/>
          <w:lang w:eastAsia="cs-CZ" w:bidi="ar-SA"/>
        </w:rPr>
        <w:t xml:space="preserve"> nesouhlas</w:t>
      </w:r>
      <w:r>
        <w:rPr>
          <w:rFonts w:ascii="Calibri" w:hAnsi="Calibri" w:cs="Tahoma"/>
          <w:bCs/>
          <w:sz w:val="22"/>
          <w:szCs w:val="22"/>
          <w:lang w:eastAsia="cs-CZ" w:bidi="ar-SA"/>
        </w:rPr>
        <w:t xml:space="preserve"> + MD souhlas – 1</w:t>
      </w:r>
      <w:r w:rsidR="00604621">
        <w:rPr>
          <w:rFonts w:ascii="Calibri" w:hAnsi="Calibri" w:cs="Tahoma"/>
          <w:bCs/>
          <w:sz w:val="22"/>
          <w:szCs w:val="22"/>
          <w:lang w:eastAsia="cs-CZ" w:bidi="ar-SA"/>
        </w:rPr>
        <w:t>1</w:t>
      </w:r>
      <w:r>
        <w:rPr>
          <w:rFonts w:ascii="Calibri" w:hAnsi="Calibri" w:cs="Tahoma"/>
          <w:bCs/>
          <w:sz w:val="22"/>
          <w:szCs w:val="22"/>
          <w:lang w:eastAsia="cs-CZ" w:bidi="ar-SA"/>
        </w:rPr>
        <w:t xml:space="preserve"> pro, </w:t>
      </w:r>
      <w:r w:rsidR="00604621">
        <w:rPr>
          <w:rFonts w:ascii="Calibri" w:hAnsi="Calibri" w:cs="Tahoma"/>
          <w:bCs/>
          <w:sz w:val="22"/>
          <w:szCs w:val="22"/>
          <w:lang w:eastAsia="cs-CZ" w:bidi="ar-SA"/>
        </w:rPr>
        <w:t>1</w:t>
      </w:r>
      <w:r>
        <w:rPr>
          <w:rFonts w:ascii="Calibri" w:hAnsi="Calibri" w:cs="Tahoma"/>
          <w:bCs/>
          <w:sz w:val="22"/>
          <w:szCs w:val="22"/>
          <w:lang w:eastAsia="cs-CZ" w:bidi="ar-SA"/>
        </w:rPr>
        <w:t xml:space="preserve"> proti, </w:t>
      </w:r>
      <w:r w:rsidR="00604621">
        <w:rPr>
          <w:rFonts w:ascii="Calibri" w:hAnsi="Calibri" w:cs="Tahoma"/>
          <w:bCs/>
          <w:sz w:val="22"/>
          <w:szCs w:val="22"/>
          <w:lang w:eastAsia="cs-CZ" w:bidi="ar-SA"/>
        </w:rPr>
        <w:t>3</w:t>
      </w:r>
      <w:r>
        <w:rPr>
          <w:rFonts w:ascii="Calibri" w:hAnsi="Calibri" w:cs="Tahoma"/>
          <w:bCs/>
          <w:sz w:val="22"/>
          <w:szCs w:val="22"/>
          <w:lang w:eastAsia="cs-CZ" w:bidi="ar-SA"/>
        </w:rPr>
        <w:t xml:space="preserve"> se zdržel</w:t>
      </w:r>
      <w:r w:rsidR="00604621">
        <w:rPr>
          <w:rFonts w:ascii="Calibri" w:hAnsi="Calibri" w:cs="Tahoma"/>
          <w:bCs/>
          <w:sz w:val="22"/>
          <w:szCs w:val="22"/>
          <w:lang w:eastAsia="cs-CZ" w:bidi="ar-SA"/>
        </w:rPr>
        <w:t>i</w:t>
      </w:r>
      <w:r>
        <w:rPr>
          <w:rFonts w:ascii="Calibri" w:hAnsi="Calibri" w:cs="Tahoma"/>
          <w:bCs/>
          <w:sz w:val="22"/>
          <w:szCs w:val="22"/>
          <w:lang w:eastAsia="cs-CZ" w:bidi="ar-SA"/>
        </w:rPr>
        <w:t xml:space="preserve"> →</w:t>
      </w:r>
      <w:r w:rsidR="00604621">
        <w:rPr>
          <w:rFonts w:ascii="Calibri" w:hAnsi="Calibri" w:cs="Tahoma"/>
          <w:bCs/>
          <w:sz w:val="22"/>
          <w:szCs w:val="22"/>
          <w:lang w:eastAsia="cs-CZ" w:bidi="ar-SA"/>
        </w:rPr>
        <w:br/>
      </w:r>
      <w:r>
        <w:rPr>
          <w:rFonts w:ascii="Calibri" w:hAnsi="Calibri" w:cs="Tahoma"/>
          <w:bCs/>
          <w:sz w:val="22"/>
          <w:szCs w:val="22"/>
          <w:lang w:eastAsia="cs-CZ" w:bidi="ar-SA"/>
        </w:rPr>
        <w:t>HV doporučuje;</w:t>
      </w:r>
    </w:p>
    <w:p w:rsidR="004C4158" w:rsidRPr="004C4158"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4C4158">
        <w:rPr>
          <w:rFonts w:ascii="Calibri" w:hAnsi="Calibri" w:cs="Tahoma"/>
          <w:bCs/>
          <w:sz w:val="22"/>
          <w:szCs w:val="22"/>
          <w:u w:val="single"/>
          <w:lang w:eastAsia="cs-CZ" w:bidi="ar-SA"/>
        </w:rPr>
        <w:t>PN E8 (posl. Blaha)</w:t>
      </w:r>
      <w:r w:rsidRPr="004C4158">
        <w:rPr>
          <w:rFonts w:ascii="Calibri" w:hAnsi="Calibri" w:cs="Tahoma"/>
          <w:bCs/>
          <w:sz w:val="22"/>
          <w:szCs w:val="22"/>
          <w:lang w:eastAsia="cs-CZ" w:bidi="ar-SA"/>
        </w:rPr>
        <w:t>: zpravodaj</w:t>
      </w:r>
      <w:r w:rsidR="004C4158" w:rsidRPr="004C4158">
        <w:rPr>
          <w:rFonts w:ascii="Calibri" w:hAnsi="Calibri" w:cs="Tahoma"/>
          <w:bCs/>
          <w:sz w:val="22"/>
          <w:szCs w:val="22"/>
          <w:lang w:eastAsia="cs-CZ" w:bidi="ar-SA"/>
        </w:rPr>
        <w:t xml:space="preserve"> nesouhlas</w:t>
      </w:r>
      <w:r w:rsidRPr="004C4158">
        <w:rPr>
          <w:rFonts w:ascii="Calibri" w:hAnsi="Calibri" w:cs="Tahoma"/>
          <w:bCs/>
          <w:sz w:val="22"/>
          <w:szCs w:val="22"/>
          <w:lang w:eastAsia="cs-CZ" w:bidi="ar-SA"/>
        </w:rPr>
        <w:t xml:space="preserve"> + MD souhlas – </w:t>
      </w:r>
      <w:r w:rsidR="00604621" w:rsidRPr="004C4158">
        <w:rPr>
          <w:rFonts w:ascii="Calibri" w:hAnsi="Calibri" w:cs="Tahoma"/>
          <w:bCs/>
          <w:sz w:val="22"/>
          <w:szCs w:val="22"/>
          <w:lang w:eastAsia="cs-CZ" w:bidi="ar-SA"/>
        </w:rPr>
        <w:t>4</w:t>
      </w:r>
      <w:r w:rsidRPr="004C4158">
        <w:rPr>
          <w:rFonts w:ascii="Calibri" w:hAnsi="Calibri" w:cs="Tahoma"/>
          <w:bCs/>
          <w:sz w:val="22"/>
          <w:szCs w:val="22"/>
          <w:lang w:eastAsia="cs-CZ" w:bidi="ar-SA"/>
        </w:rPr>
        <w:t xml:space="preserve"> pro, </w:t>
      </w:r>
      <w:r w:rsidR="00604621" w:rsidRPr="004C4158">
        <w:rPr>
          <w:rFonts w:ascii="Calibri" w:hAnsi="Calibri" w:cs="Tahoma"/>
          <w:bCs/>
          <w:sz w:val="22"/>
          <w:szCs w:val="22"/>
          <w:lang w:eastAsia="cs-CZ" w:bidi="ar-SA"/>
        </w:rPr>
        <w:t>3</w:t>
      </w:r>
      <w:r w:rsidRPr="004C4158">
        <w:rPr>
          <w:rFonts w:ascii="Calibri" w:hAnsi="Calibri" w:cs="Tahoma"/>
          <w:bCs/>
          <w:sz w:val="22"/>
          <w:szCs w:val="22"/>
          <w:lang w:eastAsia="cs-CZ" w:bidi="ar-SA"/>
        </w:rPr>
        <w:t xml:space="preserve"> proti, </w:t>
      </w:r>
      <w:r w:rsidR="00604621" w:rsidRPr="004C4158">
        <w:rPr>
          <w:rFonts w:ascii="Calibri" w:hAnsi="Calibri" w:cs="Tahoma"/>
          <w:bCs/>
          <w:sz w:val="22"/>
          <w:szCs w:val="22"/>
          <w:lang w:eastAsia="cs-CZ" w:bidi="ar-SA"/>
        </w:rPr>
        <w:t>8</w:t>
      </w:r>
      <w:r w:rsidRPr="004C4158">
        <w:rPr>
          <w:rFonts w:ascii="Calibri" w:hAnsi="Calibri" w:cs="Tahoma"/>
          <w:bCs/>
          <w:sz w:val="22"/>
          <w:szCs w:val="22"/>
          <w:lang w:eastAsia="cs-CZ" w:bidi="ar-SA"/>
        </w:rPr>
        <w:t xml:space="preserve"> se zdrželo </w:t>
      </w:r>
      <w:r w:rsidR="004C4158">
        <w:rPr>
          <w:rFonts w:ascii="Calibri" w:hAnsi="Calibri" w:cs="Tahoma"/>
          <w:bCs/>
          <w:sz w:val="22"/>
          <w:szCs w:val="22"/>
          <w:lang w:eastAsia="cs-CZ" w:bidi="ar-SA"/>
        </w:rPr>
        <w:t>–</w:t>
      </w:r>
      <w:r w:rsidR="004C4158">
        <w:rPr>
          <w:rFonts w:ascii="Calibri" w:hAnsi="Calibri" w:cs="Tahoma"/>
          <w:bCs/>
          <w:sz w:val="22"/>
          <w:szCs w:val="22"/>
          <w:lang w:eastAsia="cs-CZ" w:bidi="ar-SA"/>
        </w:rPr>
        <w:br/>
      </w:r>
      <w:r w:rsidR="004C4158">
        <w:rPr>
          <w:rFonts w:ascii="Calibri" w:hAnsi="Calibri" w:cs="Tahoma"/>
          <w:bCs/>
          <w:sz w:val="22"/>
          <w:szCs w:val="22"/>
          <w:u w:val="single"/>
          <w:lang w:eastAsia="cs-CZ" w:bidi="ar-SA"/>
        </w:rPr>
        <w:t>negativní stanovisko</w:t>
      </w:r>
      <w:r w:rsidR="004C4158">
        <w:rPr>
          <w:rFonts w:ascii="Calibri" w:hAnsi="Calibri" w:cs="Tahoma"/>
          <w:bCs/>
          <w:sz w:val="22"/>
          <w:szCs w:val="22"/>
          <w:lang w:eastAsia="cs-CZ" w:bidi="ar-SA"/>
        </w:rPr>
        <w:t xml:space="preserve">: 3 pro, 1 proti, 11 se zdrželo → HV bez stanoviska; </w:t>
      </w:r>
    </w:p>
    <w:p w:rsidR="000E4CEE" w:rsidRPr="004C4158"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4C4158">
        <w:rPr>
          <w:rFonts w:ascii="Calibri" w:hAnsi="Calibri" w:cs="Tahoma"/>
          <w:bCs/>
          <w:sz w:val="22"/>
          <w:szCs w:val="22"/>
          <w:u w:val="single"/>
          <w:lang w:eastAsia="cs-CZ" w:bidi="ar-SA"/>
        </w:rPr>
        <w:t>PN E9 (posl. Blaha)</w:t>
      </w:r>
      <w:r w:rsidRPr="004C4158">
        <w:rPr>
          <w:rFonts w:ascii="Calibri" w:hAnsi="Calibri" w:cs="Tahoma"/>
          <w:bCs/>
          <w:sz w:val="22"/>
          <w:szCs w:val="22"/>
          <w:lang w:eastAsia="cs-CZ" w:bidi="ar-SA"/>
        </w:rPr>
        <w:t>: zpravodaj + MD souhlas – 1</w:t>
      </w:r>
      <w:r w:rsidR="004C4158">
        <w:rPr>
          <w:rFonts w:ascii="Calibri" w:hAnsi="Calibri" w:cs="Tahoma"/>
          <w:bCs/>
          <w:sz w:val="22"/>
          <w:szCs w:val="22"/>
          <w:lang w:eastAsia="cs-CZ" w:bidi="ar-SA"/>
        </w:rPr>
        <w:t>5</w:t>
      </w:r>
      <w:r w:rsidRPr="004C4158">
        <w:rPr>
          <w:rFonts w:ascii="Calibri" w:hAnsi="Calibri" w:cs="Tahoma"/>
          <w:bCs/>
          <w:sz w:val="22"/>
          <w:szCs w:val="22"/>
          <w:lang w:eastAsia="cs-CZ" w:bidi="ar-SA"/>
        </w:rPr>
        <w:t xml:space="preserve"> pro, 0 proti, 0 se zdrželo → 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F (posl. Koten)</w:t>
      </w:r>
      <w:r>
        <w:rPr>
          <w:rFonts w:ascii="Calibri" w:hAnsi="Calibri" w:cs="Tahoma"/>
          <w:bCs/>
          <w:sz w:val="22"/>
          <w:szCs w:val="22"/>
          <w:lang w:eastAsia="cs-CZ" w:bidi="ar-SA"/>
        </w:rPr>
        <w:t xml:space="preserve">: zpravodaj + MD </w:t>
      </w:r>
      <w:r w:rsidR="004C4158">
        <w:rPr>
          <w:rFonts w:ascii="Calibri" w:hAnsi="Calibri" w:cs="Tahoma"/>
          <w:bCs/>
          <w:sz w:val="22"/>
          <w:szCs w:val="22"/>
          <w:lang w:eastAsia="cs-CZ" w:bidi="ar-SA"/>
        </w:rPr>
        <w:t>ne</w:t>
      </w:r>
      <w:r>
        <w:rPr>
          <w:rFonts w:ascii="Calibri" w:hAnsi="Calibri" w:cs="Tahoma"/>
          <w:bCs/>
          <w:sz w:val="22"/>
          <w:szCs w:val="22"/>
          <w:lang w:eastAsia="cs-CZ" w:bidi="ar-SA"/>
        </w:rPr>
        <w:t xml:space="preserve">souhlas – </w:t>
      </w:r>
      <w:r w:rsidR="004C4158">
        <w:rPr>
          <w:rFonts w:ascii="Calibri" w:hAnsi="Calibri" w:cs="Tahoma"/>
          <w:bCs/>
          <w:sz w:val="22"/>
          <w:szCs w:val="22"/>
          <w:lang w:eastAsia="cs-CZ" w:bidi="ar-SA"/>
        </w:rPr>
        <w:t>2</w:t>
      </w:r>
      <w:r>
        <w:rPr>
          <w:rFonts w:ascii="Calibri" w:hAnsi="Calibri" w:cs="Tahoma"/>
          <w:bCs/>
          <w:sz w:val="22"/>
          <w:szCs w:val="22"/>
          <w:lang w:eastAsia="cs-CZ" w:bidi="ar-SA"/>
        </w:rPr>
        <w:t xml:space="preserve"> pro, </w:t>
      </w:r>
      <w:r w:rsidR="004C4158">
        <w:rPr>
          <w:rFonts w:ascii="Calibri" w:hAnsi="Calibri" w:cs="Tahoma"/>
          <w:bCs/>
          <w:sz w:val="22"/>
          <w:szCs w:val="22"/>
          <w:lang w:eastAsia="cs-CZ" w:bidi="ar-SA"/>
        </w:rPr>
        <w:t>1</w:t>
      </w:r>
      <w:r>
        <w:rPr>
          <w:rFonts w:ascii="Calibri" w:hAnsi="Calibri" w:cs="Tahoma"/>
          <w:bCs/>
          <w:sz w:val="22"/>
          <w:szCs w:val="22"/>
          <w:lang w:eastAsia="cs-CZ" w:bidi="ar-SA"/>
        </w:rPr>
        <w:t xml:space="preserve">0 proti, </w:t>
      </w:r>
      <w:r w:rsidR="004C4158">
        <w:rPr>
          <w:rFonts w:ascii="Calibri" w:hAnsi="Calibri" w:cs="Tahoma"/>
          <w:bCs/>
          <w:sz w:val="22"/>
          <w:szCs w:val="22"/>
          <w:lang w:eastAsia="cs-CZ" w:bidi="ar-SA"/>
        </w:rPr>
        <w:t>3</w:t>
      </w:r>
      <w:r>
        <w:rPr>
          <w:rFonts w:ascii="Calibri" w:hAnsi="Calibri" w:cs="Tahoma"/>
          <w:bCs/>
          <w:sz w:val="22"/>
          <w:szCs w:val="22"/>
          <w:lang w:eastAsia="cs-CZ" w:bidi="ar-SA"/>
        </w:rPr>
        <w:t xml:space="preserve"> se zdržel</w:t>
      </w:r>
      <w:r w:rsidR="004C4158">
        <w:rPr>
          <w:rFonts w:ascii="Calibri" w:hAnsi="Calibri" w:cs="Tahoma"/>
          <w:bCs/>
          <w:sz w:val="22"/>
          <w:szCs w:val="22"/>
          <w:lang w:eastAsia="cs-CZ" w:bidi="ar-SA"/>
        </w:rPr>
        <w:t>i</w:t>
      </w:r>
      <w:r>
        <w:rPr>
          <w:rFonts w:ascii="Calibri" w:hAnsi="Calibri" w:cs="Tahoma"/>
          <w:bCs/>
          <w:sz w:val="22"/>
          <w:szCs w:val="22"/>
          <w:lang w:eastAsia="cs-CZ" w:bidi="ar-SA"/>
        </w:rPr>
        <w:t xml:space="preserve"> </w:t>
      </w:r>
      <w:r w:rsidR="004C4158">
        <w:rPr>
          <w:rFonts w:ascii="Calibri" w:hAnsi="Calibri" w:cs="Tahoma"/>
          <w:bCs/>
          <w:sz w:val="22"/>
          <w:szCs w:val="22"/>
          <w:lang w:eastAsia="cs-CZ" w:bidi="ar-SA"/>
        </w:rPr>
        <w:t>–</w:t>
      </w:r>
      <w:r w:rsidR="004C4158">
        <w:rPr>
          <w:rFonts w:ascii="Calibri" w:hAnsi="Calibri" w:cs="Tahoma"/>
          <w:bCs/>
          <w:sz w:val="22"/>
          <w:szCs w:val="22"/>
          <w:lang w:eastAsia="cs-CZ" w:bidi="ar-SA"/>
        </w:rPr>
        <w:br/>
      </w:r>
      <w:r w:rsidR="004C4158">
        <w:rPr>
          <w:rFonts w:ascii="Calibri" w:hAnsi="Calibri" w:cs="Tahoma"/>
          <w:bCs/>
          <w:sz w:val="22"/>
          <w:szCs w:val="22"/>
          <w:u w:val="single"/>
          <w:lang w:eastAsia="cs-CZ" w:bidi="ar-SA"/>
        </w:rPr>
        <w:t>negativní stanovisko</w:t>
      </w:r>
      <w:r w:rsidR="004C4158">
        <w:rPr>
          <w:rFonts w:ascii="Calibri" w:hAnsi="Calibri" w:cs="Tahoma"/>
          <w:bCs/>
          <w:sz w:val="22"/>
          <w:szCs w:val="22"/>
          <w:lang w:eastAsia="cs-CZ" w:bidi="ar-SA"/>
        </w:rPr>
        <w:t>: 10 pro, 2 proti, 3 se zdrželi → HV nedoporučuje;</w:t>
      </w:r>
    </w:p>
    <w:p w:rsidR="00CE4B7B" w:rsidRPr="00CE4B7B"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CE4B7B">
        <w:rPr>
          <w:rFonts w:ascii="Calibri" w:hAnsi="Calibri" w:cs="Tahoma"/>
          <w:bCs/>
          <w:sz w:val="22"/>
          <w:szCs w:val="22"/>
          <w:u w:val="single"/>
          <w:lang w:eastAsia="cs-CZ" w:bidi="ar-SA"/>
        </w:rPr>
        <w:t>PN H5 (posl. Sládeček)</w:t>
      </w:r>
      <w:r w:rsidRPr="00CE4B7B">
        <w:rPr>
          <w:rFonts w:ascii="Calibri" w:hAnsi="Calibri" w:cs="Tahoma"/>
          <w:bCs/>
          <w:sz w:val="22"/>
          <w:szCs w:val="22"/>
          <w:lang w:eastAsia="cs-CZ" w:bidi="ar-SA"/>
        </w:rPr>
        <w:t xml:space="preserve">: zpravodaj + MD </w:t>
      </w:r>
      <w:r w:rsidR="00CE4B7B" w:rsidRPr="00CE4B7B">
        <w:rPr>
          <w:rFonts w:ascii="Calibri" w:hAnsi="Calibri" w:cs="Tahoma"/>
          <w:bCs/>
          <w:sz w:val="22"/>
          <w:szCs w:val="22"/>
          <w:lang w:eastAsia="cs-CZ" w:bidi="ar-SA"/>
        </w:rPr>
        <w:t>ne</w:t>
      </w:r>
      <w:r w:rsidRPr="00CE4B7B">
        <w:rPr>
          <w:rFonts w:ascii="Calibri" w:hAnsi="Calibri" w:cs="Tahoma"/>
          <w:bCs/>
          <w:sz w:val="22"/>
          <w:szCs w:val="22"/>
          <w:lang w:eastAsia="cs-CZ" w:bidi="ar-SA"/>
        </w:rPr>
        <w:t xml:space="preserve">souhlas – 3 pro, </w:t>
      </w:r>
      <w:r w:rsidR="00CE4B7B" w:rsidRPr="00CE4B7B">
        <w:rPr>
          <w:rFonts w:ascii="Calibri" w:hAnsi="Calibri" w:cs="Tahoma"/>
          <w:bCs/>
          <w:sz w:val="22"/>
          <w:szCs w:val="22"/>
          <w:lang w:eastAsia="cs-CZ" w:bidi="ar-SA"/>
        </w:rPr>
        <w:t>8</w:t>
      </w:r>
      <w:r w:rsidRPr="00CE4B7B">
        <w:rPr>
          <w:rFonts w:ascii="Calibri" w:hAnsi="Calibri" w:cs="Tahoma"/>
          <w:bCs/>
          <w:sz w:val="22"/>
          <w:szCs w:val="22"/>
          <w:lang w:eastAsia="cs-CZ" w:bidi="ar-SA"/>
        </w:rPr>
        <w:t xml:space="preserve"> proti, </w:t>
      </w:r>
      <w:r w:rsidR="00CE4B7B" w:rsidRPr="00CE4B7B">
        <w:rPr>
          <w:rFonts w:ascii="Calibri" w:hAnsi="Calibri" w:cs="Tahoma"/>
          <w:bCs/>
          <w:sz w:val="22"/>
          <w:szCs w:val="22"/>
          <w:lang w:eastAsia="cs-CZ" w:bidi="ar-SA"/>
        </w:rPr>
        <w:t>4</w:t>
      </w:r>
      <w:r w:rsidRPr="00CE4B7B">
        <w:rPr>
          <w:rFonts w:ascii="Calibri" w:hAnsi="Calibri" w:cs="Tahoma"/>
          <w:bCs/>
          <w:sz w:val="22"/>
          <w:szCs w:val="22"/>
          <w:lang w:eastAsia="cs-CZ" w:bidi="ar-SA"/>
        </w:rPr>
        <w:t xml:space="preserve"> se zdržel</w:t>
      </w:r>
      <w:r w:rsidR="00CE4B7B" w:rsidRPr="00CE4B7B">
        <w:rPr>
          <w:rFonts w:ascii="Calibri" w:hAnsi="Calibri" w:cs="Tahoma"/>
          <w:bCs/>
          <w:sz w:val="22"/>
          <w:szCs w:val="22"/>
          <w:lang w:eastAsia="cs-CZ" w:bidi="ar-SA"/>
        </w:rPr>
        <w:t>i</w:t>
      </w:r>
      <w:r w:rsidRPr="00CE4B7B">
        <w:rPr>
          <w:rFonts w:ascii="Calibri" w:hAnsi="Calibri" w:cs="Tahoma"/>
          <w:bCs/>
          <w:sz w:val="22"/>
          <w:szCs w:val="22"/>
          <w:lang w:eastAsia="cs-CZ" w:bidi="ar-SA"/>
        </w:rPr>
        <w:t xml:space="preserve"> </w:t>
      </w:r>
      <w:r w:rsidR="00CE4B7B">
        <w:rPr>
          <w:rFonts w:ascii="Calibri" w:hAnsi="Calibri" w:cs="Tahoma"/>
          <w:bCs/>
          <w:sz w:val="22"/>
          <w:szCs w:val="22"/>
          <w:lang w:eastAsia="cs-CZ" w:bidi="ar-SA"/>
        </w:rPr>
        <w:t>–</w:t>
      </w:r>
      <w:r w:rsidR="00CE4B7B">
        <w:rPr>
          <w:rFonts w:ascii="Calibri" w:hAnsi="Calibri" w:cs="Tahoma"/>
          <w:bCs/>
          <w:sz w:val="22"/>
          <w:szCs w:val="22"/>
          <w:lang w:eastAsia="cs-CZ" w:bidi="ar-SA"/>
        </w:rPr>
        <w:br/>
      </w:r>
      <w:r w:rsidR="00CE4B7B">
        <w:rPr>
          <w:rFonts w:ascii="Calibri" w:hAnsi="Calibri" w:cs="Tahoma"/>
          <w:bCs/>
          <w:sz w:val="22"/>
          <w:szCs w:val="22"/>
          <w:u w:val="single"/>
          <w:lang w:eastAsia="cs-CZ" w:bidi="ar-SA"/>
        </w:rPr>
        <w:t>negativní stanovisko</w:t>
      </w:r>
      <w:r w:rsidR="00CE4B7B">
        <w:rPr>
          <w:rFonts w:ascii="Calibri" w:hAnsi="Calibri" w:cs="Tahoma"/>
          <w:bCs/>
          <w:sz w:val="22"/>
          <w:szCs w:val="22"/>
          <w:lang w:eastAsia="cs-CZ" w:bidi="ar-SA"/>
        </w:rPr>
        <w:t xml:space="preserve">: 9 pro, 2 proti, 4 se zdrželi → HV nedoporučuje; </w:t>
      </w:r>
    </w:p>
    <w:p w:rsidR="000E4CEE" w:rsidRPr="00CE4B7B"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CE4B7B">
        <w:rPr>
          <w:rFonts w:ascii="Calibri" w:hAnsi="Calibri" w:cs="Tahoma"/>
          <w:bCs/>
          <w:sz w:val="22"/>
          <w:szCs w:val="22"/>
          <w:u w:val="single"/>
          <w:lang w:eastAsia="cs-CZ" w:bidi="ar-SA"/>
        </w:rPr>
        <w:t>PN H2 (posl. Sládeček)</w:t>
      </w:r>
      <w:r w:rsidRPr="00CE4B7B">
        <w:rPr>
          <w:rFonts w:ascii="Calibri" w:hAnsi="Calibri" w:cs="Tahoma"/>
          <w:bCs/>
          <w:sz w:val="22"/>
          <w:szCs w:val="22"/>
          <w:lang w:eastAsia="cs-CZ" w:bidi="ar-SA"/>
        </w:rPr>
        <w:t xml:space="preserve">: zpravodaj + MD </w:t>
      </w:r>
      <w:r w:rsidR="00CE4B7B">
        <w:rPr>
          <w:rFonts w:ascii="Calibri" w:hAnsi="Calibri" w:cs="Tahoma"/>
          <w:bCs/>
          <w:sz w:val="22"/>
          <w:szCs w:val="22"/>
          <w:lang w:eastAsia="cs-CZ" w:bidi="ar-SA"/>
        </w:rPr>
        <w:t>ne</w:t>
      </w:r>
      <w:r w:rsidRPr="00CE4B7B">
        <w:rPr>
          <w:rFonts w:ascii="Calibri" w:hAnsi="Calibri" w:cs="Tahoma"/>
          <w:bCs/>
          <w:sz w:val="22"/>
          <w:szCs w:val="22"/>
          <w:lang w:eastAsia="cs-CZ" w:bidi="ar-SA"/>
        </w:rPr>
        <w:t xml:space="preserve">souhlas – </w:t>
      </w:r>
      <w:r w:rsidR="00CE4B7B">
        <w:rPr>
          <w:rFonts w:ascii="Calibri" w:hAnsi="Calibri" w:cs="Tahoma"/>
          <w:bCs/>
          <w:sz w:val="22"/>
          <w:szCs w:val="22"/>
          <w:lang w:eastAsia="cs-CZ" w:bidi="ar-SA"/>
        </w:rPr>
        <w:t>3</w:t>
      </w:r>
      <w:r w:rsidRPr="00CE4B7B">
        <w:rPr>
          <w:rFonts w:ascii="Calibri" w:hAnsi="Calibri" w:cs="Tahoma"/>
          <w:bCs/>
          <w:sz w:val="22"/>
          <w:szCs w:val="22"/>
          <w:lang w:eastAsia="cs-CZ" w:bidi="ar-SA"/>
        </w:rPr>
        <w:t xml:space="preserve"> pro, </w:t>
      </w:r>
      <w:r w:rsidR="00CE4B7B">
        <w:rPr>
          <w:rFonts w:ascii="Calibri" w:hAnsi="Calibri" w:cs="Tahoma"/>
          <w:bCs/>
          <w:sz w:val="22"/>
          <w:szCs w:val="22"/>
          <w:lang w:eastAsia="cs-CZ" w:bidi="ar-SA"/>
        </w:rPr>
        <w:t>10</w:t>
      </w:r>
      <w:r w:rsidRPr="00CE4B7B">
        <w:rPr>
          <w:rFonts w:ascii="Calibri" w:hAnsi="Calibri" w:cs="Tahoma"/>
          <w:bCs/>
          <w:sz w:val="22"/>
          <w:szCs w:val="22"/>
          <w:lang w:eastAsia="cs-CZ" w:bidi="ar-SA"/>
        </w:rPr>
        <w:t xml:space="preserve"> proti, </w:t>
      </w:r>
      <w:r w:rsidR="00CE4B7B">
        <w:rPr>
          <w:rFonts w:ascii="Calibri" w:hAnsi="Calibri" w:cs="Tahoma"/>
          <w:bCs/>
          <w:sz w:val="22"/>
          <w:szCs w:val="22"/>
          <w:lang w:eastAsia="cs-CZ" w:bidi="ar-SA"/>
        </w:rPr>
        <w:t>2</w:t>
      </w:r>
      <w:r w:rsidRPr="00CE4B7B">
        <w:rPr>
          <w:rFonts w:ascii="Calibri" w:hAnsi="Calibri" w:cs="Tahoma"/>
          <w:bCs/>
          <w:sz w:val="22"/>
          <w:szCs w:val="22"/>
          <w:lang w:eastAsia="cs-CZ" w:bidi="ar-SA"/>
        </w:rPr>
        <w:t xml:space="preserve"> se zdržel</w:t>
      </w:r>
      <w:r w:rsidR="00CE4B7B">
        <w:rPr>
          <w:rFonts w:ascii="Calibri" w:hAnsi="Calibri" w:cs="Tahoma"/>
          <w:bCs/>
          <w:sz w:val="22"/>
          <w:szCs w:val="22"/>
          <w:lang w:eastAsia="cs-CZ" w:bidi="ar-SA"/>
        </w:rPr>
        <w:t>i</w:t>
      </w:r>
      <w:r w:rsidRPr="00CE4B7B">
        <w:rPr>
          <w:rFonts w:ascii="Calibri" w:hAnsi="Calibri" w:cs="Tahoma"/>
          <w:bCs/>
          <w:sz w:val="22"/>
          <w:szCs w:val="22"/>
          <w:lang w:eastAsia="cs-CZ" w:bidi="ar-SA"/>
        </w:rPr>
        <w:t xml:space="preserve"> </w:t>
      </w:r>
      <w:r w:rsidR="00CE4B7B">
        <w:rPr>
          <w:rFonts w:ascii="Calibri" w:hAnsi="Calibri" w:cs="Tahoma"/>
          <w:bCs/>
          <w:sz w:val="22"/>
          <w:szCs w:val="22"/>
          <w:lang w:eastAsia="cs-CZ" w:bidi="ar-SA"/>
        </w:rPr>
        <w:t>–</w:t>
      </w:r>
      <w:r w:rsidR="00CE4B7B">
        <w:rPr>
          <w:rFonts w:ascii="Calibri" w:hAnsi="Calibri" w:cs="Tahoma"/>
          <w:bCs/>
          <w:sz w:val="22"/>
          <w:szCs w:val="22"/>
          <w:lang w:eastAsia="cs-CZ" w:bidi="ar-SA"/>
        </w:rPr>
        <w:br/>
      </w:r>
      <w:r w:rsidR="00CE4B7B">
        <w:rPr>
          <w:rFonts w:ascii="Calibri" w:hAnsi="Calibri" w:cs="Tahoma"/>
          <w:bCs/>
          <w:sz w:val="22"/>
          <w:szCs w:val="22"/>
          <w:u w:val="single"/>
          <w:lang w:eastAsia="cs-CZ" w:bidi="ar-SA"/>
        </w:rPr>
        <w:t>negativní stanovisko</w:t>
      </w:r>
      <w:r w:rsidR="00CE4B7B">
        <w:rPr>
          <w:rFonts w:ascii="Calibri" w:hAnsi="Calibri" w:cs="Tahoma"/>
          <w:bCs/>
          <w:sz w:val="22"/>
          <w:szCs w:val="22"/>
          <w:lang w:eastAsia="cs-CZ" w:bidi="ar-SA"/>
        </w:rPr>
        <w:t>: 9 pro, 3 proti, 3 se zdrželi → HV nedoporučuje;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G1 (posl. Kolovratník)</w:t>
      </w:r>
      <w:r>
        <w:rPr>
          <w:rFonts w:ascii="Calibri" w:hAnsi="Calibri" w:cs="Tahoma"/>
          <w:bCs/>
          <w:sz w:val="22"/>
          <w:szCs w:val="22"/>
          <w:lang w:eastAsia="cs-CZ" w:bidi="ar-SA"/>
        </w:rPr>
        <w:t>: zpravodaj + MD souhlas – 1</w:t>
      </w:r>
      <w:r w:rsidR="00CE4B7B">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w:t>
      </w:r>
      <w:r w:rsidR="00CE4B7B">
        <w:rPr>
          <w:rFonts w:ascii="Calibri" w:hAnsi="Calibri" w:cs="Tahoma"/>
          <w:bCs/>
          <w:sz w:val="22"/>
          <w:szCs w:val="22"/>
          <w:lang w:eastAsia="cs-CZ" w:bidi="ar-SA"/>
        </w:rPr>
        <w:br/>
      </w:r>
      <w:r>
        <w:rPr>
          <w:rFonts w:ascii="Calibri" w:hAnsi="Calibri" w:cs="Tahoma"/>
          <w:bCs/>
          <w:sz w:val="22"/>
          <w:szCs w:val="22"/>
          <w:lang w:eastAsia="cs-CZ" w:bidi="ar-SA"/>
        </w:rPr>
        <w:t>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G2 (posl. Kolovratník)</w:t>
      </w:r>
      <w:r>
        <w:rPr>
          <w:rFonts w:ascii="Calibri" w:hAnsi="Calibri" w:cs="Tahoma"/>
          <w:bCs/>
          <w:sz w:val="22"/>
          <w:szCs w:val="22"/>
          <w:lang w:eastAsia="cs-CZ" w:bidi="ar-SA"/>
        </w:rPr>
        <w:t>: zpravodaj + MD souhlas – 1</w:t>
      </w:r>
      <w:r w:rsidR="00CE4B7B">
        <w:rPr>
          <w:rFonts w:ascii="Calibri" w:hAnsi="Calibri" w:cs="Tahoma"/>
          <w:bCs/>
          <w:sz w:val="22"/>
          <w:szCs w:val="22"/>
          <w:lang w:eastAsia="cs-CZ" w:bidi="ar-SA"/>
        </w:rPr>
        <w:t>5</w:t>
      </w:r>
      <w:r>
        <w:rPr>
          <w:rFonts w:ascii="Calibri" w:hAnsi="Calibri" w:cs="Tahoma"/>
          <w:bCs/>
          <w:sz w:val="22"/>
          <w:szCs w:val="22"/>
          <w:lang w:eastAsia="cs-CZ" w:bidi="ar-SA"/>
        </w:rPr>
        <w:t xml:space="preserve"> pro, 0 proti, 0 se zdrželo →</w:t>
      </w:r>
      <w:r w:rsidR="00CE4B7B">
        <w:rPr>
          <w:rFonts w:ascii="Calibri" w:hAnsi="Calibri" w:cs="Tahoma"/>
          <w:bCs/>
          <w:sz w:val="22"/>
          <w:szCs w:val="22"/>
          <w:lang w:eastAsia="cs-CZ" w:bidi="ar-SA"/>
        </w:rPr>
        <w:br/>
      </w:r>
      <w:r>
        <w:rPr>
          <w:rFonts w:ascii="Calibri" w:hAnsi="Calibri" w:cs="Tahoma"/>
          <w:bCs/>
          <w:sz w:val="22"/>
          <w:szCs w:val="22"/>
          <w:lang w:eastAsia="cs-CZ" w:bidi="ar-SA"/>
        </w:rPr>
        <w:t>HV doporučuje;</w:t>
      </w:r>
    </w:p>
    <w:p w:rsidR="000E4CEE" w:rsidRPr="00725B25" w:rsidRDefault="000E4CEE" w:rsidP="000E4CEE">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PN G3 (posl. Kolovratník)</w:t>
      </w:r>
      <w:r>
        <w:rPr>
          <w:rFonts w:ascii="Calibri" w:hAnsi="Calibri" w:cs="Tahoma"/>
          <w:bCs/>
          <w:sz w:val="22"/>
          <w:szCs w:val="22"/>
          <w:lang w:eastAsia="cs-CZ" w:bidi="ar-SA"/>
        </w:rPr>
        <w:t xml:space="preserve">: zpravodaj + MD souhlas – </w:t>
      </w:r>
      <w:r w:rsidR="00CE4B7B">
        <w:rPr>
          <w:rFonts w:ascii="Calibri" w:hAnsi="Calibri" w:cs="Tahoma"/>
          <w:bCs/>
          <w:sz w:val="22"/>
          <w:szCs w:val="22"/>
          <w:lang w:eastAsia="cs-CZ" w:bidi="ar-SA"/>
        </w:rPr>
        <w:t>15</w:t>
      </w:r>
      <w:r>
        <w:rPr>
          <w:rFonts w:ascii="Calibri" w:hAnsi="Calibri" w:cs="Tahoma"/>
          <w:bCs/>
          <w:sz w:val="22"/>
          <w:szCs w:val="22"/>
          <w:lang w:eastAsia="cs-CZ" w:bidi="ar-SA"/>
        </w:rPr>
        <w:t xml:space="preserve"> pro, 0 proti, 0 se zdrželo →</w:t>
      </w:r>
      <w:r w:rsidR="00CE4B7B">
        <w:rPr>
          <w:rFonts w:ascii="Calibri" w:hAnsi="Calibri" w:cs="Tahoma"/>
          <w:bCs/>
          <w:sz w:val="22"/>
          <w:szCs w:val="22"/>
          <w:lang w:eastAsia="cs-CZ" w:bidi="ar-SA"/>
        </w:rPr>
        <w:br/>
      </w:r>
      <w:r>
        <w:rPr>
          <w:rFonts w:ascii="Calibri" w:hAnsi="Calibri" w:cs="Tahoma"/>
          <w:bCs/>
          <w:sz w:val="22"/>
          <w:szCs w:val="22"/>
          <w:lang w:eastAsia="cs-CZ" w:bidi="ar-SA"/>
        </w:rPr>
        <w:t>HV doporučuje;</w:t>
      </w:r>
    </w:p>
    <w:p w:rsidR="00CE4B7B" w:rsidRPr="00CE4B7B"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CE4B7B">
        <w:rPr>
          <w:rFonts w:ascii="Calibri" w:hAnsi="Calibri" w:cs="Tahoma"/>
          <w:bCs/>
          <w:sz w:val="22"/>
          <w:szCs w:val="22"/>
          <w:u w:val="single"/>
          <w:lang w:eastAsia="cs-CZ" w:bidi="ar-SA"/>
        </w:rPr>
        <w:t>PN G4 (posl. Kolovratník)</w:t>
      </w:r>
      <w:r w:rsidRPr="00CE4B7B">
        <w:rPr>
          <w:rFonts w:ascii="Calibri" w:hAnsi="Calibri" w:cs="Tahoma"/>
          <w:bCs/>
          <w:sz w:val="22"/>
          <w:szCs w:val="22"/>
          <w:lang w:eastAsia="cs-CZ" w:bidi="ar-SA"/>
        </w:rPr>
        <w:t xml:space="preserve">: zpravodaj + MD </w:t>
      </w:r>
      <w:r w:rsidR="00CE4B7B" w:rsidRPr="00CE4B7B">
        <w:rPr>
          <w:rFonts w:ascii="Calibri" w:hAnsi="Calibri" w:cs="Tahoma"/>
          <w:bCs/>
          <w:sz w:val="22"/>
          <w:szCs w:val="22"/>
          <w:lang w:eastAsia="cs-CZ" w:bidi="ar-SA"/>
        </w:rPr>
        <w:t>ne</w:t>
      </w:r>
      <w:r w:rsidRPr="00CE4B7B">
        <w:rPr>
          <w:rFonts w:ascii="Calibri" w:hAnsi="Calibri" w:cs="Tahoma"/>
          <w:bCs/>
          <w:sz w:val="22"/>
          <w:szCs w:val="22"/>
          <w:lang w:eastAsia="cs-CZ" w:bidi="ar-SA"/>
        </w:rPr>
        <w:t xml:space="preserve">souhlas – </w:t>
      </w:r>
      <w:r w:rsidR="00CE4B7B" w:rsidRPr="00CE4B7B">
        <w:rPr>
          <w:rFonts w:ascii="Calibri" w:hAnsi="Calibri" w:cs="Tahoma"/>
          <w:bCs/>
          <w:sz w:val="22"/>
          <w:szCs w:val="22"/>
          <w:lang w:eastAsia="cs-CZ" w:bidi="ar-SA"/>
        </w:rPr>
        <w:t>5</w:t>
      </w:r>
      <w:r w:rsidRPr="00CE4B7B">
        <w:rPr>
          <w:rFonts w:ascii="Calibri" w:hAnsi="Calibri" w:cs="Tahoma"/>
          <w:bCs/>
          <w:sz w:val="22"/>
          <w:szCs w:val="22"/>
          <w:lang w:eastAsia="cs-CZ" w:bidi="ar-SA"/>
        </w:rPr>
        <w:t xml:space="preserve"> pro, </w:t>
      </w:r>
      <w:r w:rsidR="00CE4B7B" w:rsidRPr="00CE4B7B">
        <w:rPr>
          <w:rFonts w:ascii="Calibri" w:hAnsi="Calibri" w:cs="Tahoma"/>
          <w:bCs/>
          <w:sz w:val="22"/>
          <w:szCs w:val="22"/>
          <w:lang w:eastAsia="cs-CZ" w:bidi="ar-SA"/>
        </w:rPr>
        <w:t>8</w:t>
      </w:r>
      <w:r w:rsidRPr="00CE4B7B">
        <w:rPr>
          <w:rFonts w:ascii="Calibri" w:hAnsi="Calibri" w:cs="Tahoma"/>
          <w:bCs/>
          <w:sz w:val="22"/>
          <w:szCs w:val="22"/>
          <w:lang w:eastAsia="cs-CZ" w:bidi="ar-SA"/>
        </w:rPr>
        <w:t xml:space="preserve"> proti, </w:t>
      </w:r>
      <w:r w:rsidR="00CE4B7B" w:rsidRPr="00CE4B7B">
        <w:rPr>
          <w:rFonts w:ascii="Calibri" w:hAnsi="Calibri" w:cs="Tahoma"/>
          <w:bCs/>
          <w:sz w:val="22"/>
          <w:szCs w:val="22"/>
          <w:lang w:eastAsia="cs-CZ" w:bidi="ar-SA"/>
        </w:rPr>
        <w:t>2</w:t>
      </w:r>
      <w:r w:rsidRPr="00CE4B7B">
        <w:rPr>
          <w:rFonts w:ascii="Calibri" w:hAnsi="Calibri" w:cs="Tahoma"/>
          <w:bCs/>
          <w:sz w:val="22"/>
          <w:szCs w:val="22"/>
          <w:lang w:eastAsia="cs-CZ" w:bidi="ar-SA"/>
        </w:rPr>
        <w:t xml:space="preserve"> se zdržel</w:t>
      </w:r>
      <w:r w:rsidR="00CE4B7B" w:rsidRPr="00CE4B7B">
        <w:rPr>
          <w:rFonts w:ascii="Calibri" w:hAnsi="Calibri" w:cs="Tahoma"/>
          <w:bCs/>
          <w:sz w:val="22"/>
          <w:szCs w:val="22"/>
          <w:lang w:eastAsia="cs-CZ" w:bidi="ar-SA"/>
        </w:rPr>
        <w:t>i</w:t>
      </w:r>
      <w:r w:rsidRPr="00CE4B7B">
        <w:rPr>
          <w:rFonts w:ascii="Calibri" w:hAnsi="Calibri" w:cs="Tahoma"/>
          <w:bCs/>
          <w:sz w:val="22"/>
          <w:szCs w:val="22"/>
          <w:lang w:eastAsia="cs-CZ" w:bidi="ar-SA"/>
        </w:rPr>
        <w:t xml:space="preserve"> </w:t>
      </w:r>
      <w:r w:rsidR="00CE4B7B">
        <w:rPr>
          <w:rFonts w:ascii="Calibri" w:hAnsi="Calibri" w:cs="Tahoma"/>
          <w:bCs/>
          <w:sz w:val="22"/>
          <w:szCs w:val="22"/>
          <w:lang w:eastAsia="cs-CZ" w:bidi="ar-SA"/>
        </w:rPr>
        <w:t>–</w:t>
      </w:r>
      <w:r w:rsidR="00CE4B7B">
        <w:rPr>
          <w:rFonts w:ascii="Calibri" w:hAnsi="Calibri" w:cs="Tahoma"/>
          <w:bCs/>
          <w:sz w:val="22"/>
          <w:szCs w:val="22"/>
          <w:lang w:eastAsia="cs-CZ" w:bidi="ar-SA"/>
        </w:rPr>
        <w:br/>
      </w:r>
      <w:r w:rsidR="00CE4B7B">
        <w:rPr>
          <w:rFonts w:ascii="Calibri" w:hAnsi="Calibri" w:cs="Tahoma"/>
          <w:bCs/>
          <w:sz w:val="22"/>
          <w:szCs w:val="22"/>
          <w:u w:val="single"/>
          <w:lang w:eastAsia="cs-CZ" w:bidi="ar-SA"/>
        </w:rPr>
        <w:t>negativní stanovisko</w:t>
      </w:r>
      <w:r w:rsidR="00CE4B7B">
        <w:rPr>
          <w:rFonts w:ascii="Calibri" w:hAnsi="Calibri" w:cs="Tahoma"/>
          <w:bCs/>
          <w:sz w:val="22"/>
          <w:szCs w:val="22"/>
          <w:lang w:eastAsia="cs-CZ" w:bidi="ar-SA"/>
        </w:rPr>
        <w:t xml:space="preserve">: 8 pro, 4 proti, 3 se zdrželi → HV nedoporučuje; </w:t>
      </w:r>
    </w:p>
    <w:p w:rsidR="00CE4B7B" w:rsidRPr="00CE4B7B"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CE4B7B">
        <w:rPr>
          <w:rFonts w:ascii="Calibri" w:hAnsi="Calibri" w:cs="Tahoma"/>
          <w:bCs/>
          <w:sz w:val="22"/>
          <w:szCs w:val="22"/>
          <w:u w:val="single"/>
          <w:lang w:eastAsia="cs-CZ" w:bidi="ar-SA"/>
        </w:rPr>
        <w:t>PN G5 (posl. Kolovratník)</w:t>
      </w:r>
      <w:r w:rsidRPr="00CE4B7B">
        <w:rPr>
          <w:rFonts w:ascii="Calibri" w:hAnsi="Calibri" w:cs="Tahoma"/>
          <w:bCs/>
          <w:sz w:val="22"/>
          <w:szCs w:val="22"/>
          <w:lang w:eastAsia="cs-CZ" w:bidi="ar-SA"/>
        </w:rPr>
        <w:t xml:space="preserve">: zpravodaj + MD </w:t>
      </w:r>
      <w:r w:rsidR="00CE4B7B">
        <w:rPr>
          <w:rFonts w:ascii="Calibri" w:hAnsi="Calibri" w:cs="Tahoma"/>
          <w:bCs/>
          <w:sz w:val="22"/>
          <w:szCs w:val="22"/>
          <w:lang w:eastAsia="cs-CZ" w:bidi="ar-SA"/>
        </w:rPr>
        <w:t>ne</w:t>
      </w:r>
      <w:r w:rsidRPr="00CE4B7B">
        <w:rPr>
          <w:rFonts w:ascii="Calibri" w:hAnsi="Calibri" w:cs="Tahoma"/>
          <w:bCs/>
          <w:sz w:val="22"/>
          <w:szCs w:val="22"/>
          <w:lang w:eastAsia="cs-CZ" w:bidi="ar-SA"/>
        </w:rPr>
        <w:t xml:space="preserve">souhlas – </w:t>
      </w:r>
      <w:r w:rsidR="00CE4B7B">
        <w:rPr>
          <w:rFonts w:ascii="Calibri" w:hAnsi="Calibri" w:cs="Tahoma"/>
          <w:bCs/>
          <w:sz w:val="22"/>
          <w:szCs w:val="22"/>
          <w:lang w:eastAsia="cs-CZ" w:bidi="ar-SA"/>
        </w:rPr>
        <w:t>0</w:t>
      </w:r>
      <w:r w:rsidRPr="00CE4B7B">
        <w:rPr>
          <w:rFonts w:ascii="Calibri" w:hAnsi="Calibri" w:cs="Tahoma"/>
          <w:bCs/>
          <w:sz w:val="22"/>
          <w:szCs w:val="22"/>
          <w:lang w:eastAsia="cs-CZ" w:bidi="ar-SA"/>
        </w:rPr>
        <w:t xml:space="preserve"> pro, </w:t>
      </w:r>
      <w:r w:rsidR="00CE4B7B">
        <w:rPr>
          <w:rFonts w:ascii="Calibri" w:hAnsi="Calibri" w:cs="Tahoma"/>
          <w:bCs/>
          <w:sz w:val="22"/>
          <w:szCs w:val="22"/>
          <w:lang w:eastAsia="cs-CZ" w:bidi="ar-SA"/>
        </w:rPr>
        <w:t>1</w:t>
      </w:r>
      <w:r w:rsidRPr="00CE4B7B">
        <w:rPr>
          <w:rFonts w:ascii="Calibri" w:hAnsi="Calibri" w:cs="Tahoma"/>
          <w:bCs/>
          <w:sz w:val="22"/>
          <w:szCs w:val="22"/>
          <w:lang w:eastAsia="cs-CZ" w:bidi="ar-SA"/>
        </w:rPr>
        <w:t xml:space="preserve">0 proti, </w:t>
      </w:r>
      <w:r w:rsidR="00CE4B7B">
        <w:rPr>
          <w:rFonts w:ascii="Calibri" w:hAnsi="Calibri" w:cs="Tahoma"/>
          <w:bCs/>
          <w:sz w:val="22"/>
          <w:szCs w:val="22"/>
          <w:lang w:eastAsia="cs-CZ" w:bidi="ar-SA"/>
        </w:rPr>
        <w:t>5</w:t>
      </w:r>
      <w:r w:rsidRPr="00CE4B7B">
        <w:rPr>
          <w:rFonts w:ascii="Calibri" w:hAnsi="Calibri" w:cs="Tahoma"/>
          <w:bCs/>
          <w:sz w:val="22"/>
          <w:szCs w:val="22"/>
          <w:lang w:eastAsia="cs-CZ" w:bidi="ar-SA"/>
        </w:rPr>
        <w:t xml:space="preserve"> se zdrželo </w:t>
      </w:r>
      <w:r w:rsidR="00CE4B7B">
        <w:rPr>
          <w:rFonts w:ascii="Calibri" w:hAnsi="Calibri" w:cs="Tahoma"/>
          <w:bCs/>
          <w:sz w:val="22"/>
          <w:szCs w:val="22"/>
          <w:lang w:eastAsia="cs-CZ" w:bidi="ar-SA"/>
        </w:rPr>
        <w:t>–</w:t>
      </w:r>
      <w:r w:rsidR="00CE4B7B">
        <w:rPr>
          <w:rFonts w:ascii="Calibri" w:hAnsi="Calibri" w:cs="Tahoma"/>
          <w:bCs/>
          <w:sz w:val="22"/>
          <w:szCs w:val="22"/>
          <w:lang w:eastAsia="cs-CZ" w:bidi="ar-SA"/>
        </w:rPr>
        <w:br/>
      </w:r>
      <w:r w:rsidR="00CE4B7B">
        <w:rPr>
          <w:rFonts w:ascii="Calibri" w:hAnsi="Calibri" w:cs="Tahoma"/>
          <w:bCs/>
          <w:sz w:val="22"/>
          <w:szCs w:val="22"/>
          <w:u w:val="single"/>
          <w:lang w:eastAsia="cs-CZ" w:bidi="ar-SA"/>
        </w:rPr>
        <w:t>negativní stanovisko</w:t>
      </w:r>
      <w:r w:rsidR="00CE4B7B">
        <w:rPr>
          <w:rFonts w:ascii="Calibri" w:hAnsi="Calibri" w:cs="Tahoma"/>
          <w:bCs/>
          <w:sz w:val="22"/>
          <w:szCs w:val="22"/>
          <w:lang w:eastAsia="cs-CZ" w:bidi="ar-SA"/>
        </w:rPr>
        <w:t xml:space="preserve">: 10 pro, </w:t>
      </w:r>
      <w:r w:rsidR="00940A60">
        <w:rPr>
          <w:rFonts w:ascii="Calibri" w:hAnsi="Calibri" w:cs="Tahoma"/>
          <w:bCs/>
          <w:sz w:val="22"/>
          <w:szCs w:val="22"/>
          <w:lang w:eastAsia="cs-CZ" w:bidi="ar-SA"/>
        </w:rPr>
        <w:t>0</w:t>
      </w:r>
      <w:r w:rsidR="00CE4B7B">
        <w:rPr>
          <w:rFonts w:ascii="Calibri" w:hAnsi="Calibri" w:cs="Tahoma"/>
          <w:bCs/>
          <w:sz w:val="22"/>
          <w:szCs w:val="22"/>
          <w:lang w:eastAsia="cs-CZ" w:bidi="ar-SA"/>
        </w:rPr>
        <w:t xml:space="preserve"> proti, </w:t>
      </w:r>
      <w:r w:rsidR="00940A60">
        <w:rPr>
          <w:rFonts w:ascii="Calibri" w:hAnsi="Calibri" w:cs="Tahoma"/>
          <w:bCs/>
          <w:sz w:val="22"/>
          <w:szCs w:val="22"/>
          <w:lang w:eastAsia="cs-CZ" w:bidi="ar-SA"/>
        </w:rPr>
        <w:t>5</w:t>
      </w:r>
      <w:r w:rsidR="00CE4B7B">
        <w:rPr>
          <w:rFonts w:ascii="Calibri" w:hAnsi="Calibri" w:cs="Tahoma"/>
          <w:bCs/>
          <w:sz w:val="22"/>
          <w:szCs w:val="22"/>
          <w:lang w:eastAsia="cs-CZ" w:bidi="ar-SA"/>
        </w:rPr>
        <w:t xml:space="preserve"> se zdržel</w:t>
      </w:r>
      <w:r w:rsidR="00940A60">
        <w:rPr>
          <w:rFonts w:ascii="Calibri" w:hAnsi="Calibri" w:cs="Tahoma"/>
          <w:bCs/>
          <w:sz w:val="22"/>
          <w:szCs w:val="22"/>
          <w:lang w:eastAsia="cs-CZ" w:bidi="ar-SA"/>
        </w:rPr>
        <w:t>o</w:t>
      </w:r>
      <w:r w:rsidR="00CE4B7B">
        <w:rPr>
          <w:rFonts w:ascii="Calibri" w:hAnsi="Calibri" w:cs="Tahoma"/>
          <w:bCs/>
          <w:sz w:val="22"/>
          <w:szCs w:val="22"/>
          <w:lang w:eastAsia="cs-CZ" w:bidi="ar-SA"/>
        </w:rPr>
        <w:t xml:space="preserve"> → HV nedoporučuje; </w:t>
      </w:r>
    </w:p>
    <w:p w:rsidR="00940A60" w:rsidRPr="00940A60"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940A60">
        <w:rPr>
          <w:rFonts w:ascii="Calibri" w:hAnsi="Calibri" w:cs="Tahoma"/>
          <w:bCs/>
          <w:sz w:val="22"/>
          <w:szCs w:val="22"/>
          <w:u w:val="single"/>
          <w:lang w:eastAsia="cs-CZ" w:bidi="ar-SA"/>
        </w:rPr>
        <w:t>PN G6 (posl. Kolovratník)</w:t>
      </w:r>
      <w:r w:rsidRPr="00940A60">
        <w:rPr>
          <w:rFonts w:ascii="Calibri" w:hAnsi="Calibri" w:cs="Tahoma"/>
          <w:bCs/>
          <w:sz w:val="22"/>
          <w:szCs w:val="22"/>
          <w:lang w:eastAsia="cs-CZ" w:bidi="ar-SA"/>
        </w:rPr>
        <w:t xml:space="preserve">: zpravodaj + MD </w:t>
      </w:r>
      <w:r w:rsidR="00940A60" w:rsidRPr="00940A60">
        <w:rPr>
          <w:rFonts w:ascii="Calibri" w:hAnsi="Calibri" w:cs="Tahoma"/>
          <w:bCs/>
          <w:sz w:val="22"/>
          <w:szCs w:val="22"/>
          <w:lang w:eastAsia="cs-CZ" w:bidi="ar-SA"/>
        </w:rPr>
        <w:t>ne</w:t>
      </w:r>
      <w:r w:rsidRPr="00940A60">
        <w:rPr>
          <w:rFonts w:ascii="Calibri" w:hAnsi="Calibri" w:cs="Tahoma"/>
          <w:bCs/>
          <w:sz w:val="22"/>
          <w:szCs w:val="22"/>
          <w:lang w:eastAsia="cs-CZ" w:bidi="ar-SA"/>
        </w:rPr>
        <w:t xml:space="preserve">souhlas – </w:t>
      </w:r>
      <w:r w:rsidR="00940A60" w:rsidRPr="00940A60">
        <w:rPr>
          <w:rFonts w:ascii="Calibri" w:hAnsi="Calibri" w:cs="Tahoma"/>
          <w:bCs/>
          <w:sz w:val="22"/>
          <w:szCs w:val="22"/>
          <w:lang w:eastAsia="cs-CZ" w:bidi="ar-SA"/>
        </w:rPr>
        <w:t>0</w:t>
      </w:r>
      <w:r w:rsidRPr="00940A60">
        <w:rPr>
          <w:rFonts w:ascii="Calibri" w:hAnsi="Calibri" w:cs="Tahoma"/>
          <w:bCs/>
          <w:sz w:val="22"/>
          <w:szCs w:val="22"/>
          <w:lang w:eastAsia="cs-CZ" w:bidi="ar-SA"/>
        </w:rPr>
        <w:t xml:space="preserve"> pro, </w:t>
      </w:r>
      <w:r w:rsidR="00940A60" w:rsidRPr="00940A60">
        <w:rPr>
          <w:rFonts w:ascii="Calibri" w:hAnsi="Calibri" w:cs="Tahoma"/>
          <w:bCs/>
          <w:sz w:val="22"/>
          <w:szCs w:val="22"/>
          <w:lang w:eastAsia="cs-CZ" w:bidi="ar-SA"/>
        </w:rPr>
        <w:t>9</w:t>
      </w:r>
      <w:r w:rsidRPr="00940A60">
        <w:rPr>
          <w:rFonts w:ascii="Calibri" w:hAnsi="Calibri" w:cs="Tahoma"/>
          <w:bCs/>
          <w:sz w:val="22"/>
          <w:szCs w:val="22"/>
          <w:lang w:eastAsia="cs-CZ" w:bidi="ar-SA"/>
        </w:rPr>
        <w:t xml:space="preserve"> proti, </w:t>
      </w:r>
      <w:r w:rsidR="00940A60" w:rsidRPr="00940A60">
        <w:rPr>
          <w:rFonts w:ascii="Calibri" w:hAnsi="Calibri" w:cs="Tahoma"/>
          <w:bCs/>
          <w:sz w:val="22"/>
          <w:szCs w:val="22"/>
          <w:lang w:eastAsia="cs-CZ" w:bidi="ar-SA"/>
        </w:rPr>
        <w:t>6</w:t>
      </w:r>
      <w:r w:rsidRPr="00940A60">
        <w:rPr>
          <w:rFonts w:ascii="Calibri" w:hAnsi="Calibri" w:cs="Tahoma"/>
          <w:bCs/>
          <w:sz w:val="22"/>
          <w:szCs w:val="22"/>
          <w:lang w:eastAsia="cs-CZ" w:bidi="ar-SA"/>
        </w:rPr>
        <w:t xml:space="preserve"> se zdrželo </w:t>
      </w:r>
      <w:r w:rsidR="00940A60">
        <w:rPr>
          <w:rFonts w:ascii="Calibri" w:hAnsi="Calibri" w:cs="Tahoma"/>
          <w:bCs/>
          <w:sz w:val="22"/>
          <w:szCs w:val="22"/>
          <w:lang w:eastAsia="cs-CZ" w:bidi="ar-SA"/>
        </w:rPr>
        <w:t>–</w:t>
      </w:r>
      <w:r w:rsidR="00940A60">
        <w:rPr>
          <w:rFonts w:ascii="Calibri" w:hAnsi="Calibri" w:cs="Tahoma"/>
          <w:bCs/>
          <w:sz w:val="22"/>
          <w:szCs w:val="22"/>
          <w:lang w:eastAsia="cs-CZ" w:bidi="ar-SA"/>
        </w:rPr>
        <w:br/>
      </w:r>
      <w:r w:rsidR="00940A60">
        <w:rPr>
          <w:rFonts w:ascii="Calibri" w:hAnsi="Calibri" w:cs="Tahoma"/>
          <w:bCs/>
          <w:sz w:val="22"/>
          <w:szCs w:val="22"/>
          <w:u w:val="single"/>
          <w:lang w:eastAsia="cs-CZ" w:bidi="ar-SA"/>
        </w:rPr>
        <w:t>negativní stanovisko</w:t>
      </w:r>
      <w:r w:rsidR="00940A60">
        <w:rPr>
          <w:rFonts w:ascii="Calibri" w:hAnsi="Calibri" w:cs="Tahoma"/>
          <w:bCs/>
          <w:sz w:val="22"/>
          <w:szCs w:val="22"/>
          <w:lang w:eastAsia="cs-CZ" w:bidi="ar-SA"/>
        </w:rPr>
        <w:t xml:space="preserve">: 9 pro, 0 proti, 6 se zdrželo → HV nedoporučuje; </w:t>
      </w:r>
    </w:p>
    <w:p w:rsidR="00940A60" w:rsidRPr="00940A60"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940A60">
        <w:rPr>
          <w:rFonts w:ascii="Calibri" w:hAnsi="Calibri" w:cs="Tahoma"/>
          <w:bCs/>
          <w:sz w:val="22"/>
          <w:szCs w:val="22"/>
          <w:u w:val="single"/>
          <w:lang w:eastAsia="cs-CZ" w:bidi="ar-SA"/>
        </w:rPr>
        <w:t>PN G7 (posl. Kolovratník)</w:t>
      </w:r>
      <w:r w:rsidRPr="00940A60">
        <w:rPr>
          <w:rFonts w:ascii="Calibri" w:hAnsi="Calibri" w:cs="Tahoma"/>
          <w:bCs/>
          <w:sz w:val="22"/>
          <w:szCs w:val="22"/>
          <w:lang w:eastAsia="cs-CZ" w:bidi="ar-SA"/>
        </w:rPr>
        <w:t xml:space="preserve">: zpravodaj + MD </w:t>
      </w:r>
      <w:r w:rsidR="00940A60">
        <w:rPr>
          <w:rFonts w:ascii="Calibri" w:hAnsi="Calibri" w:cs="Tahoma"/>
          <w:bCs/>
          <w:sz w:val="22"/>
          <w:szCs w:val="22"/>
          <w:lang w:eastAsia="cs-CZ" w:bidi="ar-SA"/>
        </w:rPr>
        <w:t>ne</w:t>
      </w:r>
      <w:r w:rsidRPr="00940A60">
        <w:rPr>
          <w:rFonts w:ascii="Calibri" w:hAnsi="Calibri" w:cs="Tahoma"/>
          <w:bCs/>
          <w:sz w:val="22"/>
          <w:szCs w:val="22"/>
          <w:lang w:eastAsia="cs-CZ" w:bidi="ar-SA"/>
        </w:rPr>
        <w:t xml:space="preserve">souhlas – </w:t>
      </w:r>
      <w:r w:rsidR="00940A60" w:rsidRPr="00940A60">
        <w:rPr>
          <w:rFonts w:ascii="Calibri" w:hAnsi="Calibri" w:cs="Tahoma"/>
          <w:bCs/>
          <w:sz w:val="22"/>
          <w:szCs w:val="22"/>
          <w:lang w:eastAsia="cs-CZ" w:bidi="ar-SA"/>
        </w:rPr>
        <w:t>0</w:t>
      </w:r>
      <w:r w:rsidRPr="00940A60">
        <w:rPr>
          <w:rFonts w:ascii="Calibri" w:hAnsi="Calibri" w:cs="Tahoma"/>
          <w:bCs/>
          <w:sz w:val="22"/>
          <w:szCs w:val="22"/>
          <w:lang w:eastAsia="cs-CZ" w:bidi="ar-SA"/>
        </w:rPr>
        <w:t xml:space="preserve"> pro, </w:t>
      </w:r>
      <w:r w:rsidR="00940A60" w:rsidRPr="00940A60">
        <w:rPr>
          <w:rFonts w:ascii="Calibri" w:hAnsi="Calibri" w:cs="Tahoma"/>
          <w:bCs/>
          <w:sz w:val="22"/>
          <w:szCs w:val="22"/>
          <w:lang w:eastAsia="cs-CZ" w:bidi="ar-SA"/>
        </w:rPr>
        <w:t>12</w:t>
      </w:r>
      <w:r w:rsidRPr="00940A60">
        <w:rPr>
          <w:rFonts w:ascii="Calibri" w:hAnsi="Calibri" w:cs="Tahoma"/>
          <w:bCs/>
          <w:sz w:val="22"/>
          <w:szCs w:val="22"/>
          <w:lang w:eastAsia="cs-CZ" w:bidi="ar-SA"/>
        </w:rPr>
        <w:t xml:space="preserve"> proti, </w:t>
      </w:r>
      <w:r w:rsidR="00940A60" w:rsidRPr="00940A60">
        <w:rPr>
          <w:rFonts w:ascii="Calibri" w:hAnsi="Calibri" w:cs="Tahoma"/>
          <w:bCs/>
          <w:sz w:val="22"/>
          <w:szCs w:val="22"/>
          <w:lang w:eastAsia="cs-CZ" w:bidi="ar-SA"/>
        </w:rPr>
        <w:t>3</w:t>
      </w:r>
      <w:r w:rsidRPr="00940A60">
        <w:rPr>
          <w:rFonts w:ascii="Calibri" w:hAnsi="Calibri" w:cs="Tahoma"/>
          <w:bCs/>
          <w:sz w:val="22"/>
          <w:szCs w:val="22"/>
          <w:lang w:eastAsia="cs-CZ" w:bidi="ar-SA"/>
        </w:rPr>
        <w:t xml:space="preserve"> se zdržel</w:t>
      </w:r>
      <w:r w:rsidR="00940A60" w:rsidRPr="00940A60">
        <w:rPr>
          <w:rFonts w:ascii="Calibri" w:hAnsi="Calibri" w:cs="Tahoma"/>
          <w:bCs/>
          <w:sz w:val="22"/>
          <w:szCs w:val="22"/>
          <w:lang w:eastAsia="cs-CZ" w:bidi="ar-SA"/>
        </w:rPr>
        <w:t>i</w:t>
      </w:r>
      <w:r w:rsidRPr="00940A60">
        <w:rPr>
          <w:rFonts w:ascii="Calibri" w:hAnsi="Calibri" w:cs="Tahoma"/>
          <w:bCs/>
          <w:sz w:val="22"/>
          <w:szCs w:val="22"/>
          <w:lang w:eastAsia="cs-CZ" w:bidi="ar-SA"/>
        </w:rPr>
        <w:t xml:space="preserve"> </w:t>
      </w:r>
      <w:r w:rsidR="00940A60">
        <w:rPr>
          <w:rFonts w:ascii="Calibri" w:hAnsi="Calibri" w:cs="Tahoma"/>
          <w:bCs/>
          <w:sz w:val="22"/>
          <w:szCs w:val="22"/>
          <w:lang w:eastAsia="cs-CZ" w:bidi="ar-SA"/>
        </w:rPr>
        <w:t>–</w:t>
      </w:r>
      <w:r w:rsidR="00940A60">
        <w:rPr>
          <w:rFonts w:ascii="Calibri" w:hAnsi="Calibri" w:cs="Tahoma"/>
          <w:bCs/>
          <w:sz w:val="22"/>
          <w:szCs w:val="22"/>
          <w:lang w:eastAsia="cs-CZ" w:bidi="ar-SA"/>
        </w:rPr>
        <w:br/>
      </w:r>
      <w:r w:rsidR="00940A60">
        <w:rPr>
          <w:rFonts w:ascii="Calibri" w:hAnsi="Calibri" w:cs="Tahoma"/>
          <w:bCs/>
          <w:sz w:val="22"/>
          <w:szCs w:val="22"/>
          <w:u w:val="single"/>
          <w:lang w:eastAsia="cs-CZ" w:bidi="ar-SA"/>
        </w:rPr>
        <w:t>negativní stanovisko</w:t>
      </w:r>
      <w:r w:rsidR="00940A60">
        <w:rPr>
          <w:rFonts w:ascii="Calibri" w:hAnsi="Calibri" w:cs="Tahoma"/>
          <w:bCs/>
          <w:sz w:val="22"/>
          <w:szCs w:val="22"/>
          <w:lang w:eastAsia="cs-CZ" w:bidi="ar-SA"/>
        </w:rPr>
        <w:t xml:space="preserve">: 12 pro, 0 proti, 3 se zdrželi → HV nedoporučuje; </w:t>
      </w:r>
    </w:p>
    <w:p w:rsidR="000E4CEE" w:rsidRPr="00940A60"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940A60">
        <w:rPr>
          <w:rFonts w:ascii="Calibri" w:hAnsi="Calibri" w:cs="Tahoma"/>
          <w:bCs/>
          <w:sz w:val="22"/>
          <w:szCs w:val="22"/>
          <w:u w:val="single"/>
          <w:lang w:eastAsia="cs-CZ" w:bidi="ar-SA"/>
        </w:rPr>
        <w:t>PN H1 (posl. Sládeček)</w:t>
      </w:r>
      <w:r w:rsidRPr="00940A60">
        <w:rPr>
          <w:rFonts w:ascii="Calibri" w:hAnsi="Calibri" w:cs="Tahoma"/>
          <w:bCs/>
          <w:sz w:val="22"/>
          <w:szCs w:val="22"/>
          <w:lang w:eastAsia="cs-CZ" w:bidi="ar-SA"/>
        </w:rPr>
        <w:t xml:space="preserve">: zpravodaj + MD </w:t>
      </w:r>
      <w:r w:rsidR="00AE1E23">
        <w:rPr>
          <w:rFonts w:ascii="Calibri" w:hAnsi="Calibri" w:cs="Tahoma"/>
          <w:bCs/>
          <w:sz w:val="22"/>
          <w:szCs w:val="22"/>
          <w:lang w:eastAsia="cs-CZ" w:bidi="ar-SA"/>
        </w:rPr>
        <w:t>neutrální</w:t>
      </w:r>
      <w:r w:rsidRPr="00940A60">
        <w:rPr>
          <w:rFonts w:ascii="Calibri" w:hAnsi="Calibri" w:cs="Tahoma"/>
          <w:bCs/>
          <w:sz w:val="22"/>
          <w:szCs w:val="22"/>
          <w:lang w:eastAsia="cs-CZ" w:bidi="ar-SA"/>
        </w:rPr>
        <w:t xml:space="preserve"> – </w:t>
      </w:r>
      <w:r w:rsidR="00AE1E23">
        <w:rPr>
          <w:rFonts w:ascii="Calibri" w:hAnsi="Calibri" w:cs="Tahoma"/>
          <w:bCs/>
          <w:sz w:val="22"/>
          <w:szCs w:val="22"/>
          <w:lang w:eastAsia="cs-CZ" w:bidi="ar-SA"/>
        </w:rPr>
        <w:t>5</w:t>
      </w:r>
      <w:r w:rsidRPr="00940A60">
        <w:rPr>
          <w:rFonts w:ascii="Calibri" w:hAnsi="Calibri" w:cs="Tahoma"/>
          <w:bCs/>
          <w:sz w:val="22"/>
          <w:szCs w:val="22"/>
          <w:lang w:eastAsia="cs-CZ" w:bidi="ar-SA"/>
        </w:rPr>
        <w:t xml:space="preserve"> pro, </w:t>
      </w:r>
      <w:r w:rsidR="00AE1E23">
        <w:rPr>
          <w:rFonts w:ascii="Calibri" w:hAnsi="Calibri" w:cs="Tahoma"/>
          <w:bCs/>
          <w:sz w:val="22"/>
          <w:szCs w:val="22"/>
          <w:lang w:eastAsia="cs-CZ" w:bidi="ar-SA"/>
        </w:rPr>
        <w:t>0</w:t>
      </w:r>
      <w:r w:rsidRPr="00940A60">
        <w:rPr>
          <w:rFonts w:ascii="Calibri" w:hAnsi="Calibri" w:cs="Tahoma"/>
          <w:bCs/>
          <w:sz w:val="22"/>
          <w:szCs w:val="22"/>
          <w:lang w:eastAsia="cs-CZ" w:bidi="ar-SA"/>
        </w:rPr>
        <w:t xml:space="preserve"> proti, </w:t>
      </w:r>
      <w:r w:rsidR="00AE1E23">
        <w:rPr>
          <w:rFonts w:ascii="Calibri" w:hAnsi="Calibri" w:cs="Tahoma"/>
          <w:bCs/>
          <w:sz w:val="22"/>
          <w:szCs w:val="22"/>
          <w:lang w:eastAsia="cs-CZ" w:bidi="ar-SA"/>
        </w:rPr>
        <w:t>9</w:t>
      </w:r>
      <w:r w:rsidRPr="00940A60">
        <w:rPr>
          <w:rFonts w:ascii="Calibri" w:hAnsi="Calibri" w:cs="Tahoma"/>
          <w:bCs/>
          <w:sz w:val="22"/>
          <w:szCs w:val="22"/>
          <w:lang w:eastAsia="cs-CZ" w:bidi="ar-SA"/>
        </w:rPr>
        <w:t xml:space="preserve"> se zdrželo </w:t>
      </w:r>
      <w:r w:rsidR="00940A60">
        <w:rPr>
          <w:rFonts w:ascii="Calibri" w:hAnsi="Calibri" w:cs="Tahoma"/>
          <w:bCs/>
          <w:sz w:val="22"/>
          <w:szCs w:val="22"/>
          <w:lang w:eastAsia="cs-CZ" w:bidi="ar-SA"/>
        </w:rPr>
        <w:t>–</w:t>
      </w:r>
      <w:r w:rsidR="00940A60">
        <w:rPr>
          <w:rFonts w:ascii="Calibri" w:hAnsi="Calibri" w:cs="Tahoma"/>
          <w:bCs/>
          <w:sz w:val="22"/>
          <w:szCs w:val="22"/>
          <w:lang w:eastAsia="cs-CZ" w:bidi="ar-SA"/>
        </w:rPr>
        <w:br/>
      </w:r>
      <w:r w:rsidR="00940A60">
        <w:rPr>
          <w:rFonts w:ascii="Calibri" w:hAnsi="Calibri" w:cs="Tahoma"/>
          <w:bCs/>
          <w:sz w:val="22"/>
          <w:szCs w:val="22"/>
          <w:u w:val="single"/>
          <w:lang w:eastAsia="cs-CZ" w:bidi="ar-SA"/>
        </w:rPr>
        <w:t>negativní stanovisko</w:t>
      </w:r>
      <w:r w:rsidR="00940A60">
        <w:rPr>
          <w:rFonts w:ascii="Calibri" w:hAnsi="Calibri" w:cs="Tahoma"/>
          <w:bCs/>
          <w:sz w:val="22"/>
          <w:szCs w:val="22"/>
          <w:lang w:eastAsia="cs-CZ" w:bidi="ar-SA"/>
        </w:rPr>
        <w:t>: 0 pro, 1 proti, 13 se zdrželo → HV bez stanoviska;</w:t>
      </w:r>
    </w:p>
    <w:p w:rsidR="00AE1E23" w:rsidRPr="00AE1E23" w:rsidRDefault="000E4CEE" w:rsidP="00AE1E2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AE1E23">
        <w:rPr>
          <w:rFonts w:ascii="Calibri" w:hAnsi="Calibri" w:cs="Tahoma"/>
          <w:bCs/>
          <w:sz w:val="22"/>
          <w:szCs w:val="22"/>
          <w:u w:val="single"/>
          <w:lang w:eastAsia="cs-CZ" w:bidi="ar-SA"/>
        </w:rPr>
        <w:t>PN H3 (posl. Sládeček)</w:t>
      </w:r>
      <w:r w:rsidRPr="00AE1E23">
        <w:rPr>
          <w:rFonts w:ascii="Calibri" w:hAnsi="Calibri" w:cs="Tahoma"/>
          <w:bCs/>
          <w:sz w:val="22"/>
          <w:szCs w:val="22"/>
          <w:lang w:eastAsia="cs-CZ" w:bidi="ar-SA"/>
        </w:rPr>
        <w:t xml:space="preserve">: zpravodaj + MD </w:t>
      </w:r>
      <w:r w:rsidR="00AE1E23" w:rsidRPr="00AE1E23">
        <w:rPr>
          <w:rFonts w:ascii="Calibri" w:hAnsi="Calibri" w:cs="Tahoma"/>
          <w:bCs/>
          <w:sz w:val="22"/>
          <w:szCs w:val="22"/>
          <w:lang w:eastAsia="cs-CZ" w:bidi="ar-SA"/>
        </w:rPr>
        <w:t>ne</w:t>
      </w:r>
      <w:r w:rsidRPr="00AE1E23">
        <w:rPr>
          <w:rFonts w:ascii="Calibri" w:hAnsi="Calibri" w:cs="Tahoma"/>
          <w:bCs/>
          <w:sz w:val="22"/>
          <w:szCs w:val="22"/>
          <w:lang w:eastAsia="cs-CZ" w:bidi="ar-SA"/>
        </w:rPr>
        <w:t xml:space="preserve">souhlas – 1 pro, </w:t>
      </w:r>
      <w:r w:rsidR="00AE1E23" w:rsidRPr="00AE1E23">
        <w:rPr>
          <w:rFonts w:ascii="Calibri" w:hAnsi="Calibri" w:cs="Tahoma"/>
          <w:bCs/>
          <w:sz w:val="22"/>
          <w:szCs w:val="22"/>
          <w:lang w:eastAsia="cs-CZ" w:bidi="ar-SA"/>
        </w:rPr>
        <w:t>8</w:t>
      </w:r>
      <w:r w:rsidRPr="00AE1E23">
        <w:rPr>
          <w:rFonts w:ascii="Calibri" w:hAnsi="Calibri" w:cs="Tahoma"/>
          <w:bCs/>
          <w:sz w:val="22"/>
          <w:szCs w:val="22"/>
          <w:lang w:eastAsia="cs-CZ" w:bidi="ar-SA"/>
        </w:rPr>
        <w:t xml:space="preserve"> proti, </w:t>
      </w:r>
      <w:r w:rsidR="00AE1E23" w:rsidRPr="00AE1E23">
        <w:rPr>
          <w:rFonts w:ascii="Calibri" w:hAnsi="Calibri" w:cs="Tahoma"/>
          <w:bCs/>
          <w:sz w:val="22"/>
          <w:szCs w:val="22"/>
          <w:lang w:eastAsia="cs-CZ" w:bidi="ar-SA"/>
        </w:rPr>
        <w:t>5</w:t>
      </w:r>
      <w:r w:rsidRPr="00AE1E23">
        <w:rPr>
          <w:rFonts w:ascii="Calibri" w:hAnsi="Calibri" w:cs="Tahoma"/>
          <w:bCs/>
          <w:sz w:val="22"/>
          <w:szCs w:val="22"/>
          <w:lang w:eastAsia="cs-CZ" w:bidi="ar-SA"/>
        </w:rPr>
        <w:t xml:space="preserve"> se zdrželo </w:t>
      </w:r>
      <w:r w:rsidR="00AE1E23">
        <w:rPr>
          <w:rFonts w:ascii="Calibri" w:hAnsi="Calibri" w:cs="Tahoma"/>
          <w:bCs/>
          <w:sz w:val="22"/>
          <w:szCs w:val="22"/>
          <w:lang w:eastAsia="cs-CZ" w:bidi="ar-SA"/>
        </w:rPr>
        <w:t>–</w:t>
      </w:r>
      <w:r w:rsidR="00AE1E23">
        <w:rPr>
          <w:rFonts w:ascii="Calibri" w:hAnsi="Calibri" w:cs="Tahoma"/>
          <w:bCs/>
          <w:sz w:val="22"/>
          <w:szCs w:val="22"/>
          <w:lang w:eastAsia="cs-CZ" w:bidi="ar-SA"/>
        </w:rPr>
        <w:br/>
      </w:r>
      <w:r w:rsidR="00AE1E23">
        <w:rPr>
          <w:rFonts w:ascii="Calibri" w:hAnsi="Calibri" w:cs="Tahoma"/>
          <w:bCs/>
          <w:sz w:val="22"/>
          <w:szCs w:val="22"/>
          <w:u w:val="single"/>
          <w:lang w:eastAsia="cs-CZ" w:bidi="ar-SA"/>
        </w:rPr>
        <w:t>negativní stanovisko</w:t>
      </w:r>
      <w:r w:rsidR="00AE1E23">
        <w:rPr>
          <w:rFonts w:ascii="Calibri" w:hAnsi="Calibri" w:cs="Tahoma"/>
          <w:bCs/>
          <w:sz w:val="22"/>
          <w:szCs w:val="22"/>
          <w:lang w:eastAsia="cs-CZ" w:bidi="ar-SA"/>
        </w:rPr>
        <w:t xml:space="preserve">: 8 pro, 0 proti, 5 se zdrželo → HV nedoporučuje; </w:t>
      </w:r>
    </w:p>
    <w:p w:rsidR="008B505C" w:rsidRPr="008B505C" w:rsidRDefault="000E4CEE" w:rsidP="0009638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8B505C">
        <w:rPr>
          <w:rFonts w:ascii="Calibri" w:hAnsi="Calibri" w:cs="Tahoma"/>
          <w:bCs/>
          <w:sz w:val="22"/>
          <w:szCs w:val="22"/>
          <w:u w:val="single"/>
          <w:lang w:eastAsia="cs-CZ" w:bidi="ar-SA"/>
        </w:rPr>
        <w:t>PN H6 (posl. Sládeček)</w:t>
      </w:r>
      <w:r w:rsidRPr="008B505C">
        <w:rPr>
          <w:rFonts w:ascii="Calibri" w:hAnsi="Calibri" w:cs="Tahoma"/>
          <w:bCs/>
          <w:sz w:val="22"/>
          <w:szCs w:val="22"/>
          <w:lang w:eastAsia="cs-CZ" w:bidi="ar-SA"/>
        </w:rPr>
        <w:t xml:space="preserve">: zpravodaj + MD </w:t>
      </w:r>
      <w:r w:rsidR="00AE1E23" w:rsidRPr="008B505C">
        <w:rPr>
          <w:rFonts w:ascii="Calibri" w:hAnsi="Calibri" w:cs="Tahoma"/>
          <w:bCs/>
          <w:sz w:val="22"/>
          <w:szCs w:val="22"/>
          <w:lang w:eastAsia="cs-CZ" w:bidi="ar-SA"/>
        </w:rPr>
        <w:t>ne</w:t>
      </w:r>
      <w:r w:rsidRPr="008B505C">
        <w:rPr>
          <w:rFonts w:ascii="Calibri" w:hAnsi="Calibri" w:cs="Tahoma"/>
          <w:bCs/>
          <w:sz w:val="22"/>
          <w:szCs w:val="22"/>
          <w:lang w:eastAsia="cs-CZ" w:bidi="ar-SA"/>
        </w:rPr>
        <w:t xml:space="preserve">souhlas – 1 pro, </w:t>
      </w:r>
      <w:r w:rsidR="008B505C" w:rsidRPr="008B505C">
        <w:rPr>
          <w:rFonts w:ascii="Calibri" w:hAnsi="Calibri" w:cs="Tahoma"/>
          <w:bCs/>
          <w:sz w:val="22"/>
          <w:szCs w:val="22"/>
          <w:lang w:eastAsia="cs-CZ" w:bidi="ar-SA"/>
        </w:rPr>
        <w:t>8</w:t>
      </w:r>
      <w:r w:rsidRPr="008B505C">
        <w:rPr>
          <w:rFonts w:ascii="Calibri" w:hAnsi="Calibri" w:cs="Tahoma"/>
          <w:bCs/>
          <w:sz w:val="22"/>
          <w:szCs w:val="22"/>
          <w:lang w:eastAsia="cs-CZ" w:bidi="ar-SA"/>
        </w:rPr>
        <w:t xml:space="preserve"> proti, </w:t>
      </w:r>
      <w:r w:rsidR="008B505C" w:rsidRPr="008B505C">
        <w:rPr>
          <w:rFonts w:ascii="Calibri" w:hAnsi="Calibri" w:cs="Tahoma"/>
          <w:bCs/>
          <w:sz w:val="22"/>
          <w:szCs w:val="22"/>
          <w:lang w:eastAsia="cs-CZ" w:bidi="ar-SA"/>
        </w:rPr>
        <w:t>5</w:t>
      </w:r>
      <w:r w:rsidRPr="008B505C">
        <w:rPr>
          <w:rFonts w:ascii="Calibri" w:hAnsi="Calibri" w:cs="Tahoma"/>
          <w:bCs/>
          <w:sz w:val="22"/>
          <w:szCs w:val="22"/>
          <w:lang w:eastAsia="cs-CZ" w:bidi="ar-SA"/>
        </w:rPr>
        <w:t xml:space="preserve"> se zdrželo </w:t>
      </w:r>
      <w:r w:rsidR="008B505C">
        <w:rPr>
          <w:rFonts w:ascii="Calibri" w:hAnsi="Calibri" w:cs="Tahoma"/>
          <w:bCs/>
          <w:sz w:val="22"/>
          <w:szCs w:val="22"/>
          <w:lang w:eastAsia="cs-CZ" w:bidi="ar-SA"/>
        </w:rPr>
        <w:t>–</w:t>
      </w:r>
      <w:r w:rsidR="008B505C">
        <w:rPr>
          <w:rFonts w:ascii="Calibri" w:hAnsi="Calibri" w:cs="Tahoma"/>
          <w:bCs/>
          <w:sz w:val="22"/>
          <w:szCs w:val="22"/>
          <w:lang w:eastAsia="cs-CZ" w:bidi="ar-SA"/>
        </w:rPr>
        <w:br/>
      </w:r>
      <w:r w:rsidR="008B505C">
        <w:rPr>
          <w:rFonts w:ascii="Calibri" w:hAnsi="Calibri" w:cs="Tahoma"/>
          <w:bCs/>
          <w:sz w:val="22"/>
          <w:szCs w:val="22"/>
          <w:u w:val="single"/>
          <w:lang w:eastAsia="cs-CZ" w:bidi="ar-SA"/>
        </w:rPr>
        <w:t>negativní stanovisko</w:t>
      </w:r>
      <w:r w:rsidR="008B505C">
        <w:rPr>
          <w:rFonts w:ascii="Calibri" w:hAnsi="Calibri" w:cs="Tahoma"/>
          <w:bCs/>
          <w:sz w:val="22"/>
          <w:szCs w:val="22"/>
          <w:lang w:eastAsia="cs-CZ" w:bidi="ar-SA"/>
        </w:rPr>
        <w:t xml:space="preserve">: 8 pro, 1 proti, 5 se zdrželo → HV nedoporučuje; </w:t>
      </w:r>
    </w:p>
    <w:p w:rsidR="000E4CEE" w:rsidRPr="008B505C" w:rsidRDefault="000E4CEE" w:rsidP="00096383">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sidRPr="008B505C">
        <w:rPr>
          <w:rFonts w:ascii="Calibri" w:hAnsi="Calibri" w:cs="Tahoma"/>
          <w:bCs/>
          <w:sz w:val="22"/>
          <w:szCs w:val="22"/>
          <w:u w:val="single"/>
          <w:lang w:eastAsia="cs-CZ" w:bidi="ar-SA"/>
        </w:rPr>
        <w:t>PN I (posl. Staněk)</w:t>
      </w:r>
      <w:r w:rsidRPr="008B505C">
        <w:rPr>
          <w:rFonts w:ascii="Calibri" w:hAnsi="Calibri" w:cs="Tahoma"/>
          <w:bCs/>
          <w:sz w:val="22"/>
          <w:szCs w:val="22"/>
          <w:lang w:eastAsia="cs-CZ" w:bidi="ar-SA"/>
        </w:rPr>
        <w:t>: zpravodaj + MD souhlas – 1</w:t>
      </w:r>
      <w:r w:rsidR="008B505C">
        <w:rPr>
          <w:rFonts w:ascii="Calibri" w:hAnsi="Calibri" w:cs="Tahoma"/>
          <w:bCs/>
          <w:sz w:val="22"/>
          <w:szCs w:val="22"/>
          <w:lang w:eastAsia="cs-CZ" w:bidi="ar-SA"/>
        </w:rPr>
        <w:t>3</w:t>
      </w:r>
      <w:r w:rsidRPr="008B505C">
        <w:rPr>
          <w:rFonts w:ascii="Calibri" w:hAnsi="Calibri" w:cs="Tahoma"/>
          <w:bCs/>
          <w:sz w:val="22"/>
          <w:szCs w:val="22"/>
          <w:lang w:eastAsia="cs-CZ" w:bidi="ar-SA"/>
        </w:rPr>
        <w:t xml:space="preserve"> pro, 0 proti, 0 se zdrželo → HV doporučuje;</w:t>
      </w:r>
    </w:p>
    <w:p w:rsidR="00A445D1" w:rsidRPr="0003458B" w:rsidRDefault="00A445D1" w:rsidP="00A445D1">
      <w:pPr>
        <w:pStyle w:val="slovanseznam"/>
        <w:numPr>
          <w:ilvl w:val="0"/>
          <w:numId w:val="39"/>
        </w:numPr>
        <w:spacing w:before="240" w:line="264" w:lineRule="auto"/>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t>návrh zákona jako celek</w:t>
      </w:r>
      <w:r>
        <w:rPr>
          <w:rFonts w:ascii="Calibri" w:hAnsi="Calibri" w:cs="Tahoma"/>
          <w:bCs/>
          <w:sz w:val="22"/>
          <w:szCs w:val="22"/>
          <w:lang w:eastAsia="cs-CZ" w:bidi="ar-SA"/>
        </w:rPr>
        <w:t>: zpravodaj + MD souhlas – 1</w:t>
      </w:r>
      <w:r w:rsidR="008B505C">
        <w:rPr>
          <w:rFonts w:ascii="Calibri" w:hAnsi="Calibri" w:cs="Tahoma"/>
          <w:bCs/>
          <w:sz w:val="22"/>
          <w:szCs w:val="22"/>
          <w:lang w:eastAsia="cs-CZ" w:bidi="ar-SA"/>
        </w:rPr>
        <w:t>4</w:t>
      </w:r>
      <w:r>
        <w:rPr>
          <w:rFonts w:ascii="Calibri" w:hAnsi="Calibri" w:cs="Tahoma"/>
          <w:bCs/>
          <w:sz w:val="22"/>
          <w:szCs w:val="22"/>
          <w:lang w:eastAsia="cs-CZ" w:bidi="ar-SA"/>
        </w:rPr>
        <w:t xml:space="preserve"> pro, 0 proti, 0 se zdrželo →</w:t>
      </w:r>
      <w:r>
        <w:rPr>
          <w:rFonts w:ascii="Calibri" w:hAnsi="Calibri" w:cs="Tahoma"/>
          <w:bCs/>
          <w:sz w:val="22"/>
          <w:szCs w:val="22"/>
          <w:lang w:eastAsia="cs-CZ" w:bidi="ar-SA"/>
        </w:rPr>
        <w:br/>
        <w:t>HV doporučuje;</w:t>
      </w:r>
    </w:p>
    <w:p w:rsidR="00A445D1" w:rsidRPr="0003458B" w:rsidRDefault="00A445D1" w:rsidP="00A445D1">
      <w:pPr>
        <w:pStyle w:val="slovanseznam"/>
        <w:numPr>
          <w:ilvl w:val="0"/>
          <w:numId w:val="0"/>
        </w:numPr>
        <w:spacing w:before="240" w:line="264" w:lineRule="auto"/>
        <w:ind w:left="284" w:firstLine="425"/>
        <w:contextualSpacing w:val="0"/>
        <w:jc w:val="both"/>
        <w:rPr>
          <w:rFonts w:ascii="Calibri" w:hAnsi="Calibri" w:cs="Tahoma"/>
          <w:b/>
          <w:bCs/>
          <w:sz w:val="22"/>
          <w:szCs w:val="22"/>
          <w:u w:val="single"/>
          <w:lang w:eastAsia="cs-CZ" w:bidi="ar-SA"/>
        </w:rPr>
      </w:pPr>
      <w:r>
        <w:rPr>
          <w:rFonts w:ascii="Calibri" w:hAnsi="Calibri" w:cs="Tahoma"/>
          <w:bCs/>
          <w:sz w:val="22"/>
          <w:szCs w:val="22"/>
          <w:u w:val="single"/>
          <w:lang w:eastAsia="cs-CZ" w:bidi="ar-SA"/>
        </w:rPr>
        <w:lastRenderedPageBreak/>
        <w:t>usnesení HV jako garančního výboru</w:t>
      </w:r>
      <w:r>
        <w:rPr>
          <w:rFonts w:ascii="Calibri" w:hAnsi="Calibri" w:cs="Tahoma"/>
          <w:bCs/>
          <w:sz w:val="22"/>
          <w:szCs w:val="22"/>
          <w:lang w:eastAsia="cs-CZ" w:bidi="ar-SA"/>
        </w:rPr>
        <w:t xml:space="preserve">: 13 pro, 0 proti, 0 se zdrželo – usnesení č. </w:t>
      </w:r>
      <w:r>
        <w:rPr>
          <w:rFonts w:ascii="Calibri" w:hAnsi="Calibri" w:cs="Tahoma"/>
          <w:b/>
          <w:bCs/>
          <w:sz w:val="22"/>
          <w:szCs w:val="22"/>
          <w:lang w:eastAsia="cs-CZ" w:bidi="ar-SA"/>
        </w:rPr>
        <w:t>16</w:t>
      </w:r>
      <w:r w:rsidR="008B505C">
        <w:rPr>
          <w:rFonts w:ascii="Calibri" w:hAnsi="Calibri" w:cs="Tahoma"/>
          <w:b/>
          <w:bCs/>
          <w:sz w:val="22"/>
          <w:szCs w:val="22"/>
          <w:lang w:eastAsia="cs-CZ" w:bidi="ar-SA"/>
        </w:rPr>
        <w:t>0</w:t>
      </w:r>
    </w:p>
    <w:p w:rsidR="008B505C" w:rsidRPr="008B505C" w:rsidRDefault="00A445D1" w:rsidP="008B505C">
      <w:pPr>
        <w:pStyle w:val="slovanseznam"/>
        <w:numPr>
          <w:ilvl w:val="0"/>
          <w:numId w:val="0"/>
        </w:numPr>
        <w:spacing w:line="264" w:lineRule="auto"/>
        <w:ind w:left="708"/>
        <w:contextualSpacing w:val="0"/>
        <w:jc w:val="both"/>
        <w:rPr>
          <w:rFonts w:ascii="Calibri" w:hAnsi="Calibri" w:cs="Calibri"/>
          <w:sz w:val="22"/>
          <w:szCs w:val="22"/>
        </w:rPr>
      </w:pPr>
      <w:r w:rsidRPr="008B505C">
        <w:rPr>
          <w:rFonts w:ascii="Calibri" w:hAnsi="Calibri" w:cs="Calibri"/>
          <w:bCs/>
          <w:sz w:val="22"/>
          <w:szCs w:val="22"/>
          <w:lang w:eastAsia="cs-CZ" w:bidi="ar-SA"/>
        </w:rPr>
        <w:t xml:space="preserve">(viz </w:t>
      </w:r>
      <w:hyperlink r:id="rId23" w:history="1">
        <w:r w:rsidR="008B505C" w:rsidRPr="008B505C">
          <w:rPr>
            <w:rStyle w:val="Hypertextovodkaz"/>
            <w:rFonts w:ascii="Calibri" w:hAnsi="Calibri" w:cs="Calibri"/>
            <w:sz w:val="22"/>
            <w:szCs w:val="22"/>
          </w:rPr>
          <w:t>https://www.psp.cz/sqw/text/text2.sqw?idd=217005</w:t>
        </w:r>
      </w:hyperlink>
      <w:r w:rsidR="008B505C" w:rsidRPr="008B505C">
        <w:rPr>
          <w:rFonts w:ascii="Calibri" w:hAnsi="Calibri" w:cs="Calibri"/>
          <w:sz w:val="22"/>
          <w:szCs w:val="22"/>
        </w:rPr>
        <w:t>).</w:t>
      </w:r>
    </w:p>
    <w:p w:rsidR="00FC14B8" w:rsidRDefault="00D77BAB" w:rsidP="008B505C">
      <w:pPr>
        <w:pStyle w:val="slovanseznam"/>
        <w:numPr>
          <w:ilvl w:val="0"/>
          <w:numId w:val="0"/>
        </w:numPr>
        <w:spacing w:before="240" w:line="264" w:lineRule="auto"/>
        <w:ind w:left="709"/>
        <w:contextualSpacing w:val="0"/>
        <w:jc w:val="both"/>
        <w:rPr>
          <w:rFonts w:ascii="Calibri" w:hAnsi="Calibri" w:cs="Calibri"/>
          <w:sz w:val="22"/>
          <w:szCs w:val="22"/>
        </w:rPr>
      </w:pPr>
      <w:r>
        <w:rPr>
          <w:rFonts w:ascii="Calibri" w:hAnsi="Calibri" w:cs="Calibri"/>
          <w:sz w:val="22"/>
          <w:szCs w:val="22"/>
        </w:rPr>
        <w:t>V mezidobí načítání jednotlivých PN vystoupili:</w:t>
      </w:r>
    </w:p>
    <w:p w:rsidR="00064411" w:rsidRPr="00064411" w:rsidRDefault="0006441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Zpravodaj</w:t>
      </w:r>
      <w:r>
        <w:rPr>
          <w:rFonts w:ascii="Calibri" w:hAnsi="Calibri" w:cs="Calibri"/>
          <w:b/>
          <w:sz w:val="22"/>
          <w:szCs w:val="22"/>
        </w:rPr>
        <w:t xml:space="preserve"> Ondřej Lochman </w:t>
      </w:r>
      <w:r>
        <w:rPr>
          <w:rFonts w:ascii="Calibri" w:hAnsi="Calibri" w:cs="Calibri"/>
          <w:sz w:val="22"/>
          <w:szCs w:val="22"/>
        </w:rPr>
        <w:t xml:space="preserve">hlasované PN vždy stručně </w:t>
      </w:r>
      <w:r w:rsidR="00604621">
        <w:rPr>
          <w:rFonts w:ascii="Calibri" w:hAnsi="Calibri" w:cs="Calibri"/>
          <w:sz w:val="22"/>
          <w:szCs w:val="22"/>
        </w:rPr>
        <w:t xml:space="preserve">vlastními slovy </w:t>
      </w:r>
      <w:r>
        <w:rPr>
          <w:rFonts w:ascii="Calibri" w:hAnsi="Calibri" w:cs="Calibri"/>
          <w:sz w:val="22"/>
          <w:szCs w:val="22"/>
        </w:rPr>
        <w:t>popsal.</w:t>
      </w:r>
    </w:p>
    <w:p w:rsidR="00D77BAB" w:rsidRDefault="00D77BA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ad PN A1, A2 a A4 (usnesení HV) si je vědoma hlasování většiny pro doporučení; </w:t>
      </w:r>
      <w:r w:rsidR="00193303">
        <w:rPr>
          <w:rFonts w:ascii="Calibri" w:hAnsi="Calibri" w:cs="Calibri"/>
          <w:sz w:val="22"/>
          <w:szCs w:val="22"/>
        </w:rPr>
        <w:t>osobně PN nepodpoří</w:t>
      </w:r>
      <w:r>
        <w:rPr>
          <w:rFonts w:ascii="Calibri" w:hAnsi="Calibri" w:cs="Calibri"/>
          <w:sz w:val="22"/>
          <w:szCs w:val="22"/>
        </w:rPr>
        <w:t xml:space="preserve"> </w:t>
      </w:r>
      <w:r w:rsidR="00193303">
        <w:rPr>
          <w:rFonts w:ascii="Calibri" w:hAnsi="Calibri" w:cs="Calibri"/>
          <w:sz w:val="22"/>
          <w:szCs w:val="22"/>
        </w:rPr>
        <w:t>– překáží jí, že součástí sdílené zóny jsou tramvaje a jako další důvod uvedla vyjmutí silnic → důvody popsala na situacích v běžném provozu;</w:t>
      </w:r>
    </w:p>
    <w:p w:rsidR="00193303" w:rsidRDefault="00193303"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064411">
        <w:rPr>
          <w:rFonts w:ascii="Calibri" w:hAnsi="Calibri" w:cs="Calibri"/>
          <w:b/>
          <w:sz w:val="22"/>
          <w:szCs w:val="22"/>
        </w:rPr>
        <w:t>Berenika Peštová</w:t>
      </w:r>
      <w:r w:rsidR="00064411">
        <w:rPr>
          <w:rFonts w:ascii="Calibri" w:hAnsi="Calibri" w:cs="Calibri"/>
          <w:sz w:val="22"/>
          <w:szCs w:val="22"/>
        </w:rPr>
        <w:t xml:space="preserve"> – před hlasování PN E1 se vyjádřila k hlasovací proceduře;</w:t>
      </w:r>
    </w:p>
    <w:p w:rsidR="00064411" w:rsidRDefault="0006441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reagoval na posl. Peštovou → postup hlasování byl sestaven legislativou PS a bude dle něj postupováno;</w:t>
      </w:r>
    </w:p>
    <w:p w:rsidR="00064411" w:rsidRDefault="0006441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Ondřej Lochman</w:t>
      </w:r>
      <w:r>
        <w:rPr>
          <w:rFonts w:ascii="Calibri" w:hAnsi="Calibri" w:cs="Calibri"/>
          <w:sz w:val="22"/>
          <w:szCs w:val="22"/>
        </w:rPr>
        <w:t xml:space="preserve"> – jako zpravodaj potvrdil slova předsedy HV Ivana Adamce;</w:t>
      </w:r>
    </w:p>
    <w:p w:rsidR="00486D83" w:rsidRDefault="00486D83"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ad PN B1 posl. Exnera (SD 2642) odůvodnil nesouhlasné stanovisko viz str. 5-6 vypořádávací tabulky;</w:t>
      </w:r>
    </w:p>
    <w:p w:rsidR="00455810" w:rsidRDefault="00455810"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s odkazem na str. 33 vypořádávací tabulky kladně podtrhla odůvodnění § 4 písm. a) o ohleduplnosti a zodpovědnosti řidičů, kterým osobně odůvodňovala své PN návrhy</w:t>
      </w:r>
      <w:r w:rsidR="00523B88">
        <w:rPr>
          <w:rFonts w:ascii="Calibri" w:hAnsi="Calibri" w:cs="Calibri"/>
          <w:sz w:val="22"/>
          <w:szCs w:val="22"/>
        </w:rPr>
        <w:t xml:space="preserve"> → upozorňuje na dvoustranné využití argumentu (jednou pro vs. jednou proti) → zpochybnila nesouhlasné stanovisko u svého PN C1 str. 9-10 vypořádávací tabulky; </w:t>
      </w:r>
    </w:p>
    <w:p w:rsidR="006B30AD" w:rsidRDefault="006B30AD"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Jakub Kopřiva </w:t>
      </w:r>
      <w:r>
        <w:rPr>
          <w:rFonts w:ascii="Calibri" w:hAnsi="Calibri" w:cs="Calibri"/>
          <w:sz w:val="22"/>
          <w:szCs w:val="22"/>
        </w:rPr>
        <w:t>– ad PN E5 posl. Blahy (SD 2603) → podrobněji vysvětlil odůvodnění stanoviska viz str. 15 vypořádávací tabulky → napravení nedostatku, bez věcného dopadu;</w:t>
      </w:r>
    </w:p>
    <w:p w:rsidR="006B30AD" w:rsidRDefault="006B30AD"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před hlasování o PN E6 vznesla dotaz na zástupce MD → chápe důvody zrušení povinnosti řidiče mít u sebe ŘP → jak bude řešeno v případě půjčeného vozidla (ověření, zda má nebo nemá patřičné řidičské oprávnění);</w:t>
      </w:r>
    </w:p>
    <w:p w:rsidR="006B30AD" w:rsidRDefault="006B30AD"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v případě zapůjčení vozidla </w:t>
      </w:r>
      <w:r w:rsidR="00604621">
        <w:rPr>
          <w:rFonts w:ascii="Calibri" w:hAnsi="Calibri" w:cs="Calibri"/>
          <w:sz w:val="22"/>
          <w:szCs w:val="22"/>
        </w:rPr>
        <w:t>je na zvážení každého samostatně, komu vozidlo půjčím a komu ne;</w:t>
      </w:r>
    </w:p>
    <w:p w:rsidR="00604621" w:rsidRDefault="0060462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Zuzana Ožanová </w:t>
      </w:r>
      <w:r>
        <w:rPr>
          <w:rFonts w:ascii="Calibri" w:hAnsi="Calibri" w:cs="Calibri"/>
          <w:sz w:val="22"/>
          <w:szCs w:val="22"/>
        </w:rPr>
        <w:t>– doplnila, že neměla na mysli řidiče, ale ty, kteří auto zapůjčí - vysvětlila;</w:t>
      </w:r>
    </w:p>
    <w:p w:rsidR="00604621" w:rsidRDefault="0060462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jde o situaci mezi půjčujícím vozidlo a tím, kdo si ho zapůjčí; </w:t>
      </w:r>
    </w:p>
    <w:p w:rsidR="00604621" w:rsidRDefault="0060462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ad PN E7 posl. Blaha (SD 2625) popsal v praxi odůvodnění </w:t>
      </w:r>
      <w:proofErr w:type="spellStart"/>
      <w:r>
        <w:rPr>
          <w:rFonts w:ascii="Calibri" w:hAnsi="Calibri" w:cs="Calibri"/>
          <w:sz w:val="22"/>
          <w:szCs w:val="22"/>
        </w:rPr>
        <w:t>vz</w:t>
      </w:r>
      <w:proofErr w:type="spellEnd"/>
      <w:r>
        <w:rPr>
          <w:rFonts w:ascii="Calibri" w:hAnsi="Calibri" w:cs="Calibri"/>
          <w:sz w:val="22"/>
          <w:szCs w:val="22"/>
        </w:rPr>
        <w:t xml:space="preserve"> str. 15 vypořádávací tabulky – jde o PN z pera MD;</w:t>
      </w:r>
    </w:p>
    <w:p w:rsidR="00604621" w:rsidRDefault="0060462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Marek Novák</w:t>
      </w:r>
      <w:r>
        <w:rPr>
          <w:rFonts w:ascii="Calibri" w:hAnsi="Calibri" w:cs="Calibri"/>
          <w:sz w:val="22"/>
          <w:szCs w:val="22"/>
        </w:rPr>
        <w:t xml:space="preserve"> – ad PN E8 posl. Blaha (SD 2626) se dotázal, co vedlo k podání předkládaného návrhu → ve většině případů se jedná o obce a města, tzn., kde je plný provoz a náročnost na způsobilost;</w:t>
      </w:r>
    </w:p>
    <w:p w:rsidR="00604621" w:rsidRDefault="00604621"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vycházelo se z</w:t>
      </w:r>
      <w:r w:rsidR="003C0A2B">
        <w:rPr>
          <w:rFonts w:ascii="Calibri" w:hAnsi="Calibri" w:cs="Calibri"/>
          <w:sz w:val="22"/>
          <w:szCs w:val="22"/>
        </w:rPr>
        <w:t> potřeby → unijní právo v navrženém rozsahu to umožňuje → vychází z poptávky po řidičích a cílem bylo nemít přísnější úpravu, než uvádí úprava EU → zdůraznil, že v případě výcviku, půjde o zostřený a rozšířený výcvik, než získá řidičské oprávnění; změnu přiznal → má řešit problém nedostatku řidičů;</w:t>
      </w:r>
    </w:p>
    <w:p w:rsidR="003C0A2B" w:rsidRDefault="003C0A2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lastRenderedPageBreak/>
        <w:tab/>
      </w:r>
      <w:r>
        <w:rPr>
          <w:rFonts w:ascii="Calibri" w:hAnsi="Calibri" w:cs="Calibri"/>
          <w:b/>
          <w:sz w:val="22"/>
          <w:szCs w:val="22"/>
        </w:rPr>
        <w:t>Marek Novák</w:t>
      </w:r>
      <w:r>
        <w:rPr>
          <w:rFonts w:ascii="Calibri" w:hAnsi="Calibri" w:cs="Calibri"/>
          <w:sz w:val="22"/>
          <w:szCs w:val="22"/>
        </w:rPr>
        <w:t xml:space="preserve"> – rozumí zostřenému výcviku; vlastní řidičské oprávnění typu C od 17 let a ví, jaké měl schopnosti ve zmíněných 17 letech, bez ohledu na výcvik;</w:t>
      </w:r>
    </w:p>
    <w:p w:rsidR="003C0A2B" w:rsidRDefault="003C0A2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reagoval → něco jiného je řídit nákladní vozidlo se sebou samým a něco jiného autobus plný lidí – argument podložil příkladem nenadálých situací;</w:t>
      </w:r>
    </w:p>
    <w:p w:rsidR="003C0A2B" w:rsidRDefault="003C0A2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osobně považuje mladého řidiče v 18 letech pro převoz jiných osob autobusem nepřípustný problém → v souvislosti s diskutovaným informoval o zájmu z řad zástupců TAXI služeb, kteří také požadují snížení věkové hranice pro řidiče TAXI na 18 let → v případě, že dojde ke schválení předloženého, očekává návrh i v ostatních případech;</w:t>
      </w:r>
    </w:p>
    <w:p w:rsidR="004C4158" w:rsidRDefault="003C0A2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PN podporuje → poukázala na dobu </w:t>
      </w:r>
      <w:proofErr w:type="spellStart"/>
      <w:r>
        <w:rPr>
          <w:rFonts w:ascii="Calibri" w:hAnsi="Calibri" w:cs="Calibri"/>
          <w:sz w:val="22"/>
          <w:szCs w:val="22"/>
        </w:rPr>
        <w:t>Covidu</w:t>
      </w:r>
      <w:proofErr w:type="spellEnd"/>
      <w:r>
        <w:rPr>
          <w:rFonts w:ascii="Calibri" w:hAnsi="Calibri" w:cs="Calibri"/>
          <w:sz w:val="22"/>
          <w:szCs w:val="22"/>
        </w:rPr>
        <w:t xml:space="preserve">, kdy ve městě, odkud pochází (70 tis. město) neměl kdo řídit autobusy; </w:t>
      </w:r>
    </w:p>
    <w:p w:rsidR="004C4158" w:rsidRDefault="004C4158"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vyjádřil se v kontextu → co je z hlediska společenského zájmu důležitější, aby jezdila MHD nebo aby jezdili taxikáři?</w:t>
      </w:r>
    </w:p>
    <w:p w:rsidR="003C0A2B" w:rsidRDefault="003C0A2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 xml:space="preserve"> </w:t>
      </w:r>
      <w:r w:rsidR="004C4158">
        <w:rPr>
          <w:rFonts w:ascii="Calibri" w:hAnsi="Calibri" w:cs="Calibri"/>
          <w:sz w:val="22"/>
          <w:szCs w:val="22"/>
        </w:rPr>
        <w:tab/>
      </w:r>
      <w:r w:rsidR="004C4158">
        <w:rPr>
          <w:rFonts w:ascii="Calibri" w:hAnsi="Calibri" w:cs="Calibri"/>
          <w:b/>
          <w:sz w:val="22"/>
          <w:szCs w:val="22"/>
        </w:rPr>
        <w:t xml:space="preserve">Ondřej Lochman </w:t>
      </w:r>
      <w:r w:rsidR="004C4158">
        <w:rPr>
          <w:rFonts w:ascii="Calibri" w:hAnsi="Calibri" w:cs="Calibri"/>
          <w:sz w:val="22"/>
          <w:szCs w:val="22"/>
        </w:rPr>
        <w:t>– stručně odůvodnil svůj nesouhlas zpravodaje;</w:t>
      </w:r>
    </w:p>
    <w:p w:rsidR="004C4158" w:rsidRDefault="004C4158"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nedávno projednáváno řízení od 17 let za dozoru mentora → ve chvíli získání ŘO mladým lidem nevidí rozdíl v řízení vozidla TAXI služby oproti řízení vozidla soukromého; s posunutím hranice na 18 let nemá problém;</w:t>
      </w:r>
    </w:p>
    <w:p w:rsidR="004C4158" w:rsidRDefault="004C4158"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Jakub Kopřiva </w:t>
      </w:r>
      <w:r>
        <w:rPr>
          <w:rFonts w:ascii="Calibri" w:hAnsi="Calibri" w:cs="Calibri"/>
          <w:sz w:val="22"/>
          <w:szCs w:val="22"/>
        </w:rPr>
        <w:t xml:space="preserve">– ad PN H5 posl. Sládečka </w:t>
      </w:r>
      <w:r w:rsidR="00CE4B7B">
        <w:rPr>
          <w:rFonts w:ascii="Calibri" w:hAnsi="Calibri" w:cs="Calibri"/>
          <w:sz w:val="22"/>
          <w:szCs w:val="22"/>
        </w:rPr>
        <w:t>(SD 2628) podrobně odůvodnil stanovisko MD viz str. 37 vypořádávací tabulky;</w:t>
      </w:r>
      <w:r w:rsidR="00940A60">
        <w:rPr>
          <w:rFonts w:ascii="Calibri" w:hAnsi="Calibri" w:cs="Calibri"/>
          <w:sz w:val="22"/>
          <w:szCs w:val="22"/>
        </w:rPr>
        <w:t xml:space="preserve"> </w:t>
      </w:r>
    </w:p>
    <w:p w:rsidR="00CE4B7B" w:rsidRDefault="00CE4B7B"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sidR="00940A60">
        <w:rPr>
          <w:rFonts w:ascii="Calibri" w:hAnsi="Calibri" w:cs="Calibri"/>
          <w:b/>
          <w:sz w:val="22"/>
          <w:szCs w:val="22"/>
        </w:rPr>
        <w:t xml:space="preserve"> </w:t>
      </w:r>
      <w:r w:rsidR="00940A60">
        <w:rPr>
          <w:rFonts w:ascii="Calibri" w:hAnsi="Calibri" w:cs="Calibri"/>
          <w:sz w:val="22"/>
          <w:szCs w:val="22"/>
        </w:rPr>
        <w:t>–</w:t>
      </w:r>
      <w:r>
        <w:rPr>
          <w:rFonts w:ascii="Calibri" w:hAnsi="Calibri" w:cs="Calibri"/>
          <w:sz w:val="22"/>
          <w:szCs w:val="22"/>
        </w:rPr>
        <w:t>ad PN G5 posl. Kolovratníka (SD2654) podrobně odůvodnil nesouhlasné stanovisko MD viz str. 27-28 vypořádávací tabulky;</w:t>
      </w:r>
    </w:p>
    <w:p w:rsidR="00940A60" w:rsidRDefault="00940A60"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Pr="00940A60">
        <w:rPr>
          <w:rFonts w:ascii="Calibri" w:hAnsi="Calibri" w:cs="Calibri"/>
          <w:b/>
          <w:sz w:val="22"/>
          <w:szCs w:val="22"/>
        </w:rPr>
        <w:t>Jakub Kopřiva</w:t>
      </w:r>
      <w:r>
        <w:rPr>
          <w:rFonts w:ascii="Calibri" w:hAnsi="Calibri" w:cs="Calibri"/>
          <w:b/>
          <w:sz w:val="22"/>
          <w:szCs w:val="22"/>
        </w:rPr>
        <w:t xml:space="preserve"> </w:t>
      </w:r>
      <w:r>
        <w:rPr>
          <w:rFonts w:ascii="Calibri" w:hAnsi="Calibri" w:cs="Calibri"/>
          <w:sz w:val="22"/>
          <w:szCs w:val="22"/>
        </w:rPr>
        <w:t>– stručně odůvodnil nesouhlasné stanovisko PN G6 posl. Kolovratníka (SD2658) viz str. 28-29 vypořádávací tabulky;</w:t>
      </w:r>
    </w:p>
    <w:p w:rsidR="00940A60" w:rsidRDefault="00940A60"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 xml:space="preserve">Jakub Kopřiva </w:t>
      </w:r>
      <w:r>
        <w:rPr>
          <w:rFonts w:ascii="Calibri" w:hAnsi="Calibri" w:cs="Calibri"/>
          <w:sz w:val="22"/>
          <w:szCs w:val="22"/>
        </w:rPr>
        <w:t>– ad PN G7 posl. Kolovratníka (SD2660) postižitelnost již zakotvena je viz nesouhlasné stanovisko str. 32-33 vypořádávací tabulky;</w:t>
      </w:r>
    </w:p>
    <w:p w:rsidR="00940A60" w:rsidRDefault="00940A60"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ad PN H1 posl. Sládečka (SD 2628) na příkladech z praxe podrobně dovysvětlil neutrální stanovisko viz str. 37 vypořádávací tabulky;</w:t>
      </w:r>
    </w:p>
    <w:p w:rsidR="00940A60" w:rsidRDefault="00940A60"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Karel Sládeček</w:t>
      </w:r>
      <w:r>
        <w:rPr>
          <w:rFonts w:ascii="Calibri" w:hAnsi="Calibri" w:cs="Calibri"/>
          <w:sz w:val="22"/>
          <w:szCs w:val="22"/>
        </w:rPr>
        <w:t xml:space="preserve"> – upřesnil záměr podání PN → </w:t>
      </w:r>
      <w:r w:rsidR="00AE1E23">
        <w:rPr>
          <w:rFonts w:ascii="Calibri" w:hAnsi="Calibri" w:cs="Calibri"/>
          <w:sz w:val="22"/>
          <w:szCs w:val="22"/>
        </w:rPr>
        <w:t xml:space="preserve">mělo udávat možnost rozhodnout se individuálně v jakém místě se možnost odevzdání využije; </w:t>
      </w:r>
    </w:p>
    <w:p w:rsidR="00AE1E23" w:rsidRDefault="00AE1E23"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Zuzana Ožanová</w:t>
      </w:r>
      <w:r>
        <w:rPr>
          <w:rFonts w:ascii="Calibri" w:hAnsi="Calibri" w:cs="Calibri"/>
          <w:sz w:val="22"/>
          <w:szCs w:val="22"/>
        </w:rPr>
        <w:t xml:space="preserve"> – reagovala → v případě rozhodování o zadržení Orgánem, lze také rozhodnout, že řidičský průkaz nebude zadržen → v případě, že dojde k rozhodnutí o zadržení, pošle dle místa bydliště; připustila situace, kdy může nastat nesprávný postup i v případě postupu Policie (průkaz se nezadrží) – je potřeba vrátit průkaz co nejdříve;</w:t>
      </w:r>
    </w:p>
    <w:p w:rsidR="00AE1E23" w:rsidRPr="00AE1E23" w:rsidRDefault="00AE1E23" w:rsidP="00D77BAB">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Jakub Kopřiva</w:t>
      </w:r>
      <w:r>
        <w:rPr>
          <w:rFonts w:ascii="Calibri" w:hAnsi="Calibri" w:cs="Calibri"/>
          <w:sz w:val="22"/>
          <w:szCs w:val="22"/>
        </w:rPr>
        <w:t xml:space="preserve"> – souhlasil s posl. Ožanovou → někdy může být přínosem, jindy může být na škodu;</w:t>
      </w:r>
    </w:p>
    <w:p w:rsidR="008B505C" w:rsidRDefault="008B505C" w:rsidP="00FE2B98">
      <w:pPr>
        <w:pStyle w:val="HVslobodu"/>
        <w:spacing w:line="264" w:lineRule="auto"/>
        <w:rPr>
          <w:rFonts w:ascii="Calibri" w:hAnsi="Calibri" w:cs="Tahoma"/>
          <w:sz w:val="22"/>
          <w:szCs w:val="22"/>
        </w:rPr>
      </w:pP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lastRenderedPageBreak/>
        <w:t>16</w:t>
      </w:r>
      <w:r w:rsidRPr="005C0B7E">
        <w:rPr>
          <w:rFonts w:ascii="Calibri" w:hAnsi="Calibri" w:cs="Tahoma"/>
          <w:sz w:val="22"/>
          <w:szCs w:val="22"/>
        </w:rPr>
        <w:t>)</w:t>
      </w:r>
    </w:p>
    <w:p w:rsid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Informace z</w:t>
      </w:r>
      <w:r w:rsidR="008B505C">
        <w:rPr>
          <w:rFonts w:ascii="Calibri" w:hAnsi="Calibri" w:cs="Calibri"/>
          <w:b/>
          <w:sz w:val="22"/>
          <w:szCs w:val="22"/>
          <w:u w:val="single"/>
        </w:rPr>
        <w:t> </w:t>
      </w:r>
      <w:r>
        <w:rPr>
          <w:rFonts w:ascii="Calibri" w:hAnsi="Calibri" w:cs="Calibri"/>
          <w:b/>
          <w:sz w:val="22"/>
          <w:szCs w:val="22"/>
          <w:u w:val="single"/>
        </w:rPr>
        <w:t>podvýborů</w:t>
      </w:r>
    </w:p>
    <w:p w:rsidR="008B505C" w:rsidRPr="008B505C" w:rsidRDefault="008B505C" w:rsidP="008B505C">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sz w:val="22"/>
          <w:szCs w:val="22"/>
        </w:rPr>
        <w:t>Možnosti informovat o proběhlých podvýborech nikdo nevyužil.</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17</w:t>
      </w:r>
      <w:r w:rsidRPr="005C0B7E">
        <w:rPr>
          <w:rFonts w:ascii="Calibri" w:hAnsi="Calibri" w:cs="Tahoma"/>
          <w:sz w:val="22"/>
          <w:szCs w:val="22"/>
        </w:rPr>
        <w:t>)</w:t>
      </w:r>
    </w:p>
    <w:p w:rsidR="00FE2B98" w:rsidRPr="00FE2B98" w:rsidRDefault="00FE2B98" w:rsidP="00FE2B9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Návrh termínu a pořadu příští schůze výboru</w:t>
      </w:r>
    </w:p>
    <w:p w:rsidR="00FE2B98" w:rsidRPr="00EC080D" w:rsidRDefault="00FE2B98" w:rsidP="00FC14B8">
      <w:pPr>
        <w:spacing w:before="240" w:line="264" w:lineRule="auto"/>
        <w:ind w:firstLine="709"/>
        <w:jc w:val="both"/>
      </w:pPr>
      <w:r>
        <w:t xml:space="preserve">Příští schůze HV proběhne </w:t>
      </w:r>
      <w:r w:rsidRPr="00C50C2D">
        <w:rPr>
          <w:u w:val="single"/>
        </w:rPr>
        <w:t xml:space="preserve">ve čtvrtek </w:t>
      </w:r>
      <w:r>
        <w:rPr>
          <w:u w:val="single"/>
        </w:rPr>
        <w:t>8</w:t>
      </w:r>
      <w:r w:rsidRPr="00C50C2D">
        <w:rPr>
          <w:u w:val="single"/>
        </w:rPr>
        <w:t xml:space="preserve">. </w:t>
      </w:r>
      <w:r>
        <w:rPr>
          <w:u w:val="single"/>
        </w:rPr>
        <w:t>června 2023 od 9:30 hodin</w:t>
      </w:r>
      <w:r>
        <w:t xml:space="preserve">; stručně shrnul možný návrh programu </w:t>
      </w:r>
      <w:r w:rsidR="00705B2C">
        <w:t>(</w:t>
      </w:r>
      <w:r>
        <w:t>Státní závěrečn</w:t>
      </w:r>
      <w:r w:rsidR="00705B2C">
        <w:t>é</w:t>
      </w:r>
      <w:r>
        <w:t xml:space="preserve"> účt</w:t>
      </w:r>
      <w:r w:rsidR="00705B2C">
        <w:t>y, ST 437, ST 423, případně projednané ST Poslaneckou sněmovnou)</w:t>
      </w:r>
      <w:r>
        <w:t>.</w:t>
      </w:r>
    </w:p>
    <w:p w:rsidR="007447E6" w:rsidRPr="005C0B7E" w:rsidRDefault="002352E6" w:rsidP="002B1BDD">
      <w:pPr>
        <w:pStyle w:val="Standard"/>
        <w:spacing w:before="1320" w:line="264" w:lineRule="auto"/>
        <w:jc w:val="center"/>
        <w:rPr>
          <w:rFonts w:ascii="Calibri" w:hAnsi="Calibri" w:cstheme="minorHAnsi"/>
          <w:i/>
          <w:iCs/>
          <w:sz w:val="22"/>
          <w:szCs w:val="22"/>
        </w:rPr>
      </w:pPr>
      <w:r w:rsidRPr="005C0B7E">
        <w:rPr>
          <w:rFonts w:ascii="Calibri" w:hAnsi="Calibri" w:cstheme="minorHAnsi"/>
          <w:i/>
          <w:iCs/>
          <w:sz w:val="22"/>
          <w:szCs w:val="22"/>
        </w:rPr>
        <w:t>Hlasování o závěrečn</w:t>
      </w:r>
      <w:r w:rsidR="00052392">
        <w:rPr>
          <w:rFonts w:ascii="Calibri" w:hAnsi="Calibri" w:cstheme="minorHAnsi"/>
          <w:i/>
          <w:iCs/>
          <w:sz w:val="22"/>
          <w:szCs w:val="22"/>
        </w:rPr>
        <w:t>ém</w:t>
      </w:r>
      <w:r w:rsidRPr="005C0B7E">
        <w:rPr>
          <w:rFonts w:ascii="Calibri" w:hAnsi="Calibri" w:cstheme="minorHAnsi"/>
          <w:i/>
          <w:iCs/>
          <w:sz w:val="22"/>
          <w:szCs w:val="22"/>
        </w:rPr>
        <w:t xml:space="preserve"> usnesení</w:t>
      </w:r>
      <w:r w:rsidR="00052392">
        <w:rPr>
          <w:rFonts w:ascii="Calibri" w:hAnsi="Calibri" w:cstheme="minorHAnsi"/>
          <w:i/>
          <w:iCs/>
          <w:sz w:val="22"/>
          <w:szCs w:val="22"/>
        </w:rPr>
        <w:t xml:space="preserve"> (hlasovací listina</w:t>
      </w:r>
      <w:r w:rsidRPr="005C0B7E">
        <w:rPr>
          <w:rFonts w:ascii="Calibri" w:hAnsi="Calibri" w:cstheme="minorHAnsi"/>
          <w:i/>
          <w:iCs/>
          <w:sz w:val="22"/>
          <w:szCs w:val="22"/>
        </w:rPr>
        <w:t xml:space="preserve">) </w:t>
      </w:r>
      <w:r w:rsidR="00052392">
        <w:rPr>
          <w:rFonts w:ascii="Calibri" w:hAnsi="Calibri" w:cstheme="minorHAnsi"/>
          <w:i/>
          <w:iCs/>
          <w:sz w:val="22"/>
          <w:szCs w:val="22"/>
        </w:rPr>
        <w:t>je</w:t>
      </w:r>
      <w:r w:rsidRPr="005C0B7E">
        <w:rPr>
          <w:rFonts w:ascii="Calibri" w:hAnsi="Calibri" w:cstheme="minorHAnsi"/>
          <w:i/>
          <w:iCs/>
          <w:sz w:val="22"/>
          <w:szCs w:val="22"/>
        </w:rPr>
        <w:t xml:space="preserve"> přílo</w:t>
      </w:r>
      <w:r w:rsidR="007447E6" w:rsidRPr="005C0B7E">
        <w:rPr>
          <w:rFonts w:ascii="Calibri" w:hAnsi="Calibri" w:cstheme="minorHAnsi"/>
          <w:i/>
          <w:iCs/>
          <w:sz w:val="22"/>
          <w:szCs w:val="22"/>
        </w:rPr>
        <w:t>hou tohoto zápisu a naleznete j</w:t>
      </w:r>
      <w:r w:rsidR="00052392">
        <w:rPr>
          <w:rFonts w:ascii="Calibri" w:hAnsi="Calibri" w:cstheme="minorHAnsi"/>
          <w:i/>
          <w:iCs/>
          <w:sz w:val="22"/>
          <w:szCs w:val="22"/>
        </w:rPr>
        <w:t>i</w:t>
      </w:r>
      <w:r w:rsidR="007447E6" w:rsidRPr="005C0B7E">
        <w:rPr>
          <w:rFonts w:ascii="Calibri" w:hAnsi="Calibri" w:cstheme="minorHAnsi"/>
          <w:i/>
          <w:iCs/>
          <w:sz w:val="22"/>
          <w:szCs w:val="22"/>
        </w:rPr>
        <w:t xml:space="preserve"> zde:</w:t>
      </w:r>
    </w:p>
    <w:p w:rsidR="007447E6" w:rsidRPr="008B505C" w:rsidRDefault="001F7AC7" w:rsidP="0068726B">
      <w:pPr>
        <w:pStyle w:val="HVpodpis"/>
        <w:spacing w:line="264" w:lineRule="auto"/>
        <w:jc w:val="center"/>
        <w:rPr>
          <w:rFonts w:ascii="Calibri" w:hAnsi="Calibri" w:cs="Calibri"/>
          <w:i/>
          <w:sz w:val="22"/>
          <w:szCs w:val="22"/>
        </w:rPr>
      </w:pPr>
      <w:hyperlink r:id="rId24" w:history="1">
        <w:r w:rsidR="008B505C" w:rsidRPr="008B505C">
          <w:rPr>
            <w:rStyle w:val="Hypertextovodkaz"/>
            <w:rFonts w:ascii="Calibri" w:hAnsi="Calibri" w:cs="Calibri"/>
            <w:sz w:val="22"/>
            <w:szCs w:val="22"/>
          </w:rPr>
          <w:t>https://www.psp.cz/sqw/hp.sqw?k=3506&amp;ido=1550&amp;td=22&amp;cu=29</w:t>
        </w:r>
      </w:hyperlink>
      <w:r w:rsidR="007447E6" w:rsidRPr="008B505C">
        <w:rPr>
          <w:rFonts w:ascii="Calibri" w:hAnsi="Calibri" w:cs="Calibri"/>
          <w:i/>
          <w:sz w:val="22"/>
          <w:szCs w:val="22"/>
        </w:rPr>
        <w:t>.</w:t>
      </w:r>
    </w:p>
    <w:p w:rsidR="001F0035" w:rsidRPr="000236D9" w:rsidRDefault="001F0035" w:rsidP="008B505C">
      <w:pPr>
        <w:pStyle w:val="HVpodpis"/>
        <w:spacing w:before="2400" w:line="264" w:lineRule="auto"/>
        <w:rPr>
          <w:rFonts w:ascii="Calibri" w:hAnsi="Calibri" w:cs="Tahoma"/>
          <w:sz w:val="22"/>
          <w:szCs w:val="22"/>
        </w:rPr>
      </w:pPr>
      <w:r w:rsidRPr="000236D9">
        <w:rPr>
          <w:rFonts w:ascii="Calibri" w:hAnsi="Calibri" w:cs="Tahoma"/>
          <w:color w:val="FF0000"/>
          <w:sz w:val="22"/>
          <w:szCs w:val="22"/>
        </w:rPr>
        <w:tab/>
      </w:r>
      <w:r w:rsidR="007E01F7">
        <w:rPr>
          <w:rFonts w:ascii="Calibri" w:hAnsi="Calibri" w:cs="Tahoma"/>
          <w:sz w:val="22"/>
          <w:szCs w:val="22"/>
        </w:rPr>
        <w:t>Tomáš MÜLLER</w:t>
      </w:r>
      <w:r w:rsidR="005B315B">
        <w:rPr>
          <w:rFonts w:ascii="Calibri" w:hAnsi="Calibri" w:cs="Tahoma"/>
          <w:sz w:val="22"/>
          <w:szCs w:val="22"/>
        </w:rPr>
        <w:t xml:space="preserve"> v. r.</w:t>
      </w:r>
      <w:r w:rsidRPr="000236D9">
        <w:rPr>
          <w:rFonts w:ascii="Calibri" w:hAnsi="Calibri" w:cs="Tahoma"/>
          <w:sz w:val="22"/>
          <w:szCs w:val="22"/>
        </w:rPr>
        <w:tab/>
      </w:r>
      <w:r w:rsidR="00742661">
        <w:rPr>
          <w:rFonts w:ascii="Calibri" w:hAnsi="Calibri" w:cs="Tahoma"/>
          <w:sz w:val="22"/>
          <w:szCs w:val="22"/>
        </w:rPr>
        <w:t>Ivan ADAMEC</w:t>
      </w:r>
      <w:r w:rsidR="005B315B">
        <w:rPr>
          <w:rFonts w:ascii="Calibri" w:hAnsi="Calibri" w:cs="Tahoma"/>
          <w:sz w:val="22"/>
          <w:szCs w:val="22"/>
        </w:rPr>
        <w:t xml:space="preserve"> v. r.</w:t>
      </w:r>
      <w:bookmarkStart w:id="0" w:name="_GoBack"/>
      <w:bookmarkEnd w:id="0"/>
    </w:p>
    <w:p w:rsidR="001F0035" w:rsidRPr="000236D9" w:rsidRDefault="001F0035" w:rsidP="0068726B">
      <w:pPr>
        <w:pStyle w:val="HVpodpis"/>
        <w:spacing w:after="360" w:line="264" w:lineRule="auto"/>
        <w:rPr>
          <w:rFonts w:ascii="Calibri" w:hAnsi="Calibri" w:cs="Tahoma"/>
          <w:sz w:val="22"/>
          <w:szCs w:val="22"/>
        </w:rPr>
      </w:pPr>
      <w:r w:rsidRPr="000236D9">
        <w:rPr>
          <w:rFonts w:ascii="Calibri" w:hAnsi="Calibri" w:cs="Tahoma"/>
          <w:sz w:val="22"/>
          <w:szCs w:val="22"/>
        </w:rPr>
        <w:tab/>
        <w:t>ověřovatel výboru</w:t>
      </w:r>
      <w:r w:rsidRPr="000236D9">
        <w:rPr>
          <w:rFonts w:ascii="Calibri" w:hAnsi="Calibri" w:cs="Tahoma"/>
          <w:sz w:val="22"/>
          <w:szCs w:val="22"/>
        </w:rPr>
        <w:tab/>
        <w:t>předseda výboru</w:t>
      </w:r>
    </w:p>
    <w:p w:rsidR="001F0035" w:rsidRPr="000236D9" w:rsidRDefault="001F0035" w:rsidP="00EB661E">
      <w:pPr>
        <w:pStyle w:val="HVzapsala"/>
        <w:tabs>
          <w:tab w:val="left" w:pos="1560"/>
        </w:tabs>
        <w:spacing w:before="1200" w:line="264" w:lineRule="auto"/>
        <w:rPr>
          <w:rFonts w:ascii="Calibri" w:hAnsi="Calibri" w:cs="Tahoma"/>
          <w:sz w:val="22"/>
          <w:szCs w:val="22"/>
        </w:rPr>
      </w:pPr>
      <w:r w:rsidRPr="000236D9">
        <w:rPr>
          <w:rFonts w:ascii="Calibri" w:hAnsi="Calibri" w:cs="Tahoma"/>
          <w:sz w:val="22"/>
          <w:szCs w:val="22"/>
        </w:rPr>
        <w:t>Zapsal</w:t>
      </w:r>
      <w:r w:rsidR="00880254" w:rsidRPr="000236D9">
        <w:rPr>
          <w:rFonts w:ascii="Calibri" w:hAnsi="Calibri" w:cs="Tahoma"/>
          <w:sz w:val="22"/>
          <w:szCs w:val="22"/>
        </w:rPr>
        <w:t>a</w:t>
      </w:r>
      <w:r w:rsidRPr="000236D9">
        <w:rPr>
          <w:rFonts w:ascii="Calibri" w:hAnsi="Calibri" w:cs="Tahoma"/>
          <w:sz w:val="22"/>
          <w:szCs w:val="22"/>
        </w:rPr>
        <w:t xml:space="preserve">: </w:t>
      </w:r>
      <w:r w:rsidR="007E01F7">
        <w:rPr>
          <w:rFonts w:ascii="Calibri" w:hAnsi="Calibri" w:cs="Tahoma"/>
          <w:sz w:val="22"/>
          <w:szCs w:val="22"/>
        </w:rPr>
        <w:t>Kateřina Tůmová</w:t>
      </w:r>
    </w:p>
    <w:p w:rsidR="001F0035" w:rsidRPr="000236D9" w:rsidRDefault="001F0035" w:rsidP="0068726B">
      <w:pPr>
        <w:pStyle w:val="Zhlav"/>
        <w:tabs>
          <w:tab w:val="clear" w:pos="4536"/>
          <w:tab w:val="clear" w:pos="9072"/>
          <w:tab w:val="left" w:pos="1560"/>
        </w:tabs>
        <w:spacing w:line="264" w:lineRule="auto"/>
        <w:rPr>
          <w:rFonts w:ascii="Calibri" w:hAnsi="Calibri" w:cs="Tahoma"/>
          <w:sz w:val="22"/>
          <w:szCs w:val="22"/>
        </w:rPr>
      </w:pPr>
      <w:r w:rsidRPr="000236D9">
        <w:rPr>
          <w:rFonts w:ascii="Calibri" w:hAnsi="Calibri" w:cs="Tahoma"/>
          <w:sz w:val="22"/>
          <w:szCs w:val="22"/>
        </w:rPr>
        <w:t xml:space="preserve">Dne: </w:t>
      </w:r>
      <w:r w:rsidR="005B315B">
        <w:rPr>
          <w:rFonts w:ascii="Calibri" w:hAnsi="Calibri" w:cs="Tahoma"/>
          <w:sz w:val="22"/>
          <w:szCs w:val="22"/>
        </w:rPr>
        <w:t>6</w:t>
      </w:r>
      <w:r w:rsidR="00F94CDE">
        <w:rPr>
          <w:rFonts w:ascii="Calibri" w:hAnsi="Calibri" w:cs="Tahoma"/>
          <w:sz w:val="22"/>
          <w:szCs w:val="22"/>
        </w:rPr>
        <w:t xml:space="preserve">. </w:t>
      </w:r>
      <w:r w:rsidR="005B315B">
        <w:rPr>
          <w:rFonts w:ascii="Calibri" w:hAnsi="Calibri" w:cs="Tahoma"/>
          <w:sz w:val="22"/>
          <w:szCs w:val="22"/>
        </w:rPr>
        <w:t>červ</w:t>
      </w:r>
      <w:r w:rsidR="007E01F7">
        <w:rPr>
          <w:rFonts w:ascii="Calibri" w:hAnsi="Calibri" w:cs="Tahoma"/>
          <w:sz w:val="22"/>
          <w:szCs w:val="22"/>
        </w:rPr>
        <w:t>na</w:t>
      </w:r>
      <w:r w:rsidR="00F94CDE">
        <w:rPr>
          <w:rFonts w:ascii="Calibri" w:hAnsi="Calibri" w:cs="Tahoma"/>
          <w:sz w:val="22"/>
          <w:szCs w:val="22"/>
        </w:rPr>
        <w:t xml:space="preserve"> 2023</w:t>
      </w:r>
    </w:p>
    <w:p w:rsidR="00331F48" w:rsidRPr="004B4DC7" w:rsidRDefault="001F0035" w:rsidP="00416299">
      <w:pPr>
        <w:pStyle w:val="Zhlav"/>
        <w:tabs>
          <w:tab w:val="clear" w:pos="4536"/>
          <w:tab w:val="clear" w:pos="9072"/>
        </w:tabs>
        <w:spacing w:before="480" w:line="264" w:lineRule="auto"/>
        <w:rPr>
          <w:rFonts w:ascii="Calibri" w:hAnsi="Calibri" w:cs="Tahoma"/>
          <w:sz w:val="22"/>
          <w:szCs w:val="22"/>
        </w:rPr>
      </w:pPr>
      <w:r w:rsidRPr="000236D9">
        <w:rPr>
          <w:rFonts w:ascii="Calibri" w:hAnsi="Calibri" w:cs="Tahoma"/>
          <w:sz w:val="22"/>
          <w:szCs w:val="22"/>
        </w:rPr>
        <w:t>Za správnost: Kateřina Tarant, tajemnice výboru</w:t>
      </w:r>
    </w:p>
    <w:sectPr w:rsidR="00331F48" w:rsidRPr="004B4DC7" w:rsidSect="00A07D8F">
      <w:footerReference w:type="default" r:id="rId25"/>
      <w:pgSz w:w="11906" w:h="16838"/>
      <w:pgMar w:top="1134" w:right="1417" w:bottom="1418"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7AC7" w:rsidRDefault="001F7AC7" w:rsidP="000742CF">
      <w:pPr>
        <w:spacing w:after="0" w:line="240" w:lineRule="auto"/>
      </w:pPr>
      <w:r>
        <w:separator/>
      </w:r>
    </w:p>
  </w:endnote>
  <w:endnote w:type="continuationSeparator" w:id="0">
    <w:p w:rsidR="001F7AC7" w:rsidRDefault="001F7AC7"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995263"/>
      <w:docPartObj>
        <w:docPartGallery w:val="Page Numbers (Bottom of Page)"/>
        <w:docPartUnique/>
      </w:docPartObj>
    </w:sdtPr>
    <w:sdtEndPr/>
    <w:sdtContent>
      <w:p w:rsidR="00AE1E23" w:rsidRDefault="00AE1E23" w:rsidP="006B03EC">
        <w:pPr>
          <w:pStyle w:val="Zpat"/>
          <w:jc w:val="right"/>
        </w:pPr>
        <w:r>
          <w:fldChar w:fldCharType="begin"/>
        </w:r>
        <w:r>
          <w:instrText>PAGE   \* MERGEFORMAT</w:instrText>
        </w:r>
        <w:r>
          <w:fldChar w:fldCharType="separate"/>
        </w:r>
        <w:r>
          <w:rPr>
            <w:noProof/>
          </w:rPr>
          <w:t>4</w:t>
        </w:r>
        <w:r>
          <w:fldChar w:fldCharType="end"/>
        </w:r>
      </w:p>
    </w:sdtContent>
  </w:sdt>
  <w:p w:rsidR="00AE1E23" w:rsidRDefault="00AE1E2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7AC7" w:rsidRDefault="001F7AC7" w:rsidP="000742CF">
      <w:pPr>
        <w:spacing w:after="0" w:line="240" w:lineRule="auto"/>
      </w:pPr>
      <w:r>
        <w:separator/>
      </w:r>
    </w:p>
  </w:footnote>
  <w:footnote w:type="continuationSeparator" w:id="0">
    <w:p w:rsidR="001F7AC7" w:rsidRDefault="001F7AC7" w:rsidP="00074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15:restartNumberingAfterBreak="0">
    <w:nsid w:val="01640B38"/>
    <w:multiLevelType w:val="hybridMultilevel"/>
    <w:tmpl w:val="2E5E354C"/>
    <w:lvl w:ilvl="0" w:tplc="0405000F">
      <w:start w:val="1"/>
      <w:numFmt w:val="decimal"/>
      <w:lvlText w:val="%1."/>
      <w:lvlJc w:val="left"/>
      <w:pPr>
        <w:ind w:left="1856" w:hanging="360"/>
      </w:pPr>
    </w:lvl>
    <w:lvl w:ilvl="1" w:tplc="04050019" w:tentative="1">
      <w:start w:val="1"/>
      <w:numFmt w:val="lowerLetter"/>
      <w:lvlText w:val="%2."/>
      <w:lvlJc w:val="left"/>
      <w:pPr>
        <w:ind w:left="2576" w:hanging="360"/>
      </w:pPr>
    </w:lvl>
    <w:lvl w:ilvl="2" w:tplc="0405001B" w:tentative="1">
      <w:start w:val="1"/>
      <w:numFmt w:val="lowerRoman"/>
      <w:lvlText w:val="%3."/>
      <w:lvlJc w:val="right"/>
      <w:pPr>
        <w:ind w:left="3296" w:hanging="180"/>
      </w:pPr>
    </w:lvl>
    <w:lvl w:ilvl="3" w:tplc="0405000F" w:tentative="1">
      <w:start w:val="1"/>
      <w:numFmt w:val="decimal"/>
      <w:lvlText w:val="%4."/>
      <w:lvlJc w:val="left"/>
      <w:pPr>
        <w:ind w:left="4016" w:hanging="360"/>
      </w:pPr>
    </w:lvl>
    <w:lvl w:ilvl="4" w:tplc="04050019" w:tentative="1">
      <w:start w:val="1"/>
      <w:numFmt w:val="lowerLetter"/>
      <w:lvlText w:val="%5."/>
      <w:lvlJc w:val="left"/>
      <w:pPr>
        <w:ind w:left="4736" w:hanging="360"/>
      </w:pPr>
    </w:lvl>
    <w:lvl w:ilvl="5" w:tplc="0405001B" w:tentative="1">
      <w:start w:val="1"/>
      <w:numFmt w:val="lowerRoman"/>
      <w:lvlText w:val="%6."/>
      <w:lvlJc w:val="right"/>
      <w:pPr>
        <w:ind w:left="5456" w:hanging="180"/>
      </w:pPr>
    </w:lvl>
    <w:lvl w:ilvl="6" w:tplc="0405000F" w:tentative="1">
      <w:start w:val="1"/>
      <w:numFmt w:val="decimal"/>
      <w:lvlText w:val="%7."/>
      <w:lvlJc w:val="left"/>
      <w:pPr>
        <w:ind w:left="6176" w:hanging="360"/>
      </w:pPr>
    </w:lvl>
    <w:lvl w:ilvl="7" w:tplc="04050019" w:tentative="1">
      <w:start w:val="1"/>
      <w:numFmt w:val="lowerLetter"/>
      <w:lvlText w:val="%8."/>
      <w:lvlJc w:val="left"/>
      <w:pPr>
        <w:ind w:left="6896" w:hanging="360"/>
      </w:pPr>
    </w:lvl>
    <w:lvl w:ilvl="8" w:tplc="0405001B" w:tentative="1">
      <w:start w:val="1"/>
      <w:numFmt w:val="lowerRoman"/>
      <w:lvlText w:val="%9."/>
      <w:lvlJc w:val="right"/>
      <w:pPr>
        <w:ind w:left="7616" w:hanging="180"/>
      </w:pPr>
    </w:lvl>
  </w:abstractNum>
  <w:abstractNum w:abstractNumId="2" w15:restartNumberingAfterBreak="0">
    <w:nsid w:val="03242929"/>
    <w:multiLevelType w:val="hybridMultilevel"/>
    <w:tmpl w:val="9AAC2F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0655B0"/>
    <w:multiLevelType w:val="hybridMultilevel"/>
    <w:tmpl w:val="2FEE41AE"/>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1DC609F"/>
    <w:multiLevelType w:val="hybridMultilevel"/>
    <w:tmpl w:val="60A658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E1E38"/>
    <w:multiLevelType w:val="hybridMultilevel"/>
    <w:tmpl w:val="2A0A22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DB442D"/>
    <w:multiLevelType w:val="hybridMultilevel"/>
    <w:tmpl w:val="892AB0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CFC1AB1"/>
    <w:multiLevelType w:val="hybridMultilevel"/>
    <w:tmpl w:val="6F545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05B7CFA"/>
    <w:multiLevelType w:val="hybridMultilevel"/>
    <w:tmpl w:val="A266C1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06B570A"/>
    <w:multiLevelType w:val="hybridMultilevel"/>
    <w:tmpl w:val="88DC02B4"/>
    <w:lvl w:ilvl="0" w:tplc="EDAC6A74">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15:restartNumberingAfterBreak="0">
    <w:nsid w:val="28F04466"/>
    <w:multiLevelType w:val="hybridMultilevel"/>
    <w:tmpl w:val="67D6D4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B632071"/>
    <w:multiLevelType w:val="hybridMultilevel"/>
    <w:tmpl w:val="C2224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B84FA0"/>
    <w:multiLevelType w:val="singleLevel"/>
    <w:tmpl w:val="04050013"/>
    <w:lvl w:ilvl="0">
      <w:start w:val="1"/>
      <w:numFmt w:val="upperRoman"/>
      <w:lvlText w:val="%1."/>
      <w:lvlJc w:val="left"/>
      <w:pPr>
        <w:tabs>
          <w:tab w:val="num" w:pos="720"/>
        </w:tabs>
        <w:ind w:left="720" w:hanging="720"/>
      </w:pPr>
      <w:rPr>
        <w:rFonts w:hint="default"/>
      </w:rPr>
    </w:lvl>
  </w:abstractNum>
  <w:abstractNum w:abstractNumId="13" w15:restartNumberingAfterBreak="0">
    <w:nsid w:val="381A0193"/>
    <w:multiLevelType w:val="hybridMultilevel"/>
    <w:tmpl w:val="198682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B62022"/>
    <w:multiLevelType w:val="hybridMultilevel"/>
    <w:tmpl w:val="D714B788"/>
    <w:lvl w:ilvl="0" w:tplc="8188CD4A">
      <w:start w:val="1"/>
      <w:numFmt w:val="upp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3B015767"/>
    <w:multiLevelType w:val="hybridMultilevel"/>
    <w:tmpl w:val="FE1ABE5C"/>
    <w:lvl w:ilvl="0" w:tplc="7924C9DA">
      <w:start w:val="1"/>
      <w:numFmt w:val="decimal"/>
      <w:lvlText w:val="%1."/>
      <w:lvlJc w:val="left"/>
      <w:pPr>
        <w:ind w:left="720"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474A31B8"/>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47D75102"/>
    <w:multiLevelType w:val="hybridMultilevel"/>
    <w:tmpl w:val="0B6CB3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EBF3E46"/>
    <w:multiLevelType w:val="hybridMultilevel"/>
    <w:tmpl w:val="9080E6CE"/>
    <w:lvl w:ilvl="0" w:tplc="8188CD4A">
      <w:start w:val="1"/>
      <w:numFmt w:val="upp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0" w15:restartNumberingAfterBreak="0">
    <w:nsid w:val="50657DEF"/>
    <w:multiLevelType w:val="hybridMultilevel"/>
    <w:tmpl w:val="AB84520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1" w15:restartNumberingAfterBreak="0">
    <w:nsid w:val="50DB39CB"/>
    <w:multiLevelType w:val="hybridMultilevel"/>
    <w:tmpl w:val="7C065AD6"/>
    <w:lvl w:ilvl="0" w:tplc="F3209786">
      <w:start w:val="1"/>
      <w:numFmt w:val="decimal"/>
      <w:lvlText w:val="%1."/>
      <w:lvlJc w:val="left"/>
      <w:pPr>
        <w:ind w:left="749" w:hanging="46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5A6F1357"/>
    <w:multiLevelType w:val="hybridMultilevel"/>
    <w:tmpl w:val="88DE34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5C8E06C4"/>
    <w:multiLevelType w:val="hybridMultilevel"/>
    <w:tmpl w:val="E9782384"/>
    <w:lvl w:ilvl="0" w:tplc="F14EEA04">
      <w:start w:val="1"/>
      <w:numFmt w:val="decimal"/>
      <w:lvlText w:val="%1."/>
      <w:lvlJc w:val="left"/>
      <w:pPr>
        <w:ind w:left="720" w:hanging="360"/>
      </w:pPr>
      <w:rPr>
        <w:b/>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4122A2"/>
    <w:multiLevelType w:val="hybridMultilevel"/>
    <w:tmpl w:val="AB6AA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FD36D49"/>
    <w:multiLevelType w:val="hybridMultilevel"/>
    <w:tmpl w:val="15A260A2"/>
    <w:lvl w:ilvl="0" w:tplc="BE229BEC">
      <w:start w:val="1"/>
      <w:numFmt w:val="upperRoman"/>
      <w:lvlText w:val="%1."/>
      <w:lvlJc w:val="right"/>
      <w:pPr>
        <w:ind w:left="1077" w:hanging="360"/>
      </w:pPr>
      <w:rPr>
        <w:b/>
        <w:i/>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6" w15:restartNumberingAfterBreak="0">
    <w:nsid w:val="65680165"/>
    <w:multiLevelType w:val="hybridMultilevel"/>
    <w:tmpl w:val="39503D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66A5176D"/>
    <w:multiLevelType w:val="hybridMultilevel"/>
    <w:tmpl w:val="A99EA1E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66C85534"/>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9" w15:restartNumberingAfterBreak="0">
    <w:nsid w:val="6A3F455C"/>
    <w:multiLevelType w:val="hybridMultilevel"/>
    <w:tmpl w:val="4E50AC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8536FD"/>
    <w:multiLevelType w:val="hybridMultilevel"/>
    <w:tmpl w:val="7424294E"/>
    <w:lvl w:ilvl="0" w:tplc="AA808F66">
      <w:start w:val="1"/>
      <w:numFmt w:val="decimal"/>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A7741D"/>
    <w:multiLevelType w:val="hybridMultilevel"/>
    <w:tmpl w:val="65922544"/>
    <w:lvl w:ilvl="0" w:tplc="8214DF12">
      <w:start w:val="1"/>
      <w:numFmt w:val="decimal"/>
      <w:lvlText w:val="%1."/>
      <w:lvlJc w:val="left"/>
      <w:pPr>
        <w:ind w:left="749" w:hanging="465"/>
      </w:pPr>
      <w:rPr>
        <w:rFonts w:hint="default"/>
        <w:b/>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E267CD2"/>
    <w:multiLevelType w:val="multilevel"/>
    <w:tmpl w:val="8CF050E6"/>
    <w:lvl w:ilvl="0">
      <w:start w:val="1"/>
      <w:numFmt w:val="bullet"/>
      <w:lvlText w:val=""/>
      <w:lvlJc w:val="left"/>
      <w:pPr>
        <w:tabs>
          <w:tab w:val="num" w:pos="1146"/>
        </w:tabs>
        <w:ind w:left="1146" w:hanging="360"/>
      </w:pPr>
      <w:rPr>
        <w:rFonts w:ascii="Symbol" w:hAnsi="Symbol" w:hint="default"/>
        <w:sz w:val="20"/>
      </w:rPr>
    </w:lvl>
    <w:lvl w:ilvl="1" w:tentative="1">
      <w:start w:val="1"/>
      <w:numFmt w:val="bullet"/>
      <w:lvlText w:val="o"/>
      <w:lvlJc w:val="left"/>
      <w:pPr>
        <w:tabs>
          <w:tab w:val="num" w:pos="1866"/>
        </w:tabs>
        <w:ind w:left="1866" w:hanging="360"/>
      </w:pPr>
      <w:rPr>
        <w:rFonts w:ascii="Courier New" w:hAnsi="Courier New" w:hint="default"/>
        <w:sz w:val="20"/>
      </w:rPr>
    </w:lvl>
    <w:lvl w:ilvl="2" w:tentative="1">
      <w:start w:val="1"/>
      <w:numFmt w:val="bullet"/>
      <w:lvlText w:val=""/>
      <w:lvlJc w:val="left"/>
      <w:pPr>
        <w:tabs>
          <w:tab w:val="num" w:pos="2586"/>
        </w:tabs>
        <w:ind w:left="2586" w:hanging="360"/>
      </w:pPr>
      <w:rPr>
        <w:rFonts w:ascii="Wingdings" w:hAnsi="Wingdings" w:hint="default"/>
        <w:sz w:val="20"/>
      </w:rPr>
    </w:lvl>
    <w:lvl w:ilvl="3" w:tentative="1">
      <w:start w:val="1"/>
      <w:numFmt w:val="bullet"/>
      <w:lvlText w:val=""/>
      <w:lvlJc w:val="left"/>
      <w:pPr>
        <w:tabs>
          <w:tab w:val="num" w:pos="3306"/>
        </w:tabs>
        <w:ind w:left="3306" w:hanging="360"/>
      </w:pPr>
      <w:rPr>
        <w:rFonts w:ascii="Wingdings" w:hAnsi="Wingdings" w:hint="default"/>
        <w:sz w:val="20"/>
      </w:rPr>
    </w:lvl>
    <w:lvl w:ilvl="4" w:tentative="1">
      <w:start w:val="1"/>
      <w:numFmt w:val="bullet"/>
      <w:lvlText w:val=""/>
      <w:lvlJc w:val="left"/>
      <w:pPr>
        <w:tabs>
          <w:tab w:val="num" w:pos="4026"/>
        </w:tabs>
        <w:ind w:left="4026" w:hanging="360"/>
      </w:pPr>
      <w:rPr>
        <w:rFonts w:ascii="Wingdings" w:hAnsi="Wingdings" w:hint="default"/>
        <w:sz w:val="20"/>
      </w:rPr>
    </w:lvl>
    <w:lvl w:ilvl="5" w:tentative="1">
      <w:start w:val="1"/>
      <w:numFmt w:val="bullet"/>
      <w:lvlText w:val=""/>
      <w:lvlJc w:val="left"/>
      <w:pPr>
        <w:tabs>
          <w:tab w:val="num" w:pos="4746"/>
        </w:tabs>
        <w:ind w:left="4746" w:hanging="360"/>
      </w:pPr>
      <w:rPr>
        <w:rFonts w:ascii="Wingdings" w:hAnsi="Wingdings" w:hint="default"/>
        <w:sz w:val="20"/>
      </w:rPr>
    </w:lvl>
    <w:lvl w:ilvl="6" w:tentative="1">
      <w:start w:val="1"/>
      <w:numFmt w:val="bullet"/>
      <w:lvlText w:val=""/>
      <w:lvlJc w:val="left"/>
      <w:pPr>
        <w:tabs>
          <w:tab w:val="num" w:pos="5466"/>
        </w:tabs>
        <w:ind w:left="5466" w:hanging="360"/>
      </w:pPr>
      <w:rPr>
        <w:rFonts w:ascii="Wingdings" w:hAnsi="Wingdings" w:hint="default"/>
        <w:sz w:val="20"/>
      </w:rPr>
    </w:lvl>
    <w:lvl w:ilvl="7" w:tentative="1">
      <w:start w:val="1"/>
      <w:numFmt w:val="bullet"/>
      <w:lvlText w:val=""/>
      <w:lvlJc w:val="left"/>
      <w:pPr>
        <w:tabs>
          <w:tab w:val="num" w:pos="6186"/>
        </w:tabs>
        <w:ind w:left="6186" w:hanging="360"/>
      </w:pPr>
      <w:rPr>
        <w:rFonts w:ascii="Wingdings" w:hAnsi="Wingdings" w:hint="default"/>
        <w:sz w:val="20"/>
      </w:rPr>
    </w:lvl>
    <w:lvl w:ilvl="8" w:tentative="1">
      <w:start w:val="1"/>
      <w:numFmt w:val="bullet"/>
      <w:lvlText w:val=""/>
      <w:lvlJc w:val="left"/>
      <w:pPr>
        <w:tabs>
          <w:tab w:val="num" w:pos="6906"/>
        </w:tabs>
        <w:ind w:left="6906" w:hanging="360"/>
      </w:pPr>
      <w:rPr>
        <w:rFonts w:ascii="Wingdings" w:hAnsi="Wingdings" w:hint="default"/>
        <w:sz w:val="20"/>
      </w:rPr>
    </w:lvl>
  </w:abstractNum>
  <w:abstractNum w:abstractNumId="33" w15:restartNumberingAfterBreak="0">
    <w:nsid w:val="6F3B6CA8"/>
    <w:multiLevelType w:val="hybridMultilevel"/>
    <w:tmpl w:val="210082B2"/>
    <w:lvl w:ilvl="0" w:tplc="75E08EE6">
      <w:start w:val="1"/>
      <w:numFmt w:val="decimal"/>
      <w:lvlText w:val="%1."/>
      <w:lvlJc w:val="left"/>
      <w:pPr>
        <w:ind w:left="502" w:hanging="360"/>
      </w:pPr>
      <w:rPr>
        <w:rFonts w:hint="default"/>
        <w:b w:val="0"/>
        <w:color w:val="auto"/>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4" w15:restartNumberingAfterBreak="0">
    <w:nsid w:val="71E11386"/>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5" w15:restartNumberingAfterBreak="0">
    <w:nsid w:val="723C4AB1"/>
    <w:multiLevelType w:val="hybridMultilevel"/>
    <w:tmpl w:val="B7605708"/>
    <w:lvl w:ilvl="0" w:tplc="5584307C">
      <w:start w:val="1"/>
      <w:numFmt w:val="decimal"/>
      <w:lvlText w:val="%1."/>
      <w:lvlJc w:val="left"/>
      <w:pPr>
        <w:ind w:left="720" w:hanging="360"/>
      </w:pPr>
      <w:rPr>
        <w:b/>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4B7556"/>
    <w:multiLevelType w:val="hybridMultilevel"/>
    <w:tmpl w:val="7BBC75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772E628D"/>
    <w:multiLevelType w:val="hybridMultilevel"/>
    <w:tmpl w:val="5A443C18"/>
    <w:lvl w:ilvl="0" w:tplc="AA808F66">
      <w:start w:val="1"/>
      <w:numFmt w:val="decimal"/>
      <w:lvlText w:val="%1."/>
      <w:lvlJc w:val="left"/>
      <w:pPr>
        <w:ind w:left="1855"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77C91A13"/>
    <w:multiLevelType w:val="hybridMultilevel"/>
    <w:tmpl w:val="0FB627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8C85ADD"/>
    <w:multiLevelType w:val="hybridMultilevel"/>
    <w:tmpl w:val="4832F6A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0" w15:restartNumberingAfterBreak="0">
    <w:nsid w:val="7F1E08B3"/>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abstractNumId w:val="0"/>
  </w:num>
  <w:num w:numId="2">
    <w:abstractNumId w:val="16"/>
  </w:num>
  <w:num w:numId="3">
    <w:abstractNumId w:val="4"/>
  </w:num>
  <w:num w:numId="4">
    <w:abstractNumId w:val="33"/>
  </w:num>
  <w:num w:numId="5">
    <w:abstractNumId w:val="24"/>
  </w:num>
  <w:num w:numId="6">
    <w:abstractNumId w:val="6"/>
  </w:num>
  <w:num w:numId="7">
    <w:abstractNumId w:val="5"/>
  </w:num>
  <w:num w:numId="8">
    <w:abstractNumId w:val="1"/>
  </w:num>
  <w:num w:numId="9">
    <w:abstractNumId w:val="32"/>
  </w:num>
  <w:num w:numId="10">
    <w:abstractNumId w:val="8"/>
  </w:num>
  <w:num w:numId="11">
    <w:abstractNumId w:val="38"/>
  </w:num>
  <w:num w:numId="12">
    <w:abstractNumId w:val="11"/>
  </w:num>
  <w:num w:numId="13">
    <w:abstractNumId w:val="2"/>
  </w:num>
  <w:num w:numId="14">
    <w:abstractNumId w:val="26"/>
  </w:num>
  <w:num w:numId="15">
    <w:abstractNumId w:val="19"/>
  </w:num>
  <w:num w:numId="16">
    <w:abstractNumId w:val="14"/>
  </w:num>
  <w:num w:numId="17">
    <w:abstractNumId w:val="12"/>
  </w:num>
  <w:num w:numId="18">
    <w:abstractNumId w:val="27"/>
  </w:num>
  <w:num w:numId="19">
    <w:abstractNumId w:val="7"/>
  </w:num>
  <w:num w:numId="20">
    <w:abstractNumId w:val="28"/>
  </w:num>
  <w:num w:numId="21">
    <w:abstractNumId w:val="40"/>
  </w:num>
  <w:num w:numId="22">
    <w:abstractNumId w:val="17"/>
  </w:num>
  <w:num w:numId="23">
    <w:abstractNumId w:val="34"/>
  </w:num>
  <w:num w:numId="24">
    <w:abstractNumId w:val="36"/>
  </w:num>
  <w:num w:numId="25">
    <w:abstractNumId w:val="10"/>
  </w:num>
  <w:num w:numId="26">
    <w:abstractNumId w:val="15"/>
  </w:num>
  <w:num w:numId="27">
    <w:abstractNumId w:val="22"/>
  </w:num>
  <w:num w:numId="28">
    <w:abstractNumId w:val="30"/>
  </w:num>
  <w:num w:numId="29">
    <w:abstractNumId w:val="37"/>
  </w:num>
  <w:num w:numId="30">
    <w:abstractNumId w:val="29"/>
  </w:num>
  <w:num w:numId="31">
    <w:abstractNumId w:val="35"/>
  </w:num>
  <w:num w:numId="32">
    <w:abstractNumId w:val="13"/>
  </w:num>
  <w:num w:numId="33">
    <w:abstractNumId w:val="25"/>
  </w:num>
  <w:num w:numId="34">
    <w:abstractNumId w:val="39"/>
  </w:num>
  <w:num w:numId="35">
    <w:abstractNumId w:val="20"/>
  </w:num>
  <w:num w:numId="36">
    <w:abstractNumId w:val="3"/>
  </w:num>
  <w:num w:numId="37">
    <w:abstractNumId w:val="21"/>
  </w:num>
  <w:num w:numId="38">
    <w:abstractNumId w:val="23"/>
  </w:num>
  <w:num w:numId="39">
    <w:abstractNumId w:val="31"/>
  </w:num>
  <w:num w:numId="40">
    <w:abstractNumId w:val="9"/>
  </w:num>
  <w:num w:numId="41">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7B"/>
    <w:rsid w:val="00000161"/>
    <w:rsid w:val="00000DE5"/>
    <w:rsid w:val="000011C5"/>
    <w:rsid w:val="00001ACC"/>
    <w:rsid w:val="00001FEE"/>
    <w:rsid w:val="00002363"/>
    <w:rsid w:val="00003407"/>
    <w:rsid w:val="0000350F"/>
    <w:rsid w:val="00003A2B"/>
    <w:rsid w:val="00003F81"/>
    <w:rsid w:val="00005483"/>
    <w:rsid w:val="00005F19"/>
    <w:rsid w:val="000060F9"/>
    <w:rsid w:val="00006A51"/>
    <w:rsid w:val="00006BDA"/>
    <w:rsid w:val="0000751D"/>
    <w:rsid w:val="00007C6A"/>
    <w:rsid w:val="00007C86"/>
    <w:rsid w:val="00007F52"/>
    <w:rsid w:val="000108B9"/>
    <w:rsid w:val="00010ACF"/>
    <w:rsid w:val="00012571"/>
    <w:rsid w:val="00012D64"/>
    <w:rsid w:val="00012FBE"/>
    <w:rsid w:val="000133E5"/>
    <w:rsid w:val="00014E26"/>
    <w:rsid w:val="00014FB4"/>
    <w:rsid w:val="000150A3"/>
    <w:rsid w:val="00015575"/>
    <w:rsid w:val="00016355"/>
    <w:rsid w:val="000167C5"/>
    <w:rsid w:val="00016850"/>
    <w:rsid w:val="0001688D"/>
    <w:rsid w:val="000169BF"/>
    <w:rsid w:val="00016D97"/>
    <w:rsid w:val="00016F51"/>
    <w:rsid w:val="00017C43"/>
    <w:rsid w:val="00020099"/>
    <w:rsid w:val="00020777"/>
    <w:rsid w:val="00020F68"/>
    <w:rsid w:val="000215A2"/>
    <w:rsid w:val="00021812"/>
    <w:rsid w:val="0002299E"/>
    <w:rsid w:val="000236D9"/>
    <w:rsid w:val="00023E57"/>
    <w:rsid w:val="000247F6"/>
    <w:rsid w:val="00024C58"/>
    <w:rsid w:val="00024C85"/>
    <w:rsid w:val="0002582A"/>
    <w:rsid w:val="00025CD1"/>
    <w:rsid w:val="00026F08"/>
    <w:rsid w:val="00027359"/>
    <w:rsid w:val="000277A3"/>
    <w:rsid w:val="000303E6"/>
    <w:rsid w:val="000321AF"/>
    <w:rsid w:val="00033FAA"/>
    <w:rsid w:val="0003458B"/>
    <w:rsid w:val="00036070"/>
    <w:rsid w:val="0003702C"/>
    <w:rsid w:val="00037C79"/>
    <w:rsid w:val="00037F1B"/>
    <w:rsid w:val="0004025E"/>
    <w:rsid w:val="00040C2B"/>
    <w:rsid w:val="000415B9"/>
    <w:rsid w:val="00041648"/>
    <w:rsid w:val="0004353C"/>
    <w:rsid w:val="000439FF"/>
    <w:rsid w:val="00043E95"/>
    <w:rsid w:val="00043F0F"/>
    <w:rsid w:val="00044810"/>
    <w:rsid w:val="000451BE"/>
    <w:rsid w:val="00045751"/>
    <w:rsid w:val="00045D4E"/>
    <w:rsid w:val="00045F09"/>
    <w:rsid w:val="00046137"/>
    <w:rsid w:val="0004621D"/>
    <w:rsid w:val="00046556"/>
    <w:rsid w:val="000466F3"/>
    <w:rsid w:val="000470C2"/>
    <w:rsid w:val="000473B2"/>
    <w:rsid w:val="000474E3"/>
    <w:rsid w:val="00047EED"/>
    <w:rsid w:val="0005070D"/>
    <w:rsid w:val="00050B1B"/>
    <w:rsid w:val="00051C25"/>
    <w:rsid w:val="00051C68"/>
    <w:rsid w:val="00052392"/>
    <w:rsid w:val="00052767"/>
    <w:rsid w:val="00052DEC"/>
    <w:rsid w:val="0005345D"/>
    <w:rsid w:val="000534C7"/>
    <w:rsid w:val="00053F09"/>
    <w:rsid w:val="000544C9"/>
    <w:rsid w:val="000557D3"/>
    <w:rsid w:val="00056911"/>
    <w:rsid w:val="00056C98"/>
    <w:rsid w:val="00056CE9"/>
    <w:rsid w:val="0005719A"/>
    <w:rsid w:val="00057675"/>
    <w:rsid w:val="0006103C"/>
    <w:rsid w:val="0006212D"/>
    <w:rsid w:val="00062488"/>
    <w:rsid w:val="00063B84"/>
    <w:rsid w:val="00064411"/>
    <w:rsid w:val="00064EED"/>
    <w:rsid w:val="000651BF"/>
    <w:rsid w:val="00065BF9"/>
    <w:rsid w:val="000669A6"/>
    <w:rsid w:val="00067037"/>
    <w:rsid w:val="000671C8"/>
    <w:rsid w:val="00067219"/>
    <w:rsid w:val="00067231"/>
    <w:rsid w:val="0006751B"/>
    <w:rsid w:val="0006798F"/>
    <w:rsid w:val="00070BDD"/>
    <w:rsid w:val="000711C2"/>
    <w:rsid w:val="00071264"/>
    <w:rsid w:val="00071F22"/>
    <w:rsid w:val="00071FBB"/>
    <w:rsid w:val="00073F08"/>
    <w:rsid w:val="00073F50"/>
    <w:rsid w:val="000740D1"/>
    <w:rsid w:val="000742CF"/>
    <w:rsid w:val="0007440D"/>
    <w:rsid w:val="00074C0D"/>
    <w:rsid w:val="00075408"/>
    <w:rsid w:val="000758E5"/>
    <w:rsid w:val="00075BBD"/>
    <w:rsid w:val="00076741"/>
    <w:rsid w:val="00076803"/>
    <w:rsid w:val="00076A34"/>
    <w:rsid w:val="00076CE4"/>
    <w:rsid w:val="000774A3"/>
    <w:rsid w:val="00077BB1"/>
    <w:rsid w:val="00077F3E"/>
    <w:rsid w:val="000813A0"/>
    <w:rsid w:val="00081933"/>
    <w:rsid w:val="00082441"/>
    <w:rsid w:val="00082615"/>
    <w:rsid w:val="00082873"/>
    <w:rsid w:val="0008381B"/>
    <w:rsid w:val="00083D01"/>
    <w:rsid w:val="00084082"/>
    <w:rsid w:val="00084A60"/>
    <w:rsid w:val="00084ABD"/>
    <w:rsid w:val="00086566"/>
    <w:rsid w:val="00086C4E"/>
    <w:rsid w:val="000870C2"/>
    <w:rsid w:val="00090605"/>
    <w:rsid w:val="000920D1"/>
    <w:rsid w:val="00092B02"/>
    <w:rsid w:val="000930DA"/>
    <w:rsid w:val="000932C4"/>
    <w:rsid w:val="00093410"/>
    <w:rsid w:val="00094901"/>
    <w:rsid w:val="00094A92"/>
    <w:rsid w:val="00094DB5"/>
    <w:rsid w:val="00094E84"/>
    <w:rsid w:val="0009513C"/>
    <w:rsid w:val="000973A2"/>
    <w:rsid w:val="000A004F"/>
    <w:rsid w:val="000A19CF"/>
    <w:rsid w:val="000A204E"/>
    <w:rsid w:val="000A21EA"/>
    <w:rsid w:val="000A256B"/>
    <w:rsid w:val="000A2AEA"/>
    <w:rsid w:val="000A385B"/>
    <w:rsid w:val="000A4424"/>
    <w:rsid w:val="000A4C93"/>
    <w:rsid w:val="000A5931"/>
    <w:rsid w:val="000A63CC"/>
    <w:rsid w:val="000A776C"/>
    <w:rsid w:val="000B0130"/>
    <w:rsid w:val="000B047C"/>
    <w:rsid w:val="000B07AA"/>
    <w:rsid w:val="000B093B"/>
    <w:rsid w:val="000B0B5E"/>
    <w:rsid w:val="000B1641"/>
    <w:rsid w:val="000B1AB7"/>
    <w:rsid w:val="000B1AC4"/>
    <w:rsid w:val="000B1C70"/>
    <w:rsid w:val="000B2A80"/>
    <w:rsid w:val="000B3D1A"/>
    <w:rsid w:val="000B3E7D"/>
    <w:rsid w:val="000B4612"/>
    <w:rsid w:val="000B5433"/>
    <w:rsid w:val="000B5505"/>
    <w:rsid w:val="000B6330"/>
    <w:rsid w:val="000B7D19"/>
    <w:rsid w:val="000C0CDE"/>
    <w:rsid w:val="000C1D39"/>
    <w:rsid w:val="000C28DD"/>
    <w:rsid w:val="000C327E"/>
    <w:rsid w:val="000C34B2"/>
    <w:rsid w:val="000C4E87"/>
    <w:rsid w:val="000C5AA5"/>
    <w:rsid w:val="000C5C10"/>
    <w:rsid w:val="000C66A2"/>
    <w:rsid w:val="000C758F"/>
    <w:rsid w:val="000D0849"/>
    <w:rsid w:val="000D0A17"/>
    <w:rsid w:val="000D0A43"/>
    <w:rsid w:val="000D3DC0"/>
    <w:rsid w:val="000D43AC"/>
    <w:rsid w:val="000D4402"/>
    <w:rsid w:val="000D56D0"/>
    <w:rsid w:val="000D59C4"/>
    <w:rsid w:val="000D5B98"/>
    <w:rsid w:val="000D5D40"/>
    <w:rsid w:val="000D645E"/>
    <w:rsid w:val="000D6FED"/>
    <w:rsid w:val="000D7514"/>
    <w:rsid w:val="000E23F2"/>
    <w:rsid w:val="000E2AE6"/>
    <w:rsid w:val="000E2E90"/>
    <w:rsid w:val="000E3101"/>
    <w:rsid w:val="000E3E60"/>
    <w:rsid w:val="000E456E"/>
    <w:rsid w:val="000E4625"/>
    <w:rsid w:val="000E4AF8"/>
    <w:rsid w:val="000E4CA2"/>
    <w:rsid w:val="000E4CEE"/>
    <w:rsid w:val="000E58E5"/>
    <w:rsid w:val="000E5E17"/>
    <w:rsid w:val="000E6127"/>
    <w:rsid w:val="000E61BF"/>
    <w:rsid w:val="000E6697"/>
    <w:rsid w:val="000E6C7F"/>
    <w:rsid w:val="000E7031"/>
    <w:rsid w:val="000E7061"/>
    <w:rsid w:val="000E7532"/>
    <w:rsid w:val="000F079D"/>
    <w:rsid w:val="000F0D37"/>
    <w:rsid w:val="000F0FDC"/>
    <w:rsid w:val="000F1AD4"/>
    <w:rsid w:val="000F287B"/>
    <w:rsid w:val="000F2C79"/>
    <w:rsid w:val="000F41E7"/>
    <w:rsid w:val="000F4255"/>
    <w:rsid w:val="000F4914"/>
    <w:rsid w:val="000F4A91"/>
    <w:rsid w:val="000F51BD"/>
    <w:rsid w:val="000F5B50"/>
    <w:rsid w:val="000F62B5"/>
    <w:rsid w:val="000F62D5"/>
    <w:rsid w:val="000F6364"/>
    <w:rsid w:val="000F667D"/>
    <w:rsid w:val="000F6FED"/>
    <w:rsid w:val="000F721F"/>
    <w:rsid w:val="000F7288"/>
    <w:rsid w:val="000F77BF"/>
    <w:rsid w:val="00100142"/>
    <w:rsid w:val="001012EE"/>
    <w:rsid w:val="00101A59"/>
    <w:rsid w:val="00101C55"/>
    <w:rsid w:val="0010226B"/>
    <w:rsid w:val="0010316C"/>
    <w:rsid w:val="00103180"/>
    <w:rsid w:val="0010368C"/>
    <w:rsid w:val="00103748"/>
    <w:rsid w:val="00104255"/>
    <w:rsid w:val="00104950"/>
    <w:rsid w:val="0010586E"/>
    <w:rsid w:val="00105F52"/>
    <w:rsid w:val="00107836"/>
    <w:rsid w:val="0010797E"/>
    <w:rsid w:val="00107CB3"/>
    <w:rsid w:val="00110452"/>
    <w:rsid w:val="001107BD"/>
    <w:rsid w:val="0011122A"/>
    <w:rsid w:val="00111651"/>
    <w:rsid w:val="0011242A"/>
    <w:rsid w:val="0011245B"/>
    <w:rsid w:val="00113296"/>
    <w:rsid w:val="0011355D"/>
    <w:rsid w:val="00113A8F"/>
    <w:rsid w:val="00114173"/>
    <w:rsid w:val="001144EE"/>
    <w:rsid w:val="001145D2"/>
    <w:rsid w:val="00114760"/>
    <w:rsid w:val="001157C8"/>
    <w:rsid w:val="001157F1"/>
    <w:rsid w:val="00115BEC"/>
    <w:rsid w:val="001167E4"/>
    <w:rsid w:val="001172B7"/>
    <w:rsid w:val="001176A3"/>
    <w:rsid w:val="00117FDE"/>
    <w:rsid w:val="00120671"/>
    <w:rsid w:val="00121637"/>
    <w:rsid w:val="00121745"/>
    <w:rsid w:val="0012178D"/>
    <w:rsid w:val="00122526"/>
    <w:rsid w:val="00122543"/>
    <w:rsid w:val="0012325E"/>
    <w:rsid w:val="00123471"/>
    <w:rsid w:val="00123526"/>
    <w:rsid w:val="00123D64"/>
    <w:rsid w:val="00124A79"/>
    <w:rsid w:val="00124CE1"/>
    <w:rsid w:val="001257D0"/>
    <w:rsid w:val="00125DDD"/>
    <w:rsid w:val="00126924"/>
    <w:rsid w:val="0012699F"/>
    <w:rsid w:val="00127449"/>
    <w:rsid w:val="001277D8"/>
    <w:rsid w:val="00127EA3"/>
    <w:rsid w:val="00130000"/>
    <w:rsid w:val="001301EE"/>
    <w:rsid w:val="001308BD"/>
    <w:rsid w:val="00130946"/>
    <w:rsid w:val="00130A89"/>
    <w:rsid w:val="001311F3"/>
    <w:rsid w:val="00131B4A"/>
    <w:rsid w:val="00132259"/>
    <w:rsid w:val="00132D6C"/>
    <w:rsid w:val="00133A09"/>
    <w:rsid w:val="00133AFB"/>
    <w:rsid w:val="001343A9"/>
    <w:rsid w:val="001346FE"/>
    <w:rsid w:val="00135094"/>
    <w:rsid w:val="00135E9E"/>
    <w:rsid w:val="0013614D"/>
    <w:rsid w:val="00137771"/>
    <w:rsid w:val="00137874"/>
    <w:rsid w:val="00137CB3"/>
    <w:rsid w:val="00137DF2"/>
    <w:rsid w:val="00137E77"/>
    <w:rsid w:val="0014007D"/>
    <w:rsid w:val="001400D5"/>
    <w:rsid w:val="00140945"/>
    <w:rsid w:val="00141389"/>
    <w:rsid w:val="00141639"/>
    <w:rsid w:val="0014198B"/>
    <w:rsid w:val="001426D5"/>
    <w:rsid w:val="00142A64"/>
    <w:rsid w:val="00142E8C"/>
    <w:rsid w:val="0014402C"/>
    <w:rsid w:val="001441A7"/>
    <w:rsid w:val="00144736"/>
    <w:rsid w:val="001449EE"/>
    <w:rsid w:val="00144CAD"/>
    <w:rsid w:val="001453E6"/>
    <w:rsid w:val="00145827"/>
    <w:rsid w:val="00145889"/>
    <w:rsid w:val="0014605E"/>
    <w:rsid w:val="001468A0"/>
    <w:rsid w:val="00147602"/>
    <w:rsid w:val="00147880"/>
    <w:rsid w:val="001501F5"/>
    <w:rsid w:val="001505B8"/>
    <w:rsid w:val="0015080D"/>
    <w:rsid w:val="00150DAC"/>
    <w:rsid w:val="0015137C"/>
    <w:rsid w:val="00151DD7"/>
    <w:rsid w:val="00151FEC"/>
    <w:rsid w:val="001526E3"/>
    <w:rsid w:val="00152F61"/>
    <w:rsid w:val="0015367B"/>
    <w:rsid w:val="00153FF1"/>
    <w:rsid w:val="00154AD1"/>
    <w:rsid w:val="0015536D"/>
    <w:rsid w:val="00155C5A"/>
    <w:rsid w:val="00157AC0"/>
    <w:rsid w:val="00160971"/>
    <w:rsid w:val="00160DC5"/>
    <w:rsid w:val="00161D86"/>
    <w:rsid w:val="001623B5"/>
    <w:rsid w:val="00162DE5"/>
    <w:rsid w:val="001632F9"/>
    <w:rsid w:val="00163D6F"/>
    <w:rsid w:val="001649DE"/>
    <w:rsid w:val="00164A8F"/>
    <w:rsid w:val="00164B9B"/>
    <w:rsid w:val="00165D83"/>
    <w:rsid w:val="00165DF4"/>
    <w:rsid w:val="00165E47"/>
    <w:rsid w:val="00165F39"/>
    <w:rsid w:val="00166A36"/>
    <w:rsid w:val="00166AE0"/>
    <w:rsid w:val="00167599"/>
    <w:rsid w:val="00167DDA"/>
    <w:rsid w:val="00170520"/>
    <w:rsid w:val="00170DE5"/>
    <w:rsid w:val="00170FF6"/>
    <w:rsid w:val="001731A7"/>
    <w:rsid w:val="0017362B"/>
    <w:rsid w:val="00173E9A"/>
    <w:rsid w:val="00174F23"/>
    <w:rsid w:val="00175C49"/>
    <w:rsid w:val="00175F7C"/>
    <w:rsid w:val="0017708F"/>
    <w:rsid w:val="00177724"/>
    <w:rsid w:val="00180584"/>
    <w:rsid w:val="00181511"/>
    <w:rsid w:val="00181D22"/>
    <w:rsid w:val="00181EE6"/>
    <w:rsid w:val="00182D25"/>
    <w:rsid w:val="00182E55"/>
    <w:rsid w:val="00184321"/>
    <w:rsid w:val="0018539D"/>
    <w:rsid w:val="00186250"/>
    <w:rsid w:val="001864E5"/>
    <w:rsid w:val="00186A6A"/>
    <w:rsid w:val="0018747B"/>
    <w:rsid w:val="00187A86"/>
    <w:rsid w:val="00190AEE"/>
    <w:rsid w:val="00191CB6"/>
    <w:rsid w:val="001923AE"/>
    <w:rsid w:val="001925A8"/>
    <w:rsid w:val="00192766"/>
    <w:rsid w:val="00193202"/>
    <w:rsid w:val="001932E8"/>
    <w:rsid w:val="00193303"/>
    <w:rsid w:val="00193386"/>
    <w:rsid w:val="001943A7"/>
    <w:rsid w:val="001950DF"/>
    <w:rsid w:val="001955D1"/>
    <w:rsid w:val="00196134"/>
    <w:rsid w:val="00196725"/>
    <w:rsid w:val="001968A4"/>
    <w:rsid w:val="00196A20"/>
    <w:rsid w:val="00196D69"/>
    <w:rsid w:val="00197B75"/>
    <w:rsid w:val="001A0326"/>
    <w:rsid w:val="001A0865"/>
    <w:rsid w:val="001A100A"/>
    <w:rsid w:val="001A39A8"/>
    <w:rsid w:val="001A3EF0"/>
    <w:rsid w:val="001A4C81"/>
    <w:rsid w:val="001A4D76"/>
    <w:rsid w:val="001A56E2"/>
    <w:rsid w:val="001A5D1F"/>
    <w:rsid w:val="001A65C3"/>
    <w:rsid w:val="001A7480"/>
    <w:rsid w:val="001A74D3"/>
    <w:rsid w:val="001A7723"/>
    <w:rsid w:val="001A787E"/>
    <w:rsid w:val="001B08DE"/>
    <w:rsid w:val="001B0CC7"/>
    <w:rsid w:val="001B114B"/>
    <w:rsid w:val="001B1227"/>
    <w:rsid w:val="001B1AEB"/>
    <w:rsid w:val="001B210D"/>
    <w:rsid w:val="001B23AE"/>
    <w:rsid w:val="001B2481"/>
    <w:rsid w:val="001B2A6C"/>
    <w:rsid w:val="001B2F0B"/>
    <w:rsid w:val="001B3040"/>
    <w:rsid w:val="001B310A"/>
    <w:rsid w:val="001B3DB6"/>
    <w:rsid w:val="001B4665"/>
    <w:rsid w:val="001B4B3E"/>
    <w:rsid w:val="001B4CFB"/>
    <w:rsid w:val="001B549F"/>
    <w:rsid w:val="001B5EEF"/>
    <w:rsid w:val="001B61E7"/>
    <w:rsid w:val="001B61FF"/>
    <w:rsid w:val="001B6C86"/>
    <w:rsid w:val="001B772C"/>
    <w:rsid w:val="001B7D2E"/>
    <w:rsid w:val="001C0A27"/>
    <w:rsid w:val="001C0A65"/>
    <w:rsid w:val="001C2129"/>
    <w:rsid w:val="001C24AF"/>
    <w:rsid w:val="001C3A74"/>
    <w:rsid w:val="001C3CAE"/>
    <w:rsid w:val="001C3CFB"/>
    <w:rsid w:val="001C3FDC"/>
    <w:rsid w:val="001C42FA"/>
    <w:rsid w:val="001C441F"/>
    <w:rsid w:val="001C7FE3"/>
    <w:rsid w:val="001D07C1"/>
    <w:rsid w:val="001D1892"/>
    <w:rsid w:val="001D1E79"/>
    <w:rsid w:val="001D21D5"/>
    <w:rsid w:val="001D2B1F"/>
    <w:rsid w:val="001D3084"/>
    <w:rsid w:val="001D406D"/>
    <w:rsid w:val="001D406E"/>
    <w:rsid w:val="001D4313"/>
    <w:rsid w:val="001D44D5"/>
    <w:rsid w:val="001D4920"/>
    <w:rsid w:val="001D493A"/>
    <w:rsid w:val="001D49C0"/>
    <w:rsid w:val="001D4CC7"/>
    <w:rsid w:val="001D572F"/>
    <w:rsid w:val="001D5D3C"/>
    <w:rsid w:val="001D5E7D"/>
    <w:rsid w:val="001D61D0"/>
    <w:rsid w:val="001D6440"/>
    <w:rsid w:val="001D7438"/>
    <w:rsid w:val="001E022C"/>
    <w:rsid w:val="001E0530"/>
    <w:rsid w:val="001E0A3C"/>
    <w:rsid w:val="001E1218"/>
    <w:rsid w:val="001E1E72"/>
    <w:rsid w:val="001E2192"/>
    <w:rsid w:val="001E32DA"/>
    <w:rsid w:val="001E374A"/>
    <w:rsid w:val="001E3874"/>
    <w:rsid w:val="001E3B74"/>
    <w:rsid w:val="001E45B8"/>
    <w:rsid w:val="001E4E00"/>
    <w:rsid w:val="001E5716"/>
    <w:rsid w:val="001E5B67"/>
    <w:rsid w:val="001E69A1"/>
    <w:rsid w:val="001E6C53"/>
    <w:rsid w:val="001E6DB2"/>
    <w:rsid w:val="001E71FB"/>
    <w:rsid w:val="001E774A"/>
    <w:rsid w:val="001E7EC2"/>
    <w:rsid w:val="001F0035"/>
    <w:rsid w:val="001F0D23"/>
    <w:rsid w:val="001F1C7F"/>
    <w:rsid w:val="001F3368"/>
    <w:rsid w:val="001F3A38"/>
    <w:rsid w:val="001F3F15"/>
    <w:rsid w:val="001F4627"/>
    <w:rsid w:val="001F6029"/>
    <w:rsid w:val="001F6447"/>
    <w:rsid w:val="001F6623"/>
    <w:rsid w:val="001F66A4"/>
    <w:rsid w:val="001F6B75"/>
    <w:rsid w:val="001F7077"/>
    <w:rsid w:val="001F7AC7"/>
    <w:rsid w:val="001F7BAD"/>
    <w:rsid w:val="001F7CBB"/>
    <w:rsid w:val="002002A4"/>
    <w:rsid w:val="002002FC"/>
    <w:rsid w:val="002006C2"/>
    <w:rsid w:val="002015FC"/>
    <w:rsid w:val="0020247B"/>
    <w:rsid w:val="0020322E"/>
    <w:rsid w:val="002038E0"/>
    <w:rsid w:val="00203DCE"/>
    <w:rsid w:val="00203E97"/>
    <w:rsid w:val="00204339"/>
    <w:rsid w:val="00204351"/>
    <w:rsid w:val="002051D5"/>
    <w:rsid w:val="0020628F"/>
    <w:rsid w:val="00206BDF"/>
    <w:rsid w:val="002075A4"/>
    <w:rsid w:val="00207BF5"/>
    <w:rsid w:val="00210450"/>
    <w:rsid w:val="00210E6A"/>
    <w:rsid w:val="0021139D"/>
    <w:rsid w:val="00211C3C"/>
    <w:rsid w:val="00211EB3"/>
    <w:rsid w:val="00212366"/>
    <w:rsid w:val="002134D7"/>
    <w:rsid w:val="002138E0"/>
    <w:rsid w:val="00213A3E"/>
    <w:rsid w:val="00215ED6"/>
    <w:rsid w:val="002162EB"/>
    <w:rsid w:val="0021641D"/>
    <w:rsid w:val="00216792"/>
    <w:rsid w:val="00217B27"/>
    <w:rsid w:val="002201A7"/>
    <w:rsid w:val="00220D4F"/>
    <w:rsid w:val="00221129"/>
    <w:rsid w:val="002211FE"/>
    <w:rsid w:val="00221927"/>
    <w:rsid w:val="00221C6A"/>
    <w:rsid w:val="002229DF"/>
    <w:rsid w:val="00222D59"/>
    <w:rsid w:val="00222E81"/>
    <w:rsid w:val="00222F9D"/>
    <w:rsid w:val="002231EA"/>
    <w:rsid w:val="00223B38"/>
    <w:rsid w:val="00223BDA"/>
    <w:rsid w:val="0022400F"/>
    <w:rsid w:val="002244A9"/>
    <w:rsid w:val="00224631"/>
    <w:rsid w:val="0022586C"/>
    <w:rsid w:val="00225A67"/>
    <w:rsid w:val="00225E00"/>
    <w:rsid w:val="0022674D"/>
    <w:rsid w:val="00226D0E"/>
    <w:rsid w:val="00227386"/>
    <w:rsid w:val="00227A2F"/>
    <w:rsid w:val="00230024"/>
    <w:rsid w:val="0023056B"/>
    <w:rsid w:val="00230F5A"/>
    <w:rsid w:val="00231358"/>
    <w:rsid w:val="00231A2A"/>
    <w:rsid w:val="00231C25"/>
    <w:rsid w:val="00231C4D"/>
    <w:rsid w:val="0023245B"/>
    <w:rsid w:val="002324BD"/>
    <w:rsid w:val="002329E5"/>
    <w:rsid w:val="00232C01"/>
    <w:rsid w:val="002330C6"/>
    <w:rsid w:val="00233273"/>
    <w:rsid w:val="00233675"/>
    <w:rsid w:val="002346EA"/>
    <w:rsid w:val="00234710"/>
    <w:rsid w:val="00234A7F"/>
    <w:rsid w:val="002352E6"/>
    <w:rsid w:val="00235438"/>
    <w:rsid w:val="002354DD"/>
    <w:rsid w:val="00235D1B"/>
    <w:rsid w:val="00236341"/>
    <w:rsid w:val="00236E60"/>
    <w:rsid w:val="00236E82"/>
    <w:rsid w:val="002375A3"/>
    <w:rsid w:val="00237759"/>
    <w:rsid w:val="00240A1C"/>
    <w:rsid w:val="00240B48"/>
    <w:rsid w:val="00240F90"/>
    <w:rsid w:val="00241E85"/>
    <w:rsid w:val="00242F61"/>
    <w:rsid w:val="002430BE"/>
    <w:rsid w:val="00243A84"/>
    <w:rsid w:val="00243E8C"/>
    <w:rsid w:val="00244F59"/>
    <w:rsid w:val="00246C18"/>
    <w:rsid w:val="002475A9"/>
    <w:rsid w:val="00247B2A"/>
    <w:rsid w:val="00247B98"/>
    <w:rsid w:val="00247D13"/>
    <w:rsid w:val="00250089"/>
    <w:rsid w:val="002500D1"/>
    <w:rsid w:val="00250914"/>
    <w:rsid w:val="00250E9E"/>
    <w:rsid w:val="0025140F"/>
    <w:rsid w:val="00252080"/>
    <w:rsid w:val="00252A04"/>
    <w:rsid w:val="00252AAB"/>
    <w:rsid w:val="00252DAC"/>
    <w:rsid w:val="002535FA"/>
    <w:rsid w:val="00253F17"/>
    <w:rsid w:val="0025426D"/>
    <w:rsid w:val="00254E43"/>
    <w:rsid w:val="00254F06"/>
    <w:rsid w:val="002554C7"/>
    <w:rsid w:val="002554F0"/>
    <w:rsid w:val="002557CE"/>
    <w:rsid w:val="002558A4"/>
    <w:rsid w:val="00255A15"/>
    <w:rsid w:val="00255EDD"/>
    <w:rsid w:val="00256AB4"/>
    <w:rsid w:val="00257DFA"/>
    <w:rsid w:val="002607E3"/>
    <w:rsid w:val="002625CD"/>
    <w:rsid w:val="00262D06"/>
    <w:rsid w:val="00262FE3"/>
    <w:rsid w:val="002637ED"/>
    <w:rsid w:val="002638D7"/>
    <w:rsid w:val="00263BF2"/>
    <w:rsid w:val="00263FF5"/>
    <w:rsid w:val="0026418D"/>
    <w:rsid w:val="00264CC1"/>
    <w:rsid w:val="00265758"/>
    <w:rsid w:val="00265DF3"/>
    <w:rsid w:val="00265E0B"/>
    <w:rsid w:val="0026627E"/>
    <w:rsid w:val="002664C3"/>
    <w:rsid w:val="00266CC6"/>
    <w:rsid w:val="00266CD6"/>
    <w:rsid w:val="002670C7"/>
    <w:rsid w:val="0026726B"/>
    <w:rsid w:val="002672D5"/>
    <w:rsid w:val="002673FF"/>
    <w:rsid w:val="00267581"/>
    <w:rsid w:val="0027031C"/>
    <w:rsid w:val="00270B58"/>
    <w:rsid w:val="0027119A"/>
    <w:rsid w:val="00271442"/>
    <w:rsid w:val="00271E32"/>
    <w:rsid w:val="00272013"/>
    <w:rsid w:val="00272074"/>
    <w:rsid w:val="0027219C"/>
    <w:rsid w:val="002726F6"/>
    <w:rsid w:val="00272C72"/>
    <w:rsid w:val="00272CD4"/>
    <w:rsid w:val="002730BE"/>
    <w:rsid w:val="002733F4"/>
    <w:rsid w:val="0027350A"/>
    <w:rsid w:val="00273A86"/>
    <w:rsid w:val="00273D0C"/>
    <w:rsid w:val="00273F9A"/>
    <w:rsid w:val="002747B7"/>
    <w:rsid w:val="002749C8"/>
    <w:rsid w:val="00275104"/>
    <w:rsid w:val="00275414"/>
    <w:rsid w:val="002758A8"/>
    <w:rsid w:val="00275B1B"/>
    <w:rsid w:val="00275E50"/>
    <w:rsid w:val="0027624C"/>
    <w:rsid w:val="002767F2"/>
    <w:rsid w:val="002767F6"/>
    <w:rsid w:val="00276A8E"/>
    <w:rsid w:val="00276B03"/>
    <w:rsid w:val="002779DE"/>
    <w:rsid w:val="0028067F"/>
    <w:rsid w:val="002806FA"/>
    <w:rsid w:val="00281B18"/>
    <w:rsid w:val="002824F2"/>
    <w:rsid w:val="002825B8"/>
    <w:rsid w:val="00283424"/>
    <w:rsid w:val="00283639"/>
    <w:rsid w:val="002840E6"/>
    <w:rsid w:val="00284248"/>
    <w:rsid w:val="002849FF"/>
    <w:rsid w:val="00284D5B"/>
    <w:rsid w:val="0028565A"/>
    <w:rsid w:val="002866B2"/>
    <w:rsid w:val="00286B80"/>
    <w:rsid w:val="00286E77"/>
    <w:rsid w:val="002873D8"/>
    <w:rsid w:val="002877C3"/>
    <w:rsid w:val="00287AD8"/>
    <w:rsid w:val="00290248"/>
    <w:rsid w:val="0029098B"/>
    <w:rsid w:val="0029125A"/>
    <w:rsid w:val="00291D33"/>
    <w:rsid w:val="00293520"/>
    <w:rsid w:val="002938C7"/>
    <w:rsid w:val="00293F90"/>
    <w:rsid w:val="0029499F"/>
    <w:rsid w:val="00294A56"/>
    <w:rsid w:val="00294B0F"/>
    <w:rsid w:val="00295806"/>
    <w:rsid w:val="00295970"/>
    <w:rsid w:val="00295FD0"/>
    <w:rsid w:val="0029720E"/>
    <w:rsid w:val="0029799F"/>
    <w:rsid w:val="002A03DE"/>
    <w:rsid w:val="002A0ECA"/>
    <w:rsid w:val="002A14AB"/>
    <w:rsid w:val="002A3162"/>
    <w:rsid w:val="002A419E"/>
    <w:rsid w:val="002A41A3"/>
    <w:rsid w:val="002A44EF"/>
    <w:rsid w:val="002A50C8"/>
    <w:rsid w:val="002A53C3"/>
    <w:rsid w:val="002A5522"/>
    <w:rsid w:val="002A586E"/>
    <w:rsid w:val="002A5DEF"/>
    <w:rsid w:val="002A60B5"/>
    <w:rsid w:val="002A6763"/>
    <w:rsid w:val="002A6C89"/>
    <w:rsid w:val="002A7844"/>
    <w:rsid w:val="002B04ED"/>
    <w:rsid w:val="002B08DE"/>
    <w:rsid w:val="002B143F"/>
    <w:rsid w:val="002B17D5"/>
    <w:rsid w:val="002B1952"/>
    <w:rsid w:val="002B1B23"/>
    <w:rsid w:val="002B1BDD"/>
    <w:rsid w:val="002B2AC3"/>
    <w:rsid w:val="002B31CD"/>
    <w:rsid w:val="002B48AB"/>
    <w:rsid w:val="002B4B65"/>
    <w:rsid w:val="002B5F12"/>
    <w:rsid w:val="002B7481"/>
    <w:rsid w:val="002B748E"/>
    <w:rsid w:val="002B7901"/>
    <w:rsid w:val="002C1855"/>
    <w:rsid w:val="002C1AFB"/>
    <w:rsid w:val="002C227F"/>
    <w:rsid w:val="002C236E"/>
    <w:rsid w:val="002C2923"/>
    <w:rsid w:val="002C304D"/>
    <w:rsid w:val="002C31A7"/>
    <w:rsid w:val="002C3599"/>
    <w:rsid w:val="002C372D"/>
    <w:rsid w:val="002C3C7E"/>
    <w:rsid w:val="002C4088"/>
    <w:rsid w:val="002C41A2"/>
    <w:rsid w:val="002C42E7"/>
    <w:rsid w:val="002C4CDA"/>
    <w:rsid w:val="002C4CFF"/>
    <w:rsid w:val="002C529B"/>
    <w:rsid w:val="002C5590"/>
    <w:rsid w:val="002C6BED"/>
    <w:rsid w:val="002C78FB"/>
    <w:rsid w:val="002C7A17"/>
    <w:rsid w:val="002D0D8A"/>
    <w:rsid w:val="002D1210"/>
    <w:rsid w:val="002D1287"/>
    <w:rsid w:val="002D1361"/>
    <w:rsid w:val="002D14B2"/>
    <w:rsid w:val="002D1CEA"/>
    <w:rsid w:val="002D20FA"/>
    <w:rsid w:val="002D22E5"/>
    <w:rsid w:val="002D3146"/>
    <w:rsid w:val="002D31BF"/>
    <w:rsid w:val="002D3349"/>
    <w:rsid w:val="002D3DCC"/>
    <w:rsid w:val="002D3F28"/>
    <w:rsid w:val="002D4612"/>
    <w:rsid w:val="002D473D"/>
    <w:rsid w:val="002D5100"/>
    <w:rsid w:val="002D5831"/>
    <w:rsid w:val="002D5E6C"/>
    <w:rsid w:val="002D62C8"/>
    <w:rsid w:val="002D63BE"/>
    <w:rsid w:val="002D6484"/>
    <w:rsid w:val="002D67B8"/>
    <w:rsid w:val="002D6BC7"/>
    <w:rsid w:val="002D6CCB"/>
    <w:rsid w:val="002D72A5"/>
    <w:rsid w:val="002D7E58"/>
    <w:rsid w:val="002E0DCB"/>
    <w:rsid w:val="002E15D0"/>
    <w:rsid w:val="002E2041"/>
    <w:rsid w:val="002E225A"/>
    <w:rsid w:val="002E23F8"/>
    <w:rsid w:val="002E257D"/>
    <w:rsid w:val="002E26FD"/>
    <w:rsid w:val="002E296D"/>
    <w:rsid w:val="002E3618"/>
    <w:rsid w:val="002E3794"/>
    <w:rsid w:val="002E38C7"/>
    <w:rsid w:val="002E4035"/>
    <w:rsid w:val="002E4636"/>
    <w:rsid w:val="002E4825"/>
    <w:rsid w:val="002E6482"/>
    <w:rsid w:val="002E67F7"/>
    <w:rsid w:val="002E73A9"/>
    <w:rsid w:val="002E7A5C"/>
    <w:rsid w:val="002E7A63"/>
    <w:rsid w:val="002F0066"/>
    <w:rsid w:val="002F0577"/>
    <w:rsid w:val="002F074D"/>
    <w:rsid w:val="002F131C"/>
    <w:rsid w:val="002F1DD1"/>
    <w:rsid w:val="002F2C8F"/>
    <w:rsid w:val="002F354E"/>
    <w:rsid w:val="002F365E"/>
    <w:rsid w:val="002F3797"/>
    <w:rsid w:val="002F38D6"/>
    <w:rsid w:val="002F3F53"/>
    <w:rsid w:val="002F3FDB"/>
    <w:rsid w:val="002F42FF"/>
    <w:rsid w:val="002F4531"/>
    <w:rsid w:val="002F4533"/>
    <w:rsid w:val="002F4DDB"/>
    <w:rsid w:val="002F5255"/>
    <w:rsid w:val="002F5474"/>
    <w:rsid w:val="002F547F"/>
    <w:rsid w:val="002F5748"/>
    <w:rsid w:val="002F59D6"/>
    <w:rsid w:val="002F5A69"/>
    <w:rsid w:val="002F62B5"/>
    <w:rsid w:val="002F73C5"/>
    <w:rsid w:val="002F7791"/>
    <w:rsid w:val="002F79F3"/>
    <w:rsid w:val="0030064E"/>
    <w:rsid w:val="00301677"/>
    <w:rsid w:val="00301912"/>
    <w:rsid w:val="003019BD"/>
    <w:rsid w:val="00302889"/>
    <w:rsid w:val="00303C1F"/>
    <w:rsid w:val="00304297"/>
    <w:rsid w:val="00304876"/>
    <w:rsid w:val="00304B43"/>
    <w:rsid w:val="00304E1A"/>
    <w:rsid w:val="003055EC"/>
    <w:rsid w:val="00306A1A"/>
    <w:rsid w:val="00306CC3"/>
    <w:rsid w:val="0030742B"/>
    <w:rsid w:val="00307D9D"/>
    <w:rsid w:val="00310EFE"/>
    <w:rsid w:val="00311326"/>
    <w:rsid w:val="00311421"/>
    <w:rsid w:val="00311590"/>
    <w:rsid w:val="003118C5"/>
    <w:rsid w:val="00311B92"/>
    <w:rsid w:val="00311CC7"/>
    <w:rsid w:val="00311FDE"/>
    <w:rsid w:val="0031271F"/>
    <w:rsid w:val="00312E68"/>
    <w:rsid w:val="00313EBF"/>
    <w:rsid w:val="00314AFC"/>
    <w:rsid w:val="00314BA1"/>
    <w:rsid w:val="0031570F"/>
    <w:rsid w:val="003158DF"/>
    <w:rsid w:val="00315ECA"/>
    <w:rsid w:val="00315FD4"/>
    <w:rsid w:val="0031624C"/>
    <w:rsid w:val="00316548"/>
    <w:rsid w:val="00316AF0"/>
    <w:rsid w:val="00317868"/>
    <w:rsid w:val="00321BEA"/>
    <w:rsid w:val="00322236"/>
    <w:rsid w:val="003238CA"/>
    <w:rsid w:val="00323923"/>
    <w:rsid w:val="00324343"/>
    <w:rsid w:val="003246C3"/>
    <w:rsid w:val="00324BFD"/>
    <w:rsid w:val="0032513A"/>
    <w:rsid w:val="0032551B"/>
    <w:rsid w:val="003261E2"/>
    <w:rsid w:val="003262B3"/>
    <w:rsid w:val="00326DB5"/>
    <w:rsid w:val="00327AC2"/>
    <w:rsid w:val="003303E2"/>
    <w:rsid w:val="003317FC"/>
    <w:rsid w:val="003318DC"/>
    <w:rsid w:val="00331F48"/>
    <w:rsid w:val="0033229E"/>
    <w:rsid w:val="00332E4E"/>
    <w:rsid w:val="00332FA8"/>
    <w:rsid w:val="00334772"/>
    <w:rsid w:val="00334854"/>
    <w:rsid w:val="00334878"/>
    <w:rsid w:val="00334BB6"/>
    <w:rsid w:val="00334CCD"/>
    <w:rsid w:val="0033555D"/>
    <w:rsid w:val="003359D5"/>
    <w:rsid w:val="00335B1C"/>
    <w:rsid w:val="00335BCC"/>
    <w:rsid w:val="00336799"/>
    <w:rsid w:val="00336802"/>
    <w:rsid w:val="00336DF3"/>
    <w:rsid w:val="0033728E"/>
    <w:rsid w:val="0033737A"/>
    <w:rsid w:val="00337C53"/>
    <w:rsid w:val="00340FDE"/>
    <w:rsid w:val="00341A3E"/>
    <w:rsid w:val="00341B13"/>
    <w:rsid w:val="003427A5"/>
    <w:rsid w:val="00343847"/>
    <w:rsid w:val="00344986"/>
    <w:rsid w:val="003451AF"/>
    <w:rsid w:val="00345627"/>
    <w:rsid w:val="00347F05"/>
    <w:rsid w:val="00351B31"/>
    <w:rsid w:val="0035243A"/>
    <w:rsid w:val="003528FB"/>
    <w:rsid w:val="00353687"/>
    <w:rsid w:val="003538C6"/>
    <w:rsid w:val="00354249"/>
    <w:rsid w:val="0035537D"/>
    <w:rsid w:val="003556E7"/>
    <w:rsid w:val="00356D71"/>
    <w:rsid w:val="00356DB8"/>
    <w:rsid w:val="00356F71"/>
    <w:rsid w:val="003602D4"/>
    <w:rsid w:val="003607FD"/>
    <w:rsid w:val="00360AAC"/>
    <w:rsid w:val="00360BF3"/>
    <w:rsid w:val="00360BFD"/>
    <w:rsid w:val="0036101E"/>
    <w:rsid w:val="00361771"/>
    <w:rsid w:val="00361774"/>
    <w:rsid w:val="00361E1A"/>
    <w:rsid w:val="003629F7"/>
    <w:rsid w:val="00362F03"/>
    <w:rsid w:val="00365467"/>
    <w:rsid w:val="0036614D"/>
    <w:rsid w:val="00366A16"/>
    <w:rsid w:val="003679C4"/>
    <w:rsid w:val="00370929"/>
    <w:rsid w:val="00370B19"/>
    <w:rsid w:val="00370C6D"/>
    <w:rsid w:val="00371128"/>
    <w:rsid w:val="00371273"/>
    <w:rsid w:val="003716D4"/>
    <w:rsid w:val="0037173D"/>
    <w:rsid w:val="00371E1E"/>
    <w:rsid w:val="00372ED0"/>
    <w:rsid w:val="00373686"/>
    <w:rsid w:val="00374160"/>
    <w:rsid w:val="00374744"/>
    <w:rsid w:val="00375263"/>
    <w:rsid w:val="003755EF"/>
    <w:rsid w:val="003764B7"/>
    <w:rsid w:val="003766F3"/>
    <w:rsid w:val="00377863"/>
    <w:rsid w:val="00377CD3"/>
    <w:rsid w:val="003807A1"/>
    <w:rsid w:val="003809D8"/>
    <w:rsid w:val="0038232B"/>
    <w:rsid w:val="003827E9"/>
    <w:rsid w:val="00382BFA"/>
    <w:rsid w:val="00383245"/>
    <w:rsid w:val="00385294"/>
    <w:rsid w:val="0038716B"/>
    <w:rsid w:val="0038764C"/>
    <w:rsid w:val="00387D17"/>
    <w:rsid w:val="0039028F"/>
    <w:rsid w:val="003907C0"/>
    <w:rsid w:val="00390FDB"/>
    <w:rsid w:val="003911D3"/>
    <w:rsid w:val="00391489"/>
    <w:rsid w:val="00392055"/>
    <w:rsid w:val="003926D5"/>
    <w:rsid w:val="0039289B"/>
    <w:rsid w:val="00395DD7"/>
    <w:rsid w:val="00396C0D"/>
    <w:rsid w:val="00397A90"/>
    <w:rsid w:val="003A03D6"/>
    <w:rsid w:val="003A146B"/>
    <w:rsid w:val="003A17B8"/>
    <w:rsid w:val="003A1AB9"/>
    <w:rsid w:val="003A1E0F"/>
    <w:rsid w:val="003A2C8A"/>
    <w:rsid w:val="003A2EDC"/>
    <w:rsid w:val="003A332F"/>
    <w:rsid w:val="003A3C68"/>
    <w:rsid w:val="003A3EB8"/>
    <w:rsid w:val="003A41A0"/>
    <w:rsid w:val="003A43AA"/>
    <w:rsid w:val="003A499C"/>
    <w:rsid w:val="003A4B83"/>
    <w:rsid w:val="003A529B"/>
    <w:rsid w:val="003A5A22"/>
    <w:rsid w:val="003B0DE4"/>
    <w:rsid w:val="003B1302"/>
    <w:rsid w:val="003B1C9A"/>
    <w:rsid w:val="003B1E8B"/>
    <w:rsid w:val="003B36D0"/>
    <w:rsid w:val="003B375E"/>
    <w:rsid w:val="003B45B2"/>
    <w:rsid w:val="003B4DD5"/>
    <w:rsid w:val="003B4EDD"/>
    <w:rsid w:val="003B536E"/>
    <w:rsid w:val="003B5377"/>
    <w:rsid w:val="003B6183"/>
    <w:rsid w:val="003B7143"/>
    <w:rsid w:val="003B7932"/>
    <w:rsid w:val="003B794F"/>
    <w:rsid w:val="003B7D40"/>
    <w:rsid w:val="003C00C9"/>
    <w:rsid w:val="003C03B5"/>
    <w:rsid w:val="003C069A"/>
    <w:rsid w:val="003C0A2B"/>
    <w:rsid w:val="003C1987"/>
    <w:rsid w:val="003C391E"/>
    <w:rsid w:val="003C5947"/>
    <w:rsid w:val="003C59F5"/>
    <w:rsid w:val="003C6BD8"/>
    <w:rsid w:val="003C7BE4"/>
    <w:rsid w:val="003C7EC7"/>
    <w:rsid w:val="003D02DB"/>
    <w:rsid w:val="003D0700"/>
    <w:rsid w:val="003D14CE"/>
    <w:rsid w:val="003D1A54"/>
    <w:rsid w:val="003D1E54"/>
    <w:rsid w:val="003D2B8B"/>
    <w:rsid w:val="003D2CC0"/>
    <w:rsid w:val="003D31D7"/>
    <w:rsid w:val="003D4D9E"/>
    <w:rsid w:val="003D58D6"/>
    <w:rsid w:val="003D6633"/>
    <w:rsid w:val="003D663C"/>
    <w:rsid w:val="003D7691"/>
    <w:rsid w:val="003D76A3"/>
    <w:rsid w:val="003D7835"/>
    <w:rsid w:val="003D7B6B"/>
    <w:rsid w:val="003E0FC1"/>
    <w:rsid w:val="003E1D79"/>
    <w:rsid w:val="003E239C"/>
    <w:rsid w:val="003E24BA"/>
    <w:rsid w:val="003E279D"/>
    <w:rsid w:val="003E2ACA"/>
    <w:rsid w:val="003E2FEF"/>
    <w:rsid w:val="003E33F2"/>
    <w:rsid w:val="003E363C"/>
    <w:rsid w:val="003E3A98"/>
    <w:rsid w:val="003E4844"/>
    <w:rsid w:val="003E4A01"/>
    <w:rsid w:val="003E4C75"/>
    <w:rsid w:val="003E4E5F"/>
    <w:rsid w:val="003E51F9"/>
    <w:rsid w:val="003E5DA9"/>
    <w:rsid w:val="003E6ED3"/>
    <w:rsid w:val="003E7568"/>
    <w:rsid w:val="003E7C41"/>
    <w:rsid w:val="003F1147"/>
    <w:rsid w:val="003F117A"/>
    <w:rsid w:val="003F1254"/>
    <w:rsid w:val="003F1791"/>
    <w:rsid w:val="003F1971"/>
    <w:rsid w:val="003F19EC"/>
    <w:rsid w:val="003F1F1F"/>
    <w:rsid w:val="003F2624"/>
    <w:rsid w:val="003F2A48"/>
    <w:rsid w:val="003F40A2"/>
    <w:rsid w:val="003F45F9"/>
    <w:rsid w:val="003F4BB1"/>
    <w:rsid w:val="003F4BF1"/>
    <w:rsid w:val="003F4D5E"/>
    <w:rsid w:val="003F54FF"/>
    <w:rsid w:val="003F63AB"/>
    <w:rsid w:val="003F64C0"/>
    <w:rsid w:val="003F6EE8"/>
    <w:rsid w:val="003F7151"/>
    <w:rsid w:val="003F76F2"/>
    <w:rsid w:val="00400353"/>
    <w:rsid w:val="004009B4"/>
    <w:rsid w:val="00400B28"/>
    <w:rsid w:val="00400E36"/>
    <w:rsid w:val="0040116B"/>
    <w:rsid w:val="004015CC"/>
    <w:rsid w:val="004022A0"/>
    <w:rsid w:val="00402973"/>
    <w:rsid w:val="00403DC7"/>
    <w:rsid w:val="00403F75"/>
    <w:rsid w:val="00404C3D"/>
    <w:rsid w:val="00404CA6"/>
    <w:rsid w:val="00405462"/>
    <w:rsid w:val="0040547C"/>
    <w:rsid w:val="00406238"/>
    <w:rsid w:val="00406263"/>
    <w:rsid w:val="00407D5C"/>
    <w:rsid w:val="0041139F"/>
    <w:rsid w:val="00411545"/>
    <w:rsid w:val="004115F3"/>
    <w:rsid w:val="00411C6B"/>
    <w:rsid w:val="00411EE4"/>
    <w:rsid w:val="004120E4"/>
    <w:rsid w:val="00412596"/>
    <w:rsid w:val="004140A9"/>
    <w:rsid w:val="0041426F"/>
    <w:rsid w:val="00414A07"/>
    <w:rsid w:val="00414A7A"/>
    <w:rsid w:val="00414E3B"/>
    <w:rsid w:val="00414EB0"/>
    <w:rsid w:val="00414F24"/>
    <w:rsid w:val="00415577"/>
    <w:rsid w:val="004161D5"/>
    <w:rsid w:val="00416299"/>
    <w:rsid w:val="004162F6"/>
    <w:rsid w:val="00416763"/>
    <w:rsid w:val="004168D5"/>
    <w:rsid w:val="00416B97"/>
    <w:rsid w:val="00416E41"/>
    <w:rsid w:val="0041750F"/>
    <w:rsid w:val="00421252"/>
    <w:rsid w:val="0042166F"/>
    <w:rsid w:val="00422234"/>
    <w:rsid w:val="004224C3"/>
    <w:rsid w:val="00422E4B"/>
    <w:rsid w:val="004240C4"/>
    <w:rsid w:val="004247EA"/>
    <w:rsid w:val="00425B23"/>
    <w:rsid w:val="00425C63"/>
    <w:rsid w:val="004273D4"/>
    <w:rsid w:val="004279ED"/>
    <w:rsid w:val="004279F1"/>
    <w:rsid w:val="00427F4B"/>
    <w:rsid w:val="004301F7"/>
    <w:rsid w:val="0043035C"/>
    <w:rsid w:val="00431EE2"/>
    <w:rsid w:val="00432348"/>
    <w:rsid w:val="004329F1"/>
    <w:rsid w:val="004333A6"/>
    <w:rsid w:val="00434507"/>
    <w:rsid w:val="004347A9"/>
    <w:rsid w:val="00435C94"/>
    <w:rsid w:val="004361D6"/>
    <w:rsid w:val="0043627B"/>
    <w:rsid w:val="004373F9"/>
    <w:rsid w:val="004411EE"/>
    <w:rsid w:val="00442AAD"/>
    <w:rsid w:val="00442C08"/>
    <w:rsid w:val="0044315F"/>
    <w:rsid w:val="00443C5F"/>
    <w:rsid w:val="00443D63"/>
    <w:rsid w:val="00444405"/>
    <w:rsid w:val="00445242"/>
    <w:rsid w:val="004454DE"/>
    <w:rsid w:val="00445A26"/>
    <w:rsid w:val="00446060"/>
    <w:rsid w:val="004469B2"/>
    <w:rsid w:val="00446FA1"/>
    <w:rsid w:val="00447FB1"/>
    <w:rsid w:val="004503A3"/>
    <w:rsid w:val="00450E93"/>
    <w:rsid w:val="004524E9"/>
    <w:rsid w:val="00453237"/>
    <w:rsid w:val="00453B71"/>
    <w:rsid w:val="00453C8B"/>
    <w:rsid w:val="00453F00"/>
    <w:rsid w:val="00453F92"/>
    <w:rsid w:val="004546BC"/>
    <w:rsid w:val="00455068"/>
    <w:rsid w:val="0045523F"/>
    <w:rsid w:val="00455810"/>
    <w:rsid w:val="0045612C"/>
    <w:rsid w:val="00456603"/>
    <w:rsid w:val="00456640"/>
    <w:rsid w:val="00456A15"/>
    <w:rsid w:val="00456A77"/>
    <w:rsid w:val="00457493"/>
    <w:rsid w:val="00457497"/>
    <w:rsid w:val="00462034"/>
    <w:rsid w:val="0046207F"/>
    <w:rsid w:val="00462143"/>
    <w:rsid w:val="00463A1C"/>
    <w:rsid w:val="00463E47"/>
    <w:rsid w:val="00464626"/>
    <w:rsid w:val="004649DB"/>
    <w:rsid w:val="004662CD"/>
    <w:rsid w:val="00466D29"/>
    <w:rsid w:val="00467216"/>
    <w:rsid w:val="00467D40"/>
    <w:rsid w:val="00467E1A"/>
    <w:rsid w:val="0047019F"/>
    <w:rsid w:val="0047142D"/>
    <w:rsid w:val="004719FA"/>
    <w:rsid w:val="00471FD9"/>
    <w:rsid w:val="00472A7B"/>
    <w:rsid w:val="00472BAF"/>
    <w:rsid w:val="004735B2"/>
    <w:rsid w:val="00473BA4"/>
    <w:rsid w:val="00473F0F"/>
    <w:rsid w:val="00473F97"/>
    <w:rsid w:val="0047498B"/>
    <w:rsid w:val="00474C9A"/>
    <w:rsid w:val="004755E4"/>
    <w:rsid w:val="00476023"/>
    <w:rsid w:val="00480E69"/>
    <w:rsid w:val="004811F9"/>
    <w:rsid w:val="00481F24"/>
    <w:rsid w:val="004824BC"/>
    <w:rsid w:val="00483364"/>
    <w:rsid w:val="004835EF"/>
    <w:rsid w:val="004835FB"/>
    <w:rsid w:val="00484DB9"/>
    <w:rsid w:val="00484DBB"/>
    <w:rsid w:val="00485400"/>
    <w:rsid w:val="00485483"/>
    <w:rsid w:val="00485EA8"/>
    <w:rsid w:val="0048640F"/>
    <w:rsid w:val="00486D83"/>
    <w:rsid w:val="00486E64"/>
    <w:rsid w:val="0048793B"/>
    <w:rsid w:val="004904FE"/>
    <w:rsid w:val="0049067A"/>
    <w:rsid w:val="004911F7"/>
    <w:rsid w:val="004914B0"/>
    <w:rsid w:val="00491544"/>
    <w:rsid w:val="00491BE4"/>
    <w:rsid w:val="00492812"/>
    <w:rsid w:val="00492982"/>
    <w:rsid w:val="00492BF6"/>
    <w:rsid w:val="00492FE3"/>
    <w:rsid w:val="00493575"/>
    <w:rsid w:val="00493F85"/>
    <w:rsid w:val="0049435B"/>
    <w:rsid w:val="004949CF"/>
    <w:rsid w:val="00495238"/>
    <w:rsid w:val="00495693"/>
    <w:rsid w:val="004959D9"/>
    <w:rsid w:val="00495A80"/>
    <w:rsid w:val="004964B2"/>
    <w:rsid w:val="00496A27"/>
    <w:rsid w:val="0049734F"/>
    <w:rsid w:val="004975D3"/>
    <w:rsid w:val="00497805"/>
    <w:rsid w:val="00497DF5"/>
    <w:rsid w:val="00497FC0"/>
    <w:rsid w:val="004A065A"/>
    <w:rsid w:val="004A1362"/>
    <w:rsid w:val="004A13C1"/>
    <w:rsid w:val="004A16D0"/>
    <w:rsid w:val="004A1785"/>
    <w:rsid w:val="004A221B"/>
    <w:rsid w:val="004A37FF"/>
    <w:rsid w:val="004A3E17"/>
    <w:rsid w:val="004A4396"/>
    <w:rsid w:val="004A4CE0"/>
    <w:rsid w:val="004A4F33"/>
    <w:rsid w:val="004A512C"/>
    <w:rsid w:val="004A51EF"/>
    <w:rsid w:val="004A527E"/>
    <w:rsid w:val="004A5FAD"/>
    <w:rsid w:val="004A68B5"/>
    <w:rsid w:val="004A75F3"/>
    <w:rsid w:val="004A7A27"/>
    <w:rsid w:val="004B0338"/>
    <w:rsid w:val="004B0EB7"/>
    <w:rsid w:val="004B12BD"/>
    <w:rsid w:val="004B1B31"/>
    <w:rsid w:val="004B2228"/>
    <w:rsid w:val="004B22F3"/>
    <w:rsid w:val="004B2C78"/>
    <w:rsid w:val="004B352A"/>
    <w:rsid w:val="004B3B40"/>
    <w:rsid w:val="004B3B5F"/>
    <w:rsid w:val="004B4A1A"/>
    <w:rsid w:val="004B4BDA"/>
    <w:rsid w:val="004B4DC7"/>
    <w:rsid w:val="004B5467"/>
    <w:rsid w:val="004B65C2"/>
    <w:rsid w:val="004B6CF5"/>
    <w:rsid w:val="004B72F3"/>
    <w:rsid w:val="004B7756"/>
    <w:rsid w:val="004B7F04"/>
    <w:rsid w:val="004C047F"/>
    <w:rsid w:val="004C0666"/>
    <w:rsid w:val="004C0F52"/>
    <w:rsid w:val="004C15D7"/>
    <w:rsid w:val="004C2120"/>
    <w:rsid w:val="004C252D"/>
    <w:rsid w:val="004C2EEE"/>
    <w:rsid w:val="004C337D"/>
    <w:rsid w:val="004C344A"/>
    <w:rsid w:val="004C3EC2"/>
    <w:rsid w:val="004C4158"/>
    <w:rsid w:val="004C4369"/>
    <w:rsid w:val="004C45F2"/>
    <w:rsid w:val="004C4956"/>
    <w:rsid w:val="004C4A34"/>
    <w:rsid w:val="004C5E2B"/>
    <w:rsid w:val="004C687C"/>
    <w:rsid w:val="004C6F4F"/>
    <w:rsid w:val="004C75E8"/>
    <w:rsid w:val="004C7B19"/>
    <w:rsid w:val="004C7B39"/>
    <w:rsid w:val="004D028C"/>
    <w:rsid w:val="004D095F"/>
    <w:rsid w:val="004D210C"/>
    <w:rsid w:val="004D2576"/>
    <w:rsid w:val="004D2ADD"/>
    <w:rsid w:val="004D39E7"/>
    <w:rsid w:val="004D3E8D"/>
    <w:rsid w:val="004D4001"/>
    <w:rsid w:val="004D4310"/>
    <w:rsid w:val="004D52BD"/>
    <w:rsid w:val="004D5524"/>
    <w:rsid w:val="004D6342"/>
    <w:rsid w:val="004D6DAF"/>
    <w:rsid w:val="004D7192"/>
    <w:rsid w:val="004D7D6A"/>
    <w:rsid w:val="004E00E3"/>
    <w:rsid w:val="004E0AA2"/>
    <w:rsid w:val="004E235B"/>
    <w:rsid w:val="004E25A5"/>
    <w:rsid w:val="004E3F42"/>
    <w:rsid w:val="004E43F7"/>
    <w:rsid w:val="004E46C1"/>
    <w:rsid w:val="004E480E"/>
    <w:rsid w:val="004E597D"/>
    <w:rsid w:val="004E5C64"/>
    <w:rsid w:val="004F000C"/>
    <w:rsid w:val="004F09B8"/>
    <w:rsid w:val="004F0AA8"/>
    <w:rsid w:val="004F220E"/>
    <w:rsid w:val="004F2652"/>
    <w:rsid w:val="004F2E70"/>
    <w:rsid w:val="004F3106"/>
    <w:rsid w:val="004F33DF"/>
    <w:rsid w:val="004F3C70"/>
    <w:rsid w:val="004F46BB"/>
    <w:rsid w:val="004F4B60"/>
    <w:rsid w:val="004F4CD2"/>
    <w:rsid w:val="004F558D"/>
    <w:rsid w:val="004F5832"/>
    <w:rsid w:val="004F6213"/>
    <w:rsid w:val="004F6654"/>
    <w:rsid w:val="004F75C1"/>
    <w:rsid w:val="00500A74"/>
    <w:rsid w:val="0050115E"/>
    <w:rsid w:val="0050215D"/>
    <w:rsid w:val="0050230A"/>
    <w:rsid w:val="005023F0"/>
    <w:rsid w:val="00502595"/>
    <w:rsid w:val="005025D3"/>
    <w:rsid w:val="00502CD0"/>
    <w:rsid w:val="00502CF7"/>
    <w:rsid w:val="00503736"/>
    <w:rsid w:val="00503EEC"/>
    <w:rsid w:val="005048B1"/>
    <w:rsid w:val="00504C62"/>
    <w:rsid w:val="005050F3"/>
    <w:rsid w:val="005053E2"/>
    <w:rsid w:val="00505B05"/>
    <w:rsid w:val="00507067"/>
    <w:rsid w:val="00507D6D"/>
    <w:rsid w:val="005101F9"/>
    <w:rsid w:val="00510E7B"/>
    <w:rsid w:val="00511732"/>
    <w:rsid w:val="005118AF"/>
    <w:rsid w:val="00511FDF"/>
    <w:rsid w:val="00512122"/>
    <w:rsid w:val="00512CA4"/>
    <w:rsid w:val="0051312C"/>
    <w:rsid w:val="00513166"/>
    <w:rsid w:val="005138FB"/>
    <w:rsid w:val="00513A7F"/>
    <w:rsid w:val="00513FBE"/>
    <w:rsid w:val="00514607"/>
    <w:rsid w:val="00514DD0"/>
    <w:rsid w:val="0051526D"/>
    <w:rsid w:val="005158A0"/>
    <w:rsid w:val="0051637D"/>
    <w:rsid w:val="00516666"/>
    <w:rsid w:val="005166DE"/>
    <w:rsid w:val="00516C36"/>
    <w:rsid w:val="00516E06"/>
    <w:rsid w:val="00517809"/>
    <w:rsid w:val="005211C5"/>
    <w:rsid w:val="00521B05"/>
    <w:rsid w:val="00521D72"/>
    <w:rsid w:val="005227BF"/>
    <w:rsid w:val="005232B2"/>
    <w:rsid w:val="005236E3"/>
    <w:rsid w:val="00523828"/>
    <w:rsid w:val="00523B88"/>
    <w:rsid w:val="005242AB"/>
    <w:rsid w:val="0052436A"/>
    <w:rsid w:val="005244BC"/>
    <w:rsid w:val="00524704"/>
    <w:rsid w:val="005248E1"/>
    <w:rsid w:val="00525E97"/>
    <w:rsid w:val="00526001"/>
    <w:rsid w:val="0052655B"/>
    <w:rsid w:val="0052739A"/>
    <w:rsid w:val="00530DD9"/>
    <w:rsid w:val="0053150B"/>
    <w:rsid w:val="0053190F"/>
    <w:rsid w:val="00531CB5"/>
    <w:rsid w:val="00532B1B"/>
    <w:rsid w:val="00532FDE"/>
    <w:rsid w:val="00533ADE"/>
    <w:rsid w:val="00533BD7"/>
    <w:rsid w:val="00534C1A"/>
    <w:rsid w:val="00535002"/>
    <w:rsid w:val="00536396"/>
    <w:rsid w:val="005376BB"/>
    <w:rsid w:val="00537950"/>
    <w:rsid w:val="005403A7"/>
    <w:rsid w:val="00540475"/>
    <w:rsid w:val="00541797"/>
    <w:rsid w:val="00541944"/>
    <w:rsid w:val="00542382"/>
    <w:rsid w:val="005432DA"/>
    <w:rsid w:val="00543509"/>
    <w:rsid w:val="005435A2"/>
    <w:rsid w:val="00544AD1"/>
    <w:rsid w:val="00545204"/>
    <w:rsid w:val="00545DD2"/>
    <w:rsid w:val="00546205"/>
    <w:rsid w:val="00546293"/>
    <w:rsid w:val="005464B4"/>
    <w:rsid w:val="00546591"/>
    <w:rsid w:val="005466D4"/>
    <w:rsid w:val="005467CB"/>
    <w:rsid w:val="0054697A"/>
    <w:rsid w:val="005471E7"/>
    <w:rsid w:val="005479C9"/>
    <w:rsid w:val="00547CB9"/>
    <w:rsid w:val="0055050B"/>
    <w:rsid w:val="0055068E"/>
    <w:rsid w:val="00550892"/>
    <w:rsid w:val="00550CBC"/>
    <w:rsid w:val="00551073"/>
    <w:rsid w:val="0055198A"/>
    <w:rsid w:val="00552587"/>
    <w:rsid w:val="005526E2"/>
    <w:rsid w:val="00553351"/>
    <w:rsid w:val="00553372"/>
    <w:rsid w:val="00553CF2"/>
    <w:rsid w:val="00553E48"/>
    <w:rsid w:val="0055453A"/>
    <w:rsid w:val="005545E6"/>
    <w:rsid w:val="00554CF5"/>
    <w:rsid w:val="00555CFB"/>
    <w:rsid w:val="00555E75"/>
    <w:rsid w:val="0055650B"/>
    <w:rsid w:val="005566F2"/>
    <w:rsid w:val="00556CDD"/>
    <w:rsid w:val="00557552"/>
    <w:rsid w:val="005576E2"/>
    <w:rsid w:val="00557F7F"/>
    <w:rsid w:val="005604F1"/>
    <w:rsid w:val="00560CC4"/>
    <w:rsid w:val="005611EB"/>
    <w:rsid w:val="0056230C"/>
    <w:rsid w:val="005627D9"/>
    <w:rsid w:val="00563020"/>
    <w:rsid w:val="005635E7"/>
    <w:rsid w:val="00563864"/>
    <w:rsid w:val="00563914"/>
    <w:rsid w:val="00563A54"/>
    <w:rsid w:val="00563F51"/>
    <w:rsid w:val="00563F8A"/>
    <w:rsid w:val="00564571"/>
    <w:rsid w:val="00567441"/>
    <w:rsid w:val="00567864"/>
    <w:rsid w:val="005701CB"/>
    <w:rsid w:val="00570426"/>
    <w:rsid w:val="00571438"/>
    <w:rsid w:val="00571574"/>
    <w:rsid w:val="00571B4E"/>
    <w:rsid w:val="00571D56"/>
    <w:rsid w:val="00571D8B"/>
    <w:rsid w:val="005728C6"/>
    <w:rsid w:val="005728F6"/>
    <w:rsid w:val="005729C5"/>
    <w:rsid w:val="0057302A"/>
    <w:rsid w:val="0057358D"/>
    <w:rsid w:val="00574032"/>
    <w:rsid w:val="00574E6D"/>
    <w:rsid w:val="00574EC2"/>
    <w:rsid w:val="005758A5"/>
    <w:rsid w:val="005758DB"/>
    <w:rsid w:val="005764A6"/>
    <w:rsid w:val="00576A82"/>
    <w:rsid w:val="00580D71"/>
    <w:rsid w:val="005816A5"/>
    <w:rsid w:val="00581BDF"/>
    <w:rsid w:val="00581F84"/>
    <w:rsid w:val="0058231E"/>
    <w:rsid w:val="00584468"/>
    <w:rsid w:val="00584611"/>
    <w:rsid w:val="005852CC"/>
    <w:rsid w:val="00585FAC"/>
    <w:rsid w:val="0058748E"/>
    <w:rsid w:val="00587980"/>
    <w:rsid w:val="005879F6"/>
    <w:rsid w:val="00590F76"/>
    <w:rsid w:val="00591244"/>
    <w:rsid w:val="005915D2"/>
    <w:rsid w:val="00591AAD"/>
    <w:rsid w:val="00592310"/>
    <w:rsid w:val="005924F5"/>
    <w:rsid w:val="005937F6"/>
    <w:rsid w:val="005949E9"/>
    <w:rsid w:val="00594DBD"/>
    <w:rsid w:val="00595E59"/>
    <w:rsid w:val="00595F4A"/>
    <w:rsid w:val="00596861"/>
    <w:rsid w:val="00596ABD"/>
    <w:rsid w:val="005970B0"/>
    <w:rsid w:val="00597649"/>
    <w:rsid w:val="00597879"/>
    <w:rsid w:val="005A007F"/>
    <w:rsid w:val="005A0A2C"/>
    <w:rsid w:val="005A1064"/>
    <w:rsid w:val="005A108D"/>
    <w:rsid w:val="005A12BC"/>
    <w:rsid w:val="005A142B"/>
    <w:rsid w:val="005A1A8E"/>
    <w:rsid w:val="005A2EFA"/>
    <w:rsid w:val="005A3C25"/>
    <w:rsid w:val="005A3D5A"/>
    <w:rsid w:val="005A3E73"/>
    <w:rsid w:val="005A517D"/>
    <w:rsid w:val="005A5A28"/>
    <w:rsid w:val="005A5A72"/>
    <w:rsid w:val="005A67BA"/>
    <w:rsid w:val="005A6887"/>
    <w:rsid w:val="005B07A0"/>
    <w:rsid w:val="005B0A64"/>
    <w:rsid w:val="005B1022"/>
    <w:rsid w:val="005B1383"/>
    <w:rsid w:val="005B14FB"/>
    <w:rsid w:val="005B1D27"/>
    <w:rsid w:val="005B1E15"/>
    <w:rsid w:val="005B2AA2"/>
    <w:rsid w:val="005B315B"/>
    <w:rsid w:val="005B32CD"/>
    <w:rsid w:val="005B46CF"/>
    <w:rsid w:val="005B4EA7"/>
    <w:rsid w:val="005B5AD1"/>
    <w:rsid w:val="005B6056"/>
    <w:rsid w:val="005B61DA"/>
    <w:rsid w:val="005B6918"/>
    <w:rsid w:val="005B7255"/>
    <w:rsid w:val="005B7581"/>
    <w:rsid w:val="005C0073"/>
    <w:rsid w:val="005C031D"/>
    <w:rsid w:val="005C074C"/>
    <w:rsid w:val="005C07DD"/>
    <w:rsid w:val="005C0984"/>
    <w:rsid w:val="005C0B7E"/>
    <w:rsid w:val="005C0F50"/>
    <w:rsid w:val="005C16F9"/>
    <w:rsid w:val="005C2E9A"/>
    <w:rsid w:val="005C3454"/>
    <w:rsid w:val="005C37DD"/>
    <w:rsid w:val="005C3D03"/>
    <w:rsid w:val="005C44C4"/>
    <w:rsid w:val="005C5739"/>
    <w:rsid w:val="005C5A57"/>
    <w:rsid w:val="005C67D9"/>
    <w:rsid w:val="005C7B82"/>
    <w:rsid w:val="005C7E18"/>
    <w:rsid w:val="005D0207"/>
    <w:rsid w:val="005D0673"/>
    <w:rsid w:val="005D0F6B"/>
    <w:rsid w:val="005D2180"/>
    <w:rsid w:val="005D21B8"/>
    <w:rsid w:val="005D257D"/>
    <w:rsid w:val="005D2AA8"/>
    <w:rsid w:val="005D2FB5"/>
    <w:rsid w:val="005D3CAD"/>
    <w:rsid w:val="005D3FFB"/>
    <w:rsid w:val="005D44AC"/>
    <w:rsid w:val="005D4F6C"/>
    <w:rsid w:val="005D5500"/>
    <w:rsid w:val="005D565C"/>
    <w:rsid w:val="005D5E76"/>
    <w:rsid w:val="005D5EB1"/>
    <w:rsid w:val="005D62F3"/>
    <w:rsid w:val="005D6914"/>
    <w:rsid w:val="005D75A6"/>
    <w:rsid w:val="005D790A"/>
    <w:rsid w:val="005D799D"/>
    <w:rsid w:val="005E023E"/>
    <w:rsid w:val="005E06CB"/>
    <w:rsid w:val="005E0A18"/>
    <w:rsid w:val="005E0C3E"/>
    <w:rsid w:val="005E0CB1"/>
    <w:rsid w:val="005E0D33"/>
    <w:rsid w:val="005E0EA3"/>
    <w:rsid w:val="005E3507"/>
    <w:rsid w:val="005E373E"/>
    <w:rsid w:val="005E39B8"/>
    <w:rsid w:val="005E3A0C"/>
    <w:rsid w:val="005E4505"/>
    <w:rsid w:val="005E46DC"/>
    <w:rsid w:val="005E4F89"/>
    <w:rsid w:val="005E50FF"/>
    <w:rsid w:val="005E5F0D"/>
    <w:rsid w:val="005E6292"/>
    <w:rsid w:val="005E677C"/>
    <w:rsid w:val="005E7BE4"/>
    <w:rsid w:val="005F0080"/>
    <w:rsid w:val="005F02F9"/>
    <w:rsid w:val="005F0397"/>
    <w:rsid w:val="005F0CEF"/>
    <w:rsid w:val="005F0FBF"/>
    <w:rsid w:val="005F1F08"/>
    <w:rsid w:val="005F204D"/>
    <w:rsid w:val="005F2157"/>
    <w:rsid w:val="005F29AF"/>
    <w:rsid w:val="005F2BBE"/>
    <w:rsid w:val="005F36BF"/>
    <w:rsid w:val="005F36E3"/>
    <w:rsid w:val="005F3C5B"/>
    <w:rsid w:val="005F3D80"/>
    <w:rsid w:val="005F3E1F"/>
    <w:rsid w:val="005F4456"/>
    <w:rsid w:val="005F49FB"/>
    <w:rsid w:val="005F4CA7"/>
    <w:rsid w:val="005F4F43"/>
    <w:rsid w:val="005F5154"/>
    <w:rsid w:val="005F5FE8"/>
    <w:rsid w:val="005F659D"/>
    <w:rsid w:val="005F74EA"/>
    <w:rsid w:val="00600834"/>
    <w:rsid w:val="00600AE0"/>
    <w:rsid w:val="006011E8"/>
    <w:rsid w:val="006015A5"/>
    <w:rsid w:val="00601E40"/>
    <w:rsid w:val="00602079"/>
    <w:rsid w:val="00603527"/>
    <w:rsid w:val="00604621"/>
    <w:rsid w:val="00605145"/>
    <w:rsid w:val="00605978"/>
    <w:rsid w:val="00606433"/>
    <w:rsid w:val="006064D0"/>
    <w:rsid w:val="00606C02"/>
    <w:rsid w:val="00606C2D"/>
    <w:rsid w:val="00607937"/>
    <w:rsid w:val="00607BC3"/>
    <w:rsid w:val="00607FA6"/>
    <w:rsid w:val="00610647"/>
    <w:rsid w:val="00610C8E"/>
    <w:rsid w:val="00610C92"/>
    <w:rsid w:val="00611D12"/>
    <w:rsid w:val="00612F57"/>
    <w:rsid w:val="006131B7"/>
    <w:rsid w:val="0061366C"/>
    <w:rsid w:val="00613766"/>
    <w:rsid w:val="006137DC"/>
    <w:rsid w:val="006152BE"/>
    <w:rsid w:val="00615541"/>
    <w:rsid w:val="006158A2"/>
    <w:rsid w:val="0061632C"/>
    <w:rsid w:val="0061664B"/>
    <w:rsid w:val="00616C19"/>
    <w:rsid w:val="00616C4B"/>
    <w:rsid w:val="00617213"/>
    <w:rsid w:val="006173EA"/>
    <w:rsid w:val="006175B7"/>
    <w:rsid w:val="006175C2"/>
    <w:rsid w:val="006176C9"/>
    <w:rsid w:val="0062015F"/>
    <w:rsid w:val="00620764"/>
    <w:rsid w:val="00620C35"/>
    <w:rsid w:val="00620D53"/>
    <w:rsid w:val="00620EA4"/>
    <w:rsid w:val="00621EFB"/>
    <w:rsid w:val="00621F6B"/>
    <w:rsid w:val="006242F3"/>
    <w:rsid w:val="00624F8C"/>
    <w:rsid w:val="00626686"/>
    <w:rsid w:val="006273D5"/>
    <w:rsid w:val="00627603"/>
    <w:rsid w:val="00627767"/>
    <w:rsid w:val="00627B7A"/>
    <w:rsid w:val="0063000C"/>
    <w:rsid w:val="006300EB"/>
    <w:rsid w:val="00630930"/>
    <w:rsid w:val="00630A6C"/>
    <w:rsid w:val="00630AF5"/>
    <w:rsid w:val="00631252"/>
    <w:rsid w:val="00631750"/>
    <w:rsid w:val="0063199F"/>
    <w:rsid w:val="006321DF"/>
    <w:rsid w:val="0063256E"/>
    <w:rsid w:val="00632A06"/>
    <w:rsid w:val="00632A11"/>
    <w:rsid w:val="00632C8A"/>
    <w:rsid w:val="00633BD4"/>
    <w:rsid w:val="00633FA3"/>
    <w:rsid w:val="006340B7"/>
    <w:rsid w:val="006343C1"/>
    <w:rsid w:val="00634D5E"/>
    <w:rsid w:val="00635507"/>
    <w:rsid w:val="00635737"/>
    <w:rsid w:val="00635DDF"/>
    <w:rsid w:val="00636130"/>
    <w:rsid w:val="006372C3"/>
    <w:rsid w:val="00640295"/>
    <w:rsid w:val="00640444"/>
    <w:rsid w:val="00640ACD"/>
    <w:rsid w:val="00640C2A"/>
    <w:rsid w:val="00641313"/>
    <w:rsid w:val="006421A8"/>
    <w:rsid w:val="0064297A"/>
    <w:rsid w:val="00642E36"/>
    <w:rsid w:val="0064340A"/>
    <w:rsid w:val="006435BF"/>
    <w:rsid w:val="00644761"/>
    <w:rsid w:val="0064477B"/>
    <w:rsid w:val="00645639"/>
    <w:rsid w:val="00645886"/>
    <w:rsid w:val="006467D7"/>
    <w:rsid w:val="006468B6"/>
    <w:rsid w:val="006475FD"/>
    <w:rsid w:val="006500F9"/>
    <w:rsid w:val="0065040D"/>
    <w:rsid w:val="00650447"/>
    <w:rsid w:val="00650A46"/>
    <w:rsid w:val="006515C5"/>
    <w:rsid w:val="006523A5"/>
    <w:rsid w:val="00652703"/>
    <w:rsid w:val="00652BCC"/>
    <w:rsid w:val="00653036"/>
    <w:rsid w:val="006531B7"/>
    <w:rsid w:val="0065340D"/>
    <w:rsid w:val="006534E1"/>
    <w:rsid w:val="006541AD"/>
    <w:rsid w:val="006546C0"/>
    <w:rsid w:val="00654D90"/>
    <w:rsid w:val="0065521E"/>
    <w:rsid w:val="00655467"/>
    <w:rsid w:val="0065585C"/>
    <w:rsid w:val="00656961"/>
    <w:rsid w:val="00656B92"/>
    <w:rsid w:val="0066025B"/>
    <w:rsid w:val="00661339"/>
    <w:rsid w:val="00661868"/>
    <w:rsid w:val="00661AB4"/>
    <w:rsid w:val="00663022"/>
    <w:rsid w:val="006631EE"/>
    <w:rsid w:val="0066356D"/>
    <w:rsid w:val="00663695"/>
    <w:rsid w:val="00663C34"/>
    <w:rsid w:val="00664535"/>
    <w:rsid w:val="006646E3"/>
    <w:rsid w:val="00664722"/>
    <w:rsid w:val="006648B3"/>
    <w:rsid w:val="00665930"/>
    <w:rsid w:val="006661CF"/>
    <w:rsid w:val="0066646A"/>
    <w:rsid w:val="00666733"/>
    <w:rsid w:val="00666739"/>
    <w:rsid w:val="00666768"/>
    <w:rsid w:val="00667336"/>
    <w:rsid w:val="00667449"/>
    <w:rsid w:val="0066754E"/>
    <w:rsid w:val="00667596"/>
    <w:rsid w:val="00667B56"/>
    <w:rsid w:val="00667FC1"/>
    <w:rsid w:val="00671BFD"/>
    <w:rsid w:val="00671C36"/>
    <w:rsid w:val="00671F83"/>
    <w:rsid w:val="00672291"/>
    <w:rsid w:val="00672D7E"/>
    <w:rsid w:val="0067355E"/>
    <w:rsid w:val="006739CA"/>
    <w:rsid w:val="00673A49"/>
    <w:rsid w:val="0067439E"/>
    <w:rsid w:val="0067470B"/>
    <w:rsid w:val="00674837"/>
    <w:rsid w:val="006751AB"/>
    <w:rsid w:val="006751C7"/>
    <w:rsid w:val="00676006"/>
    <w:rsid w:val="00676AE1"/>
    <w:rsid w:val="00676EB2"/>
    <w:rsid w:val="006771FC"/>
    <w:rsid w:val="00677DE7"/>
    <w:rsid w:val="00680174"/>
    <w:rsid w:val="006802FD"/>
    <w:rsid w:val="006809EC"/>
    <w:rsid w:val="00680C8A"/>
    <w:rsid w:val="00680DF4"/>
    <w:rsid w:val="006811DF"/>
    <w:rsid w:val="00681453"/>
    <w:rsid w:val="00681835"/>
    <w:rsid w:val="00681B42"/>
    <w:rsid w:val="00682590"/>
    <w:rsid w:val="00682AFA"/>
    <w:rsid w:val="00682D8B"/>
    <w:rsid w:val="00682E5C"/>
    <w:rsid w:val="0068439A"/>
    <w:rsid w:val="00684EE8"/>
    <w:rsid w:val="00686622"/>
    <w:rsid w:val="00686CA1"/>
    <w:rsid w:val="00686F5E"/>
    <w:rsid w:val="0068726B"/>
    <w:rsid w:val="006879C6"/>
    <w:rsid w:val="00687A0C"/>
    <w:rsid w:val="00687F4F"/>
    <w:rsid w:val="0069006D"/>
    <w:rsid w:val="006907BD"/>
    <w:rsid w:val="006909C0"/>
    <w:rsid w:val="006923B1"/>
    <w:rsid w:val="00692C48"/>
    <w:rsid w:val="00692D78"/>
    <w:rsid w:val="0069301E"/>
    <w:rsid w:val="00694132"/>
    <w:rsid w:val="006953E1"/>
    <w:rsid w:val="006956FD"/>
    <w:rsid w:val="00695AD6"/>
    <w:rsid w:val="0069620D"/>
    <w:rsid w:val="00697CA6"/>
    <w:rsid w:val="006A1880"/>
    <w:rsid w:val="006A2944"/>
    <w:rsid w:val="006A4F83"/>
    <w:rsid w:val="006A5742"/>
    <w:rsid w:val="006A5FCB"/>
    <w:rsid w:val="006A63FD"/>
    <w:rsid w:val="006A65DD"/>
    <w:rsid w:val="006A6B26"/>
    <w:rsid w:val="006A71E1"/>
    <w:rsid w:val="006A7437"/>
    <w:rsid w:val="006B0229"/>
    <w:rsid w:val="006B03EC"/>
    <w:rsid w:val="006B1C75"/>
    <w:rsid w:val="006B1CCE"/>
    <w:rsid w:val="006B27A3"/>
    <w:rsid w:val="006B2934"/>
    <w:rsid w:val="006B2CE0"/>
    <w:rsid w:val="006B30AD"/>
    <w:rsid w:val="006B3F57"/>
    <w:rsid w:val="006B49D1"/>
    <w:rsid w:val="006B5A01"/>
    <w:rsid w:val="006B63FD"/>
    <w:rsid w:val="006B66F6"/>
    <w:rsid w:val="006B689A"/>
    <w:rsid w:val="006B6904"/>
    <w:rsid w:val="006B6AD8"/>
    <w:rsid w:val="006B7437"/>
    <w:rsid w:val="006B7595"/>
    <w:rsid w:val="006B76AA"/>
    <w:rsid w:val="006B78C0"/>
    <w:rsid w:val="006C08A8"/>
    <w:rsid w:val="006C0F75"/>
    <w:rsid w:val="006C1912"/>
    <w:rsid w:val="006C2610"/>
    <w:rsid w:val="006C278D"/>
    <w:rsid w:val="006C3731"/>
    <w:rsid w:val="006C425F"/>
    <w:rsid w:val="006C49D8"/>
    <w:rsid w:val="006C51DA"/>
    <w:rsid w:val="006C579F"/>
    <w:rsid w:val="006C626F"/>
    <w:rsid w:val="006C63F8"/>
    <w:rsid w:val="006C6425"/>
    <w:rsid w:val="006C71E4"/>
    <w:rsid w:val="006C7296"/>
    <w:rsid w:val="006D01B1"/>
    <w:rsid w:val="006D03AE"/>
    <w:rsid w:val="006D0982"/>
    <w:rsid w:val="006D12B9"/>
    <w:rsid w:val="006D1397"/>
    <w:rsid w:val="006D146C"/>
    <w:rsid w:val="006D154B"/>
    <w:rsid w:val="006D22CD"/>
    <w:rsid w:val="006D25AD"/>
    <w:rsid w:val="006D26F6"/>
    <w:rsid w:val="006D4C81"/>
    <w:rsid w:val="006D607A"/>
    <w:rsid w:val="006D6339"/>
    <w:rsid w:val="006D684B"/>
    <w:rsid w:val="006D71DC"/>
    <w:rsid w:val="006D7587"/>
    <w:rsid w:val="006D7977"/>
    <w:rsid w:val="006D7BE9"/>
    <w:rsid w:val="006E02AE"/>
    <w:rsid w:val="006E07F8"/>
    <w:rsid w:val="006E13A0"/>
    <w:rsid w:val="006E1574"/>
    <w:rsid w:val="006E15D2"/>
    <w:rsid w:val="006E17CA"/>
    <w:rsid w:val="006E1BCB"/>
    <w:rsid w:val="006E20DE"/>
    <w:rsid w:val="006E226A"/>
    <w:rsid w:val="006E26C5"/>
    <w:rsid w:val="006E29D9"/>
    <w:rsid w:val="006E2E0B"/>
    <w:rsid w:val="006E3096"/>
    <w:rsid w:val="006E3164"/>
    <w:rsid w:val="006E34C8"/>
    <w:rsid w:val="006E350B"/>
    <w:rsid w:val="006E3795"/>
    <w:rsid w:val="006E4605"/>
    <w:rsid w:val="006E4674"/>
    <w:rsid w:val="006E4B2D"/>
    <w:rsid w:val="006E4C49"/>
    <w:rsid w:val="006E5C46"/>
    <w:rsid w:val="006E6486"/>
    <w:rsid w:val="006E69D1"/>
    <w:rsid w:val="006E7011"/>
    <w:rsid w:val="006E7489"/>
    <w:rsid w:val="006E7645"/>
    <w:rsid w:val="006E7B62"/>
    <w:rsid w:val="006E7EAE"/>
    <w:rsid w:val="006E7F8F"/>
    <w:rsid w:val="006F067B"/>
    <w:rsid w:val="006F0AB1"/>
    <w:rsid w:val="006F0E4F"/>
    <w:rsid w:val="006F3943"/>
    <w:rsid w:val="006F3B74"/>
    <w:rsid w:val="006F4737"/>
    <w:rsid w:val="006F4B4E"/>
    <w:rsid w:val="006F4FEB"/>
    <w:rsid w:val="006F5DC6"/>
    <w:rsid w:val="006F5FDA"/>
    <w:rsid w:val="006F6793"/>
    <w:rsid w:val="006F7CDC"/>
    <w:rsid w:val="007001BE"/>
    <w:rsid w:val="007002B4"/>
    <w:rsid w:val="00700D3B"/>
    <w:rsid w:val="00701319"/>
    <w:rsid w:val="00701370"/>
    <w:rsid w:val="00701D33"/>
    <w:rsid w:val="00701EC7"/>
    <w:rsid w:val="0070250C"/>
    <w:rsid w:val="0070300D"/>
    <w:rsid w:val="0070366A"/>
    <w:rsid w:val="00703790"/>
    <w:rsid w:val="007045CA"/>
    <w:rsid w:val="007049F5"/>
    <w:rsid w:val="00704DD3"/>
    <w:rsid w:val="00704F58"/>
    <w:rsid w:val="00705951"/>
    <w:rsid w:val="00705B2C"/>
    <w:rsid w:val="00706072"/>
    <w:rsid w:val="00706B4D"/>
    <w:rsid w:val="00706F64"/>
    <w:rsid w:val="007072EA"/>
    <w:rsid w:val="00707F66"/>
    <w:rsid w:val="00710538"/>
    <w:rsid w:val="00710659"/>
    <w:rsid w:val="007118CB"/>
    <w:rsid w:val="007127BC"/>
    <w:rsid w:val="007136B8"/>
    <w:rsid w:val="00714220"/>
    <w:rsid w:val="0071511B"/>
    <w:rsid w:val="00715EA6"/>
    <w:rsid w:val="00715F79"/>
    <w:rsid w:val="007173B5"/>
    <w:rsid w:val="00720CCC"/>
    <w:rsid w:val="0072164F"/>
    <w:rsid w:val="007216E6"/>
    <w:rsid w:val="007219A5"/>
    <w:rsid w:val="00721BC4"/>
    <w:rsid w:val="00721E3F"/>
    <w:rsid w:val="00723764"/>
    <w:rsid w:val="00723E6E"/>
    <w:rsid w:val="00723E7E"/>
    <w:rsid w:val="00724037"/>
    <w:rsid w:val="00724FAA"/>
    <w:rsid w:val="007252CB"/>
    <w:rsid w:val="0072574D"/>
    <w:rsid w:val="00725B25"/>
    <w:rsid w:val="00725D3C"/>
    <w:rsid w:val="007272F7"/>
    <w:rsid w:val="007302D2"/>
    <w:rsid w:val="007306D4"/>
    <w:rsid w:val="007307D2"/>
    <w:rsid w:val="00732600"/>
    <w:rsid w:val="00732C5E"/>
    <w:rsid w:val="00732F27"/>
    <w:rsid w:val="007336BB"/>
    <w:rsid w:val="00733C1F"/>
    <w:rsid w:val="00734187"/>
    <w:rsid w:val="007343D6"/>
    <w:rsid w:val="00734C7B"/>
    <w:rsid w:val="00734F6F"/>
    <w:rsid w:val="00735C11"/>
    <w:rsid w:val="00735F87"/>
    <w:rsid w:val="007362AD"/>
    <w:rsid w:val="007362CD"/>
    <w:rsid w:val="00736661"/>
    <w:rsid w:val="00736A12"/>
    <w:rsid w:val="00736B1C"/>
    <w:rsid w:val="00741766"/>
    <w:rsid w:val="00741A96"/>
    <w:rsid w:val="00741CBB"/>
    <w:rsid w:val="00742661"/>
    <w:rsid w:val="00743185"/>
    <w:rsid w:val="007443CD"/>
    <w:rsid w:val="00744629"/>
    <w:rsid w:val="007447E6"/>
    <w:rsid w:val="0074489A"/>
    <w:rsid w:val="00744BE3"/>
    <w:rsid w:val="00745B2C"/>
    <w:rsid w:val="00746270"/>
    <w:rsid w:val="007462F4"/>
    <w:rsid w:val="00746B0F"/>
    <w:rsid w:val="00747781"/>
    <w:rsid w:val="00747C1E"/>
    <w:rsid w:val="007505C1"/>
    <w:rsid w:val="007505D3"/>
    <w:rsid w:val="00750B70"/>
    <w:rsid w:val="00750C26"/>
    <w:rsid w:val="00750EA5"/>
    <w:rsid w:val="007512D4"/>
    <w:rsid w:val="00751C3B"/>
    <w:rsid w:val="00752165"/>
    <w:rsid w:val="00752EF2"/>
    <w:rsid w:val="007533D2"/>
    <w:rsid w:val="007535D8"/>
    <w:rsid w:val="0075413A"/>
    <w:rsid w:val="007544F7"/>
    <w:rsid w:val="00754C68"/>
    <w:rsid w:val="007558F7"/>
    <w:rsid w:val="007559DA"/>
    <w:rsid w:val="00755E6C"/>
    <w:rsid w:val="00756267"/>
    <w:rsid w:val="00757433"/>
    <w:rsid w:val="0076053D"/>
    <w:rsid w:val="00760804"/>
    <w:rsid w:val="00760A34"/>
    <w:rsid w:val="0076110A"/>
    <w:rsid w:val="007613EF"/>
    <w:rsid w:val="0076187D"/>
    <w:rsid w:val="00761B50"/>
    <w:rsid w:val="00761DF9"/>
    <w:rsid w:val="00762117"/>
    <w:rsid w:val="007622D3"/>
    <w:rsid w:val="00763F04"/>
    <w:rsid w:val="00764179"/>
    <w:rsid w:val="00764807"/>
    <w:rsid w:val="00765421"/>
    <w:rsid w:val="00765935"/>
    <w:rsid w:val="00766773"/>
    <w:rsid w:val="00766C7B"/>
    <w:rsid w:val="00767636"/>
    <w:rsid w:val="007676F3"/>
    <w:rsid w:val="007701DC"/>
    <w:rsid w:val="0077035B"/>
    <w:rsid w:val="00771776"/>
    <w:rsid w:val="00771B13"/>
    <w:rsid w:val="00772069"/>
    <w:rsid w:val="00772153"/>
    <w:rsid w:val="0077298D"/>
    <w:rsid w:val="00772E90"/>
    <w:rsid w:val="00772F33"/>
    <w:rsid w:val="007732B4"/>
    <w:rsid w:val="007732F5"/>
    <w:rsid w:val="00773421"/>
    <w:rsid w:val="007742CD"/>
    <w:rsid w:val="0077451F"/>
    <w:rsid w:val="0077486F"/>
    <w:rsid w:val="00774CF1"/>
    <w:rsid w:val="00777011"/>
    <w:rsid w:val="00777D91"/>
    <w:rsid w:val="007807C4"/>
    <w:rsid w:val="00781CE7"/>
    <w:rsid w:val="00782F85"/>
    <w:rsid w:val="00783C48"/>
    <w:rsid w:val="00783DAF"/>
    <w:rsid w:val="0078407B"/>
    <w:rsid w:val="00784190"/>
    <w:rsid w:val="00785340"/>
    <w:rsid w:val="007857AA"/>
    <w:rsid w:val="007858D9"/>
    <w:rsid w:val="007860FD"/>
    <w:rsid w:val="007862D0"/>
    <w:rsid w:val="00786764"/>
    <w:rsid w:val="00786B1C"/>
    <w:rsid w:val="00786C50"/>
    <w:rsid w:val="00787389"/>
    <w:rsid w:val="007877F5"/>
    <w:rsid w:val="00787F50"/>
    <w:rsid w:val="007902A4"/>
    <w:rsid w:val="00790934"/>
    <w:rsid w:val="00790C16"/>
    <w:rsid w:val="0079126E"/>
    <w:rsid w:val="00791324"/>
    <w:rsid w:val="007914F1"/>
    <w:rsid w:val="007919B8"/>
    <w:rsid w:val="00791ADF"/>
    <w:rsid w:val="007920A7"/>
    <w:rsid w:val="00792CE1"/>
    <w:rsid w:val="007935CE"/>
    <w:rsid w:val="007938F2"/>
    <w:rsid w:val="00793AE7"/>
    <w:rsid w:val="007940D4"/>
    <w:rsid w:val="007948EE"/>
    <w:rsid w:val="00794ABB"/>
    <w:rsid w:val="007952B0"/>
    <w:rsid w:val="00795C6D"/>
    <w:rsid w:val="007964FD"/>
    <w:rsid w:val="007965B6"/>
    <w:rsid w:val="00797273"/>
    <w:rsid w:val="00797830"/>
    <w:rsid w:val="00797B9B"/>
    <w:rsid w:val="007A01FE"/>
    <w:rsid w:val="007A06C5"/>
    <w:rsid w:val="007A083E"/>
    <w:rsid w:val="007A1168"/>
    <w:rsid w:val="007A128A"/>
    <w:rsid w:val="007A1422"/>
    <w:rsid w:val="007A16E9"/>
    <w:rsid w:val="007A1B43"/>
    <w:rsid w:val="007A296E"/>
    <w:rsid w:val="007A39A5"/>
    <w:rsid w:val="007A3E30"/>
    <w:rsid w:val="007A3FC7"/>
    <w:rsid w:val="007A4284"/>
    <w:rsid w:val="007A4D51"/>
    <w:rsid w:val="007A5377"/>
    <w:rsid w:val="007A585A"/>
    <w:rsid w:val="007A6B30"/>
    <w:rsid w:val="007A6BCC"/>
    <w:rsid w:val="007A7DE0"/>
    <w:rsid w:val="007A7FA9"/>
    <w:rsid w:val="007B07A6"/>
    <w:rsid w:val="007B0BDD"/>
    <w:rsid w:val="007B1C02"/>
    <w:rsid w:val="007B2D84"/>
    <w:rsid w:val="007B558C"/>
    <w:rsid w:val="007B5EAE"/>
    <w:rsid w:val="007B6BA6"/>
    <w:rsid w:val="007B6FA3"/>
    <w:rsid w:val="007B7833"/>
    <w:rsid w:val="007B7E23"/>
    <w:rsid w:val="007C04F4"/>
    <w:rsid w:val="007C08B8"/>
    <w:rsid w:val="007C0A62"/>
    <w:rsid w:val="007C121A"/>
    <w:rsid w:val="007C1979"/>
    <w:rsid w:val="007C28FD"/>
    <w:rsid w:val="007C2A50"/>
    <w:rsid w:val="007C2ED7"/>
    <w:rsid w:val="007C353C"/>
    <w:rsid w:val="007C3EED"/>
    <w:rsid w:val="007C459F"/>
    <w:rsid w:val="007C4A15"/>
    <w:rsid w:val="007C59D3"/>
    <w:rsid w:val="007C5A94"/>
    <w:rsid w:val="007D0DDA"/>
    <w:rsid w:val="007D0DFE"/>
    <w:rsid w:val="007D1459"/>
    <w:rsid w:val="007D17B7"/>
    <w:rsid w:val="007D1F93"/>
    <w:rsid w:val="007D1FC1"/>
    <w:rsid w:val="007D2492"/>
    <w:rsid w:val="007D2657"/>
    <w:rsid w:val="007D4895"/>
    <w:rsid w:val="007D4975"/>
    <w:rsid w:val="007D56DD"/>
    <w:rsid w:val="007D6498"/>
    <w:rsid w:val="007D7C4C"/>
    <w:rsid w:val="007E01F7"/>
    <w:rsid w:val="007E0DF8"/>
    <w:rsid w:val="007E221E"/>
    <w:rsid w:val="007E3557"/>
    <w:rsid w:val="007E3AA1"/>
    <w:rsid w:val="007E3E1D"/>
    <w:rsid w:val="007E3FD0"/>
    <w:rsid w:val="007E41B7"/>
    <w:rsid w:val="007E4CB0"/>
    <w:rsid w:val="007E5754"/>
    <w:rsid w:val="007E6559"/>
    <w:rsid w:val="007E6D4F"/>
    <w:rsid w:val="007E6F22"/>
    <w:rsid w:val="007E72AD"/>
    <w:rsid w:val="007E7A1B"/>
    <w:rsid w:val="007E7FD0"/>
    <w:rsid w:val="007F0316"/>
    <w:rsid w:val="007F0B0B"/>
    <w:rsid w:val="007F0DA5"/>
    <w:rsid w:val="007F0E5D"/>
    <w:rsid w:val="007F1E6A"/>
    <w:rsid w:val="007F1E71"/>
    <w:rsid w:val="007F304F"/>
    <w:rsid w:val="007F35EB"/>
    <w:rsid w:val="007F389F"/>
    <w:rsid w:val="007F39B2"/>
    <w:rsid w:val="007F3D69"/>
    <w:rsid w:val="007F4435"/>
    <w:rsid w:val="007F4989"/>
    <w:rsid w:val="007F51C2"/>
    <w:rsid w:val="007F5324"/>
    <w:rsid w:val="007F55A2"/>
    <w:rsid w:val="007F593C"/>
    <w:rsid w:val="007F5DD3"/>
    <w:rsid w:val="007F600F"/>
    <w:rsid w:val="007F66D1"/>
    <w:rsid w:val="007F68E0"/>
    <w:rsid w:val="007F71F1"/>
    <w:rsid w:val="007F7EF0"/>
    <w:rsid w:val="007F7F83"/>
    <w:rsid w:val="00800028"/>
    <w:rsid w:val="00801F59"/>
    <w:rsid w:val="00802384"/>
    <w:rsid w:val="00802756"/>
    <w:rsid w:val="00802D95"/>
    <w:rsid w:val="00802FC5"/>
    <w:rsid w:val="00803EE0"/>
    <w:rsid w:val="00803F16"/>
    <w:rsid w:val="0080437A"/>
    <w:rsid w:val="008044FB"/>
    <w:rsid w:val="00804DFE"/>
    <w:rsid w:val="00804E0B"/>
    <w:rsid w:val="00805062"/>
    <w:rsid w:val="008052C7"/>
    <w:rsid w:val="00810685"/>
    <w:rsid w:val="00810B11"/>
    <w:rsid w:val="00810F25"/>
    <w:rsid w:val="0081111D"/>
    <w:rsid w:val="00811410"/>
    <w:rsid w:val="0081180E"/>
    <w:rsid w:val="00811835"/>
    <w:rsid w:val="00811BD1"/>
    <w:rsid w:val="00813019"/>
    <w:rsid w:val="0081399F"/>
    <w:rsid w:val="00813EAE"/>
    <w:rsid w:val="00813FC0"/>
    <w:rsid w:val="00816382"/>
    <w:rsid w:val="00816666"/>
    <w:rsid w:val="008166B7"/>
    <w:rsid w:val="00816811"/>
    <w:rsid w:val="00820EE9"/>
    <w:rsid w:val="008214BF"/>
    <w:rsid w:val="0082161C"/>
    <w:rsid w:val="00822D4D"/>
    <w:rsid w:val="00823351"/>
    <w:rsid w:val="00824316"/>
    <w:rsid w:val="0082599E"/>
    <w:rsid w:val="008260B7"/>
    <w:rsid w:val="00826887"/>
    <w:rsid w:val="008270F9"/>
    <w:rsid w:val="00827C20"/>
    <w:rsid w:val="00827F95"/>
    <w:rsid w:val="008306AC"/>
    <w:rsid w:val="008306D6"/>
    <w:rsid w:val="00830773"/>
    <w:rsid w:val="0083119A"/>
    <w:rsid w:val="00831553"/>
    <w:rsid w:val="008316FD"/>
    <w:rsid w:val="00832939"/>
    <w:rsid w:val="00833B1F"/>
    <w:rsid w:val="00833BF0"/>
    <w:rsid w:val="0083422F"/>
    <w:rsid w:val="00835824"/>
    <w:rsid w:val="0083630B"/>
    <w:rsid w:val="008368C7"/>
    <w:rsid w:val="00837A41"/>
    <w:rsid w:val="00840449"/>
    <w:rsid w:val="00840CD8"/>
    <w:rsid w:val="00840E33"/>
    <w:rsid w:val="008416E1"/>
    <w:rsid w:val="00841CD8"/>
    <w:rsid w:val="00843124"/>
    <w:rsid w:val="008439F2"/>
    <w:rsid w:val="00844335"/>
    <w:rsid w:val="00844565"/>
    <w:rsid w:val="008445AD"/>
    <w:rsid w:val="008447AF"/>
    <w:rsid w:val="00844F68"/>
    <w:rsid w:val="00845837"/>
    <w:rsid w:val="00845A74"/>
    <w:rsid w:val="00845D7E"/>
    <w:rsid w:val="008465DD"/>
    <w:rsid w:val="00846B0F"/>
    <w:rsid w:val="00847A12"/>
    <w:rsid w:val="00847FF6"/>
    <w:rsid w:val="00850B6D"/>
    <w:rsid w:val="00851545"/>
    <w:rsid w:val="00851EF3"/>
    <w:rsid w:val="00852486"/>
    <w:rsid w:val="0085310E"/>
    <w:rsid w:val="00853588"/>
    <w:rsid w:val="0085478C"/>
    <w:rsid w:val="00856050"/>
    <w:rsid w:val="00856804"/>
    <w:rsid w:val="00856A83"/>
    <w:rsid w:val="00856AA7"/>
    <w:rsid w:val="00856ABE"/>
    <w:rsid w:val="0085728D"/>
    <w:rsid w:val="00857D7B"/>
    <w:rsid w:val="00857F97"/>
    <w:rsid w:val="00861110"/>
    <w:rsid w:val="0086211B"/>
    <w:rsid w:val="008626D2"/>
    <w:rsid w:val="008636B3"/>
    <w:rsid w:val="0086375C"/>
    <w:rsid w:val="00863C14"/>
    <w:rsid w:val="008640C7"/>
    <w:rsid w:val="00864344"/>
    <w:rsid w:val="00864490"/>
    <w:rsid w:val="00865156"/>
    <w:rsid w:val="008655CC"/>
    <w:rsid w:val="00865F78"/>
    <w:rsid w:val="00866BF2"/>
    <w:rsid w:val="00866C54"/>
    <w:rsid w:val="00867246"/>
    <w:rsid w:val="008702BF"/>
    <w:rsid w:val="00870365"/>
    <w:rsid w:val="00870BE7"/>
    <w:rsid w:val="00871B4F"/>
    <w:rsid w:val="00871D93"/>
    <w:rsid w:val="0087252D"/>
    <w:rsid w:val="00872D38"/>
    <w:rsid w:val="008731D0"/>
    <w:rsid w:val="008736A7"/>
    <w:rsid w:val="008741BD"/>
    <w:rsid w:val="008742A7"/>
    <w:rsid w:val="00874434"/>
    <w:rsid w:val="00874EEB"/>
    <w:rsid w:val="00874F7D"/>
    <w:rsid w:val="00875979"/>
    <w:rsid w:val="00875B97"/>
    <w:rsid w:val="00875C3B"/>
    <w:rsid w:val="00875E90"/>
    <w:rsid w:val="008764D7"/>
    <w:rsid w:val="00876F15"/>
    <w:rsid w:val="008773B7"/>
    <w:rsid w:val="00880254"/>
    <w:rsid w:val="0088051C"/>
    <w:rsid w:val="008815F0"/>
    <w:rsid w:val="00881CD1"/>
    <w:rsid w:val="00882E64"/>
    <w:rsid w:val="00883C0F"/>
    <w:rsid w:val="008840E5"/>
    <w:rsid w:val="0088410D"/>
    <w:rsid w:val="00884F53"/>
    <w:rsid w:val="008853D2"/>
    <w:rsid w:val="008855DD"/>
    <w:rsid w:val="00885924"/>
    <w:rsid w:val="008861D3"/>
    <w:rsid w:val="008866F3"/>
    <w:rsid w:val="00886AC6"/>
    <w:rsid w:val="00887BB4"/>
    <w:rsid w:val="00887E5C"/>
    <w:rsid w:val="008900DC"/>
    <w:rsid w:val="008909E2"/>
    <w:rsid w:val="00890ADB"/>
    <w:rsid w:val="00891AFC"/>
    <w:rsid w:val="00892986"/>
    <w:rsid w:val="00892EF4"/>
    <w:rsid w:val="00893C84"/>
    <w:rsid w:val="008940A6"/>
    <w:rsid w:val="00894117"/>
    <w:rsid w:val="00894BCE"/>
    <w:rsid w:val="00894CDE"/>
    <w:rsid w:val="00895062"/>
    <w:rsid w:val="008955C0"/>
    <w:rsid w:val="00895698"/>
    <w:rsid w:val="00895AF5"/>
    <w:rsid w:val="00895D23"/>
    <w:rsid w:val="0089646F"/>
    <w:rsid w:val="0089699E"/>
    <w:rsid w:val="00896E31"/>
    <w:rsid w:val="00897936"/>
    <w:rsid w:val="008979EA"/>
    <w:rsid w:val="00897FE6"/>
    <w:rsid w:val="008A0788"/>
    <w:rsid w:val="008A0820"/>
    <w:rsid w:val="008A1126"/>
    <w:rsid w:val="008A20AB"/>
    <w:rsid w:val="008A34B2"/>
    <w:rsid w:val="008A3D32"/>
    <w:rsid w:val="008A40C3"/>
    <w:rsid w:val="008A4140"/>
    <w:rsid w:val="008A48D6"/>
    <w:rsid w:val="008A550C"/>
    <w:rsid w:val="008A6483"/>
    <w:rsid w:val="008A7774"/>
    <w:rsid w:val="008B0442"/>
    <w:rsid w:val="008B0DF1"/>
    <w:rsid w:val="008B0F72"/>
    <w:rsid w:val="008B15AD"/>
    <w:rsid w:val="008B179A"/>
    <w:rsid w:val="008B1B6E"/>
    <w:rsid w:val="008B252A"/>
    <w:rsid w:val="008B2E47"/>
    <w:rsid w:val="008B383A"/>
    <w:rsid w:val="008B3B7E"/>
    <w:rsid w:val="008B3F7A"/>
    <w:rsid w:val="008B439A"/>
    <w:rsid w:val="008B4758"/>
    <w:rsid w:val="008B505C"/>
    <w:rsid w:val="008B53F1"/>
    <w:rsid w:val="008B5FB2"/>
    <w:rsid w:val="008B62C7"/>
    <w:rsid w:val="008B6879"/>
    <w:rsid w:val="008B704A"/>
    <w:rsid w:val="008C01D2"/>
    <w:rsid w:val="008C0738"/>
    <w:rsid w:val="008C08C6"/>
    <w:rsid w:val="008C08E2"/>
    <w:rsid w:val="008C1070"/>
    <w:rsid w:val="008C1450"/>
    <w:rsid w:val="008C2AF3"/>
    <w:rsid w:val="008C37B6"/>
    <w:rsid w:val="008C3A8D"/>
    <w:rsid w:val="008C3C11"/>
    <w:rsid w:val="008C3EE3"/>
    <w:rsid w:val="008C480A"/>
    <w:rsid w:val="008C4DA9"/>
    <w:rsid w:val="008C50AB"/>
    <w:rsid w:val="008C604D"/>
    <w:rsid w:val="008C60FD"/>
    <w:rsid w:val="008C682B"/>
    <w:rsid w:val="008C7224"/>
    <w:rsid w:val="008D16D6"/>
    <w:rsid w:val="008D2009"/>
    <w:rsid w:val="008D2374"/>
    <w:rsid w:val="008D31A1"/>
    <w:rsid w:val="008D38B6"/>
    <w:rsid w:val="008D44D4"/>
    <w:rsid w:val="008D4830"/>
    <w:rsid w:val="008D4D1F"/>
    <w:rsid w:val="008D561B"/>
    <w:rsid w:val="008D6AE9"/>
    <w:rsid w:val="008D6AFE"/>
    <w:rsid w:val="008D73C0"/>
    <w:rsid w:val="008E0AEB"/>
    <w:rsid w:val="008E0E50"/>
    <w:rsid w:val="008E1DC9"/>
    <w:rsid w:val="008E29F6"/>
    <w:rsid w:val="008E2C65"/>
    <w:rsid w:val="008E3EF4"/>
    <w:rsid w:val="008E445F"/>
    <w:rsid w:val="008E4D86"/>
    <w:rsid w:val="008E4E88"/>
    <w:rsid w:val="008E53AC"/>
    <w:rsid w:val="008E63CF"/>
    <w:rsid w:val="008E6CC9"/>
    <w:rsid w:val="008E71E9"/>
    <w:rsid w:val="008E7EAC"/>
    <w:rsid w:val="008F04BA"/>
    <w:rsid w:val="008F0E47"/>
    <w:rsid w:val="008F13C2"/>
    <w:rsid w:val="008F15CC"/>
    <w:rsid w:val="008F182B"/>
    <w:rsid w:val="008F1ED1"/>
    <w:rsid w:val="008F24BE"/>
    <w:rsid w:val="008F39A1"/>
    <w:rsid w:val="008F39ED"/>
    <w:rsid w:val="008F4675"/>
    <w:rsid w:val="008F4F31"/>
    <w:rsid w:val="008F546A"/>
    <w:rsid w:val="008F5C39"/>
    <w:rsid w:val="008F64E3"/>
    <w:rsid w:val="008F7621"/>
    <w:rsid w:val="008F7C03"/>
    <w:rsid w:val="009000B5"/>
    <w:rsid w:val="00900DD6"/>
    <w:rsid w:val="00901292"/>
    <w:rsid w:val="009014EF"/>
    <w:rsid w:val="00901B7E"/>
    <w:rsid w:val="009027B2"/>
    <w:rsid w:val="0090299D"/>
    <w:rsid w:val="009038E3"/>
    <w:rsid w:val="00903BD6"/>
    <w:rsid w:val="0090415D"/>
    <w:rsid w:val="009047EF"/>
    <w:rsid w:val="00904AAB"/>
    <w:rsid w:val="00904CC5"/>
    <w:rsid w:val="00906639"/>
    <w:rsid w:val="0090695E"/>
    <w:rsid w:val="00906D44"/>
    <w:rsid w:val="00906D99"/>
    <w:rsid w:val="00907088"/>
    <w:rsid w:val="00907723"/>
    <w:rsid w:val="0090783A"/>
    <w:rsid w:val="00907CD4"/>
    <w:rsid w:val="00911D91"/>
    <w:rsid w:val="0091204B"/>
    <w:rsid w:val="00912311"/>
    <w:rsid w:val="009128FE"/>
    <w:rsid w:val="00912CCE"/>
    <w:rsid w:val="00912D26"/>
    <w:rsid w:val="00912F19"/>
    <w:rsid w:val="0091471B"/>
    <w:rsid w:val="00915813"/>
    <w:rsid w:val="009158D9"/>
    <w:rsid w:val="0091663D"/>
    <w:rsid w:val="0091667B"/>
    <w:rsid w:val="0091798A"/>
    <w:rsid w:val="00917A7A"/>
    <w:rsid w:val="009208CB"/>
    <w:rsid w:val="00920A5B"/>
    <w:rsid w:val="009211FD"/>
    <w:rsid w:val="00921E48"/>
    <w:rsid w:val="00922ED8"/>
    <w:rsid w:val="00923609"/>
    <w:rsid w:val="00923BFF"/>
    <w:rsid w:val="00924184"/>
    <w:rsid w:val="00924644"/>
    <w:rsid w:val="00924B99"/>
    <w:rsid w:val="00925736"/>
    <w:rsid w:val="00926B5E"/>
    <w:rsid w:val="009271A1"/>
    <w:rsid w:val="009274F7"/>
    <w:rsid w:val="00927802"/>
    <w:rsid w:val="00927F58"/>
    <w:rsid w:val="00930321"/>
    <w:rsid w:val="00930EE2"/>
    <w:rsid w:val="009332FC"/>
    <w:rsid w:val="00933699"/>
    <w:rsid w:val="009336EB"/>
    <w:rsid w:val="00933A1B"/>
    <w:rsid w:val="00933ECB"/>
    <w:rsid w:val="0093469C"/>
    <w:rsid w:val="00934753"/>
    <w:rsid w:val="00934C60"/>
    <w:rsid w:val="009353B9"/>
    <w:rsid w:val="00935A32"/>
    <w:rsid w:val="009360FD"/>
    <w:rsid w:val="00936ABF"/>
    <w:rsid w:val="00937A61"/>
    <w:rsid w:val="00937DA3"/>
    <w:rsid w:val="00940645"/>
    <w:rsid w:val="00940A60"/>
    <w:rsid w:val="00941C55"/>
    <w:rsid w:val="00942470"/>
    <w:rsid w:val="009428BF"/>
    <w:rsid w:val="00942A31"/>
    <w:rsid w:val="00942A50"/>
    <w:rsid w:val="00942A69"/>
    <w:rsid w:val="00943807"/>
    <w:rsid w:val="00943C87"/>
    <w:rsid w:val="00944A3F"/>
    <w:rsid w:val="0094569E"/>
    <w:rsid w:val="00945AD9"/>
    <w:rsid w:val="00945AEB"/>
    <w:rsid w:val="00950C34"/>
    <w:rsid w:val="00951592"/>
    <w:rsid w:val="009516D1"/>
    <w:rsid w:val="00951A0E"/>
    <w:rsid w:val="00951CB2"/>
    <w:rsid w:val="00951CD8"/>
    <w:rsid w:val="009523D1"/>
    <w:rsid w:val="009531F2"/>
    <w:rsid w:val="00953D0D"/>
    <w:rsid w:val="00953DA5"/>
    <w:rsid w:val="00953E87"/>
    <w:rsid w:val="00953FA2"/>
    <w:rsid w:val="009551FD"/>
    <w:rsid w:val="009557E8"/>
    <w:rsid w:val="00955AFF"/>
    <w:rsid w:val="00956847"/>
    <w:rsid w:val="00956EB4"/>
    <w:rsid w:val="00957270"/>
    <w:rsid w:val="00957468"/>
    <w:rsid w:val="0095765A"/>
    <w:rsid w:val="009576BB"/>
    <w:rsid w:val="009579EC"/>
    <w:rsid w:val="00957A0E"/>
    <w:rsid w:val="00957AFB"/>
    <w:rsid w:val="00957BF3"/>
    <w:rsid w:val="00957FB7"/>
    <w:rsid w:val="00960174"/>
    <w:rsid w:val="009605D7"/>
    <w:rsid w:val="009618BA"/>
    <w:rsid w:val="0096197D"/>
    <w:rsid w:val="00961D77"/>
    <w:rsid w:val="0096234D"/>
    <w:rsid w:val="0096355F"/>
    <w:rsid w:val="00965C07"/>
    <w:rsid w:val="00965EDD"/>
    <w:rsid w:val="00965F1C"/>
    <w:rsid w:val="009660DC"/>
    <w:rsid w:val="0096747E"/>
    <w:rsid w:val="0096748E"/>
    <w:rsid w:val="00967E18"/>
    <w:rsid w:val="009704D8"/>
    <w:rsid w:val="00970933"/>
    <w:rsid w:val="00970DD7"/>
    <w:rsid w:val="00970DEC"/>
    <w:rsid w:val="00970F87"/>
    <w:rsid w:val="0097125A"/>
    <w:rsid w:val="00971A03"/>
    <w:rsid w:val="00971B34"/>
    <w:rsid w:val="0097229A"/>
    <w:rsid w:val="009722C6"/>
    <w:rsid w:val="00973053"/>
    <w:rsid w:val="0097347A"/>
    <w:rsid w:val="009739D0"/>
    <w:rsid w:val="0097481C"/>
    <w:rsid w:val="009748E2"/>
    <w:rsid w:val="009749D6"/>
    <w:rsid w:val="00974AC7"/>
    <w:rsid w:val="00974CBB"/>
    <w:rsid w:val="00975766"/>
    <w:rsid w:val="00975EE2"/>
    <w:rsid w:val="009768F5"/>
    <w:rsid w:val="00976C5D"/>
    <w:rsid w:val="00976D6E"/>
    <w:rsid w:val="00977032"/>
    <w:rsid w:val="009779EC"/>
    <w:rsid w:val="009809BB"/>
    <w:rsid w:val="009813E1"/>
    <w:rsid w:val="00981A71"/>
    <w:rsid w:val="009822A6"/>
    <w:rsid w:val="0098287A"/>
    <w:rsid w:val="00982E73"/>
    <w:rsid w:val="00983381"/>
    <w:rsid w:val="0098351C"/>
    <w:rsid w:val="00983BE3"/>
    <w:rsid w:val="00983CE2"/>
    <w:rsid w:val="009841FE"/>
    <w:rsid w:val="00984963"/>
    <w:rsid w:val="009849D4"/>
    <w:rsid w:val="00985061"/>
    <w:rsid w:val="009851F6"/>
    <w:rsid w:val="0098647F"/>
    <w:rsid w:val="0098660A"/>
    <w:rsid w:val="009870E9"/>
    <w:rsid w:val="00987680"/>
    <w:rsid w:val="009904B1"/>
    <w:rsid w:val="00991167"/>
    <w:rsid w:val="0099199A"/>
    <w:rsid w:val="009921F6"/>
    <w:rsid w:val="00992727"/>
    <w:rsid w:val="0099276A"/>
    <w:rsid w:val="00993A66"/>
    <w:rsid w:val="00993CA8"/>
    <w:rsid w:val="00994060"/>
    <w:rsid w:val="009956D2"/>
    <w:rsid w:val="009956D8"/>
    <w:rsid w:val="00995BBD"/>
    <w:rsid w:val="00996BE1"/>
    <w:rsid w:val="009972D7"/>
    <w:rsid w:val="00997C9F"/>
    <w:rsid w:val="009A0AB4"/>
    <w:rsid w:val="009A0DAC"/>
    <w:rsid w:val="009A0EA2"/>
    <w:rsid w:val="009A16CD"/>
    <w:rsid w:val="009A1EF5"/>
    <w:rsid w:val="009A24BB"/>
    <w:rsid w:val="009A2FCD"/>
    <w:rsid w:val="009A3F4B"/>
    <w:rsid w:val="009A43F3"/>
    <w:rsid w:val="009A4845"/>
    <w:rsid w:val="009A5C92"/>
    <w:rsid w:val="009A7404"/>
    <w:rsid w:val="009A7796"/>
    <w:rsid w:val="009B0ECE"/>
    <w:rsid w:val="009B0EFE"/>
    <w:rsid w:val="009B111E"/>
    <w:rsid w:val="009B142A"/>
    <w:rsid w:val="009B18F7"/>
    <w:rsid w:val="009B1AB7"/>
    <w:rsid w:val="009B26D7"/>
    <w:rsid w:val="009B3D54"/>
    <w:rsid w:val="009B4E06"/>
    <w:rsid w:val="009B553A"/>
    <w:rsid w:val="009B564D"/>
    <w:rsid w:val="009B59D2"/>
    <w:rsid w:val="009B6339"/>
    <w:rsid w:val="009B63B5"/>
    <w:rsid w:val="009B663A"/>
    <w:rsid w:val="009B722E"/>
    <w:rsid w:val="009B760D"/>
    <w:rsid w:val="009C062F"/>
    <w:rsid w:val="009C07F6"/>
    <w:rsid w:val="009C0EBB"/>
    <w:rsid w:val="009C1BD6"/>
    <w:rsid w:val="009C2447"/>
    <w:rsid w:val="009C2818"/>
    <w:rsid w:val="009C2AE2"/>
    <w:rsid w:val="009C2F6D"/>
    <w:rsid w:val="009C3AA2"/>
    <w:rsid w:val="009C422C"/>
    <w:rsid w:val="009C4923"/>
    <w:rsid w:val="009C5D57"/>
    <w:rsid w:val="009C628C"/>
    <w:rsid w:val="009C704C"/>
    <w:rsid w:val="009C7384"/>
    <w:rsid w:val="009C799E"/>
    <w:rsid w:val="009D040C"/>
    <w:rsid w:val="009D1777"/>
    <w:rsid w:val="009D2617"/>
    <w:rsid w:val="009D29D9"/>
    <w:rsid w:val="009D2A16"/>
    <w:rsid w:val="009D4308"/>
    <w:rsid w:val="009D43EF"/>
    <w:rsid w:val="009D468F"/>
    <w:rsid w:val="009D5266"/>
    <w:rsid w:val="009D72CD"/>
    <w:rsid w:val="009D7985"/>
    <w:rsid w:val="009D7B44"/>
    <w:rsid w:val="009D7CD6"/>
    <w:rsid w:val="009E1B17"/>
    <w:rsid w:val="009E1DAD"/>
    <w:rsid w:val="009E2408"/>
    <w:rsid w:val="009E3C7E"/>
    <w:rsid w:val="009E43B9"/>
    <w:rsid w:val="009E5298"/>
    <w:rsid w:val="009E6865"/>
    <w:rsid w:val="009E7E7F"/>
    <w:rsid w:val="009F09B7"/>
    <w:rsid w:val="009F1751"/>
    <w:rsid w:val="009F1EE2"/>
    <w:rsid w:val="009F1FA7"/>
    <w:rsid w:val="009F22FA"/>
    <w:rsid w:val="009F2C60"/>
    <w:rsid w:val="009F31F4"/>
    <w:rsid w:val="009F3851"/>
    <w:rsid w:val="009F5B0D"/>
    <w:rsid w:val="009F6D87"/>
    <w:rsid w:val="009F7433"/>
    <w:rsid w:val="00A0056E"/>
    <w:rsid w:val="00A01491"/>
    <w:rsid w:val="00A01AEC"/>
    <w:rsid w:val="00A01DC9"/>
    <w:rsid w:val="00A03470"/>
    <w:rsid w:val="00A03D2C"/>
    <w:rsid w:val="00A03E68"/>
    <w:rsid w:val="00A05290"/>
    <w:rsid w:val="00A06398"/>
    <w:rsid w:val="00A0660B"/>
    <w:rsid w:val="00A079F0"/>
    <w:rsid w:val="00A07D8F"/>
    <w:rsid w:val="00A07F8E"/>
    <w:rsid w:val="00A102B2"/>
    <w:rsid w:val="00A103A6"/>
    <w:rsid w:val="00A11134"/>
    <w:rsid w:val="00A11B32"/>
    <w:rsid w:val="00A11BE5"/>
    <w:rsid w:val="00A12332"/>
    <w:rsid w:val="00A1253A"/>
    <w:rsid w:val="00A14746"/>
    <w:rsid w:val="00A148CD"/>
    <w:rsid w:val="00A14A8A"/>
    <w:rsid w:val="00A14FF7"/>
    <w:rsid w:val="00A15337"/>
    <w:rsid w:val="00A154B0"/>
    <w:rsid w:val="00A161C2"/>
    <w:rsid w:val="00A16F9C"/>
    <w:rsid w:val="00A17C21"/>
    <w:rsid w:val="00A2044A"/>
    <w:rsid w:val="00A20BFB"/>
    <w:rsid w:val="00A20F46"/>
    <w:rsid w:val="00A211A6"/>
    <w:rsid w:val="00A21D40"/>
    <w:rsid w:val="00A22787"/>
    <w:rsid w:val="00A238FF"/>
    <w:rsid w:val="00A23909"/>
    <w:rsid w:val="00A24044"/>
    <w:rsid w:val="00A241AB"/>
    <w:rsid w:val="00A24309"/>
    <w:rsid w:val="00A247AF"/>
    <w:rsid w:val="00A24CCC"/>
    <w:rsid w:val="00A25027"/>
    <w:rsid w:val="00A26DB7"/>
    <w:rsid w:val="00A26E98"/>
    <w:rsid w:val="00A273B9"/>
    <w:rsid w:val="00A276EC"/>
    <w:rsid w:val="00A277DE"/>
    <w:rsid w:val="00A27927"/>
    <w:rsid w:val="00A27B0A"/>
    <w:rsid w:val="00A27B4C"/>
    <w:rsid w:val="00A300B5"/>
    <w:rsid w:val="00A301D7"/>
    <w:rsid w:val="00A307E7"/>
    <w:rsid w:val="00A316A3"/>
    <w:rsid w:val="00A319E4"/>
    <w:rsid w:val="00A31FB9"/>
    <w:rsid w:val="00A322AF"/>
    <w:rsid w:val="00A326BC"/>
    <w:rsid w:val="00A337E8"/>
    <w:rsid w:val="00A33996"/>
    <w:rsid w:val="00A33E44"/>
    <w:rsid w:val="00A33EA0"/>
    <w:rsid w:val="00A35144"/>
    <w:rsid w:val="00A35877"/>
    <w:rsid w:val="00A35896"/>
    <w:rsid w:val="00A35D61"/>
    <w:rsid w:val="00A364B0"/>
    <w:rsid w:val="00A40361"/>
    <w:rsid w:val="00A40BC2"/>
    <w:rsid w:val="00A40EEC"/>
    <w:rsid w:val="00A414A1"/>
    <w:rsid w:val="00A418C3"/>
    <w:rsid w:val="00A421BC"/>
    <w:rsid w:val="00A43462"/>
    <w:rsid w:val="00A437D5"/>
    <w:rsid w:val="00A44366"/>
    <w:rsid w:val="00A443E7"/>
    <w:rsid w:val="00A443F6"/>
    <w:rsid w:val="00A445D1"/>
    <w:rsid w:val="00A477DF"/>
    <w:rsid w:val="00A47A2E"/>
    <w:rsid w:val="00A47D14"/>
    <w:rsid w:val="00A50211"/>
    <w:rsid w:val="00A51A06"/>
    <w:rsid w:val="00A52743"/>
    <w:rsid w:val="00A530C3"/>
    <w:rsid w:val="00A53A68"/>
    <w:rsid w:val="00A54229"/>
    <w:rsid w:val="00A54907"/>
    <w:rsid w:val="00A549CB"/>
    <w:rsid w:val="00A54A0A"/>
    <w:rsid w:val="00A555BA"/>
    <w:rsid w:val="00A55673"/>
    <w:rsid w:val="00A5586A"/>
    <w:rsid w:val="00A55916"/>
    <w:rsid w:val="00A560BE"/>
    <w:rsid w:val="00A5646E"/>
    <w:rsid w:val="00A56A1E"/>
    <w:rsid w:val="00A56EF3"/>
    <w:rsid w:val="00A56FAE"/>
    <w:rsid w:val="00A57714"/>
    <w:rsid w:val="00A577F8"/>
    <w:rsid w:val="00A57FA7"/>
    <w:rsid w:val="00A608F6"/>
    <w:rsid w:val="00A610B5"/>
    <w:rsid w:val="00A61631"/>
    <w:rsid w:val="00A617A1"/>
    <w:rsid w:val="00A61CF6"/>
    <w:rsid w:val="00A627CB"/>
    <w:rsid w:val="00A62BA0"/>
    <w:rsid w:val="00A62D11"/>
    <w:rsid w:val="00A62F74"/>
    <w:rsid w:val="00A630F3"/>
    <w:rsid w:val="00A634DF"/>
    <w:rsid w:val="00A63CFC"/>
    <w:rsid w:val="00A6455D"/>
    <w:rsid w:val="00A64A77"/>
    <w:rsid w:val="00A654BE"/>
    <w:rsid w:val="00A667FE"/>
    <w:rsid w:val="00A677F8"/>
    <w:rsid w:val="00A70379"/>
    <w:rsid w:val="00A71BDB"/>
    <w:rsid w:val="00A726E4"/>
    <w:rsid w:val="00A72986"/>
    <w:rsid w:val="00A731E1"/>
    <w:rsid w:val="00A732A3"/>
    <w:rsid w:val="00A733D0"/>
    <w:rsid w:val="00A73CEC"/>
    <w:rsid w:val="00A73DFD"/>
    <w:rsid w:val="00A7445C"/>
    <w:rsid w:val="00A7477B"/>
    <w:rsid w:val="00A74EF6"/>
    <w:rsid w:val="00A750B0"/>
    <w:rsid w:val="00A750E1"/>
    <w:rsid w:val="00A75EC9"/>
    <w:rsid w:val="00A769E7"/>
    <w:rsid w:val="00A76E42"/>
    <w:rsid w:val="00A77167"/>
    <w:rsid w:val="00A774B4"/>
    <w:rsid w:val="00A775BF"/>
    <w:rsid w:val="00A77BD4"/>
    <w:rsid w:val="00A800F6"/>
    <w:rsid w:val="00A80216"/>
    <w:rsid w:val="00A80E66"/>
    <w:rsid w:val="00A80F38"/>
    <w:rsid w:val="00A82249"/>
    <w:rsid w:val="00A822E8"/>
    <w:rsid w:val="00A8234D"/>
    <w:rsid w:val="00A82467"/>
    <w:rsid w:val="00A83535"/>
    <w:rsid w:val="00A8470D"/>
    <w:rsid w:val="00A849BB"/>
    <w:rsid w:val="00A84F42"/>
    <w:rsid w:val="00A85002"/>
    <w:rsid w:val="00A860D3"/>
    <w:rsid w:val="00A86ADC"/>
    <w:rsid w:val="00A874E7"/>
    <w:rsid w:val="00A8798F"/>
    <w:rsid w:val="00A902DE"/>
    <w:rsid w:val="00A90BDF"/>
    <w:rsid w:val="00A92090"/>
    <w:rsid w:val="00A92B1C"/>
    <w:rsid w:val="00A92B86"/>
    <w:rsid w:val="00A933AD"/>
    <w:rsid w:val="00A93CEE"/>
    <w:rsid w:val="00A950D6"/>
    <w:rsid w:val="00A952A0"/>
    <w:rsid w:val="00A960B6"/>
    <w:rsid w:val="00A960BE"/>
    <w:rsid w:val="00A963AF"/>
    <w:rsid w:val="00A96889"/>
    <w:rsid w:val="00A96B2F"/>
    <w:rsid w:val="00A970DE"/>
    <w:rsid w:val="00A9713F"/>
    <w:rsid w:val="00A97405"/>
    <w:rsid w:val="00A97663"/>
    <w:rsid w:val="00AA0008"/>
    <w:rsid w:val="00AA0779"/>
    <w:rsid w:val="00AA08A2"/>
    <w:rsid w:val="00AA0BCB"/>
    <w:rsid w:val="00AA0F27"/>
    <w:rsid w:val="00AA1005"/>
    <w:rsid w:val="00AA16C0"/>
    <w:rsid w:val="00AA21D9"/>
    <w:rsid w:val="00AA2788"/>
    <w:rsid w:val="00AA2E40"/>
    <w:rsid w:val="00AA2EA5"/>
    <w:rsid w:val="00AA33CF"/>
    <w:rsid w:val="00AA399D"/>
    <w:rsid w:val="00AA41DF"/>
    <w:rsid w:val="00AA4429"/>
    <w:rsid w:val="00AA5BF0"/>
    <w:rsid w:val="00AA5E92"/>
    <w:rsid w:val="00AA663E"/>
    <w:rsid w:val="00AA6C5D"/>
    <w:rsid w:val="00AA7ED9"/>
    <w:rsid w:val="00AB08E7"/>
    <w:rsid w:val="00AB0E0A"/>
    <w:rsid w:val="00AB0F7E"/>
    <w:rsid w:val="00AB172E"/>
    <w:rsid w:val="00AB27BF"/>
    <w:rsid w:val="00AB2E94"/>
    <w:rsid w:val="00AB406E"/>
    <w:rsid w:val="00AB5BDF"/>
    <w:rsid w:val="00AB6024"/>
    <w:rsid w:val="00AB6C0C"/>
    <w:rsid w:val="00AC0461"/>
    <w:rsid w:val="00AC06BA"/>
    <w:rsid w:val="00AC1D4F"/>
    <w:rsid w:val="00AC1D75"/>
    <w:rsid w:val="00AC2579"/>
    <w:rsid w:val="00AC280C"/>
    <w:rsid w:val="00AC33F5"/>
    <w:rsid w:val="00AC3AA8"/>
    <w:rsid w:val="00AC4158"/>
    <w:rsid w:val="00AC465D"/>
    <w:rsid w:val="00AC4BB4"/>
    <w:rsid w:val="00AC5076"/>
    <w:rsid w:val="00AC5105"/>
    <w:rsid w:val="00AC570F"/>
    <w:rsid w:val="00AC594C"/>
    <w:rsid w:val="00AC681E"/>
    <w:rsid w:val="00AC6AE8"/>
    <w:rsid w:val="00AC75F6"/>
    <w:rsid w:val="00AD06C1"/>
    <w:rsid w:val="00AD0938"/>
    <w:rsid w:val="00AD0A61"/>
    <w:rsid w:val="00AD178D"/>
    <w:rsid w:val="00AD18C9"/>
    <w:rsid w:val="00AD24E7"/>
    <w:rsid w:val="00AD46B5"/>
    <w:rsid w:val="00AD655F"/>
    <w:rsid w:val="00AD6806"/>
    <w:rsid w:val="00AD7B03"/>
    <w:rsid w:val="00AE0890"/>
    <w:rsid w:val="00AE0A4C"/>
    <w:rsid w:val="00AE0C5A"/>
    <w:rsid w:val="00AE0FA3"/>
    <w:rsid w:val="00AE1895"/>
    <w:rsid w:val="00AE1D84"/>
    <w:rsid w:val="00AE1E23"/>
    <w:rsid w:val="00AE1EB7"/>
    <w:rsid w:val="00AE240C"/>
    <w:rsid w:val="00AE248C"/>
    <w:rsid w:val="00AE26BC"/>
    <w:rsid w:val="00AE3735"/>
    <w:rsid w:val="00AE3E18"/>
    <w:rsid w:val="00AE440E"/>
    <w:rsid w:val="00AE4797"/>
    <w:rsid w:val="00AE5791"/>
    <w:rsid w:val="00AE5857"/>
    <w:rsid w:val="00AE668D"/>
    <w:rsid w:val="00AE6822"/>
    <w:rsid w:val="00AE79C6"/>
    <w:rsid w:val="00AE7B80"/>
    <w:rsid w:val="00AE7CF9"/>
    <w:rsid w:val="00AF14C1"/>
    <w:rsid w:val="00AF2C86"/>
    <w:rsid w:val="00AF32A2"/>
    <w:rsid w:val="00AF3D89"/>
    <w:rsid w:val="00AF466C"/>
    <w:rsid w:val="00AF4C8D"/>
    <w:rsid w:val="00AF4F5D"/>
    <w:rsid w:val="00AF55FA"/>
    <w:rsid w:val="00AF5E78"/>
    <w:rsid w:val="00AF617A"/>
    <w:rsid w:val="00AF69E3"/>
    <w:rsid w:val="00B01301"/>
    <w:rsid w:val="00B01C8C"/>
    <w:rsid w:val="00B023C2"/>
    <w:rsid w:val="00B025A1"/>
    <w:rsid w:val="00B03FB5"/>
    <w:rsid w:val="00B050BF"/>
    <w:rsid w:val="00B051BE"/>
    <w:rsid w:val="00B0571F"/>
    <w:rsid w:val="00B057AB"/>
    <w:rsid w:val="00B05D09"/>
    <w:rsid w:val="00B069E3"/>
    <w:rsid w:val="00B075BE"/>
    <w:rsid w:val="00B113D4"/>
    <w:rsid w:val="00B114A1"/>
    <w:rsid w:val="00B115AE"/>
    <w:rsid w:val="00B117D6"/>
    <w:rsid w:val="00B119CA"/>
    <w:rsid w:val="00B12044"/>
    <w:rsid w:val="00B12163"/>
    <w:rsid w:val="00B12507"/>
    <w:rsid w:val="00B12CAE"/>
    <w:rsid w:val="00B12D6C"/>
    <w:rsid w:val="00B13238"/>
    <w:rsid w:val="00B13389"/>
    <w:rsid w:val="00B13DD0"/>
    <w:rsid w:val="00B14905"/>
    <w:rsid w:val="00B156C5"/>
    <w:rsid w:val="00B15852"/>
    <w:rsid w:val="00B1640E"/>
    <w:rsid w:val="00B16523"/>
    <w:rsid w:val="00B166BB"/>
    <w:rsid w:val="00B167AA"/>
    <w:rsid w:val="00B1749A"/>
    <w:rsid w:val="00B176CC"/>
    <w:rsid w:val="00B17E3D"/>
    <w:rsid w:val="00B208F2"/>
    <w:rsid w:val="00B21360"/>
    <w:rsid w:val="00B21B36"/>
    <w:rsid w:val="00B23176"/>
    <w:rsid w:val="00B23592"/>
    <w:rsid w:val="00B23737"/>
    <w:rsid w:val="00B23CA9"/>
    <w:rsid w:val="00B23D61"/>
    <w:rsid w:val="00B245DD"/>
    <w:rsid w:val="00B247FB"/>
    <w:rsid w:val="00B24CC1"/>
    <w:rsid w:val="00B254C3"/>
    <w:rsid w:val="00B26B05"/>
    <w:rsid w:val="00B31593"/>
    <w:rsid w:val="00B3170A"/>
    <w:rsid w:val="00B31786"/>
    <w:rsid w:val="00B32A05"/>
    <w:rsid w:val="00B32B14"/>
    <w:rsid w:val="00B33D00"/>
    <w:rsid w:val="00B34F99"/>
    <w:rsid w:val="00B3516A"/>
    <w:rsid w:val="00B35170"/>
    <w:rsid w:val="00B3578B"/>
    <w:rsid w:val="00B36280"/>
    <w:rsid w:val="00B36986"/>
    <w:rsid w:val="00B37419"/>
    <w:rsid w:val="00B40293"/>
    <w:rsid w:val="00B40A3F"/>
    <w:rsid w:val="00B412BD"/>
    <w:rsid w:val="00B41E76"/>
    <w:rsid w:val="00B42888"/>
    <w:rsid w:val="00B4296C"/>
    <w:rsid w:val="00B42EA5"/>
    <w:rsid w:val="00B442F6"/>
    <w:rsid w:val="00B45174"/>
    <w:rsid w:val="00B457AC"/>
    <w:rsid w:val="00B45C43"/>
    <w:rsid w:val="00B472FF"/>
    <w:rsid w:val="00B47943"/>
    <w:rsid w:val="00B47B4D"/>
    <w:rsid w:val="00B5021D"/>
    <w:rsid w:val="00B5098F"/>
    <w:rsid w:val="00B50A48"/>
    <w:rsid w:val="00B50FEF"/>
    <w:rsid w:val="00B5111A"/>
    <w:rsid w:val="00B5176E"/>
    <w:rsid w:val="00B519BF"/>
    <w:rsid w:val="00B51BDA"/>
    <w:rsid w:val="00B52211"/>
    <w:rsid w:val="00B52AE6"/>
    <w:rsid w:val="00B52BCA"/>
    <w:rsid w:val="00B53659"/>
    <w:rsid w:val="00B53E18"/>
    <w:rsid w:val="00B54EB3"/>
    <w:rsid w:val="00B5582A"/>
    <w:rsid w:val="00B56452"/>
    <w:rsid w:val="00B56B2D"/>
    <w:rsid w:val="00B56CC9"/>
    <w:rsid w:val="00B6039E"/>
    <w:rsid w:val="00B60495"/>
    <w:rsid w:val="00B60B22"/>
    <w:rsid w:val="00B60D03"/>
    <w:rsid w:val="00B61729"/>
    <w:rsid w:val="00B61745"/>
    <w:rsid w:val="00B61B17"/>
    <w:rsid w:val="00B61BF8"/>
    <w:rsid w:val="00B61CA5"/>
    <w:rsid w:val="00B6275C"/>
    <w:rsid w:val="00B62B30"/>
    <w:rsid w:val="00B62BC3"/>
    <w:rsid w:val="00B6310B"/>
    <w:rsid w:val="00B6330E"/>
    <w:rsid w:val="00B6378F"/>
    <w:rsid w:val="00B65B39"/>
    <w:rsid w:val="00B65C9E"/>
    <w:rsid w:val="00B660C1"/>
    <w:rsid w:val="00B665F5"/>
    <w:rsid w:val="00B66B81"/>
    <w:rsid w:val="00B66CF3"/>
    <w:rsid w:val="00B707AB"/>
    <w:rsid w:val="00B7107C"/>
    <w:rsid w:val="00B712C1"/>
    <w:rsid w:val="00B7178A"/>
    <w:rsid w:val="00B71CE4"/>
    <w:rsid w:val="00B72738"/>
    <w:rsid w:val="00B72B82"/>
    <w:rsid w:val="00B732B6"/>
    <w:rsid w:val="00B7345F"/>
    <w:rsid w:val="00B737B7"/>
    <w:rsid w:val="00B739C2"/>
    <w:rsid w:val="00B7457F"/>
    <w:rsid w:val="00B749D0"/>
    <w:rsid w:val="00B74A36"/>
    <w:rsid w:val="00B75079"/>
    <w:rsid w:val="00B751BA"/>
    <w:rsid w:val="00B761D2"/>
    <w:rsid w:val="00B76604"/>
    <w:rsid w:val="00B7761F"/>
    <w:rsid w:val="00B77AE1"/>
    <w:rsid w:val="00B77EB2"/>
    <w:rsid w:val="00B77F24"/>
    <w:rsid w:val="00B80346"/>
    <w:rsid w:val="00B81B00"/>
    <w:rsid w:val="00B828AB"/>
    <w:rsid w:val="00B82FBB"/>
    <w:rsid w:val="00B8303C"/>
    <w:rsid w:val="00B832D3"/>
    <w:rsid w:val="00B833C5"/>
    <w:rsid w:val="00B84327"/>
    <w:rsid w:val="00B84A86"/>
    <w:rsid w:val="00B84D99"/>
    <w:rsid w:val="00B852B4"/>
    <w:rsid w:val="00B863B0"/>
    <w:rsid w:val="00B86708"/>
    <w:rsid w:val="00B86AC0"/>
    <w:rsid w:val="00B86F83"/>
    <w:rsid w:val="00B87977"/>
    <w:rsid w:val="00B9015E"/>
    <w:rsid w:val="00B90AFF"/>
    <w:rsid w:val="00B910EC"/>
    <w:rsid w:val="00B91545"/>
    <w:rsid w:val="00B926E0"/>
    <w:rsid w:val="00B92E03"/>
    <w:rsid w:val="00B93592"/>
    <w:rsid w:val="00B9459D"/>
    <w:rsid w:val="00B950D3"/>
    <w:rsid w:val="00B957D9"/>
    <w:rsid w:val="00B96652"/>
    <w:rsid w:val="00B9687B"/>
    <w:rsid w:val="00BA01EF"/>
    <w:rsid w:val="00BA0DB1"/>
    <w:rsid w:val="00BA2895"/>
    <w:rsid w:val="00BA2D3D"/>
    <w:rsid w:val="00BA339F"/>
    <w:rsid w:val="00BA454C"/>
    <w:rsid w:val="00BA549F"/>
    <w:rsid w:val="00BA574B"/>
    <w:rsid w:val="00BA5FB6"/>
    <w:rsid w:val="00BA621A"/>
    <w:rsid w:val="00BA62C8"/>
    <w:rsid w:val="00BA64BB"/>
    <w:rsid w:val="00BA6531"/>
    <w:rsid w:val="00BA6B05"/>
    <w:rsid w:val="00BA6DB6"/>
    <w:rsid w:val="00BA6FFF"/>
    <w:rsid w:val="00BA76BA"/>
    <w:rsid w:val="00BB00A1"/>
    <w:rsid w:val="00BB06EF"/>
    <w:rsid w:val="00BB1052"/>
    <w:rsid w:val="00BB1373"/>
    <w:rsid w:val="00BB23AF"/>
    <w:rsid w:val="00BB281F"/>
    <w:rsid w:val="00BB3107"/>
    <w:rsid w:val="00BB4482"/>
    <w:rsid w:val="00BB46CC"/>
    <w:rsid w:val="00BB48B1"/>
    <w:rsid w:val="00BB560F"/>
    <w:rsid w:val="00BB57D3"/>
    <w:rsid w:val="00BB5A17"/>
    <w:rsid w:val="00BB600E"/>
    <w:rsid w:val="00BB60EF"/>
    <w:rsid w:val="00BB6B04"/>
    <w:rsid w:val="00BB6CE3"/>
    <w:rsid w:val="00BB6DF7"/>
    <w:rsid w:val="00BB72EE"/>
    <w:rsid w:val="00BB7910"/>
    <w:rsid w:val="00BB7DD0"/>
    <w:rsid w:val="00BB7E5E"/>
    <w:rsid w:val="00BC049D"/>
    <w:rsid w:val="00BC0FBB"/>
    <w:rsid w:val="00BC1C60"/>
    <w:rsid w:val="00BC2978"/>
    <w:rsid w:val="00BC2C96"/>
    <w:rsid w:val="00BC2CAB"/>
    <w:rsid w:val="00BC315A"/>
    <w:rsid w:val="00BC3ABD"/>
    <w:rsid w:val="00BC3E1F"/>
    <w:rsid w:val="00BC417A"/>
    <w:rsid w:val="00BC4392"/>
    <w:rsid w:val="00BC463C"/>
    <w:rsid w:val="00BC4690"/>
    <w:rsid w:val="00BC483E"/>
    <w:rsid w:val="00BC4A06"/>
    <w:rsid w:val="00BC4B1A"/>
    <w:rsid w:val="00BC51C5"/>
    <w:rsid w:val="00BC563B"/>
    <w:rsid w:val="00BC573C"/>
    <w:rsid w:val="00BC5BAB"/>
    <w:rsid w:val="00BC5D56"/>
    <w:rsid w:val="00BC6CF8"/>
    <w:rsid w:val="00BC6E1E"/>
    <w:rsid w:val="00BC7034"/>
    <w:rsid w:val="00BD1140"/>
    <w:rsid w:val="00BD2D0E"/>
    <w:rsid w:val="00BD2E82"/>
    <w:rsid w:val="00BD2FC8"/>
    <w:rsid w:val="00BD32A6"/>
    <w:rsid w:val="00BD34FF"/>
    <w:rsid w:val="00BD418A"/>
    <w:rsid w:val="00BD450E"/>
    <w:rsid w:val="00BD53F4"/>
    <w:rsid w:val="00BD6287"/>
    <w:rsid w:val="00BD62B7"/>
    <w:rsid w:val="00BD6641"/>
    <w:rsid w:val="00BD6873"/>
    <w:rsid w:val="00BD6E20"/>
    <w:rsid w:val="00BD7140"/>
    <w:rsid w:val="00BE02B8"/>
    <w:rsid w:val="00BE040C"/>
    <w:rsid w:val="00BE12E8"/>
    <w:rsid w:val="00BE1A3F"/>
    <w:rsid w:val="00BE20E3"/>
    <w:rsid w:val="00BE2161"/>
    <w:rsid w:val="00BE266F"/>
    <w:rsid w:val="00BE2B07"/>
    <w:rsid w:val="00BE3584"/>
    <w:rsid w:val="00BE38C2"/>
    <w:rsid w:val="00BE400C"/>
    <w:rsid w:val="00BE4DF3"/>
    <w:rsid w:val="00BE55E6"/>
    <w:rsid w:val="00BE5809"/>
    <w:rsid w:val="00BE583A"/>
    <w:rsid w:val="00BE611A"/>
    <w:rsid w:val="00BE6435"/>
    <w:rsid w:val="00BE66BA"/>
    <w:rsid w:val="00BE6957"/>
    <w:rsid w:val="00BF0907"/>
    <w:rsid w:val="00BF1765"/>
    <w:rsid w:val="00BF1771"/>
    <w:rsid w:val="00BF181F"/>
    <w:rsid w:val="00BF225C"/>
    <w:rsid w:val="00BF2634"/>
    <w:rsid w:val="00BF27C3"/>
    <w:rsid w:val="00BF2D49"/>
    <w:rsid w:val="00BF368D"/>
    <w:rsid w:val="00BF36C3"/>
    <w:rsid w:val="00BF4448"/>
    <w:rsid w:val="00BF4DDD"/>
    <w:rsid w:val="00BF5159"/>
    <w:rsid w:val="00BF5588"/>
    <w:rsid w:val="00BF5D28"/>
    <w:rsid w:val="00BF6FD9"/>
    <w:rsid w:val="00C010CC"/>
    <w:rsid w:val="00C0183B"/>
    <w:rsid w:val="00C01B52"/>
    <w:rsid w:val="00C02A3D"/>
    <w:rsid w:val="00C02E9A"/>
    <w:rsid w:val="00C03464"/>
    <w:rsid w:val="00C0411B"/>
    <w:rsid w:val="00C04820"/>
    <w:rsid w:val="00C04A11"/>
    <w:rsid w:val="00C0533E"/>
    <w:rsid w:val="00C068BB"/>
    <w:rsid w:val="00C07C8A"/>
    <w:rsid w:val="00C07F96"/>
    <w:rsid w:val="00C1042F"/>
    <w:rsid w:val="00C10DE3"/>
    <w:rsid w:val="00C11056"/>
    <w:rsid w:val="00C11132"/>
    <w:rsid w:val="00C12116"/>
    <w:rsid w:val="00C12345"/>
    <w:rsid w:val="00C129EA"/>
    <w:rsid w:val="00C13AC2"/>
    <w:rsid w:val="00C1430B"/>
    <w:rsid w:val="00C149A7"/>
    <w:rsid w:val="00C14F3D"/>
    <w:rsid w:val="00C15054"/>
    <w:rsid w:val="00C15A17"/>
    <w:rsid w:val="00C15B89"/>
    <w:rsid w:val="00C17AE3"/>
    <w:rsid w:val="00C2137C"/>
    <w:rsid w:val="00C214D0"/>
    <w:rsid w:val="00C21674"/>
    <w:rsid w:val="00C21A49"/>
    <w:rsid w:val="00C22018"/>
    <w:rsid w:val="00C22342"/>
    <w:rsid w:val="00C22B0B"/>
    <w:rsid w:val="00C241FB"/>
    <w:rsid w:val="00C24293"/>
    <w:rsid w:val="00C245A4"/>
    <w:rsid w:val="00C253AB"/>
    <w:rsid w:val="00C254BD"/>
    <w:rsid w:val="00C25930"/>
    <w:rsid w:val="00C25945"/>
    <w:rsid w:val="00C26856"/>
    <w:rsid w:val="00C274AE"/>
    <w:rsid w:val="00C27EB5"/>
    <w:rsid w:val="00C30103"/>
    <w:rsid w:val="00C303B4"/>
    <w:rsid w:val="00C30D62"/>
    <w:rsid w:val="00C32EAF"/>
    <w:rsid w:val="00C330E3"/>
    <w:rsid w:val="00C33E09"/>
    <w:rsid w:val="00C34080"/>
    <w:rsid w:val="00C340ED"/>
    <w:rsid w:val="00C343D9"/>
    <w:rsid w:val="00C34B84"/>
    <w:rsid w:val="00C34FDF"/>
    <w:rsid w:val="00C35550"/>
    <w:rsid w:val="00C3561F"/>
    <w:rsid w:val="00C36375"/>
    <w:rsid w:val="00C363E0"/>
    <w:rsid w:val="00C36C59"/>
    <w:rsid w:val="00C3742E"/>
    <w:rsid w:val="00C376D3"/>
    <w:rsid w:val="00C40008"/>
    <w:rsid w:val="00C400C6"/>
    <w:rsid w:val="00C40429"/>
    <w:rsid w:val="00C40548"/>
    <w:rsid w:val="00C40D18"/>
    <w:rsid w:val="00C4114B"/>
    <w:rsid w:val="00C41435"/>
    <w:rsid w:val="00C420EC"/>
    <w:rsid w:val="00C42E73"/>
    <w:rsid w:val="00C43203"/>
    <w:rsid w:val="00C44020"/>
    <w:rsid w:val="00C44759"/>
    <w:rsid w:val="00C44C7B"/>
    <w:rsid w:val="00C456EE"/>
    <w:rsid w:val="00C45C77"/>
    <w:rsid w:val="00C45C84"/>
    <w:rsid w:val="00C467DB"/>
    <w:rsid w:val="00C47315"/>
    <w:rsid w:val="00C47797"/>
    <w:rsid w:val="00C47F82"/>
    <w:rsid w:val="00C505CF"/>
    <w:rsid w:val="00C50717"/>
    <w:rsid w:val="00C50C2D"/>
    <w:rsid w:val="00C510FF"/>
    <w:rsid w:val="00C5112C"/>
    <w:rsid w:val="00C51135"/>
    <w:rsid w:val="00C513AC"/>
    <w:rsid w:val="00C51772"/>
    <w:rsid w:val="00C51DF2"/>
    <w:rsid w:val="00C51E1A"/>
    <w:rsid w:val="00C52302"/>
    <w:rsid w:val="00C5246D"/>
    <w:rsid w:val="00C53AC4"/>
    <w:rsid w:val="00C54363"/>
    <w:rsid w:val="00C545A9"/>
    <w:rsid w:val="00C5474F"/>
    <w:rsid w:val="00C550DE"/>
    <w:rsid w:val="00C553E7"/>
    <w:rsid w:val="00C558DF"/>
    <w:rsid w:val="00C55D65"/>
    <w:rsid w:val="00C55FEC"/>
    <w:rsid w:val="00C560F7"/>
    <w:rsid w:val="00C56FA2"/>
    <w:rsid w:val="00C57863"/>
    <w:rsid w:val="00C57B2C"/>
    <w:rsid w:val="00C60452"/>
    <w:rsid w:val="00C6059D"/>
    <w:rsid w:val="00C619BA"/>
    <w:rsid w:val="00C63860"/>
    <w:rsid w:val="00C6389A"/>
    <w:rsid w:val="00C64019"/>
    <w:rsid w:val="00C646DA"/>
    <w:rsid w:val="00C647E5"/>
    <w:rsid w:val="00C651C9"/>
    <w:rsid w:val="00C65E1A"/>
    <w:rsid w:val="00C65E7B"/>
    <w:rsid w:val="00C666C1"/>
    <w:rsid w:val="00C66939"/>
    <w:rsid w:val="00C66F5A"/>
    <w:rsid w:val="00C6702E"/>
    <w:rsid w:val="00C67E0D"/>
    <w:rsid w:val="00C70031"/>
    <w:rsid w:val="00C7011E"/>
    <w:rsid w:val="00C703E8"/>
    <w:rsid w:val="00C7044A"/>
    <w:rsid w:val="00C70792"/>
    <w:rsid w:val="00C7112E"/>
    <w:rsid w:val="00C715FD"/>
    <w:rsid w:val="00C71668"/>
    <w:rsid w:val="00C717DC"/>
    <w:rsid w:val="00C7182C"/>
    <w:rsid w:val="00C726C8"/>
    <w:rsid w:val="00C72776"/>
    <w:rsid w:val="00C728EF"/>
    <w:rsid w:val="00C72C74"/>
    <w:rsid w:val="00C73F4B"/>
    <w:rsid w:val="00C74A0B"/>
    <w:rsid w:val="00C7513D"/>
    <w:rsid w:val="00C75443"/>
    <w:rsid w:val="00C759B5"/>
    <w:rsid w:val="00C760B1"/>
    <w:rsid w:val="00C7649D"/>
    <w:rsid w:val="00C76510"/>
    <w:rsid w:val="00C766ED"/>
    <w:rsid w:val="00C7682F"/>
    <w:rsid w:val="00C76A2B"/>
    <w:rsid w:val="00C77675"/>
    <w:rsid w:val="00C778A6"/>
    <w:rsid w:val="00C77B8D"/>
    <w:rsid w:val="00C77E9B"/>
    <w:rsid w:val="00C8000C"/>
    <w:rsid w:val="00C8045C"/>
    <w:rsid w:val="00C80896"/>
    <w:rsid w:val="00C80A6E"/>
    <w:rsid w:val="00C82C42"/>
    <w:rsid w:val="00C83F06"/>
    <w:rsid w:val="00C84042"/>
    <w:rsid w:val="00C85712"/>
    <w:rsid w:val="00C85DB3"/>
    <w:rsid w:val="00C85EA8"/>
    <w:rsid w:val="00C867B7"/>
    <w:rsid w:val="00C86B0C"/>
    <w:rsid w:val="00C8770D"/>
    <w:rsid w:val="00C8792B"/>
    <w:rsid w:val="00C87AD6"/>
    <w:rsid w:val="00C87F44"/>
    <w:rsid w:val="00C90DF4"/>
    <w:rsid w:val="00C91446"/>
    <w:rsid w:val="00C9149C"/>
    <w:rsid w:val="00C926BB"/>
    <w:rsid w:val="00C92E34"/>
    <w:rsid w:val="00C94890"/>
    <w:rsid w:val="00C95114"/>
    <w:rsid w:val="00C9516C"/>
    <w:rsid w:val="00C956AE"/>
    <w:rsid w:val="00CA0117"/>
    <w:rsid w:val="00CA034D"/>
    <w:rsid w:val="00CA045B"/>
    <w:rsid w:val="00CA110E"/>
    <w:rsid w:val="00CA2359"/>
    <w:rsid w:val="00CA3633"/>
    <w:rsid w:val="00CA387D"/>
    <w:rsid w:val="00CA3E2D"/>
    <w:rsid w:val="00CA4CB9"/>
    <w:rsid w:val="00CA52B5"/>
    <w:rsid w:val="00CA555A"/>
    <w:rsid w:val="00CA581E"/>
    <w:rsid w:val="00CA6097"/>
    <w:rsid w:val="00CB098A"/>
    <w:rsid w:val="00CB173F"/>
    <w:rsid w:val="00CB1A06"/>
    <w:rsid w:val="00CB1F57"/>
    <w:rsid w:val="00CB2A04"/>
    <w:rsid w:val="00CB2EB1"/>
    <w:rsid w:val="00CB39DF"/>
    <w:rsid w:val="00CB3E64"/>
    <w:rsid w:val="00CB46F5"/>
    <w:rsid w:val="00CB52C5"/>
    <w:rsid w:val="00CB5354"/>
    <w:rsid w:val="00CB542E"/>
    <w:rsid w:val="00CB58EC"/>
    <w:rsid w:val="00CB5D6C"/>
    <w:rsid w:val="00CB5F0A"/>
    <w:rsid w:val="00CB6186"/>
    <w:rsid w:val="00CB71C5"/>
    <w:rsid w:val="00CC069E"/>
    <w:rsid w:val="00CC08D8"/>
    <w:rsid w:val="00CC1358"/>
    <w:rsid w:val="00CC1743"/>
    <w:rsid w:val="00CC1816"/>
    <w:rsid w:val="00CC1903"/>
    <w:rsid w:val="00CC1A8C"/>
    <w:rsid w:val="00CC1B9B"/>
    <w:rsid w:val="00CC1E40"/>
    <w:rsid w:val="00CC2145"/>
    <w:rsid w:val="00CC2277"/>
    <w:rsid w:val="00CC24BB"/>
    <w:rsid w:val="00CC255D"/>
    <w:rsid w:val="00CC4F54"/>
    <w:rsid w:val="00CC6200"/>
    <w:rsid w:val="00CC6E3A"/>
    <w:rsid w:val="00CC70E2"/>
    <w:rsid w:val="00CC748A"/>
    <w:rsid w:val="00CD02E8"/>
    <w:rsid w:val="00CD0AB9"/>
    <w:rsid w:val="00CD14B3"/>
    <w:rsid w:val="00CD1EF8"/>
    <w:rsid w:val="00CD2104"/>
    <w:rsid w:val="00CD23F7"/>
    <w:rsid w:val="00CD25C6"/>
    <w:rsid w:val="00CD2E45"/>
    <w:rsid w:val="00CD2FB3"/>
    <w:rsid w:val="00CD362A"/>
    <w:rsid w:val="00CD4031"/>
    <w:rsid w:val="00CD40C5"/>
    <w:rsid w:val="00CD4C88"/>
    <w:rsid w:val="00CD5085"/>
    <w:rsid w:val="00CD518D"/>
    <w:rsid w:val="00CD55A8"/>
    <w:rsid w:val="00CD6ADB"/>
    <w:rsid w:val="00CD6E15"/>
    <w:rsid w:val="00CD7007"/>
    <w:rsid w:val="00CD7160"/>
    <w:rsid w:val="00CD78C6"/>
    <w:rsid w:val="00CD7B67"/>
    <w:rsid w:val="00CE0948"/>
    <w:rsid w:val="00CE0D3F"/>
    <w:rsid w:val="00CE181A"/>
    <w:rsid w:val="00CE200A"/>
    <w:rsid w:val="00CE2A8F"/>
    <w:rsid w:val="00CE2F56"/>
    <w:rsid w:val="00CE3259"/>
    <w:rsid w:val="00CE4163"/>
    <w:rsid w:val="00CE48BA"/>
    <w:rsid w:val="00CE4B7B"/>
    <w:rsid w:val="00CE5825"/>
    <w:rsid w:val="00CE5E5B"/>
    <w:rsid w:val="00CE7203"/>
    <w:rsid w:val="00CE757E"/>
    <w:rsid w:val="00CE759D"/>
    <w:rsid w:val="00CE7F1F"/>
    <w:rsid w:val="00CF0254"/>
    <w:rsid w:val="00CF0AFC"/>
    <w:rsid w:val="00CF0DA4"/>
    <w:rsid w:val="00CF1621"/>
    <w:rsid w:val="00CF17D5"/>
    <w:rsid w:val="00CF2DD3"/>
    <w:rsid w:val="00CF32FC"/>
    <w:rsid w:val="00CF3A19"/>
    <w:rsid w:val="00CF4A93"/>
    <w:rsid w:val="00CF4B8E"/>
    <w:rsid w:val="00CF4F94"/>
    <w:rsid w:val="00CF5690"/>
    <w:rsid w:val="00CF6699"/>
    <w:rsid w:val="00D00759"/>
    <w:rsid w:val="00D018DC"/>
    <w:rsid w:val="00D03272"/>
    <w:rsid w:val="00D03541"/>
    <w:rsid w:val="00D037DD"/>
    <w:rsid w:val="00D03BE2"/>
    <w:rsid w:val="00D04989"/>
    <w:rsid w:val="00D049E6"/>
    <w:rsid w:val="00D055E5"/>
    <w:rsid w:val="00D055F5"/>
    <w:rsid w:val="00D0693B"/>
    <w:rsid w:val="00D071DE"/>
    <w:rsid w:val="00D072D2"/>
    <w:rsid w:val="00D10020"/>
    <w:rsid w:val="00D10137"/>
    <w:rsid w:val="00D1013A"/>
    <w:rsid w:val="00D1067B"/>
    <w:rsid w:val="00D1081B"/>
    <w:rsid w:val="00D11138"/>
    <w:rsid w:val="00D1149D"/>
    <w:rsid w:val="00D11788"/>
    <w:rsid w:val="00D117D2"/>
    <w:rsid w:val="00D11C3B"/>
    <w:rsid w:val="00D12153"/>
    <w:rsid w:val="00D1292D"/>
    <w:rsid w:val="00D12D43"/>
    <w:rsid w:val="00D12E03"/>
    <w:rsid w:val="00D13CF5"/>
    <w:rsid w:val="00D14330"/>
    <w:rsid w:val="00D151DB"/>
    <w:rsid w:val="00D15835"/>
    <w:rsid w:val="00D161AE"/>
    <w:rsid w:val="00D163B7"/>
    <w:rsid w:val="00D17440"/>
    <w:rsid w:val="00D22206"/>
    <w:rsid w:val="00D222E3"/>
    <w:rsid w:val="00D225BA"/>
    <w:rsid w:val="00D236B4"/>
    <w:rsid w:val="00D237C2"/>
    <w:rsid w:val="00D240F9"/>
    <w:rsid w:val="00D24150"/>
    <w:rsid w:val="00D244B8"/>
    <w:rsid w:val="00D24513"/>
    <w:rsid w:val="00D24601"/>
    <w:rsid w:val="00D251D2"/>
    <w:rsid w:val="00D25D90"/>
    <w:rsid w:val="00D26FBE"/>
    <w:rsid w:val="00D275AF"/>
    <w:rsid w:val="00D278AA"/>
    <w:rsid w:val="00D31095"/>
    <w:rsid w:val="00D3206E"/>
    <w:rsid w:val="00D321F2"/>
    <w:rsid w:val="00D3245C"/>
    <w:rsid w:val="00D327ED"/>
    <w:rsid w:val="00D32B2C"/>
    <w:rsid w:val="00D32C50"/>
    <w:rsid w:val="00D3346D"/>
    <w:rsid w:val="00D33FFC"/>
    <w:rsid w:val="00D3411B"/>
    <w:rsid w:val="00D342B3"/>
    <w:rsid w:val="00D343D7"/>
    <w:rsid w:val="00D34655"/>
    <w:rsid w:val="00D347DF"/>
    <w:rsid w:val="00D34C62"/>
    <w:rsid w:val="00D3568E"/>
    <w:rsid w:val="00D35B5E"/>
    <w:rsid w:val="00D35C53"/>
    <w:rsid w:val="00D3723C"/>
    <w:rsid w:val="00D37272"/>
    <w:rsid w:val="00D37B6F"/>
    <w:rsid w:val="00D37F5E"/>
    <w:rsid w:val="00D4049A"/>
    <w:rsid w:val="00D404EE"/>
    <w:rsid w:val="00D407A8"/>
    <w:rsid w:val="00D40902"/>
    <w:rsid w:val="00D40B0D"/>
    <w:rsid w:val="00D41116"/>
    <w:rsid w:val="00D41761"/>
    <w:rsid w:val="00D418DA"/>
    <w:rsid w:val="00D42A26"/>
    <w:rsid w:val="00D42C46"/>
    <w:rsid w:val="00D42E3A"/>
    <w:rsid w:val="00D42E84"/>
    <w:rsid w:val="00D43615"/>
    <w:rsid w:val="00D43C94"/>
    <w:rsid w:val="00D43DAB"/>
    <w:rsid w:val="00D43DC4"/>
    <w:rsid w:val="00D43E95"/>
    <w:rsid w:val="00D44593"/>
    <w:rsid w:val="00D447C7"/>
    <w:rsid w:val="00D44D8D"/>
    <w:rsid w:val="00D4530C"/>
    <w:rsid w:val="00D4552B"/>
    <w:rsid w:val="00D45F58"/>
    <w:rsid w:val="00D46066"/>
    <w:rsid w:val="00D46DF3"/>
    <w:rsid w:val="00D477C2"/>
    <w:rsid w:val="00D5009E"/>
    <w:rsid w:val="00D50A9A"/>
    <w:rsid w:val="00D50F7B"/>
    <w:rsid w:val="00D51FBF"/>
    <w:rsid w:val="00D51FD1"/>
    <w:rsid w:val="00D52BFC"/>
    <w:rsid w:val="00D5451A"/>
    <w:rsid w:val="00D5455A"/>
    <w:rsid w:val="00D54FD2"/>
    <w:rsid w:val="00D5501C"/>
    <w:rsid w:val="00D55042"/>
    <w:rsid w:val="00D5520D"/>
    <w:rsid w:val="00D555B1"/>
    <w:rsid w:val="00D55AB6"/>
    <w:rsid w:val="00D55C59"/>
    <w:rsid w:val="00D55D80"/>
    <w:rsid w:val="00D5713B"/>
    <w:rsid w:val="00D57171"/>
    <w:rsid w:val="00D5726A"/>
    <w:rsid w:val="00D577BE"/>
    <w:rsid w:val="00D57A60"/>
    <w:rsid w:val="00D604B3"/>
    <w:rsid w:val="00D60B0A"/>
    <w:rsid w:val="00D60B65"/>
    <w:rsid w:val="00D60E82"/>
    <w:rsid w:val="00D620C8"/>
    <w:rsid w:val="00D628D1"/>
    <w:rsid w:val="00D62FC2"/>
    <w:rsid w:val="00D63148"/>
    <w:rsid w:val="00D63D88"/>
    <w:rsid w:val="00D6408C"/>
    <w:rsid w:val="00D648F6"/>
    <w:rsid w:val="00D64DC9"/>
    <w:rsid w:val="00D66B06"/>
    <w:rsid w:val="00D66DA1"/>
    <w:rsid w:val="00D6759C"/>
    <w:rsid w:val="00D67AAD"/>
    <w:rsid w:val="00D7038C"/>
    <w:rsid w:val="00D70C79"/>
    <w:rsid w:val="00D714A3"/>
    <w:rsid w:val="00D72BBA"/>
    <w:rsid w:val="00D72F5D"/>
    <w:rsid w:val="00D7366D"/>
    <w:rsid w:val="00D74467"/>
    <w:rsid w:val="00D74F34"/>
    <w:rsid w:val="00D7604F"/>
    <w:rsid w:val="00D771BF"/>
    <w:rsid w:val="00D774A4"/>
    <w:rsid w:val="00D77BAB"/>
    <w:rsid w:val="00D77D09"/>
    <w:rsid w:val="00D803F9"/>
    <w:rsid w:val="00D80703"/>
    <w:rsid w:val="00D80CEB"/>
    <w:rsid w:val="00D81069"/>
    <w:rsid w:val="00D8117F"/>
    <w:rsid w:val="00D81831"/>
    <w:rsid w:val="00D8247D"/>
    <w:rsid w:val="00D824C4"/>
    <w:rsid w:val="00D831E4"/>
    <w:rsid w:val="00D83723"/>
    <w:rsid w:val="00D8424F"/>
    <w:rsid w:val="00D847E8"/>
    <w:rsid w:val="00D84A24"/>
    <w:rsid w:val="00D84B21"/>
    <w:rsid w:val="00D84EDD"/>
    <w:rsid w:val="00D851E5"/>
    <w:rsid w:val="00D85D65"/>
    <w:rsid w:val="00D86441"/>
    <w:rsid w:val="00D867B8"/>
    <w:rsid w:val="00D87F49"/>
    <w:rsid w:val="00D901F7"/>
    <w:rsid w:val="00D9065F"/>
    <w:rsid w:val="00D90805"/>
    <w:rsid w:val="00D90F4E"/>
    <w:rsid w:val="00D913E0"/>
    <w:rsid w:val="00D92976"/>
    <w:rsid w:val="00D93C8F"/>
    <w:rsid w:val="00D93F84"/>
    <w:rsid w:val="00D9493A"/>
    <w:rsid w:val="00D9527D"/>
    <w:rsid w:val="00D957C4"/>
    <w:rsid w:val="00D95AE8"/>
    <w:rsid w:val="00D95DB4"/>
    <w:rsid w:val="00D96953"/>
    <w:rsid w:val="00D96D55"/>
    <w:rsid w:val="00D971E2"/>
    <w:rsid w:val="00D97CBF"/>
    <w:rsid w:val="00D97F63"/>
    <w:rsid w:val="00DA0328"/>
    <w:rsid w:val="00DA0930"/>
    <w:rsid w:val="00DA0DED"/>
    <w:rsid w:val="00DA14DC"/>
    <w:rsid w:val="00DA18FB"/>
    <w:rsid w:val="00DA1E26"/>
    <w:rsid w:val="00DA201C"/>
    <w:rsid w:val="00DA21DD"/>
    <w:rsid w:val="00DA2210"/>
    <w:rsid w:val="00DA24EB"/>
    <w:rsid w:val="00DA26B7"/>
    <w:rsid w:val="00DA3BEB"/>
    <w:rsid w:val="00DA4017"/>
    <w:rsid w:val="00DA6C94"/>
    <w:rsid w:val="00DA6D92"/>
    <w:rsid w:val="00DA7336"/>
    <w:rsid w:val="00DA745B"/>
    <w:rsid w:val="00DA77CD"/>
    <w:rsid w:val="00DB02E8"/>
    <w:rsid w:val="00DB046D"/>
    <w:rsid w:val="00DB04F6"/>
    <w:rsid w:val="00DB07D5"/>
    <w:rsid w:val="00DB1114"/>
    <w:rsid w:val="00DB1C33"/>
    <w:rsid w:val="00DB1CD9"/>
    <w:rsid w:val="00DB1F56"/>
    <w:rsid w:val="00DB1F89"/>
    <w:rsid w:val="00DB32AA"/>
    <w:rsid w:val="00DB33AB"/>
    <w:rsid w:val="00DB3490"/>
    <w:rsid w:val="00DB3A09"/>
    <w:rsid w:val="00DB3AF9"/>
    <w:rsid w:val="00DB3F0B"/>
    <w:rsid w:val="00DB48A4"/>
    <w:rsid w:val="00DB4B83"/>
    <w:rsid w:val="00DB4C85"/>
    <w:rsid w:val="00DB53B7"/>
    <w:rsid w:val="00DB57B1"/>
    <w:rsid w:val="00DB6576"/>
    <w:rsid w:val="00DB6B71"/>
    <w:rsid w:val="00DB70B7"/>
    <w:rsid w:val="00DB7D94"/>
    <w:rsid w:val="00DB7FFD"/>
    <w:rsid w:val="00DC0C12"/>
    <w:rsid w:val="00DC0D10"/>
    <w:rsid w:val="00DC1B33"/>
    <w:rsid w:val="00DC2EDA"/>
    <w:rsid w:val="00DC2FBE"/>
    <w:rsid w:val="00DC3B81"/>
    <w:rsid w:val="00DC4A19"/>
    <w:rsid w:val="00DC4BBD"/>
    <w:rsid w:val="00DC5683"/>
    <w:rsid w:val="00DC673B"/>
    <w:rsid w:val="00DC6C04"/>
    <w:rsid w:val="00DC78FA"/>
    <w:rsid w:val="00DC7FD9"/>
    <w:rsid w:val="00DD044D"/>
    <w:rsid w:val="00DD04C4"/>
    <w:rsid w:val="00DD07B9"/>
    <w:rsid w:val="00DD0861"/>
    <w:rsid w:val="00DD0D86"/>
    <w:rsid w:val="00DD0E13"/>
    <w:rsid w:val="00DD25E1"/>
    <w:rsid w:val="00DD3373"/>
    <w:rsid w:val="00DD4566"/>
    <w:rsid w:val="00DD4860"/>
    <w:rsid w:val="00DD5160"/>
    <w:rsid w:val="00DD5F72"/>
    <w:rsid w:val="00DD664B"/>
    <w:rsid w:val="00DD6AF6"/>
    <w:rsid w:val="00DD7928"/>
    <w:rsid w:val="00DD7C7F"/>
    <w:rsid w:val="00DE37F1"/>
    <w:rsid w:val="00DE417A"/>
    <w:rsid w:val="00DE4761"/>
    <w:rsid w:val="00DE6019"/>
    <w:rsid w:val="00DE6591"/>
    <w:rsid w:val="00DE7236"/>
    <w:rsid w:val="00DF0896"/>
    <w:rsid w:val="00DF0FD5"/>
    <w:rsid w:val="00DF12BA"/>
    <w:rsid w:val="00DF177B"/>
    <w:rsid w:val="00DF181A"/>
    <w:rsid w:val="00DF1B64"/>
    <w:rsid w:val="00DF1CF4"/>
    <w:rsid w:val="00DF2C77"/>
    <w:rsid w:val="00DF3259"/>
    <w:rsid w:val="00DF385C"/>
    <w:rsid w:val="00DF3AD3"/>
    <w:rsid w:val="00DF40E1"/>
    <w:rsid w:val="00DF412E"/>
    <w:rsid w:val="00DF4241"/>
    <w:rsid w:val="00DF4BCD"/>
    <w:rsid w:val="00DF58A4"/>
    <w:rsid w:val="00DF590E"/>
    <w:rsid w:val="00DF6720"/>
    <w:rsid w:val="00DF7419"/>
    <w:rsid w:val="00E00106"/>
    <w:rsid w:val="00E00227"/>
    <w:rsid w:val="00E00517"/>
    <w:rsid w:val="00E008F7"/>
    <w:rsid w:val="00E00F85"/>
    <w:rsid w:val="00E01533"/>
    <w:rsid w:val="00E01557"/>
    <w:rsid w:val="00E02251"/>
    <w:rsid w:val="00E02350"/>
    <w:rsid w:val="00E02929"/>
    <w:rsid w:val="00E02F2F"/>
    <w:rsid w:val="00E0340B"/>
    <w:rsid w:val="00E0356A"/>
    <w:rsid w:val="00E04CE3"/>
    <w:rsid w:val="00E05857"/>
    <w:rsid w:val="00E05CC3"/>
    <w:rsid w:val="00E06688"/>
    <w:rsid w:val="00E06D86"/>
    <w:rsid w:val="00E10242"/>
    <w:rsid w:val="00E10C10"/>
    <w:rsid w:val="00E11BD9"/>
    <w:rsid w:val="00E11D47"/>
    <w:rsid w:val="00E12085"/>
    <w:rsid w:val="00E13908"/>
    <w:rsid w:val="00E1434E"/>
    <w:rsid w:val="00E14482"/>
    <w:rsid w:val="00E14583"/>
    <w:rsid w:val="00E155FD"/>
    <w:rsid w:val="00E156AC"/>
    <w:rsid w:val="00E16679"/>
    <w:rsid w:val="00E20DDC"/>
    <w:rsid w:val="00E2118A"/>
    <w:rsid w:val="00E2148C"/>
    <w:rsid w:val="00E22091"/>
    <w:rsid w:val="00E22F73"/>
    <w:rsid w:val="00E245FE"/>
    <w:rsid w:val="00E2474B"/>
    <w:rsid w:val="00E24A19"/>
    <w:rsid w:val="00E251DD"/>
    <w:rsid w:val="00E252BC"/>
    <w:rsid w:val="00E303A7"/>
    <w:rsid w:val="00E30531"/>
    <w:rsid w:val="00E30C0C"/>
    <w:rsid w:val="00E31F7B"/>
    <w:rsid w:val="00E31FD0"/>
    <w:rsid w:val="00E322F4"/>
    <w:rsid w:val="00E32E1A"/>
    <w:rsid w:val="00E33359"/>
    <w:rsid w:val="00E33D3A"/>
    <w:rsid w:val="00E34C5A"/>
    <w:rsid w:val="00E34E09"/>
    <w:rsid w:val="00E35723"/>
    <w:rsid w:val="00E367EF"/>
    <w:rsid w:val="00E369A8"/>
    <w:rsid w:val="00E37D45"/>
    <w:rsid w:val="00E40F5F"/>
    <w:rsid w:val="00E410DA"/>
    <w:rsid w:val="00E4138A"/>
    <w:rsid w:val="00E41911"/>
    <w:rsid w:val="00E42CF8"/>
    <w:rsid w:val="00E42E6B"/>
    <w:rsid w:val="00E43162"/>
    <w:rsid w:val="00E43ADA"/>
    <w:rsid w:val="00E43BE6"/>
    <w:rsid w:val="00E44242"/>
    <w:rsid w:val="00E44C48"/>
    <w:rsid w:val="00E45C0A"/>
    <w:rsid w:val="00E460CD"/>
    <w:rsid w:val="00E50583"/>
    <w:rsid w:val="00E511E1"/>
    <w:rsid w:val="00E52BAE"/>
    <w:rsid w:val="00E52CEE"/>
    <w:rsid w:val="00E53022"/>
    <w:rsid w:val="00E53A4A"/>
    <w:rsid w:val="00E53AFE"/>
    <w:rsid w:val="00E54B00"/>
    <w:rsid w:val="00E54B15"/>
    <w:rsid w:val="00E56AE5"/>
    <w:rsid w:val="00E57B85"/>
    <w:rsid w:val="00E57C0B"/>
    <w:rsid w:val="00E57CD5"/>
    <w:rsid w:val="00E607B4"/>
    <w:rsid w:val="00E60A6E"/>
    <w:rsid w:val="00E612D4"/>
    <w:rsid w:val="00E61487"/>
    <w:rsid w:val="00E617C7"/>
    <w:rsid w:val="00E618C6"/>
    <w:rsid w:val="00E61D0F"/>
    <w:rsid w:val="00E61D76"/>
    <w:rsid w:val="00E628B7"/>
    <w:rsid w:val="00E63379"/>
    <w:rsid w:val="00E63F76"/>
    <w:rsid w:val="00E64684"/>
    <w:rsid w:val="00E6502F"/>
    <w:rsid w:val="00E6543B"/>
    <w:rsid w:val="00E65CB3"/>
    <w:rsid w:val="00E66C5C"/>
    <w:rsid w:val="00E66F12"/>
    <w:rsid w:val="00E66F78"/>
    <w:rsid w:val="00E673A5"/>
    <w:rsid w:val="00E6761D"/>
    <w:rsid w:val="00E6762B"/>
    <w:rsid w:val="00E67BB8"/>
    <w:rsid w:val="00E67C30"/>
    <w:rsid w:val="00E67E04"/>
    <w:rsid w:val="00E704B7"/>
    <w:rsid w:val="00E71002"/>
    <w:rsid w:val="00E71151"/>
    <w:rsid w:val="00E715CA"/>
    <w:rsid w:val="00E71742"/>
    <w:rsid w:val="00E71937"/>
    <w:rsid w:val="00E726F9"/>
    <w:rsid w:val="00E72973"/>
    <w:rsid w:val="00E72BE4"/>
    <w:rsid w:val="00E732EA"/>
    <w:rsid w:val="00E7337B"/>
    <w:rsid w:val="00E74193"/>
    <w:rsid w:val="00E742F2"/>
    <w:rsid w:val="00E7570A"/>
    <w:rsid w:val="00E75B9E"/>
    <w:rsid w:val="00E75FAD"/>
    <w:rsid w:val="00E768C9"/>
    <w:rsid w:val="00E76F87"/>
    <w:rsid w:val="00E77958"/>
    <w:rsid w:val="00E80291"/>
    <w:rsid w:val="00E802E0"/>
    <w:rsid w:val="00E80A79"/>
    <w:rsid w:val="00E80AC1"/>
    <w:rsid w:val="00E80F37"/>
    <w:rsid w:val="00E811ED"/>
    <w:rsid w:val="00E8130E"/>
    <w:rsid w:val="00E819E2"/>
    <w:rsid w:val="00E83E85"/>
    <w:rsid w:val="00E84581"/>
    <w:rsid w:val="00E84FEA"/>
    <w:rsid w:val="00E85086"/>
    <w:rsid w:val="00E8533F"/>
    <w:rsid w:val="00E8598E"/>
    <w:rsid w:val="00E859E2"/>
    <w:rsid w:val="00E8685F"/>
    <w:rsid w:val="00E9081C"/>
    <w:rsid w:val="00E91610"/>
    <w:rsid w:val="00E9221F"/>
    <w:rsid w:val="00E92290"/>
    <w:rsid w:val="00E9338C"/>
    <w:rsid w:val="00E935AC"/>
    <w:rsid w:val="00E93D0A"/>
    <w:rsid w:val="00E9406E"/>
    <w:rsid w:val="00E941AD"/>
    <w:rsid w:val="00E941F1"/>
    <w:rsid w:val="00E9438A"/>
    <w:rsid w:val="00E9479C"/>
    <w:rsid w:val="00E949F7"/>
    <w:rsid w:val="00E94ED9"/>
    <w:rsid w:val="00E9604A"/>
    <w:rsid w:val="00E96EC0"/>
    <w:rsid w:val="00E97063"/>
    <w:rsid w:val="00E975CB"/>
    <w:rsid w:val="00E97E40"/>
    <w:rsid w:val="00EA1175"/>
    <w:rsid w:val="00EA14FB"/>
    <w:rsid w:val="00EA1F90"/>
    <w:rsid w:val="00EA286A"/>
    <w:rsid w:val="00EA2892"/>
    <w:rsid w:val="00EA2972"/>
    <w:rsid w:val="00EA36C0"/>
    <w:rsid w:val="00EA3F3D"/>
    <w:rsid w:val="00EA46F6"/>
    <w:rsid w:val="00EA499F"/>
    <w:rsid w:val="00EA5043"/>
    <w:rsid w:val="00EA58B4"/>
    <w:rsid w:val="00EA6023"/>
    <w:rsid w:val="00EA6575"/>
    <w:rsid w:val="00EA65F4"/>
    <w:rsid w:val="00EA6AF6"/>
    <w:rsid w:val="00EB00AE"/>
    <w:rsid w:val="00EB081E"/>
    <w:rsid w:val="00EB08A6"/>
    <w:rsid w:val="00EB1747"/>
    <w:rsid w:val="00EB1F76"/>
    <w:rsid w:val="00EB1F7E"/>
    <w:rsid w:val="00EB285E"/>
    <w:rsid w:val="00EB3E64"/>
    <w:rsid w:val="00EB4262"/>
    <w:rsid w:val="00EB43C2"/>
    <w:rsid w:val="00EB47BC"/>
    <w:rsid w:val="00EB53EC"/>
    <w:rsid w:val="00EB5988"/>
    <w:rsid w:val="00EB5E32"/>
    <w:rsid w:val="00EB661E"/>
    <w:rsid w:val="00EB6806"/>
    <w:rsid w:val="00EB6F32"/>
    <w:rsid w:val="00EB7475"/>
    <w:rsid w:val="00EB7E75"/>
    <w:rsid w:val="00EC0051"/>
    <w:rsid w:val="00EC080D"/>
    <w:rsid w:val="00EC0CCB"/>
    <w:rsid w:val="00EC1016"/>
    <w:rsid w:val="00EC1131"/>
    <w:rsid w:val="00EC1622"/>
    <w:rsid w:val="00EC1802"/>
    <w:rsid w:val="00EC1DD7"/>
    <w:rsid w:val="00EC1E87"/>
    <w:rsid w:val="00EC2C8F"/>
    <w:rsid w:val="00EC3125"/>
    <w:rsid w:val="00EC38E6"/>
    <w:rsid w:val="00EC3B87"/>
    <w:rsid w:val="00EC3F08"/>
    <w:rsid w:val="00EC4F07"/>
    <w:rsid w:val="00EC50F7"/>
    <w:rsid w:val="00EC5105"/>
    <w:rsid w:val="00EC5E9D"/>
    <w:rsid w:val="00EC66C6"/>
    <w:rsid w:val="00EC7CB6"/>
    <w:rsid w:val="00ED042D"/>
    <w:rsid w:val="00ED0835"/>
    <w:rsid w:val="00ED1530"/>
    <w:rsid w:val="00ED16E9"/>
    <w:rsid w:val="00ED1FD2"/>
    <w:rsid w:val="00ED2070"/>
    <w:rsid w:val="00ED2C69"/>
    <w:rsid w:val="00ED3729"/>
    <w:rsid w:val="00ED380C"/>
    <w:rsid w:val="00ED3C54"/>
    <w:rsid w:val="00ED47BF"/>
    <w:rsid w:val="00ED5935"/>
    <w:rsid w:val="00ED59A3"/>
    <w:rsid w:val="00ED6943"/>
    <w:rsid w:val="00ED7107"/>
    <w:rsid w:val="00ED7401"/>
    <w:rsid w:val="00ED7A5D"/>
    <w:rsid w:val="00ED7EFF"/>
    <w:rsid w:val="00EE00D6"/>
    <w:rsid w:val="00EE082F"/>
    <w:rsid w:val="00EE18C3"/>
    <w:rsid w:val="00EE1A15"/>
    <w:rsid w:val="00EE3E4E"/>
    <w:rsid w:val="00EE4031"/>
    <w:rsid w:val="00EE4AAE"/>
    <w:rsid w:val="00EE4C3B"/>
    <w:rsid w:val="00EE5150"/>
    <w:rsid w:val="00EE5BAE"/>
    <w:rsid w:val="00EE6491"/>
    <w:rsid w:val="00EE6DD1"/>
    <w:rsid w:val="00EE706A"/>
    <w:rsid w:val="00EE7B0B"/>
    <w:rsid w:val="00EF0450"/>
    <w:rsid w:val="00EF0C92"/>
    <w:rsid w:val="00EF22FC"/>
    <w:rsid w:val="00EF25AF"/>
    <w:rsid w:val="00EF27AF"/>
    <w:rsid w:val="00EF2A82"/>
    <w:rsid w:val="00EF3026"/>
    <w:rsid w:val="00EF3539"/>
    <w:rsid w:val="00EF38A5"/>
    <w:rsid w:val="00EF3B0F"/>
    <w:rsid w:val="00EF4B8F"/>
    <w:rsid w:val="00EF500B"/>
    <w:rsid w:val="00EF54D1"/>
    <w:rsid w:val="00EF5F08"/>
    <w:rsid w:val="00EF6443"/>
    <w:rsid w:val="00EF6AE3"/>
    <w:rsid w:val="00EF73FD"/>
    <w:rsid w:val="00EF7914"/>
    <w:rsid w:val="00EF7E24"/>
    <w:rsid w:val="00F006EC"/>
    <w:rsid w:val="00F007FA"/>
    <w:rsid w:val="00F00935"/>
    <w:rsid w:val="00F00A37"/>
    <w:rsid w:val="00F00E78"/>
    <w:rsid w:val="00F0151F"/>
    <w:rsid w:val="00F0195C"/>
    <w:rsid w:val="00F01B0F"/>
    <w:rsid w:val="00F022AD"/>
    <w:rsid w:val="00F02357"/>
    <w:rsid w:val="00F037B0"/>
    <w:rsid w:val="00F04796"/>
    <w:rsid w:val="00F049C7"/>
    <w:rsid w:val="00F0532E"/>
    <w:rsid w:val="00F05744"/>
    <w:rsid w:val="00F05CA6"/>
    <w:rsid w:val="00F0654D"/>
    <w:rsid w:val="00F06870"/>
    <w:rsid w:val="00F06935"/>
    <w:rsid w:val="00F06E9A"/>
    <w:rsid w:val="00F079C1"/>
    <w:rsid w:val="00F07CB1"/>
    <w:rsid w:val="00F10009"/>
    <w:rsid w:val="00F10184"/>
    <w:rsid w:val="00F1026E"/>
    <w:rsid w:val="00F10EF9"/>
    <w:rsid w:val="00F110A3"/>
    <w:rsid w:val="00F11139"/>
    <w:rsid w:val="00F1140B"/>
    <w:rsid w:val="00F1154E"/>
    <w:rsid w:val="00F11783"/>
    <w:rsid w:val="00F11B1C"/>
    <w:rsid w:val="00F11F38"/>
    <w:rsid w:val="00F123FA"/>
    <w:rsid w:val="00F1406E"/>
    <w:rsid w:val="00F1440D"/>
    <w:rsid w:val="00F14B41"/>
    <w:rsid w:val="00F14DA1"/>
    <w:rsid w:val="00F153AF"/>
    <w:rsid w:val="00F15666"/>
    <w:rsid w:val="00F15C20"/>
    <w:rsid w:val="00F17488"/>
    <w:rsid w:val="00F20145"/>
    <w:rsid w:val="00F205D0"/>
    <w:rsid w:val="00F20717"/>
    <w:rsid w:val="00F207E6"/>
    <w:rsid w:val="00F217A5"/>
    <w:rsid w:val="00F21CC2"/>
    <w:rsid w:val="00F21D16"/>
    <w:rsid w:val="00F226E0"/>
    <w:rsid w:val="00F23AC0"/>
    <w:rsid w:val="00F248DA"/>
    <w:rsid w:val="00F24EFD"/>
    <w:rsid w:val="00F252C4"/>
    <w:rsid w:val="00F2554F"/>
    <w:rsid w:val="00F27BC6"/>
    <w:rsid w:val="00F3098E"/>
    <w:rsid w:val="00F314AA"/>
    <w:rsid w:val="00F31841"/>
    <w:rsid w:val="00F31EAE"/>
    <w:rsid w:val="00F320EB"/>
    <w:rsid w:val="00F3289B"/>
    <w:rsid w:val="00F32D4C"/>
    <w:rsid w:val="00F3327F"/>
    <w:rsid w:val="00F33F51"/>
    <w:rsid w:val="00F33F5D"/>
    <w:rsid w:val="00F34E06"/>
    <w:rsid w:val="00F35C1D"/>
    <w:rsid w:val="00F372BB"/>
    <w:rsid w:val="00F37490"/>
    <w:rsid w:val="00F37608"/>
    <w:rsid w:val="00F37AD1"/>
    <w:rsid w:val="00F41947"/>
    <w:rsid w:val="00F427F3"/>
    <w:rsid w:val="00F42F74"/>
    <w:rsid w:val="00F4378D"/>
    <w:rsid w:val="00F4407F"/>
    <w:rsid w:val="00F44520"/>
    <w:rsid w:val="00F44A87"/>
    <w:rsid w:val="00F452C9"/>
    <w:rsid w:val="00F4561D"/>
    <w:rsid w:val="00F46493"/>
    <w:rsid w:val="00F46543"/>
    <w:rsid w:val="00F47257"/>
    <w:rsid w:val="00F47AA6"/>
    <w:rsid w:val="00F504D1"/>
    <w:rsid w:val="00F51740"/>
    <w:rsid w:val="00F51FAA"/>
    <w:rsid w:val="00F52147"/>
    <w:rsid w:val="00F52940"/>
    <w:rsid w:val="00F52C39"/>
    <w:rsid w:val="00F52ED0"/>
    <w:rsid w:val="00F534CB"/>
    <w:rsid w:val="00F5376D"/>
    <w:rsid w:val="00F53903"/>
    <w:rsid w:val="00F54234"/>
    <w:rsid w:val="00F54846"/>
    <w:rsid w:val="00F54A89"/>
    <w:rsid w:val="00F54C1D"/>
    <w:rsid w:val="00F55968"/>
    <w:rsid w:val="00F56EBD"/>
    <w:rsid w:val="00F571DB"/>
    <w:rsid w:val="00F575D9"/>
    <w:rsid w:val="00F620F6"/>
    <w:rsid w:val="00F624FD"/>
    <w:rsid w:val="00F62795"/>
    <w:rsid w:val="00F6294A"/>
    <w:rsid w:val="00F6375D"/>
    <w:rsid w:val="00F63A49"/>
    <w:rsid w:val="00F63FC9"/>
    <w:rsid w:val="00F64372"/>
    <w:rsid w:val="00F643BD"/>
    <w:rsid w:val="00F644DE"/>
    <w:rsid w:val="00F6472B"/>
    <w:rsid w:val="00F64BA8"/>
    <w:rsid w:val="00F6503E"/>
    <w:rsid w:val="00F6567D"/>
    <w:rsid w:val="00F65F43"/>
    <w:rsid w:val="00F66C65"/>
    <w:rsid w:val="00F674FC"/>
    <w:rsid w:val="00F678D7"/>
    <w:rsid w:val="00F70114"/>
    <w:rsid w:val="00F702DB"/>
    <w:rsid w:val="00F70E06"/>
    <w:rsid w:val="00F71C2B"/>
    <w:rsid w:val="00F71DED"/>
    <w:rsid w:val="00F71E23"/>
    <w:rsid w:val="00F721CB"/>
    <w:rsid w:val="00F72E34"/>
    <w:rsid w:val="00F73050"/>
    <w:rsid w:val="00F730ED"/>
    <w:rsid w:val="00F737BB"/>
    <w:rsid w:val="00F737CD"/>
    <w:rsid w:val="00F73FFA"/>
    <w:rsid w:val="00F74AB2"/>
    <w:rsid w:val="00F75186"/>
    <w:rsid w:val="00F7543B"/>
    <w:rsid w:val="00F75621"/>
    <w:rsid w:val="00F756A9"/>
    <w:rsid w:val="00F75F40"/>
    <w:rsid w:val="00F75FB7"/>
    <w:rsid w:val="00F77E3D"/>
    <w:rsid w:val="00F800D1"/>
    <w:rsid w:val="00F80984"/>
    <w:rsid w:val="00F81933"/>
    <w:rsid w:val="00F82486"/>
    <w:rsid w:val="00F82970"/>
    <w:rsid w:val="00F8307D"/>
    <w:rsid w:val="00F83793"/>
    <w:rsid w:val="00F840E0"/>
    <w:rsid w:val="00F84DA6"/>
    <w:rsid w:val="00F87ED5"/>
    <w:rsid w:val="00F87F19"/>
    <w:rsid w:val="00F90008"/>
    <w:rsid w:val="00F90441"/>
    <w:rsid w:val="00F90521"/>
    <w:rsid w:val="00F908F2"/>
    <w:rsid w:val="00F91161"/>
    <w:rsid w:val="00F925EA"/>
    <w:rsid w:val="00F94A85"/>
    <w:rsid w:val="00F94C08"/>
    <w:rsid w:val="00F94CDE"/>
    <w:rsid w:val="00F9507C"/>
    <w:rsid w:val="00F95392"/>
    <w:rsid w:val="00F9552A"/>
    <w:rsid w:val="00F95822"/>
    <w:rsid w:val="00F95C42"/>
    <w:rsid w:val="00F95F72"/>
    <w:rsid w:val="00F9610F"/>
    <w:rsid w:val="00F96CD9"/>
    <w:rsid w:val="00F973FA"/>
    <w:rsid w:val="00F97E06"/>
    <w:rsid w:val="00FA0711"/>
    <w:rsid w:val="00FA0D31"/>
    <w:rsid w:val="00FA1335"/>
    <w:rsid w:val="00FA1CB7"/>
    <w:rsid w:val="00FA1EB0"/>
    <w:rsid w:val="00FA253E"/>
    <w:rsid w:val="00FA25FA"/>
    <w:rsid w:val="00FA3182"/>
    <w:rsid w:val="00FA3DBF"/>
    <w:rsid w:val="00FA3EA6"/>
    <w:rsid w:val="00FA4775"/>
    <w:rsid w:val="00FA4888"/>
    <w:rsid w:val="00FA4D22"/>
    <w:rsid w:val="00FA56AB"/>
    <w:rsid w:val="00FA6331"/>
    <w:rsid w:val="00FA64BC"/>
    <w:rsid w:val="00FA6C1C"/>
    <w:rsid w:val="00FB0294"/>
    <w:rsid w:val="00FB0BBA"/>
    <w:rsid w:val="00FB0EB2"/>
    <w:rsid w:val="00FB1F7A"/>
    <w:rsid w:val="00FB2825"/>
    <w:rsid w:val="00FB350E"/>
    <w:rsid w:val="00FB4461"/>
    <w:rsid w:val="00FB4BCA"/>
    <w:rsid w:val="00FB4D49"/>
    <w:rsid w:val="00FB5A24"/>
    <w:rsid w:val="00FB5A57"/>
    <w:rsid w:val="00FB6A92"/>
    <w:rsid w:val="00FB6DB3"/>
    <w:rsid w:val="00FB70A7"/>
    <w:rsid w:val="00FB73B1"/>
    <w:rsid w:val="00FB75B2"/>
    <w:rsid w:val="00FB7AA5"/>
    <w:rsid w:val="00FB7AC6"/>
    <w:rsid w:val="00FC003C"/>
    <w:rsid w:val="00FC02EA"/>
    <w:rsid w:val="00FC06FE"/>
    <w:rsid w:val="00FC07B2"/>
    <w:rsid w:val="00FC13F5"/>
    <w:rsid w:val="00FC14B8"/>
    <w:rsid w:val="00FC157A"/>
    <w:rsid w:val="00FC243E"/>
    <w:rsid w:val="00FC2C38"/>
    <w:rsid w:val="00FC2EBE"/>
    <w:rsid w:val="00FC33D9"/>
    <w:rsid w:val="00FC39C2"/>
    <w:rsid w:val="00FC421F"/>
    <w:rsid w:val="00FC45E9"/>
    <w:rsid w:val="00FC472A"/>
    <w:rsid w:val="00FC5E41"/>
    <w:rsid w:val="00FC6108"/>
    <w:rsid w:val="00FC67E5"/>
    <w:rsid w:val="00FC7B6A"/>
    <w:rsid w:val="00FC7BD3"/>
    <w:rsid w:val="00FD01CB"/>
    <w:rsid w:val="00FD04CD"/>
    <w:rsid w:val="00FD12A1"/>
    <w:rsid w:val="00FD14FD"/>
    <w:rsid w:val="00FD17A2"/>
    <w:rsid w:val="00FD3104"/>
    <w:rsid w:val="00FD3BDD"/>
    <w:rsid w:val="00FD3EA5"/>
    <w:rsid w:val="00FD3F03"/>
    <w:rsid w:val="00FD4278"/>
    <w:rsid w:val="00FD4FBD"/>
    <w:rsid w:val="00FD509B"/>
    <w:rsid w:val="00FD583B"/>
    <w:rsid w:val="00FD5890"/>
    <w:rsid w:val="00FD5D0C"/>
    <w:rsid w:val="00FD607A"/>
    <w:rsid w:val="00FD632C"/>
    <w:rsid w:val="00FD65A3"/>
    <w:rsid w:val="00FD69CC"/>
    <w:rsid w:val="00FD6AFF"/>
    <w:rsid w:val="00FD6E5E"/>
    <w:rsid w:val="00FD6FC8"/>
    <w:rsid w:val="00FD776F"/>
    <w:rsid w:val="00FE00CB"/>
    <w:rsid w:val="00FE1055"/>
    <w:rsid w:val="00FE188F"/>
    <w:rsid w:val="00FE19CE"/>
    <w:rsid w:val="00FE2291"/>
    <w:rsid w:val="00FE22B5"/>
    <w:rsid w:val="00FE2B98"/>
    <w:rsid w:val="00FE2F64"/>
    <w:rsid w:val="00FE335F"/>
    <w:rsid w:val="00FE37D4"/>
    <w:rsid w:val="00FE4867"/>
    <w:rsid w:val="00FE4B20"/>
    <w:rsid w:val="00FE4EFC"/>
    <w:rsid w:val="00FE55D3"/>
    <w:rsid w:val="00FE57B3"/>
    <w:rsid w:val="00FE65BC"/>
    <w:rsid w:val="00FE7600"/>
    <w:rsid w:val="00FF0DF7"/>
    <w:rsid w:val="00FF1702"/>
    <w:rsid w:val="00FF1731"/>
    <w:rsid w:val="00FF2A71"/>
    <w:rsid w:val="00FF2B77"/>
    <w:rsid w:val="00FF3AA8"/>
    <w:rsid w:val="00FF5311"/>
    <w:rsid w:val="00FF5E20"/>
    <w:rsid w:val="00FF6AF9"/>
    <w:rsid w:val="00FF6B41"/>
    <w:rsid w:val="00FF711D"/>
    <w:rsid w:val="00FF7254"/>
    <w:rsid w:val="00FF7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B7A2B"/>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uiPriority w:val="99"/>
    <w:qFormat/>
    <w:rsid w:val="001E6DB2"/>
    <w:pPr>
      <w:spacing w:before="480" w:after="0"/>
      <w:jc w:val="center"/>
    </w:pPr>
    <w:rPr>
      <w:rFonts w:ascii="Tahoma" w:hAnsi="Tahoma"/>
      <w:b/>
      <w:bCs/>
      <w:sz w:val="19"/>
      <w:szCs w:val="19"/>
    </w:rPr>
  </w:style>
  <w:style w:type="paragraph" w:customStyle="1" w:styleId="HVnzevbodu">
    <w:name w:val="HV název bodu"/>
    <w:basedOn w:val="Textbody"/>
    <w:uiPriority w:val="99"/>
    <w:qFormat/>
    <w:rsid w:val="006F4B4E"/>
    <w:pPr>
      <w:spacing w:after="0"/>
      <w:jc w:val="center"/>
    </w:pPr>
    <w:rPr>
      <w:rFonts w:ascii="Tahoma" w:hAnsi="Tahoma"/>
      <w:b/>
      <w:bCs/>
      <w:sz w:val="19"/>
      <w:szCs w:val="19"/>
    </w:rPr>
  </w:style>
  <w:style w:type="paragraph" w:customStyle="1" w:styleId="HVtextbodu">
    <w:name w:val="HV text bodu"/>
    <w:basedOn w:val="Firstlineindent"/>
    <w:uiPriority w:val="99"/>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uiPriority w:val="99"/>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uiPriority w:val="99"/>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34"/>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 w:type="paragraph" w:customStyle="1" w:styleId="links">
    <w:name w:val="links"/>
    <w:basedOn w:val="Normln"/>
    <w:rsid w:val="002002FC"/>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Szpravodaj">
    <w:name w:val="PS zpravodaj"/>
    <w:basedOn w:val="Normln"/>
    <w:next w:val="Normln"/>
    <w:rsid w:val="00262D06"/>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character" w:styleId="Nevyeenzmnka">
    <w:name w:val="Unresolved Mention"/>
    <w:basedOn w:val="Standardnpsmoodstavce"/>
    <w:uiPriority w:val="99"/>
    <w:semiHidden/>
    <w:unhideWhenUsed/>
    <w:rsid w:val="00383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3415">
      <w:bodyDiv w:val="1"/>
      <w:marLeft w:val="0"/>
      <w:marRight w:val="0"/>
      <w:marTop w:val="0"/>
      <w:marBottom w:val="0"/>
      <w:divBdr>
        <w:top w:val="none" w:sz="0" w:space="0" w:color="auto"/>
        <w:left w:val="none" w:sz="0" w:space="0" w:color="auto"/>
        <w:bottom w:val="none" w:sz="0" w:space="0" w:color="auto"/>
        <w:right w:val="none" w:sz="0" w:space="0" w:color="auto"/>
      </w:divBdr>
    </w:div>
    <w:div w:id="202058402">
      <w:bodyDiv w:val="1"/>
      <w:marLeft w:val="0"/>
      <w:marRight w:val="0"/>
      <w:marTop w:val="0"/>
      <w:marBottom w:val="0"/>
      <w:divBdr>
        <w:top w:val="none" w:sz="0" w:space="0" w:color="auto"/>
        <w:left w:val="none" w:sz="0" w:space="0" w:color="auto"/>
        <w:bottom w:val="none" w:sz="0" w:space="0" w:color="auto"/>
        <w:right w:val="none" w:sz="0" w:space="0" w:color="auto"/>
      </w:divBdr>
      <w:divsChild>
        <w:div w:id="1630554113">
          <w:marLeft w:val="0"/>
          <w:marRight w:val="0"/>
          <w:marTop w:val="0"/>
          <w:marBottom w:val="0"/>
          <w:divBdr>
            <w:top w:val="none" w:sz="0" w:space="0" w:color="auto"/>
            <w:left w:val="none" w:sz="0" w:space="0" w:color="auto"/>
            <w:bottom w:val="none" w:sz="0" w:space="0" w:color="auto"/>
            <w:right w:val="none" w:sz="0" w:space="0" w:color="auto"/>
          </w:divBdr>
          <w:divsChild>
            <w:div w:id="362947205">
              <w:marLeft w:val="420"/>
              <w:marRight w:val="420"/>
              <w:marTop w:val="100"/>
              <w:marBottom w:val="480"/>
              <w:divBdr>
                <w:top w:val="none" w:sz="0" w:space="0" w:color="auto"/>
                <w:left w:val="none" w:sz="0" w:space="0" w:color="auto"/>
                <w:bottom w:val="none" w:sz="0" w:space="0" w:color="auto"/>
                <w:right w:val="none" w:sz="0" w:space="0" w:color="auto"/>
              </w:divBdr>
            </w:div>
          </w:divsChild>
        </w:div>
        <w:div w:id="18901563">
          <w:marLeft w:val="11055"/>
          <w:marRight w:val="0"/>
          <w:marTop w:val="0"/>
          <w:marBottom w:val="0"/>
          <w:divBdr>
            <w:top w:val="none" w:sz="0" w:space="0" w:color="auto"/>
            <w:left w:val="none" w:sz="0" w:space="0" w:color="auto"/>
            <w:bottom w:val="none" w:sz="0" w:space="0" w:color="auto"/>
            <w:right w:val="none" w:sz="0" w:space="0" w:color="auto"/>
          </w:divBdr>
          <w:divsChild>
            <w:div w:id="1921139226">
              <w:marLeft w:val="0"/>
              <w:marRight w:val="0"/>
              <w:marTop w:val="0"/>
              <w:marBottom w:val="240"/>
              <w:divBdr>
                <w:top w:val="none" w:sz="0" w:space="0" w:color="auto"/>
                <w:left w:val="none" w:sz="0" w:space="0" w:color="auto"/>
                <w:bottom w:val="none" w:sz="0" w:space="0" w:color="auto"/>
                <w:right w:val="none" w:sz="0" w:space="0" w:color="auto"/>
              </w:divBdr>
              <w:divsChild>
                <w:div w:id="814683357">
                  <w:marLeft w:val="0"/>
                  <w:marRight w:val="0"/>
                  <w:marTop w:val="0"/>
                  <w:marBottom w:val="0"/>
                  <w:divBdr>
                    <w:top w:val="none" w:sz="0" w:space="0" w:color="auto"/>
                    <w:left w:val="single" w:sz="6" w:space="8" w:color="E2E2E2"/>
                    <w:bottom w:val="single" w:sz="6" w:space="6" w:color="E2E2E2"/>
                    <w:right w:val="single" w:sz="6" w:space="8" w:color="E2E2E2"/>
                  </w:divBdr>
                </w:div>
              </w:divsChild>
            </w:div>
          </w:divsChild>
        </w:div>
      </w:divsChild>
    </w:div>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484586234">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391614740">
      <w:bodyDiv w:val="1"/>
      <w:marLeft w:val="0"/>
      <w:marRight w:val="0"/>
      <w:marTop w:val="0"/>
      <w:marBottom w:val="0"/>
      <w:divBdr>
        <w:top w:val="none" w:sz="0" w:space="0" w:color="auto"/>
        <w:left w:val="none" w:sz="0" w:space="0" w:color="auto"/>
        <w:bottom w:val="none" w:sz="0" w:space="0" w:color="auto"/>
        <w:right w:val="none" w:sz="0" w:space="0" w:color="auto"/>
      </w:divBdr>
    </w:div>
    <w:div w:id="1427769970">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15881" TargetMode="External"/><Relationship Id="rId13" Type="http://schemas.openxmlformats.org/officeDocument/2006/relationships/hyperlink" Target="https://www.psp.cz/sqw/hp.sqw?k=3506&amp;ido=1550&amp;td=22&amp;cu=29" TargetMode="External"/><Relationship Id="rId18" Type="http://schemas.openxmlformats.org/officeDocument/2006/relationships/hyperlink" Target="https://www.psp.cz/sqw/text/text2.sqw?idd=21625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sp.cz/sqw/text/text2.sqw?idd=205743" TargetMode="External"/><Relationship Id="rId7" Type="http://schemas.openxmlformats.org/officeDocument/2006/relationships/endnotes" Target="endnotes.xml"/><Relationship Id="rId12" Type="http://schemas.openxmlformats.org/officeDocument/2006/relationships/hyperlink" Target="https://www.psp.cz/sqw/text/text2.sqw?idd=215861" TargetMode="External"/><Relationship Id="rId17" Type="http://schemas.openxmlformats.org/officeDocument/2006/relationships/hyperlink" Target="https://www.psp.cz/sqw/text/text2.sqw?idd=21610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sp.cz/sqw/text/text2.sqw?idd=215927" TargetMode="External"/><Relationship Id="rId20" Type="http://schemas.openxmlformats.org/officeDocument/2006/relationships/hyperlink" Target="https://www.psp.cz/sqw/text/text2.sqw?idd=2165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15830" TargetMode="External"/><Relationship Id="rId24" Type="http://schemas.openxmlformats.org/officeDocument/2006/relationships/hyperlink" Target="https://www.psp.cz/sqw/hp.sqw?k=3506&amp;ido=1550&amp;td=22&amp;cu=29" TargetMode="External"/><Relationship Id="rId5" Type="http://schemas.openxmlformats.org/officeDocument/2006/relationships/webSettings" Target="webSettings.xml"/><Relationship Id="rId15" Type="http://schemas.openxmlformats.org/officeDocument/2006/relationships/hyperlink" Target="https://www.psp.cz/sqw/text/text2.sqw?idd=215926" TargetMode="External"/><Relationship Id="rId23" Type="http://schemas.openxmlformats.org/officeDocument/2006/relationships/hyperlink" Target="https://www.psp.cz/sqw/text/text2.sqw?idd=217005" TargetMode="External"/><Relationship Id="rId10" Type="http://schemas.openxmlformats.org/officeDocument/2006/relationships/hyperlink" Target="https://www.psp.cz/sqw/text/text2.sqw?idd=215860" TargetMode="External"/><Relationship Id="rId19" Type="http://schemas.openxmlformats.org/officeDocument/2006/relationships/hyperlink" Target="https://www.psp.cz/sqw/text/text2.sqw?idd=216253" TargetMode="External"/><Relationship Id="rId4" Type="http://schemas.openxmlformats.org/officeDocument/2006/relationships/settings" Target="settings.xml"/><Relationship Id="rId9" Type="http://schemas.openxmlformats.org/officeDocument/2006/relationships/hyperlink" Target="https://www.psp.cz/sqw/text/text2.sqw?idd=215829" TargetMode="External"/><Relationship Id="rId14" Type="http://schemas.openxmlformats.org/officeDocument/2006/relationships/hyperlink" Target="https://www.psp.cz/sqw/text/text2.sqw?idd=215891" TargetMode="External"/><Relationship Id="rId22" Type="http://schemas.openxmlformats.org/officeDocument/2006/relationships/hyperlink" Target="https://www.psp.cz/sqw/hp.sqw?k=3506&amp;ido=1550&amp;td=22&amp;cu=29"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F115D-DE69-4962-85C1-9A1D81B5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1461</TotalTime>
  <Pages>30</Pages>
  <Words>14635</Words>
  <Characters>86350</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100784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Kateřina Tůmová</cp:lastModifiedBy>
  <cp:revision>22</cp:revision>
  <cp:lastPrinted>2023-06-06T09:36:00Z</cp:lastPrinted>
  <dcterms:created xsi:type="dcterms:W3CDTF">2023-05-25T05:48:00Z</dcterms:created>
  <dcterms:modified xsi:type="dcterms:W3CDTF">2023-06-06T09:36:00Z</dcterms:modified>
</cp:coreProperties>
</file>