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30DB8" w:rsidRDefault="00E30DB8" w:rsidP="00E30DB8">
      <w:pPr>
        <w:pStyle w:val="PS-hlavika1"/>
        <w:jc w:val="right"/>
      </w:pPr>
      <w:r>
        <w:t>PS200314192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</w:t>
      </w:r>
      <w:r w:rsidR="00FA6298">
        <w:t>3</w:t>
      </w:r>
    </w:p>
    <w:p w:rsidR="00EE65B0" w:rsidRDefault="00434A11">
      <w:pPr>
        <w:pStyle w:val="PS-hlavika1"/>
      </w:pPr>
      <w:r>
        <w:t>9</w:t>
      </w:r>
      <w:r w:rsidR="001625BA">
        <w:t>. volební období</w:t>
      </w:r>
    </w:p>
    <w:p w:rsidR="00EE65B0" w:rsidRPr="00E026BA" w:rsidRDefault="001D37EB">
      <w:pPr>
        <w:pStyle w:val="PS-slousnesen"/>
      </w:pPr>
      <w:r w:rsidRPr="001D37EB">
        <w:t>63.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D86EF4">
      <w:pPr>
        <w:pStyle w:val="PS-hlavika1"/>
      </w:pPr>
      <w:r>
        <w:t>z</w:t>
      </w:r>
      <w:r w:rsidR="00FA6298">
        <w:t>e</w:t>
      </w:r>
      <w:r>
        <w:t xml:space="preserve"> </w:t>
      </w:r>
      <w:r w:rsidR="00FA6298">
        <w:t>14</w:t>
      </w:r>
      <w:r w:rsidR="001625BA" w:rsidRPr="00E026BA">
        <w:t>. schůze</w:t>
      </w:r>
    </w:p>
    <w:p w:rsidR="00EE65B0" w:rsidRPr="00B056E3" w:rsidRDefault="001426DE">
      <w:pPr>
        <w:pStyle w:val="PS-hlavika1"/>
      </w:pPr>
      <w:r w:rsidRPr="00B056E3">
        <w:t xml:space="preserve">dne </w:t>
      </w:r>
      <w:r w:rsidR="0054009F">
        <w:t>1</w:t>
      </w:r>
      <w:r w:rsidR="00FA6298">
        <w:t xml:space="preserve">. </w:t>
      </w:r>
      <w:r w:rsidR="0054009F">
        <w:t>února</w:t>
      </w:r>
      <w:r w:rsidR="00FA6298">
        <w:t xml:space="preserve"> 2023</w:t>
      </w:r>
    </w:p>
    <w:p w:rsidR="00D1438B" w:rsidRPr="00CB3A3D" w:rsidRDefault="00F63B05" w:rsidP="004B1695">
      <w:pPr>
        <w:pStyle w:val="PS-pedmtusnesen"/>
        <w:rPr>
          <w:u w:val="single"/>
        </w:rPr>
      </w:pPr>
      <w:r w:rsidRPr="00CB3A3D">
        <w:rPr>
          <w:u w:val="single"/>
        </w:rPr>
        <w:t>k</w:t>
      </w:r>
      <w:r w:rsidR="000A6AB9" w:rsidRPr="00CB3A3D">
        <w:rPr>
          <w:u w:val="single"/>
        </w:rPr>
        <w:t> </w:t>
      </w:r>
      <w:r w:rsidR="00881204" w:rsidRPr="00CB3A3D">
        <w:rPr>
          <w:u w:val="single"/>
        </w:rPr>
        <w:t>vládnímu návrhu</w:t>
      </w:r>
      <w:r w:rsidR="00E101E0" w:rsidRPr="00CB3A3D">
        <w:rPr>
          <w:u w:val="single"/>
        </w:rPr>
        <w:t xml:space="preserve"> zákona o </w:t>
      </w:r>
      <w:r w:rsidR="00FA6298" w:rsidRPr="00CB3A3D">
        <w:rPr>
          <w:u w:val="single"/>
        </w:rPr>
        <w:t>jednotném environmentálním stanovisku</w:t>
      </w:r>
      <w:r w:rsidR="00E101E0" w:rsidRPr="00CB3A3D">
        <w:rPr>
          <w:u w:val="single"/>
        </w:rPr>
        <w:t xml:space="preserve"> /ST </w:t>
      </w:r>
      <w:r w:rsidR="00FA6298" w:rsidRPr="00CB3A3D">
        <w:rPr>
          <w:u w:val="single"/>
        </w:rPr>
        <w:t>328</w:t>
      </w:r>
      <w:r w:rsidR="00E101E0" w:rsidRPr="00CB3A3D">
        <w:rPr>
          <w:u w:val="single"/>
        </w:rPr>
        <w:t>/</w:t>
      </w:r>
    </w:p>
    <w:p w:rsidR="00CB3A3D" w:rsidRPr="00D86EF4" w:rsidRDefault="00CB3A3D" w:rsidP="00CB3A3D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0" w:name="_Hlk125531679"/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Poslanecké sněmovny Parlamentu ČR na své 14. schůzi p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slovu státní tajemnice Ministerstva životního prostředí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u w:val="single"/>
          <w:lang w:eastAsia="cs-CZ" w:bidi="hi-IN"/>
        </w:rPr>
        <w:t>JUDr. Simeony Zikmundové, LL.M.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poslan</w:t>
      </w:r>
      <w:r w:rsidR="001B393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ce </w:t>
      </w:r>
      <w:r w:rsidR="001B3931" w:rsidRPr="001B393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Jana Hofman</w:t>
      </w:r>
      <w:r w:rsidR="004F1ACA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n</w:t>
      </w:r>
      <w:r w:rsidR="001B3931" w:rsidRPr="001B393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a</w:t>
      </w:r>
      <w:r w:rsidR="001B393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přednesené v zastoupení poslankyní</w:t>
      </w:r>
      <w:r w:rsidR="00E9491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="00E94910" w:rsidRPr="00E94910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Klár</w:t>
      </w:r>
      <w:r w:rsidR="001B393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ou</w:t>
      </w:r>
      <w:r w:rsidR="00E94910" w:rsidRPr="00E94910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 xml:space="preserve"> Kocmanov</w:t>
      </w:r>
      <w:r w:rsidR="001B393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ou,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přijal usnesení, kterým:</w:t>
      </w: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653300" w:rsidRPr="00653300" w:rsidRDefault="00CB3A3D" w:rsidP="00CB3A3D">
      <w:pPr>
        <w:pStyle w:val="PS-slovanseznam"/>
        <w:numPr>
          <w:ilvl w:val="0"/>
          <w:numId w:val="2"/>
        </w:numPr>
        <w:spacing w:after="0"/>
        <w:ind w:left="357" w:hanging="357"/>
        <w:rPr>
          <w:b/>
        </w:rPr>
      </w:pPr>
      <w:r w:rsidRPr="00D60792">
        <w:rPr>
          <w:b/>
        </w:rPr>
        <w:t>p ř e r u š u j e</w:t>
      </w:r>
      <w:r w:rsidRPr="00D60792">
        <w:rPr>
          <w:b/>
        </w:rPr>
        <w:tab/>
      </w:r>
      <w:r w:rsidR="00653300" w:rsidRPr="00072C00">
        <w:t xml:space="preserve">do příštího jednání Výboru pro životní prostředí </w:t>
      </w:r>
      <w:r w:rsidRPr="00072C00">
        <w:t>v</w:t>
      </w:r>
      <w:r w:rsidRPr="00D60792">
        <w:t xml:space="preserve"> obecné rozpravě projednávání sněmovního tisku </w:t>
      </w:r>
      <w:r>
        <w:t>328;</w:t>
      </w:r>
      <w:r w:rsidRPr="00D60792">
        <w:tab/>
      </w:r>
    </w:p>
    <w:p w:rsidR="00CB3A3D" w:rsidRPr="00D60792" w:rsidRDefault="00CB3A3D" w:rsidP="00653300">
      <w:pPr>
        <w:pStyle w:val="PS-slovanseznam"/>
        <w:spacing w:after="0"/>
        <w:ind w:firstLine="0"/>
        <w:rPr>
          <w:b/>
        </w:rPr>
      </w:pPr>
      <w:r w:rsidRPr="00D60792">
        <w:rPr>
          <w:b/>
        </w:rPr>
        <w:tab/>
      </w:r>
      <w:r w:rsidRPr="00D60792">
        <w:rPr>
          <w:b/>
        </w:rPr>
        <w:tab/>
        <w:t xml:space="preserve"> </w:t>
      </w:r>
    </w:p>
    <w:p w:rsidR="00CB3A3D" w:rsidRDefault="00CB3A3D" w:rsidP="00CB3A3D">
      <w:pPr>
        <w:pStyle w:val="PS-slovanseznam"/>
        <w:numPr>
          <w:ilvl w:val="0"/>
          <w:numId w:val="2"/>
        </w:numPr>
        <w:ind w:left="357" w:hanging="357"/>
        <w:rPr>
          <w:b/>
        </w:rPr>
      </w:pPr>
      <w:r w:rsidRPr="00D60792">
        <w:rPr>
          <w:b/>
        </w:rPr>
        <w:t>s t a n o v u j e</w:t>
      </w:r>
      <w:r w:rsidRPr="00D60792">
        <w:rPr>
          <w:b/>
        </w:rPr>
        <w:tab/>
      </w:r>
      <w:r>
        <w:t>termín pro podávání pozměňovacích návrhů prostřednictvím systému určenému k předkládání písemných pozměňovacích</w:t>
      </w:r>
      <w:r w:rsidRPr="00FC0410">
        <w:rPr>
          <w:color w:val="auto"/>
        </w:rPr>
        <w:t xml:space="preserve"> návrhů </w:t>
      </w:r>
      <w:r>
        <w:t>k projednání orgánem PS (Výbor pro životní prostředí</w:t>
      </w:r>
      <w:r w:rsidRPr="00FC0410">
        <w:rPr>
          <w:color w:val="auto"/>
        </w:rPr>
        <w:t xml:space="preserve">) </w:t>
      </w:r>
      <w:r>
        <w:t xml:space="preserve">do </w:t>
      </w:r>
      <w:r w:rsidRPr="006D264E">
        <w:rPr>
          <w:b/>
        </w:rPr>
        <w:t>p</w:t>
      </w:r>
      <w:r w:rsidR="004847EF">
        <w:rPr>
          <w:b/>
        </w:rPr>
        <w:t>ondělí</w:t>
      </w:r>
      <w:r w:rsidRPr="006D264E">
        <w:rPr>
          <w:b/>
        </w:rPr>
        <w:t xml:space="preserve"> </w:t>
      </w:r>
      <w:r w:rsidR="004847EF">
        <w:rPr>
          <w:b/>
        </w:rPr>
        <w:t>20</w:t>
      </w:r>
      <w:r w:rsidRPr="006D264E">
        <w:rPr>
          <w:b/>
        </w:rPr>
        <w:t>. února 2023 do 12:00</w:t>
      </w:r>
      <w:r>
        <w:rPr>
          <w:b/>
        </w:rPr>
        <w:t xml:space="preserve"> hod.</w:t>
      </w:r>
      <w:r>
        <w:t>;</w:t>
      </w:r>
      <w:r w:rsidRPr="00D60792">
        <w:t xml:space="preserve"> </w:t>
      </w:r>
      <w:r w:rsidRPr="00D60792">
        <w:rPr>
          <w:b/>
        </w:rPr>
        <w:tab/>
      </w:r>
    </w:p>
    <w:p w:rsidR="00D60792" w:rsidRPr="004847EF" w:rsidRDefault="00CB3A3D" w:rsidP="00D60792">
      <w:pPr>
        <w:pStyle w:val="PS-slovanseznam"/>
        <w:numPr>
          <w:ilvl w:val="0"/>
          <w:numId w:val="2"/>
        </w:numPr>
        <w:ind w:left="357" w:hanging="357"/>
        <w:rPr>
          <w:b/>
        </w:rPr>
      </w:pPr>
      <w:r>
        <w:rPr>
          <w:b/>
        </w:rPr>
        <w:t xml:space="preserve"> ž á d á</w:t>
      </w:r>
      <w:r>
        <w:rPr>
          <w:b/>
        </w:rPr>
        <w:tab/>
      </w:r>
      <w:r w:rsidR="00EF644A">
        <w:t>ministra životního prostředí</w:t>
      </w:r>
      <w:r w:rsidRPr="006D264E">
        <w:t xml:space="preserve"> o zaslání</w:t>
      </w:r>
      <w:r>
        <w:t xml:space="preserve"> odůvodněných stanovisek k pozměňovacím návrhům a</w:t>
      </w:r>
      <w:r w:rsidRPr="006D264E">
        <w:t xml:space="preserve"> tabulkového materiálu se zapracovanými pozměňovacími</w:t>
      </w:r>
      <w:r>
        <w:t xml:space="preserve"> návrhy </w:t>
      </w:r>
      <w:r w:rsidRPr="006D264E">
        <w:t xml:space="preserve">na sekretariát Výboru pro životní prostředí </w:t>
      </w:r>
      <w:r w:rsidRPr="006D264E">
        <w:rPr>
          <w:b/>
        </w:rPr>
        <w:t>do p</w:t>
      </w:r>
      <w:r w:rsidR="004847EF">
        <w:rPr>
          <w:b/>
        </w:rPr>
        <w:t>ondělí</w:t>
      </w:r>
      <w:r w:rsidRPr="006D264E">
        <w:rPr>
          <w:b/>
        </w:rPr>
        <w:t xml:space="preserve"> 2</w:t>
      </w:r>
      <w:r w:rsidR="004847EF">
        <w:rPr>
          <w:b/>
        </w:rPr>
        <w:t>7</w:t>
      </w:r>
      <w:r w:rsidRPr="006D264E">
        <w:rPr>
          <w:b/>
        </w:rPr>
        <w:t>. února 2023 do 12:00</w:t>
      </w:r>
      <w:r>
        <w:rPr>
          <w:b/>
        </w:rPr>
        <w:t xml:space="preserve"> hod.</w:t>
      </w:r>
    </w:p>
    <w:p w:rsidR="00D60792" w:rsidRDefault="00D60792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D60792" w:rsidTr="00FD5360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FA6298" w:rsidRPr="00CB3A3D" w:rsidRDefault="00CB3A3D" w:rsidP="00CB3A3D">
            <w:pPr>
              <w:pStyle w:val="PS-slovanseznam"/>
              <w:spacing w:after="0"/>
              <w:ind w:left="0" w:firstLine="0"/>
              <w:jc w:val="center"/>
            </w:pPr>
            <w:r w:rsidRPr="00CB3A3D">
              <w:t>Ing. Eva FIALOVÁ</w:t>
            </w:r>
            <w:r w:rsidR="00E30DB8">
              <w:t xml:space="preserve"> v. r.</w:t>
            </w:r>
          </w:p>
          <w:p w:rsidR="00D60792" w:rsidRDefault="00D60792" w:rsidP="00CB3A3D">
            <w:pPr>
              <w:pStyle w:val="PS-slovanseznam"/>
              <w:spacing w:after="0"/>
              <w:ind w:left="0" w:firstLine="0"/>
              <w:jc w:val="center"/>
            </w:pPr>
            <w:r w:rsidRPr="00CB3A3D">
              <w:t>ověřovatel</w:t>
            </w:r>
            <w:r w:rsidR="00CB3A3D" w:rsidRPr="00CB3A3D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2F74" w:rsidRDefault="001B3931" w:rsidP="00B22F74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  Jan HOFMAN</w:t>
            </w:r>
            <w:r w:rsidR="004F1ACA">
              <w:t>N</w:t>
            </w:r>
          </w:p>
          <w:p w:rsidR="00B22F74" w:rsidRDefault="00B22F74" w:rsidP="00B22F74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 </w:t>
            </w:r>
            <w:r w:rsidR="001B3931">
              <w:t>z</w:t>
            </w:r>
            <w:r>
              <w:t>pravodaj</w:t>
            </w:r>
          </w:p>
          <w:p w:rsidR="001B3931" w:rsidRDefault="001B3931" w:rsidP="00B22F74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v z. Klára </w:t>
            </w:r>
            <w:r w:rsidR="004F1ACA">
              <w:t>KOCMANOVÁ</w:t>
            </w:r>
            <w:r w:rsidR="00E30DB8">
              <w:t xml:space="preserve"> v. r.</w:t>
            </w:r>
            <w:bookmarkStart w:id="1" w:name="_GoBack"/>
            <w:bookmarkEnd w:id="1"/>
          </w:p>
          <w:p w:rsidR="00FA6298" w:rsidRDefault="00FA6298" w:rsidP="00FD5360">
            <w:pPr>
              <w:pStyle w:val="PS-slovanseznam"/>
              <w:spacing w:after="0"/>
              <w:ind w:left="0" w:firstLine="0"/>
              <w:jc w:val="center"/>
            </w:pPr>
          </w:p>
          <w:p w:rsidR="00FA6298" w:rsidRDefault="00FA6298" w:rsidP="00FD5360">
            <w:pPr>
              <w:pStyle w:val="PS-slovanseznam"/>
              <w:spacing w:after="0"/>
              <w:ind w:left="0" w:firstLine="0"/>
              <w:jc w:val="center"/>
            </w:pPr>
          </w:p>
          <w:p w:rsidR="00FA6298" w:rsidRDefault="00FA6298" w:rsidP="00FD5360">
            <w:pPr>
              <w:pStyle w:val="PS-slovanseznam"/>
              <w:spacing w:after="0"/>
              <w:ind w:left="0" w:firstLine="0"/>
              <w:jc w:val="center"/>
            </w:pP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</w:tc>
      </w:tr>
      <w:tr w:rsidR="00D60792" w:rsidTr="00FD5360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0792" w:rsidRDefault="001B3931" w:rsidP="001B3931">
            <w:pPr>
              <w:pStyle w:val="PS-slovanseznam"/>
              <w:spacing w:after="0"/>
              <w:ind w:left="0" w:firstLine="0"/>
            </w:pPr>
            <w:r>
              <w:t xml:space="preserve">                                                  </w:t>
            </w:r>
            <w:r w:rsidR="00D60792">
              <w:t>Ing. Jana KRUTÁKOVÁ</w:t>
            </w:r>
            <w:r w:rsidR="00830769">
              <w:t xml:space="preserve"> </w:t>
            </w:r>
            <w:r w:rsidR="00E30DB8">
              <w:t>v. r.</w:t>
            </w:r>
          </w:p>
          <w:p w:rsidR="00D60792" w:rsidRDefault="00D60792" w:rsidP="00FD5360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  <w:bookmarkEnd w:id="0"/>
    </w:tbl>
    <w:p w:rsidR="00E07438" w:rsidRPr="001B3931" w:rsidRDefault="00E07438" w:rsidP="001B3931">
      <w:pPr>
        <w:tabs>
          <w:tab w:val="left" w:pos="2325"/>
        </w:tabs>
        <w:rPr>
          <w:rFonts w:ascii="Times New Roman" w:hAnsi="Times New Roman"/>
          <w:sz w:val="24"/>
        </w:rPr>
      </w:pPr>
    </w:p>
    <w:sectPr w:rsidR="00E07438" w:rsidRPr="001B3931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9"/>
  </w:num>
  <w:num w:numId="5">
    <w:abstractNumId w:val="0"/>
  </w:num>
  <w:num w:numId="6">
    <w:abstractNumId w:val="11"/>
  </w:num>
  <w:num w:numId="7">
    <w:abstractNumId w:val="12"/>
  </w:num>
  <w:num w:numId="8">
    <w:abstractNumId w:val="7"/>
  </w:num>
  <w:num w:numId="9">
    <w:abstractNumId w:val="13"/>
  </w:num>
  <w:num w:numId="10">
    <w:abstractNumId w:val="21"/>
  </w:num>
  <w:num w:numId="11">
    <w:abstractNumId w:val="17"/>
  </w:num>
  <w:num w:numId="12">
    <w:abstractNumId w:val="14"/>
  </w:num>
  <w:num w:numId="13">
    <w:abstractNumId w:val="16"/>
  </w:num>
  <w:num w:numId="14">
    <w:abstractNumId w:val="4"/>
  </w:num>
  <w:num w:numId="15">
    <w:abstractNumId w:val="15"/>
  </w:num>
  <w:num w:numId="16">
    <w:abstractNumId w:val="1"/>
  </w:num>
  <w:num w:numId="17">
    <w:abstractNumId w:val="2"/>
  </w:num>
  <w:num w:numId="18">
    <w:abstractNumId w:val="20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3B4F"/>
    <w:rsid w:val="0002401D"/>
    <w:rsid w:val="00041825"/>
    <w:rsid w:val="000435F4"/>
    <w:rsid w:val="00061FAE"/>
    <w:rsid w:val="00072C00"/>
    <w:rsid w:val="000807A3"/>
    <w:rsid w:val="00092605"/>
    <w:rsid w:val="000A6AB9"/>
    <w:rsid w:val="000F7C41"/>
    <w:rsid w:val="001426DE"/>
    <w:rsid w:val="001468FA"/>
    <w:rsid w:val="00156F43"/>
    <w:rsid w:val="00157CB8"/>
    <w:rsid w:val="001625BA"/>
    <w:rsid w:val="001642B0"/>
    <w:rsid w:val="00167C49"/>
    <w:rsid w:val="001B3931"/>
    <w:rsid w:val="001C5B87"/>
    <w:rsid w:val="001C6A47"/>
    <w:rsid w:val="001D37EB"/>
    <w:rsid w:val="001D79C9"/>
    <w:rsid w:val="001E578B"/>
    <w:rsid w:val="00216821"/>
    <w:rsid w:val="002601E5"/>
    <w:rsid w:val="00270B75"/>
    <w:rsid w:val="00282B37"/>
    <w:rsid w:val="002B4BE8"/>
    <w:rsid w:val="002C464C"/>
    <w:rsid w:val="002D4FEB"/>
    <w:rsid w:val="002E3429"/>
    <w:rsid w:val="002E3C24"/>
    <w:rsid w:val="0032533C"/>
    <w:rsid w:val="00344880"/>
    <w:rsid w:val="0038206C"/>
    <w:rsid w:val="00387E1C"/>
    <w:rsid w:val="00390A7A"/>
    <w:rsid w:val="0039620C"/>
    <w:rsid w:val="003A5698"/>
    <w:rsid w:val="003D0C66"/>
    <w:rsid w:val="003D1B05"/>
    <w:rsid w:val="004109E4"/>
    <w:rsid w:val="0041401D"/>
    <w:rsid w:val="00417EC9"/>
    <w:rsid w:val="00434A11"/>
    <w:rsid w:val="00435608"/>
    <w:rsid w:val="00436533"/>
    <w:rsid w:val="00451C36"/>
    <w:rsid w:val="004653E7"/>
    <w:rsid w:val="004847EF"/>
    <w:rsid w:val="004B1695"/>
    <w:rsid w:val="004C3CDF"/>
    <w:rsid w:val="004E2BA6"/>
    <w:rsid w:val="004F1ACA"/>
    <w:rsid w:val="00503C0B"/>
    <w:rsid w:val="00513223"/>
    <w:rsid w:val="005254AE"/>
    <w:rsid w:val="00537E15"/>
    <w:rsid w:val="0054009F"/>
    <w:rsid w:val="00543B97"/>
    <w:rsid w:val="00550CC2"/>
    <w:rsid w:val="00555EC9"/>
    <w:rsid w:val="0058397D"/>
    <w:rsid w:val="005C054E"/>
    <w:rsid w:val="005D07D7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53300"/>
    <w:rsid w:val="0067192D"/>
    <w:rsid w:val="00675452"/>
    <w:rsid w:val="0067644A"/>
    <w:rsid w:val="00695E16"/>
    <w:rsid w:val="006B7661"/>
    <w:rsid w:val="006C7FB2"/>
    <w:rsid w:val="00703C41"/>
    <w:rsid w:val="00710A0E"/>
    <w:rsid w:val="007121B2"/>
    <w:rsid w:val="00733076"/>
    <w:rsid w:val="00745C58"/>
    <w:rsid w:val="007570A2"/>
    <w:rsid w:val="007706FD"/>
    <w:rsid w:val="007754A0"/>
    <w:rsid w:val="007D09E1"/>
    <w:rsid w:val="007E71D7"/>
    <w:rsid w:val="00806CFD"/>
    <w:rsid w:val="00811F5C"/>
    <w:rsid w:val="008275C7"/>
    <w:rsid w:val="00830769"/>
    <w:rsid w:val="00830838"/>
    <w:rsid w:val="0083478E"/>
    <w:rsid w:val="008547C9"/>
    <w:rsid w:val="00855797"/>
    <w:rsid w:val="00877D5E"/>
    <w:rsid w:val="00881204"/>
    <w:rsid w:val="0088543E"/>
    <w:rsid w:val="00886500"/>
    <w:rsid w:val="008912A9"/>
    <w:rsid w:val="00897B1B"/>
    <w:rsid w:val="00897CCB"/>
    <w:rsid w:val="008B0D97"/>
    <w:rsid w:val="008B6A9D"/>
    <w:rsid w:val="008B7AA3"/>
    <w:rsid w:val="008E0029"/>
    <w:rsid w:val="008E3FB1"/>
    <w:rsid w:val="008E715C"/>
    <w:rsid w:val="009040E6"/>
    <w:rsid w:val="00910A40"/>
    <w:rsid w:val="00912EB4"/>
    <w:rsid w:val="009532CA"/>
    <w:rsid w:val="009608C9"/>
    <w:rsid w:val="00977660"/>
    <w:rsid w:val="009919D2"/>
    <w:rsid w:val="009931B8"/>
    <w:rsid w:val="00A04947"/>
    <w:rsid w:val="00A05479"/>
    <w:rsid w:val="00A102F3"/>
    <w:rsid w:val="00A63D7A"/>
    <w:rsid w:val="00A72A64"/>
    <w:rsid w:val="00AA7B05"/>
    <w:rsid w:val="00AC0B3E"/>
    <w:rsid w:val="00AD71A8"/>
    <w:rsid w:val="00AE1CD6"/>
    <w:rsid w:val="00AF18FF"/>
    <w:rsid w:val="00AF701F"/>
    <w:rsid w:val="00B056E3"/>
    <w:rsid w:val="00B107F5"/>
    <w:rsid w:val="00B22F74"/>
    <w:rsid w:val="00B23CE4"/>
    <w:rsid w:val="00B5317F"/>
    <w:rsid w:val="00B55CA2"/>
    <w:rsid w:val="00B75E03"/>
    <w:rsid w:val="00B77E2B"/>
    <w:rsid w:val="00B827A9"/>
    <w:rsid w:val="00B8615E"/>
    <w:rsid w:val="00BA46AD"/>
    <w:rsid w:val="00BB4B95"/>
    <w:rsid w:val="00BC2C44"/>
    <w:rsid w:val="00BD0AEB"/>
    <w:rsid w:val="00BF0735"/>
    <w:rsid w:val="00BF211D"/>
    <w:rsid w:val="00C030E4"/>
    <w:rsid w:val="00C04DCD"/>
    <w:rsid w:val="00C1658C"/>
    <w:rsid w:val="00C41859"/>
    <w:rsid w:val="00C80F8C"/>
    <w:rsid w:val="00C93147"/>
    <w:rsid w:val="00C933C9"/>
    <w:rsid w:val="00CA746E"/>
    <w:rsid w:val="00CB152C"/>
    <w:rsid w:val="00CB3A3D"/>
    <w:rsid w:val="00CE71AF"/>
    <w:rsid w:val="00D1438B"/>
    <w:rsid w:val="00D2648D"/>
    <w:rsid w:val="00D324DF"/>
    <w:rsid w:val="00D60792"/>
    <w:rsid w:val="00D86EF4"/>
    <w:rsid w:val="00D942B1"/>
    <w:rsid w:val="00D97A2E"/>
    <w:rsid w:val="00DA53EA"/>
    <w:rsid w:val="00DC37AF"/>
    <w:rsid w:val="00E026BA"/>
    <w:rsid w:val="00E07438"/>
    <w:rsid w:val="00E101E0"/>
    <w:rsid w:val="00E239AD"/>
    <w:rsid w:val="00E26A18"/>
    <w:rsid w:val="00E30DB8"/>
    <w:rsid w:val="00E3125C"/>
    <w:rsid w:val="00E318F6"/>
    <w:rsid w:val="00E3286A"/>
    <w:rsid w:val="00E40F62"/>
    <w:rsid w:val="00E4364E"/>
    <w:rsid w:val="00E45802"/>
    <w:rsid w:val="00E57F34"/>
    <w:rsid w:val="00E6411C"/>
    <w:rsid w:val="00E6426C"/>
    <w:rsid w:val="00E73171"/>
    <w:rsid w:val="00E9189F"/>
    <w:rsid w:val="00E94910"/>
    <w:rsid w:val="00EB4938"/>
    <w:rsid w:val="00EC5F47"/>
    <w:rsid w:val="00EE65B0"/>
    <w:rsid w:val="00EF644A"/>
    <w:rsid w:val="00F03DE5"/>
    <w:rsid w:val="00F057A1"/>
    <w:rsid w:val="00F15604"/>
    <w:rsid w:val="00F33D86"/>
    <w:rsid w:val="00F51DA3"/>
    <w:rsid w:val="00F63B05"/>
    <w:rsid w:val="00F63F13"/>
    <w:rsid w:val="00F81ED3"/>
    <w:rsid w:val="00FA6298"/>
    <w:rsid w:val="00FB5A6B"/>
    <w:rsid w:val="00FC55D3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4FA0D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3923E2-825C-4230-892C-13C259552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195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Eva Vondráčková</cp:lastModifiedBy>
  <cp:revision>32</cp:revision>
  <cp:lastPrinted>2021-04-26T14:31:00Z</cp:lastPrinted>
  <dcterms:created xsi:type="dcterms:W3CDTF">2022-03-07T09:05:00Z</dcterms:created>
  <dcterms:modified xsi:type="dcterms:W3CDTF">2023-02-01T14:14:00Z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