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ED3" w:rsidRDefault="00385ED3" w:rsidP="00385ED3">
      <w:pPr>
        <w:spacing w:after="0" w:line="256" w:lineRule="auto"/>
        <w:jc w:val="center"/>
        <w:rPr>
          <w:rFonts w:ascii="Times New Roman" w:hAnsi="Times New Roman"/>
          <w:b/>
          <w:i/>
          <w:sz w:val="24"/>
          <w:szCs w:val="24"/>
        </w:rPr>
      </w:pPr>
      <w:bookmarkStart w:id="0" w:name="_GoBack"/>
      <w:bookmarkEnd w:id="0"/>
      <w:r>
        <w:rPr>
          <w:rFonts w:ascii="Times New Roman" w:hAnsi="Times New Roman"/>
          <w:b/>
          <w:i/>
          <w:sz w:val="24"/>
          <w:szCs w:val="24"/>
        </w:rPr>
        <w:t>Parlament České republiky</w:t>
      </w:r>
    </w:p>
    <w:p w:rsidR="00385ED3" w:rsidRDefault="00385ED3" w:rsidP="00385ED3">
      <w:pPr>
        <w:spacing w:after="0" w:line="256" w:lineRule="auto"/>
        <w:jc w:val="center"/>
        <w:rPr>
          <w:rFonts w:ascii="Times New Roman" w:hAnsi="Times New Roman"/>
          <w:b/>
          <w:i/>
          <w:sz w:val="36"/>
          <w:szCs w:val="36"/>
        </w:rPr>
      </w:pPr>
      <w:r>
        <w:rPr>
          <w:rFonts w:ascii="Times New Roman" w:hAnsi="Times New Roman"/>
          <w:b/>
          <w:i/>
          <w:sz w:val="36"/>
          <w:szCs w:val="36"/>
        </w:rPr>
        <w:t>POSLANECKÁ SNĚMOVNA</w:t>
      </w:r>
    </w:p>
    <w:p w:rsidR="00385ED3" w:rsidRDefault="001631BA" w:rsidP="00385ED3">
      <w:pPr>
        <w:spacing w:after="0" w:line="256" w:lineRule="auto"/>
        <w:jc w:val="center"/>
        <w:rPr>
          <w:rFonts w:ascii="Times New Roman" w:hAnsi="Times New Roman"/>
          <w:b/>
          <w:i/>
          <w:sz w:val="36"/>
        </w:rPr>
      </w:pPr>
      <w:r>
        <w:rPr>
          <w:rFonts w:ascii="Times New Roman" w:hAnsi="Times New Roman"/>
          <w:b/>
          <w:i/>
          <w:sz w:val="36"/>
        </w:rPr>
        <w:t>202</w:t>
      </w:r>
      <w:r w:rsidR="0031538E">
        <w:rPr>
          <w:rFonts w:ascii="Times New Roman" w:hAnsi="Times New Roman"/>
          <w:b/>
          <w:i/>
          <w:sz w:val="36"/>
        </w:rPr>
        <w:t>2</w:t>
      </w:r>
    </w:p>
    <w:p w:rsidR="00316745" w:rsidRPr="00316745" w:rsidRDefault="00316745" w:rsidP="00316745">
      <w:pPr>
        <w:spacing w:after="0" w:line="256" w:lineRule="auto"/>
        <w:jc w:val="center"/>
        <w:rPr>
          <w:rFonts w:ascii="Times New Roman" w:hAnsi="Times New Roman"/>
          <w:b/>
          <w:i/>
          <w:sz w:val="36"/>
        </w:rPr>
      </w:pPr>
      <w:r w:rsidRPr="00316745">
        <w:rPr>
          <w:rFonts w:ascii="Times New Roman" w:hAnsi="Times New Roman"/>
          <w:b/>
          <w:i/>
          <w:sz w:val="36"/>
        </w:rPr>
        <w:t>9. volební období</w:t>
      </w:r>
    </w:p>
    <w:p w:rsidR="00316745" w:rsidRPr="00316745" w:rsidRDefault="00FB7326" w:rsidP="00316745">
      <w:pPr>
        <w:spacing w:after="0" w:line="256" w:lineRule="auto"/>
        <w:jc w:val="center"/>
        <w:rPr>
          <w:rFonts w:ascii="Times New Roman" w:hAnsi="Times New Roman"/>
          <w:b/>
          <w:i/>
          <w:sz w:val="32"/>
          <w:szCs w:val="32"/>
        </w:rPr>
      </w:pPr>
      <w:r>
        <w:rPr>
          <w:rFonts w:ascii="Times New Roman" w:hAnsi="Times New Roman"/>
          <w:b/>
          <w:i/>
          <w:sz w:val="32"/>
          <w:szCs w:val="32"/>
        </w:rPr>
        <w:t>85</w:t>
      </w:r>
    </w:p>
    <w:p w:rsidR="00316745" w:rsidRPr="00316745" w:rsidRDefault="00316745" w:rsidP="00316745">
      <w:pPr>
        <w:spacing w:after="0" w:line="256" w:lineRule="auto"/>
        <w:jc w:val="center"/>
        <w:rPr>
          <w:rFonts w:ascii="Times New Roman" w:hAnsi="Times New Roman"/>
          <w:b/>
          <w:i/>
          <w:sz w:val="36"/>
        </w:rPr>
      </w:pPr>
      <w:r w:rsidRPr="00316745">
        <w:rPr>
          <w:rFonts w:ascii="Times New Roman" w:hAnsi="Times New Roman"/>
          <w:b/>
          <w:i/>
          <w:sz w:val="32"/>
          <w:szCs w:val="32"/>
        </w:rPr>
        <w:t>USNESEN</w:t>
      </w:r>
      <w:r w:rsidRPr="00316745">
        <w:rPr>
          <w:rFonts w:ascii="Times New Roman" w:hAnsi="Times New Roman"/>
          <w:b/>
          <w:i/>
          <w:sz w:val="36"/>
        </w:rPr>
        <w:t>Í</w:t>
      </w:r>
    </w:p>
    <w:p w:rsidR="00316745" w:rsidRPr="00316745" w:rsidRDefault="00316745" w:rsidP="00316745">
      <w:pPr>
        <w:spacing w:after="0" w:line="256" w:lineRule="auto"/>
        <w:jc w:val="center"/>
        <w:rPr>
          <w:rFonts w:ascii="Times New Roman" w:hAnsi="Times New Roman"/>
          <w:b/>
          <w:i/>
          <w:sz w:val="28"/>
          <w:szCs w:val="28"/>
        </w:rPr>
      </w:pPr>
      <w:r w:rsidRPr="00316745">
        <w:rPr>
          <w:rFonts w:ascii="Times New Roman" w:hAnsi="Times New Roman"/>
          <w:b/>
          <w:i/>
          <w:sz w:val="28"/>
          <w:szCs w:val="28"/>
        </w:rPr>
        <w:t>výboru pro vědu, vzdělání, kulturu, mládež a tělovýchovu</w:t>
      </w:r>
    </w:p>
    <w:p w:rsidR="00316745" w:rsidRPr="00316745" w:rsidRDefault="00316745" w:rsidP="00316745">
      <w:pPr>
        <w:spacing w:after="0" w:line="256" w:lineRule="auto"/>
        <w:jc w:val="center"/>
        <w:rPr>
          <w:rFonts w:ascii="Times New Roman" w:hAnsi="Times New Roman"/>
          <w:b/>
          <w:i/>
          <w:sz w:val="24"/>
          <w:szCs w:val="24"/>
        </w:rPr>
      </w:pPr>
      <w:r w:rsidRPr="00316745">
        <w:rPr>
          <w:rFonts w:ascii="Times New Roman" w:hAnsi="Times New Roman"/>
          <w:b/>
          <w:i/>
          <w:sz w:val="24"/>
          <w:szCs w:val="24"/>
        </w:rPr>
        <w:t>z 1</w:t>
      </w:r>
      <w:r w:rsidR="00245868">
        <w:rPr>
          <w:rFonts w:ascii="Times New Roman" w:hAnsi="Times New Roman"/>
          <w:b/>
          <w:i/>
          <w:sz w:val="24"/>
          <w:szCs w:val="24"/>
        </w:rPr>
        <w:t>6</w:t>
      </w:r>
      <w:r w:rsidRPr="00316745">
        <w:rPr>
          <w:rFonts w:ascii="Times New Roman" w:hAnsi="Times New Roman"/>
          <w:b/>
          <w:i/>
          <w:sz w:val="24"/>
          <w:szCs w:val="24"/>
        </w:rPr>
        <w:t xml:space="preserve">. schůze ze dne </w:t>
      </w:r>
      <w:r w:rsidR="00245868">
        <w:rPr>
          <w:rFonts w:ascii="Times New Roman" w:hAnsi="Times New Roman"/>
          <w:b/>
          <w:i/>
          <w:sz w:val="24"/>
          <w:szCs w:val="24"/>
        </w:rPr>
        <w:t>19. října</w:t>
      </w:r>
      <w:r w:rsidRPr="00316745">
        <w:rPr>
          <w:rFonts w:ascii="Times New Roman" w:hAnsi="Times New Roman"/>
          <w:b/>
          <w:i/>
          <w:sz w:val="24"/>
          <w:szCs w:val="24"/>
        </w:rPr>
        <w:t xml:space="preserve"> 2022</w:t>
      </w:r>
    </w:p>
    <w:p w:rsidR="00385ED3" w:rsidRPr="006B1ED8" w:rsidRDefault="00385ED3" w:rsidP="00385ED3">
      <w:pPr>
        <w:spacing w:after="0" w:line="256" w:lineRule="auto"/>
        <w:jc w:val="center"/>
        <w:rPr>
          <w:rFonts w:ascii="Times New Roman" w:hAnsi="Times New Roman"/>
          <w:b/>
          <w:i/>
          <w:color w:val="000000" w:themeColor="text1"/>
          <w:sz w:val="24"/>
          <w:szCs w:val="24"/>
        </w:rPr>
      </w:pPr>
    </w:p>
    <w:p w:rsidR="00BB3FE1" w:rsidRDefault="00245868" w:rsidP="0031538E">
      <w:pPr>
        <w:pStyle w:val="PS-pedmtusnesen"/>
        <w:spacing w:before="0" w:after="0"/>
      </w:pPr>
      <w:r>
        <w:t>k návrhu poslanců Karla Haase a dalších na vydání zákona, kterým se mění zákon</w:t>
      </w:r>
    </w:p>
    <w:p w:rsidR="00245868" w:rsidRDefault="00245868" w:rsidP="0031538E">
      <w:pPr>
        <w:pStyle w:val="PS-pedmtusnesen"/>
        <w:spacing w:before="0" w:after="0"/>
      </w:pPr>
      <w:r>
        <w:t xml:space="preserve"> č. 115/2001 Sb., o podpoře sportu, ve znění pozdějších předpisů, a některé další zákony </w:t>
      </w:r>
    </w:p>
    <w:p w:rsidR="0031538E" w:rsidRDefault="00245868" w:rsidP="0031538E">
      <w:pPr>
        <w:pStyle w:val="PS-pedmtusnesen"/>
        <w:spacing w:before="0" w:after="0"/>
      </w:pPr>
      <w:r>
        <w:t>(sněmovní tisk 270)</w:t>
      </w:r>
    </w:p>
    <w:p w:rsidR="0031538E" w:rsidRPr="00F53215" w:rsidRDefault="0031538E" w:rsidP="0031538E">
      <w:pPr>
        <w:spacing w:after="0" w:line="240" w:lineRule="auto"/>
        <w:jc w:val="both"/>
        <w:rPr>
          <w:sz w:val="24"/>
          <w:szCs w:val="24"/>
        </w:rPr>
      </w:pPr>
      <w:r>
        <w:rPr>
          <w:szCs w:val="24"/>
        </w:rPr>
        <w:tab/>
      </w:r>
    </w:p>
    <w:p w:rsidR="008E4D68" w:rsidRDefault="00F53215" w:rsidP="008E4D68">
      <w:pPr>
        <w:spacing w:after="0" w:line="240" w:lineRule="auto"/>
        <w:jc w:val="both"/>
        <w:rPr>
          <w:rFonts w:ascii="Times New Roman" w:hAnsi="Times New Roman"/>
          <w:sz w:val="24"/>
          <w:szCs w:val="24"/>
        </w:rPr>
      </w:pPr>
      <w:r w:rsidRPr="00F53215">
        <w:rPr>
          <w:rFonts w:ascii="Times New Roman" w:hAnsi="Times New Roman"/>
          <w:sz w:val="24"/>
          <w:szCs w:val="24"/>
        </w:rPr>
        <w:tab/>
        <w:t xml:space="preserve">Výbor pro vědu, vzdělání, kulturu, mládež a tělovýchovu po odůvodnění </w:t>
      </w:r>
      <w:r w:rsidR="00245868">
        <w:rPr>
          <w:rFonts w:ascii="Times New Roman" w:hAnsi="Times New Roman"/>
          <w:sz w:val="24"/>
          <w:szCs w:val="24"/>
        </w:rPr>
        <w:t>poslance Karla Haase</w:t>
      </w:r>
      <w:r w:rsidRPr="00F53215">
        <w:rPr>
          <w:rFonts w:ascii="Times New Roman" w:hAnsi="Times New Roman"/>
          <w:sz w:val="24"/>
          <w:szCs w:val="24"/>
        </w:rPr>
        <w:t xml:space="preserve">, zpravodajské zprávě posl. </w:t>
      </w:r>
      <w:r w:rsidR="00245868">
        <w:rPr>
          <w:rFonts w:ascii="Times New Roman" w:hAnsi="Times New Roman"/>
          <w:sz w:val="24"/>
          <w:szCs w:val="24"/>
        </w:rPr>
        <w:t>Lubomíra Brože</w:t>
      </w:r>
      <w:r w:rsidRPr="00F53215">
        <w:rPr>
          <w:rFonts w:ascii="Times New Roman" w:hAnsi="Times New Roman"/>
          <w:sz w:val="24"/>
          <w:szCs w:val="24"/>
        </w:rPr>
        <w:t xml:space="preserve"> a po rozpravě</w:t>
      </w:r>
    </w:p>
    <w:p w:rsidR="008E4D68" w:rsidRDefault="008E4D68" w:rsidP="008E4D68">
      <w:pPr>
        <w:spacing w:after="0" w:line="240" w:lineRule="auto"/>
        <w:jc w:val="both"/>
        <w:rPr>
          <w:rFonts w:ascii="Times New Roman" w:hAnsi="Times New Roman"/>
          <w:sz w:val="24"/>
          <w:szCs w:val="24"/>
        </w:rPr>
      </w:pPr>
    </w:p>
    <w:p w:rsidR="008E4D68" w:rsidRDefault="008E4D68" w:rsidP="008E4D68">
      <w:pPr>
        <w:spacing w:before="120" w:line="256" w:lineRule="auto"/>
        <w:ind w:left="1701" w:hanging="1701"/>
        <w:jc w:val="both"/>
        <w:rPr>
          <w:rFonts w:ascii="Times New Roman" w:hAnsi="Times New Roman"/>
          <w:i/>
          <w:spacing w:val="3"/>
          <w:sz w:val="24"/>
          <w:szCs w:val="24"/>
        </w:rPr>
      </w:pPr>
      <w:r>
        <w:rPr>
          <w:rFonts w:ascii="Times New Roman" w:hAnsi="Times New Roman"/>
          <w:b/>
          <w:spacing w:val="3"/>
          <w:sz w:val="24"/>
          <w:szCs w:val="24"/>
        </w:rPr>
        <w:t>I.  doporučuje</w:t>
      </w:r>
      <w:r>
        <w:rPr>
          <w:rFonts w:ascii="Times New Roman" w:hAnsi="Times New Roman"/>
          <w:b/>
          <w:spacing w:val="3"/>
          <w:sz w:val="24"/>
          <w:szCs w:val="24"/>
        </w:rPr>
        <w:tab/>
      </w:r>
      <w:r w:rsidRPr="008E4D68">
        <w:rPr>
          <w:rFonts w:ascii="Times New Roman" w:hAnsi="Times New Roman"/>
          <w:spacing w:val="3"/>
          <w:sz w:val="24"/>
          <w:szCs w:val="24"/>
        </w:rPr>
        <w:t>Poslanecké sněmovně</w:t>
      </w:r>
      <w:r>
        <w:rPr>
          <w:rFonts w:ascii="Times New Roman" w:hAnsi="Times New Roman"/>
          <w:spacing w:val="3"/>
          <w:sz w:val="24"/>
          <w:szCs w:val="24"/>
        </w:rPr>
        <w:t xml:space="preserve"> vyslovit souhlas s návrhem poslanců Karla Haase a</w:t>
      </w:r>
      <w:r w:rsidR="00D01A8D">
        <w:rPr>
          <w:rFonts w:ascii="Times New Roman" w:hAnsi="Times New Roman"/>
          <w:spacing w:val="3"/>
          <w:sz w:val="24"/>
          <w:szCs w:val="24"/>
        </w:rPr>
        <w:t> </w:t>
      </w:r>
      <w:r>
        <w:rPr>
          <w:rFonts w:ascii="Times New Roman" w:hAnsi="Times New Roman"/>
          <w:spacing w:val="3"/>
          <w:sz w:val="24"/>
          <w:szCs w:val="24"/>
        </w:rPr>
        <w:t>dalších  na vydání zákona, kterým se mění zákon č. 115/2001 Sb., o</w:t>
      </w:r>
      <w:r w:rsidR="00D01A8D">
        <w:rPr>
          <w:rFonts w:ascii="Times New Roman" w:hAnsi="Times New Roman"/>
          <w:spacing w:val="3"/>
          <w:sz w:val="24"/>
          <w:szCs w:val="24"/>
        </w:rPr>
        <w:t> </w:t>
      </w:r>
      <w:r>
        <w:rPr>
          <w:rFonts w:ascii="Times New Roman" w:hAnsi="Times New Roman"/>
          <w:spacing w:val="3"/>
          <w:sz w:val="24"/>
          <w:szCs w:val="24"/>
        </w:rPr>
        <w:t xml:space="preserve">podpoře sportu, ve znění pozdějších předpisů, a některé další zákon (sněmovní tisk 270) </w:t>
      </w:r>
      <w:r w:rsidRPr="008E4D68">
        <w:rPr>
          <w:rFonts w:ascii="Times New Roman" w:hAnsi="Times New Roman"/>
          <w:i/>
          <w:spacing w:val="3"/>
          <w:sz w:val="24"/>
          <w:szCs w:val="24"/>
        </w:rPr>
        <w:t>ve znění těchto pozměňovacích návrhů:</w:t>
      </w:r>
    </w:p>
    <w:p w:rsidR="00142971" w:rsidRPr="00142971" w:rsidRDefault="00142971" w:rsidP="00142971">
      <w:pPr>
        <w:pStyle w:val="ZKON"/>
        <w:spacing w:before="120" w:line="276" w:lineRule="auto"/>
        <w:ind w:left="708" w:hanging="708"/>
        <w:jc w:val="both"/>
        <w:rPr>
          <w:b w:val="0"/>
          <w:caps w:val="0"/>
          <w:szCs w:val="24"/>
        </w:rPr>
      </w:pPr>
      <w:r w:rsidRPr="00142971">
        <w:rPr>
          <w:caps w:val="0"/>
          <w:szCs w:val="24"/>
        </w:rPr>
        <w:t>1.</w:t>
      </w:r>
      <w:r w:rsidRPr="00142971">
        <w:rPr>
          <w:b w:val="0"/>
          <w:caps w:val="0"/>
          <w:szCs w:val="24"/>
        </w:rPr>
        <w:t xml:space="preserve"> </w:t>
      </w:r>
      <w:r w:rsidRPr="00142971">
        <w:rPr>
          <w:b w:val="0"/>
          <w:caps w:val="0"/>
          <w:szCs w:val="24"/>
        </w:rPr>
        <w:tab/>
        <w:t>V části první čl. I se před dosavadní novelizační bod 1 vkládá nový novelizační bod 1., který zní:</w:t>
      </w:r>
    </w:p>
    <w:p w:rsidR="00142971" w:rsidRPr="00142971" w:rsidRDefault="00142971" w:rsidP="00142971">
      <w:pPr>
        <w:pStyle w:val="ZKON"/>
        <w:spacing w:before="120" w:line="276" w:lineRule="auto"/>
        <w:ind w:firstLine="708"/>
        <w:jc w:val="both"/>
        <w:rPr>
          <w:b w:val="0"/>
          <w:caps w:val="0"/>
          <w:szCs w:val="24"/>
        </w:rPr>
      </w:pPr>
      <w:r w:rsidRPr="00142971">
        <w:rPr>
          <w:b w:val="0"/>
          <w:caps w:val="0"/>
          <w:szCs w:val="24"/>
        </w:rPr>
        <w:t xml:space="preserve">„1. V § 2 se za dosavadní odstavec 4 vkládá nový odstavec 5, který zní: </w:t>
      </w:r>
    </w:p>
    <w:p w:rsidR="00142971" w:rsidRPr="00142971" w:rsidRDefault="00142971" w:rsidP="00142971">
      <w:pPr>
        <w:pStyle w:val="ZKON"/>
        <w:spacing w:before="120" w:line="276" w:lineRule="auto"/>
        <w:ind w:left="709"/>
        <w:jc w:val="both"/>
        <w:rPr>
          <w:b w:val="0"/>
          <w:caps w:val="0"/>
          <w:szCs w:val="24"/>
        </w:rPr>
      </w:pPr>
      <w:r w:rsidRPr="00142971">
        <w:rPr>
          <w:b w:val="0"/>
          <w:caps w:val="0"/>
          <w:szCs w:val="24"/>
        </w:rPr>
        <w:t xml:space="preserve">„(5) Školním a vysokoškolským sportem se rozumí sport organizovaný či zajišťovaný školou nebo školským zařízením, včetně školského výchovného a ubytovacího zařízení nebo školského zařízení pro zájmové vzdělávání, podle školského zákona, sport organizovaný či zajišťovaný fyzickou nebo právnickou osobou sice odlišnou od školy nebo školského zařízení, ale organizovaný či zajišťovaný pro školu nebo školské zařízení pro výkon jejich činností podle školského zákona a sport organizovaný či zajišťovaný vysokou školou nebo její součástí, včetně účelového zařízení pro kulturní a sportovní činnost, podle zákona o vysokých školách.“ </w:t>
      </w:r>
    </w:p>
    <w:p w:rsidR="00142971" w:rsidRPr="00142971" w:rsidRDefault="00142971" w:rsidP="00142971">
      <w:pPr>
        <w:pStyle w:val="ZKON"/>
        <w:spacing w:before="120" w:line="276" w:lineRule="auto"/>
        <w:ind w:firstLine="708"/>
        <w:jc w:val="both"/>
        <w:rPr>
          <w:b w:val="0"/>
          <w:caps w:val="0"/>
          <w:szCs w:val="24"/>
        </w:rPr>
      </w:pPr>
      <w:r w:rsidRPr="00142971">
        <w:rPr>
          <w:b w:val="0"/>
          <w:caps w:val="0"/>
          <w:szCs w:val="24"/>
        </w:rPr>
        <w:t>Dosavadní odstavce 5 až 7 se označují jako odstavce 6 a 8.“</w:t>
      </w:r>
    </w:p>
    <w:p w:rsidR="00142971" w:rsidRPr="00142971" w:rsidRDefault="00142971" w:rsidP="00142971">
      <w:pPr>
        <w:pStyle w:val="ZKON"/>
        <w:spacing w:before="120" w:after="200" w:line="276" w:lineRule="auto"/>
        <w:ind w:firstLine="708"/>
        <w:jc w:val="both"/>
        <w:rPr>
          <w:b w:val="0"/>
          <w:caps w:val="0"/>
          <w:szCs w:val="24"/>
        </w:rPr>
      </w:pPr>
      <w:r w:rsidRPr="00142971">
        <w:rPr>
          <w:b w:val="0"/>
          <w:caps w:val="0"/>
          <w:szCs w:val="24"/>
        </w:rPr>
        <w:t>Následující novelizační body se přečíslují.</w:t>
      </w:r>
    </w:p>
    <w:p w:rsidR="00142971" w:rsidRPr="00142971" w:rsidRDefault="00142971" w:rsidP="00142971">
      <w:pPr>
        <w:rPr>
          <w:rFonts w:ascii="Times New Roman" w:hAnsi="Times New Roman"/>
          <w:sz w:val="24"/>
          <w:szCs w:val="24"/>
        </w:rPr>
      </w:pPr>
      <w:r w:rsidRPr="00142971">
        <w:rPr>
          <w:rFonts w:ascii="Times New Roman" w:hAnsi="Times New Roman"/>
          <w:b/>
          <w:sz w:val="24"/>
          <w:szCs w:val="24"/>
        </w:rPr>
        <w:t>2.</w:t>
      </w:r>
      <w:r w:rsidRPr="00142971">
        <w:rPr>
          <w:rFonts w:ascii="Times New Roman" w:hAnsi="Times New Roman"/>
          <w:sz w:val="24"/>
          <w:szCs w:val="24"/>
        </w:rPr>
        <w:t xml:space="preserve"> </w:t>
      </w:r>
      <w:r w:rsidRPr="00142971">
        <w:rPr>
          <w:rFonts w:ascii="Times New Roman" w:hAnsi="Times New Roman"/>
          <w:sz w:val="24"/>
          <w:szCs w:val="24"/>
        </w:rPr>
        <w:tab/>
        <w:t>V části první čl. I dosavadní novelizační bod 1 zní:</w:t>
      </w:r>
    </w:p>
    <w:p w:rsidR="00142971" w:rsidRPr="00142971" w:rsidRDefault="00142971" w:rsidP="00142971">
      <w:pPr>
        <w:ind w:firstLine="708"/>
        <w:rPr>
          <w:rFonts w:ascii="Times New Roman" w:hAnsi="Times New Roman"/>
          <w:sz w:val="24"/>
          <w:szCs w:val="24"/>
        </w:rPr>
      </w:pPr>
      <w:r w:rsidRPr="00142971">
        <w:rPr>
          <w:rFonts w:ascii="Times New Roman" w:hAnsi="Times New Roman"/>
          <w:sz w:val="24"/>
          <w:szCs w:val="24"/>
        </w:rPr>
        <w:t>„x) V § 3 odstavec 4 zní:</w:t>
      </w:r>
    </w:p>
    <w:p w:rsidR="00142971" w:rsidRPr="00142971" w:rsidRDefault="00142971" w:rsidP="00274AA8">
      <w:pPr>
        <w:ind w:left="708"/>
        <w:jc w:val="both"/>
        <w:rPr>
          <w:rFonts w:ascii="Times New Roman" w:hAnsi="Times New Roman"/>
          <w:sz w:val="24"/>
          <w:szCs w:val="24"/>
        </w:rPr>
      </w:pPr>
      <w:r w:rsidRPr="00142971">
        <w:rPr>
          <w:rFonts w:ascii="Times New Roman" w:hAnsi="Times New Roman"/>
          <w:sz w:val="24"/>
          <w:szCs w:val="24"/>
        </w:rPr>
        <w:t>„(4) V čele Agentury stojí rada Agentury (dále jen „rada“) složena z předsedy Agentury, místopředsedy Agentury a člena rady. Za Agenturu jedná navenek předseda Agentury. Dalším orgánem Agentury je dozorčí komise Agentury (dále jen „dozorčí komise“).“.“</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lastRenderedPageBreak/>
        <w:t>3.</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3a odst. 1 písm. a) za slovo „sportovců“ vkládají slova „ , cílových skupin sportovních organizací a cílových skupin oblastí sportu“.</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4.</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3a odst. 1 písm. c) za slovo „reprezentace“ vkládá slovo „státu“.</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5.</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3a odst. 1 písm. i) za slovo „soutěží“ vkládají slova „a dalších negativních jevů ve sportu, zejména projevů rasismu, všech druhů a forem diskriminace, dopingu a násilí“.</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6.</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3a odst. 1 písm. m) za slovo „reprezentace“ vkládá slovo „státu“.</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7.</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3a odst. 1 písm. n) za slovo „vládě“ vkládají slova „nejpozději do 30. června bezprostředně předcházejícího kalendářního roku“.</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8.</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3a odst. 2 slovo „státní“ zrušuje  a za slovo „reprezentaci“ se vkládá slovo „státu“.</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9.</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3a na konci odstavce 4  doplňuje věta, která zní: „Agentura průběžně a pravidelně komunikuje se sportovními organizacemi, obcemi, kraji a jimi zřízenými právnickými osobami zastupujícími zájmy obcí a krajů, ministerstvy a jinými ústředními orgány státní správy, iniciativně zjišťuje a vyhodnocuje jejich zpětnou vazbu k problematice sportu, k činnosti Agentury a k optimalizaci činnosti Agentury; k tomu účelu je Agentura povinna vytvářet odpovídající mechanismy.“.</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10.</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3b odst. 1 slova „pět členů“ nahrazují slovy „3 členy“.</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11.</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3b odst. 2 větě první slova „ostatní členy“ nahrazují slovem „člena“.</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12.</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3b odst. 2 větě třetí za slovo „opětovně“ vkládají slova „ , nejvýše však na dvě po sobě bezprostředně následující funkční období“.</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13.</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3b odst. 3 slova „</w:t>
      </w:r>
      <w:r w:rsidRPr="00142971">
        <w:rPr>
          <w:rFonts w:ascii="Times New Roman" w:eastAsiaTheme="minorHAnsi" w:hAnsi="Times New Roman"/>
          <w:sz w:val="24"/>
          <w:szCs w:val="24"/>
          <w:lang w:eastAsia="en-US"/>
        </w:rPr>
        <w:t>Předsedou Agentury nebo místopředsedou Agentury</w:t>
      </w:r>
      <w:r w:rsidRPr="00142971">
        <w:rPr>
          <w:rFonts w:ascii="Times New Roman" w:hAnsi="Times New Roman"/>
          <w:sz w:val="24"/>
          <w:szCs w:val="24"/>
        </w:rPr>
        <w:t>“ nahrazují slovy „Předsedou Agentury, místopředsedou Agentury nebo členem rady“.</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14.</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3b odst. 3 písm. g) za slovo „oblasti“ vkládají slova „organizace a administrativy“.</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15.</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3b odstavec 4 zrušuje a dosavadní odstavce 5 až 9 se označují jako odstavce 4 až 8.</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16.</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3b dosavadním odstavci 7  písm. b) za slovo „odvoláním“ vkládají slova „ ; odvolání musí být odůvodněno“.</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17.</w:t>
      </w:r>
      <w:r w:rsidRPr="00142971">
        <w:rPr>
          <w:rFonts w:ascii="Times New Roman" w:hAnsi="Times New Roman"/>
          <w:b/>
          <w:sz w:val="24"/>
          <w:szCs w:val="24"/>
        </w:rPr>
        <w:tab/>
      </w:r>
      <w:r w:rsidRPr="00142971">
        <w:rPr>
          <w:rFonts w:ascii="Times New Roman" w:hAnsi="Times New Roman"/>
          <w:sz w:val="24"/>
          <w:szCs w:val="24"/>
        </w:rPr>
        <w:t xml:space="preserve"> V části první čl. I, v dosavadním novelizačním bodu 2 se v § 3b dosavadním odstavci 8  větě první  za slovo „služby“ vkládají slova „ , s výjimkou rozhodování ve věci přijetí </w:t>
      </w:r>
      <w:r w:rsidRPr="00142971">
        <w:rPr>
          <w:rFonts w:ascii="Times New Roman" w:hAnsi="Times New Roman"/>
          <w:sz w:val="24"/>
          <w:szCs w:val="24"/>
        </w:rPr>
        <w:lastRenderedPageBreak/>
        <w:t>do služebního poměru, jmenování na služební místo představeného, odvolání ze služebního místa představeného nebo skončení služebního poměru,“.</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18.</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3c odst. 2 slova „alespoň tři“ nahrazují slovem „všichni“.</w:t>
      </w:r>
    </w:p>
    <w:p w:rsidR="00142971" w:rsidRPr="00142971" w:rsidRDefault="00142971" w:rsidP="00274AA8">
      <w:pPr>
        <w:jc w:val="both"/>
        <w:rPr>
          <w:rFonts w:ascii="Times New Roman" w:hAnsi="Times New Roman"/>
          <w:sz w:val="24"/>
          <w:szCs w:val="24"/>
        </w:rPr>
      </w:pPr>
      <w:r w:rsidRPr="00142971">
        <w:rPr>
          <w:rFonts w:ascii="Times New Roman" w:hAnsi="Times New Roman"/>
          <w:b/>
          <w:sz w:val="24"/>
          <w:szCs w:val="24"/>
        </w:rPr>
        <w:t>19.</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v § 3c odst. 3 písmeno d) zní:</w:t>
      </w:r>
    </w:p>
    <w:p w:rsidR="00142971" w:rsidRPr="00142971" w:rsidRDefault="00142971" w:rsidP="00274AA8">
      <w:pPr>
        <w:ind w:left="708"/>
        <w:jc w:val="both"/>
        <w:rPr>
          <w:rFonts w:ascii="Times New Roman" w:hAnsi="Times New Roman"/>
          <w:sz w:val="24"/>
          <w:szCs w:val="24"/>
        </w:rPr>
      </w:pPr>
      <w:r w:rsidRPr="00142971">
        <w:rPr>
          <w:rFonts w:ascii="Times New Roman" w:hAnsi="Times New Roman"/>
          <w:sz w:val="24"/>
          <w:szCs w:val="24"/>
        </w:rPr>
        <w:t>„d) finanční nástroje pro podporu sportu, zejména dotační programy a výzvy pro dotace poskytované ze státního rozpočtu a pravidla pro příspěvky poskytované ze státního rozpočtu, za podmínek stanovených rozpočtovými pravidly a v souladu s kapitolou a rozpočtem kapitoly Agentury ve státním rozpočtu,“.</w:t>
      </w:r>
    </w:p>
    <w:p w:rsidR="00142971" w:rsidRPr="00142971" w:rsidRDefault="00142971" w:rsidP="00274AA8">
      <w:pPr>
        <w:jc w:val="both"/>
        <w:rPr>
          <w:rFonts w:ascii="Times New Roman" w:hAnsi="Times New Roman"/>
          <w:sz w:val="24"/>
          <w:szCs w:val="24"/>
        </w:rPr>
      </w:pPr>
      <w:r w:rsidRPr="00142971">
        <w:rPr>
          <w:rFonts w:ascii="Times New Roman" w:hAnsi="Times New Roman"/>
          <w:b/>
          <w:sz w:val="24"/>
          <w:szCs w:val="24"/>
        </w:rPr>
        <w:t>20.</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v § 3d odstavec 2 zní:</w:t>
      </w:r>
    </w:p>
    <w:p w:rsidR="00142971" w:rsidRPr="00142971" w:rsidRDefault="00142971" w:rsidP="00274AA8">
      <w:pPr>
        <w:ind w:firstLine="708"/>
        <w:jc w:val="both"/>
        <w:rPr>
          <w:rFonts w:ascii="Times New Roman" w:hAnsi="Times New Roman"/>
          <w:sz w:val="24"/>
          <w:szCs w:val="24"/>
        </w:rPr>
      </w:pPr>
      <w:r w:rsidRPr="00142971">
        <w:rPr>
          <w:rFonts w:ascii="Times New Roman" w:hAnsi="Times New Roman"/>
          <w:sz w:val="24"/>
          <w:szCs w:val="24"/>
        </w:rPr>
        <w:t xml:space="preserve"> „(2) Polovinu členů dozorčí komise volí a odvolává Poslanecká sněmovna Parlamentu České republiky; polovinu členů dozorčí komise volí a odvolává Senát Parlamentu České republiky. Funkční období člena dozorčí komise je 4 roky.“.</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21.</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3d odst. 5 písm. b) za slovo „odvoláním“ vkládají slova „ ; odvolání musí být odůvodněno“.</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22.</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2 se v § 3e odst. 2 slovo „dvakrát“ nahrazuje slovem „čtyřikrát“.</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23.</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3 se v § 3f odst. 2 písm. f) za slovo „žadatel“ vkládají slova „pravidelně a dlouhodobě“.</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24.</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3 se v § 3f na konci odstavce 6 doplňuje věta, která zní: „Agentura vyvíjí průběžné úsilí k transparentní evidenci údajů zapsaných v rejstříku a k technologickému rozvoji rejstříku.“.</w:t>
      </w:r>
    </w:p>
    <w:p w:rsidR="00142971" w:rsidRPr="00142971" w:rsidRDefault="00142971" w:rsidP="00274AA8">
      <w:pPr>
        <w:pStyle w:val="ZKON"/>
        <w:keepNext w:val="0"/>
        <w:spacing w:before="120" w:line="276" w:lineRule="auto"/>
        <w:ind w:left="708" w:hanging="708"/>
        <w:jc w:val="both"/>
        <w:rPr>
          <w:b w:val="0"/>
          <w:caps w:val="0"/>
          <w:szCs w:val="24"/>
        </w:rPr>
      </w:pPr>
      <w:r w:rsidRPr="00142971">
        <w:rPr>
          <w:caps w:val="0"/>
          <w:szCs w:val="24"/>
        </w:rPr>
        <w:t>25.</w:t>
      </w:r>
      <w:r w:rsidRPr="00142971">
        <w:rPr>
          <w:b w:val="0"/>
          <w:caps w:val="0"/>
          <w:szCs w:val="24"/>
        </w:rPr>
        <w:t xml:space="preserve"> </w:t>
      </w:r>
      <w:r w:rsidRPr="00142971">
        <w:rPr>
          <w:b w:val="0"/>
          <w:caps w:val="0"/>
          <w:szCs w:val="24"/>
        </w:rPr>
        <w:tab/>
        <w:t>V části první čl. I se za dosavadní novelizační bod 3 vkládá nový novelizační bod 5, který zní:</w:t>
      </w:r>
    </w:p>
    <w:p w:rsidR="00142971" w:rsidRPr="00142971" w:rsidRDefault="00142971" w:rsidP="00142971">
      <w:pPr>
        <w:pStyle w:val="ZKON"/>
        <w:keepNext w:val="0"/>
        <w:spacing w:before="120"/>
        <w:ind w:firstLine="708"/>
        <w:jc w:val="both"/>
        <w:rPr>
          <w:b w:val="0"/>
          <w:caps w:val="0"/>
          <w:szCs w:val="24"/>
        </w:rPr>
      </w:pPr>
      <w:r w:rsidRPr="00142971">
        <w:rPr>
          <w:b w:val="0"/>
          <w:caps w:val="0"/>
          <w:szCs w:val="24"/>
        </w:rPr>
        <w:t xml:space="preserve">„x) Za § 3f se vkládá nový § 3g, který včetně nadpisu zní: </w:t>
      </w:r>
    </w:p>
    <w:p w:rsidR="00142971" w:rsidRPr="00142971" w:rsidRDefault="00142971" w:rsidP="00142971">
      <w:pPr>
        <w:pStyle w:val="ZKON"/>
        <w:keepNext w:val="0"/>
        <w:spacing w:before="120"/>
        <w:ind w:firstLine="708"/>
        <w:rPr>
          <w:b w:val="0"/>
          <w:caps w:val="0"/>
          <w:szCs w:val="24"/>
        </w:rPr>
      </w:pPr>
      <w:r w:rsidRPr="00142971">
        <w:rPr>
          <w:b w:val="0"/>
          <w:caps w:val="0"/>
          <w:szCs w:val="24"/>
        </w:rPr>
        <w:t>„§ 3g</w:t>
      </w:r>
    </w:p>
    <w:p w:rsidR="00142971" w:rsidRPr="00142971" w:rsidRDefault="00142971" w:rsidP="00142971">
      <w:pPr>
        <w:pStyle w:val="ZKON"/>
        <w:keepNext w:val="0"/>
        <w:spacing w:before="120"/>
        <w:ind w:firstLine="708"/>
        <w:rPr>
          <w:b w:val="0"/>
          <w:caps w:val="0"/>
          <w:szCs w:val="24"/>
        </w:rPr>
      </w:pPr>
      <w:r w:rsidRPr="00142971">
        <w:rPr>
          <w:b w:val="0"/>
          <w:caps w:val="0"/>
          <w:szCs w:val="24"/>
        </w:rPr>
        <w:t>Národní rozhodčí soud pro sport</w:t>
      </w:r>
    </w:p>
    <w:p w:rsidR="00142971" w:rsidRPr="00142971" w:rsidRDefault="00142971" w:rsidP="00142971">
      <w:pPr>
        <w:pStyle w:val="ZKON"/>
        <w:keepNext w:val="0"/>
        <w:spacing w:before="120"/>
        <w:ind w:left="708"/>
        <w:jc w:val="both"/>
        <w:rPr>
          <w:b w:val="0"/>
          <w:caps w:val="0"/>
          <w:szCs w:val="24"/>
        </w:rPr>
      </w:pPr>
      <w:r w:rsidRPr="00142971">
        <w:rPr>
          <w:b w:val="0"/>
          <w:caps w:val="0"/>
          <w:szCs w:val="24"/>
        </w:rPr>
        <w:t xml:space="preserve">(1) Agentura zřizuje Národní rozhodčí soud pro sport (dále jen „Soud“). Sídlem Soudu je sídlo Agentury. Soud vykonává svěřené úkoly nezávisle na Agentuře a není vázán pokyny Agentury.  </w:t>
      </w:r>
    </w:p>
    <w:p w:rsidR="00142971" w:rsidRPr="00142971" w:rsidRDefault="00142971" w:rsidP="00142971">
      <w:pPr>
        <w:pStyle w:val="ZKON"/>
        <w:keepNext w:val="0"/>
        <w:spacing w:before="120"/>
        <w:ind w:left="708"/>
        <w:jc w:val="both"/>
        <w:rPr>
          <w:b w:val="0"/>
          <w:caps w:val="0"/>
          <w:szCs w:val="24"/>
        </w:rPr>
      </w:pPr>
      <w:r w:rsidRPr="00142971">
        <w:rPr>
          <w:b w:val="0"/>
          <w:caps w:val="0"/>
          <w:szCs w:val="24"/>
        </w:rPr>
        <w:t>(2) Do pravomoci Soudu náleží rozhodování sporů v souvislosti s dopingem, jakož i sporů ve věcech disciplinárních deliktů sportovců anebo členů sportovních organizací. Podrobnosti stanoví statut Soudu (dále jen „Statut“).</w:t>
      </w:r>
    </w:p>
    <w:p w:rsidR="00142971" w:rsidRPr="00142971" w:rsidRDefault="00142971" w:rsidP="00142971">
      <w:pPr>
        <w:pStyle w:val="ZKON"/>
        <w:keepNext w:val="0"/>
        <w:spacing w:before="120"/>
        <w:ind w:left="708"/>
        <w:jc w:val="both"/>
        <w:rPr>
          <w:b w:val="0"/>
          <w:caps w:val="0"/>
          <w:szCs w:val="24"/>
        </w:rPr>
      </w:pPr>
      <w:r w:rsidRPr="00142971">
        <w:rPr>
          <w:b w:val="0"/>
          <w:caps w:val="0"/>
          <w:szCs w:val="24"/>
        </w:rPr>
        <w:t xml:space="preserve">(3) V čele Soudu stojí předsednictvo Soudu, které je složeno z pěti členů, a to předsedy Soudu, prvního a druhého místopředsedy Soudu a dvou členů předsednictva Soudu (dále jen „předsednictvo Soudu“). Funkce člena předsednictva Soudu je funkcí čestnou a neplacenou. Funkční období všech členů předsednictva Soudu je 6 let. </w:t>
      </w:r>
    </w:p>
    <w:p w:rsidR="00142971" w:rsidRPr="00142971" w:rsidRDefault="00142971" w:rsidP="00142971">
      <w:pPr>
        <w:pStyle w:val="ZKON"/>
        <w:keepNext w:val="0"/>
        <w:spacing w:before="120"/>
        <w:ind w:left="708"/>
        <w:jc w:val="both"/>
        <w:rPr>
          <w:b w:val="0"/>
          <w:caps w:val="0"/>
          <w:szCs w:val="24"/>
        </w:rPr>
      </w:pPr>
      <w:r w:rsidRPr="00142971">
        <w:rPr>
          <w:b w:val="0"/>
          <w:caps w:val="0"/>
          <w:szCs w:val="24"/>
        </w:rPr>
        <w:t xml:space="preserve">(4) Členy předsednictva Soudu jmenuje rada Agentury. Člen předsednictva Soudu musí mít dokončené vysokoškolské vzdělání v magisterském studijním programu v oboru právo a praxi v oboru sportovní právo v délce alespoň 3 let. </w:t>
      </w:r>
    </w:p>
    <w:p w:rsidR="00142971" w:rsidRPr="00142971" w:rsidRDefault="00142971" w:rsidP="00142971">
      <w:pPr>
        <w:pStyle w:val="ZKON"/>
        <w:keepNext w:val="0"/>
        <w:spacing w:before="120"/>
        <w:ind w:left="708"/>
        <w:jc w:val="both"/>
        <w:rPr>
          <w:b w:val="0"/>
          <w:caps w:val="0"/>
          <w:szCs w:val="24"/>
        </w:rPr>
      </w:pPr>
      <w:r w:rsidRPr="00142971">
        <w:rPr>
          <w:b w:val="0"/>
          <w:caps w:val="0"/>
          <w:szCs w:val="24"/>
        </w:rPr>
        <w:t>(5) Členové předsednictva Soudu jsou při výkonu své funkce nezávislí a jejich nestrannost nesmí nikdo ohrožovat. Členy předsednictva Soudu nelze proti jejich vůli odvolat s výjimkou vážného porušení Statutu. Všichni členové předsednictva Soudu mohou být jmenováni opětovně.</w:t>
      </w:r>
    </w:p>
    <w:p w:rsidR="00142971" w:rsidRPr="00142971" w:rsidRDefault="00142971" w:rsidP="00142971">
      <w:pPr>
        <w:pStyle w:val="ZKON"/>
        <w:keepNext w:val="0"/>
        <w:spacing w:before="120"/>
        <w:ind w:left="708"/>
        <w:jc w:val="both"/>
        <w:rPr>
          <w:b w:val="0"/>
          <w:caps w:val="0"/>
          <w:szCs w:val="24"/>
        </w:rPr>
      </w:pPr>
      <w:r w:rsidRPr="00142971">
        <w:rPr>
          <w:b w:val="0"/>
          <w:caps w:val="0"/>
          <w:szCs w:val="24"/>
        </w:rPr>
        <w:t>(6) Řízení konané před Soudem není rozhodčím řízením ve smyslu zákona č. 216/1994 Sb., o rozhodčím řízení a o výkonu rozhodčích nálezů, ve znění pozdějších předpisů. Soud současně není stálým rozhodčím soudem ve smyslu § 13 zákona č. 216/1994 Sb., o rozhodčím řízení a o výkonu rozhodčích nálezů, ve znění pozdějších předpisů, a řízení před orgány Soudu nemá povahu rozhodování rozhodčí komise spolku.</w:t>
      </w:r>
    </w:p>
    <w:p w:rsidR="00142971" w:rsidRPr="00142971" w:rsidRDefault="00142971" w:rsidP="00142971">
      <w:pPr>
        <w:pStyle w:val="ZKON"/>
        <w:keepNext w:val="0"/>
        <w:spacing w:before="120" w:line="276" w:lineRule="auto"/>
        <w:ind w:left="708"/>
        <w:jc w:val="both"/>
        <w:rPr>
          <w:b w:val="0"/>
          <w:caps w:val="0"/>
          <w:szCs w:val="24"/>
        </w:rPr>
      </w:pPr>
      <w:r w:rsidRPr="00142971">
        <w:rPr>
          <w:b w:val="0"/>
          <w:caps w:val="0"/>
          <w:szCs w:val="24"/>
        </w:rPr>
        <w:t xml:space="preserve">(7) Soud není samostatnou účetní jednotkou, nevede samostatné účetnictví a samostatně nehospodaří. Veškeré účetnictví týkající se činnosti Soudu spravuje Agentura.“.“ </w:t>
      </w:r>
    </w:p>
    <w:p w:rsidR="00142971" w:rsidRPr="00142971" w:rsidRDefault="00142971" w:rsidP="00142971">
      <w:pPr>
        <w:pStyle w:val="ZKON"/>
        <w:keepNext w:val="0"/>
        <w:spacing w:before="120" w:after="200" w:line="276" w:lineRule="auto"/>
        <w:ind w:firstLine="708"/>
        <w:jc w:val="both"/>
        <w:rPr>
          <w:b w:val="0"/>
          <w:caps w:val="0"/>
          <w:szCs w:val="24"/>
        </w:rPr>
      </w:pPr>
      <w:r w:rsidRPr="00142971">
        <w:rPr>
          <w:b w:val="0"/>
          <w:caps w:val="0"/>
          <w:szCs w:val="24"/>
        </w:rPr>
        <w:t>Následující novelizační body se přečíslují.</w:t>
      </w:r>
    </w:p>
    <w:p w:rsidR="00142971" w:rsidRPr="00142971" w:rsidRDefault="00142971" w:rsidP="00142971">
      <w:pPr>
        <w:ind w:left="708" w:hanging="708"/>
        <w:rPr>
          <w:rFonts w:ascii="Times New Roman" w:hAnsi="Times New Roman"/>
          <w:sz w:val="24"/>
          <w:szCs w:val="24"/>
        </w:rPr>
      </w:pPr>
      <w:r w:rsidRPr="00142971">
        <w:rPr>
          <w:rFonts w:ascii="Times New Roman" w:hAnsi="Times New Roman"/>
          <w:b/>
          <w:sz w:val="24"/>
          <w:szCs w:val="24"/>
        </w:rPr>
        <w:t>26.</w:t>
      </w:r>
      <w:r w:rsidRPr="00142971">
        <w:rPr>
          <w:rFonts w:ascii="Times New Roman" w:hAnsi="Times New Roman"/>
          <w:sz w:val="24"/>
          <w:szCs w:val="24"/>
        </w:rPr>
        <w:t xml:space="preserve"> </w:t>
      </w:r>
      <w:r w:rsidRPr="00142971">
        <w:rPr>
          <w:rFonts w:ascii="Times New Roman" w:hAnsi="Times New Roman"/>
          <w:sz w:val="24"/>
          <w:szCs w:val="24"/>
        </w:rPr>
        <w:tab/>
        <w:t>V části první čl. I, dosavadní novelizační bod 4 zní:</w:t>
      </w:r>
    </w:p>
    <w:p w:rsidR="00142971" w:rsidRPr="00142971" w:rsidRDefault="00142971" w:rsidP="00142971">
      <w:pPr>
        <w:ind w:left="708"/>
        <w:rPr>
          <w:rFonts w:ascii="Times New Roman" w:hAnsi="Times New Roman"/>
          <w:sz w:val="24"/>
          <w:szCs w:val="24"/>
        </w:rPr>
      </w:pPr>
      <w:r w:rsidRPr="00142971">
        <w:rPr>
          <w:rFonts w:ascii="Times New Roman" w:hAnsi="Times New Roman"/>
          <w:sz w:val="24"/>
          <w:szCs w:val="24"/>
        </w:rPr>
        <w:t>„x)</w:t>
      </w:r>
      <w:r w:rsidRPr="00142971">
        <w:rPr>
          <w:rFonts w:ascii="Times New Roman" w:hAnsi="Times New Roman"/>
          <w:b/>
          <w:sz w:val="24"/>
          <w:szCs w:val="24"/>
        </w:rPr>
        <w:t xml:space="preserve"> </w:t>
      </w:r>
      <w:r w:rsidRPr="00142971">
        <w:rPr>
          <w:rFonts w:ascii="Times New Roman" w:hAnsi="Times New Roman"/>
          <w:sz w:val="24"/>
          <w:szCs w:val="24"/>
        </w:rPr>
        <w:t xml:space="preserve"> V § 4 se za odstavec 1 vkládá nový odstavec 2, který zní:</w:t>
      </w:r>
    </w:p>
    <w:p w:rsidR="00142971" w:rsidRPr="00142971" w:rsidRDefault="00142971" w:rsidP="00D37F76">
      <w:pPr>
        <w:ind w:left="708"/>
        <w:jc w:val="both"/>
        <w:rPr>
          <w:rFonts w:ascii="Times New Roman" w:hAnsi="Times New Roman"/>
          <w:sz w:val="24"/>
          <w:szCs w:val="24"/>
        </w:rPr>
      </w:pPr>
      <w:r w:rsidRPr="00142971">
        <w:rPr>
          <w:rFonts w:ascii="Times New Roman" w:hAnsi="Times New Roman"/>
          <w:sz w:val="24"/>
          <w:szCs w:val="24"/>
        </w:rPr>
        <w:t xml:space="preserve"> „(2) Ministerstvo školství, mládeže a tělovýchovy podporuje školní a vysokoškolský sport a vytváří podmínky pro jeho rozvoj a za tímto účelem poskytuje finanční podporu ze státního rozpočtu včetně dotací a kontroluje její použití. Ministerstvo školství, mládeže a tělovýchovy vypracovává návrh plánu státní politiky školního a vysokoškolského sportu a pře</w:t>
      </w:r>
      <w:r w:rsidR="00D37F76">
        <w:rPr>
          <w:rFonts w:ascii="Times New Roman" w:hAnsi="Times New Roman"/>
          <w:sz w:val="24"/>
          <w:szCs w:val="24"/>
        </w:rPr>
        <w:t>d</w:t>
      </w:r>
      <w:r w:rsidRPr="00142971">
        <w:rPr>
          <w:rFonts w:ascii="Times New Roman" w:hAnsi="Times New Roman"/>
          <w:sz w:val="24"/>
          <w:szCs w:val="24"/>
        </w:rPr>
        <w:t>kládá jej vládě ke schválení. Ministerstvo školství, mládeže a tělovýchovy dále vypracovává návrh akčního plánu podpory školního a vysokoškolského sportu na kalendářní rok, který obsahuje konkrétní opatření týkající se podpory školního a vysokoškolského sportu, předkládá jej vládě nejpozději do 30. června bezprostředně předcházejícího kalendářního roku ke schválení a provádí a koordinuje uskutečňování vládou schváleného akčního plánu podpory školního a vysokoškolského sportu na kalendářní rok. Finanční podporou školního a vysokoškolského sportu ze státního rozpočtu podle § 4 odst. 2 není dotčena povinnost obcí a krajů zajišťovat výdaje právnických osob vykonávajících činnost škol a školských zařízení, které zřizují (zejména investiční výdaje škol a školských zařízení, včetně výdajů na výstavbu, přístavbu, nástavbu, vestavbu, rekonstrukci či modernizaci sportovních zařízení škol a školských zařízení), podle § 177 až 182 školského zákona.“.</w:t>
      </w:r>
    </w:p>
    <w:p w:rsidR="00142971" w:rsidRPr="00142971" w:rsidRDefault="00142971" w:rsidP="00274AA8">
      <w:pPr>
        <w:ind w:left="708"/>
        <w:jc w:val="both"/>
        <w:rPr>
          <w:rFonts w:ascii="Times New Roman" w:hAnsi="Times New Roman"/>
          <w:sz w:val="24"/>
          <w:szCs w:val="24"/>
        </w:rPr>
      </w:pPr>
      <w:r w:rsidRPr="00142971">
        <w:rPr>
          <w:rFonts w:ascii="Times New Roman" w:hAnsi="Times New Roman"/>
          <w:sz w:val="24"/>
          <w:szCs w:val="24"/>
        </w:rPr>
        <w:t>Dosavadní odstavce 2 až 4 se označují jako odstavce 3 až 5.</w:t>
      </w:r>
    </w:p>
    <w:p w:rsidR="00142971" w:rsidRPr="00142971" w:rsidRDefault="00142971" w:rsidP="00274AA8">
      <w:pPr>
        <w:jc w:val="both"/>
        <w:rPr>
          <w:rFonts w:ascii="Times New Roman" w:hAnsi="Times New Roman"/>
          <w:sz w:val="24"/>
          <w:szCs w:val="24"/>
        </w:rPr>
      </w:pPr>
      <w:r w:rsidRPr="00142971">
        <w:rPr>
          <w:rFonts w:ascii="Times New Roman" w:hAnsi="Times New Roman"/>
          <w:b/>
          <w:sz w:val="24"/>
          <w:szCs w:val="24"/>
        </w:rPr>
        <w:t>27.</w:t>
      </w:r>
      <w:r w:rsidRPr="00142971">
        <w:rPr>
          <w:rFonts w:ascii="Times New Roman" w:hAnsi="Times New Roman"/>
          <w:sz w:val="24"/>
          <w:szCs w:val="24"/>
        </w:rPr>
        <w:t xml:space="preserve"> </w:t>
      </w:r>
      <w:r w:rsidRPr="00142971">
        <w:rPr>
          <w:rFonts w:ascii="Times New Roman" w:hAnsi="Times New Roman"/>
          <w:sz w:val="24"/>
          <w:szCs w:val="24"/>
        </w:rPr>
        <w:tab/>
        <w:t>V části první čl. I, dosavadní novelizační bod 5 zní:</w:t>
      </w:r>
    </w:p>
    <w:p w:rsidR="00142971" w:rsidRPr="00142971" w:rsidRDefault="00142971" w:rsidP="00274AA8">
      <w:pPr>
        <w:ind w:firstLine="708"/>
        <w:jc w:val="both"/>
        <w:rPr>
          <w:rFonts w:ascii="Times New Roman" w:hAnsi="Times New Roman"/>
          <w:sz w:val="24"/>
          <w:szCs w:val="24"/>
        </w:rPr>
      </w:pPr>
      <w:r w:rsidRPr="00142971">
        <w:rPr>
          <w:rFonts w:ascii="Times New Roman" w:hAnsi="Times New Roman"/>
          <w:sz w:val="24"/>
          <w:szCs w:val="24"/>
        </w:rPr>
        <w:t>„x) V § 6 odstavec 2 zní:</w:t>
      </w:r>
    </w:p>
    <w:p w:rsidR="00142971" w:rsidRPr="00142971" w:rsidRDefault="00142971" w:rsidP="00274AA8">
      <w:pPr>
        <w:ind w:left="708"/>
        <w:jc w:val="both"/>
        <w:rPr>
          <w:rFonts w:ascii="Times New Roman" w:hAnsi="Times New Roman"/>
          <w:sz w:val="24"/>
          <w:szCs w:val="24"/>
        </w:rPr>
      </w:pPr>
      <w:r w:rsidRPr="00142971">
        <w:rPr>
          <w:rFonts w:ascii="Times New Roman" w:hAnsi="Times New Roman"/>
          <w:sz w:val="24"/>
          <w:szCs w:val="24"/>
        </w:rPr>
        <w:t>„(2) Obec s rozšířenou působností zpracovává v samostatné působnosti pro své území plán rozvoje sportu v obci a zajišťuje jeho provádění.“.“</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28.</w:t>
      </w:r>
      <w:r w:rsidRPr="00142971">
        <w:rPr>
          <w:rFonts w:ascii="Times New Roman" w:hAnsi="Times New Roman"/>
          <w:sz w:val="24"/>
          <w:szCs w:val="24"/>
        </w:rPr>
        <w:t xml:space="preserve"> </w:t>
      </w:r>
      <w:r w:rsidRPr="00142971">
        <w:rPr>
          <w:rFonts w:ascii="Times New Roman" w:hAnsi="Times New Roman"/>
          <w:sz w:val="24"/>
          <w:szCs w:val="24"/>
        </w:rPr>
        <w:tab/>
        <w:t>V části první čl. I se dosavadní novelizační bod 8 nahrazuje novelizačními body x) a y), které znějí:</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sz w:val="24"/>
          <w:szCs w:val="24"/>
        </w:rPr>
        <w:t>„x)</w:t>
      </w:r>
      <w:r w:rsidRPr="00142971">
        <w:rPr>
          <w:rFonts w:ascii="Times New Roman" w:hAnsi="Times New Roman"/>
          <w:sz w:val="24"/>
          <w:szCs w:val="24"/>
        </w:rPr>
        <w:tab/>
        <w:t>V § 6a odst. 3 větě první se za slovo „obci“ vkládají slova „s rozšířenou působností“ a za slovo „obce“ se vkládají slova „s rozšířenou působností“.</w:t>
      </w:r>
    </w:p>
    <w:p w:rsidR="00142971" w:rsidRPr="00142971" w:rsidRDefault="00142971" w:rsidP="00274AA8">
      <w:pPr>
        <w:jc w:val="both"/>
        <w:rPr>
          <w:rFonts w:ascii="Times New Roman" w:hAnsi="Times New Roman"/>
          <w:sz w:val="24"/>
          <w:szCs w:val="24"/>
        </w:rPr>
      </w:pPr>
      <w:r w:rsidRPr="00142971">
        <w:rPr>
          <w:rFonts w:ascii="Times New Roman" w:hAnsi="Times New Roman"/>
          <w:sz w:val="24"/>
          <w:szCs w:val="24"/>
        </w:rPr>
        <w:t>y)</w:t>
      </w:r>
      <w:r w:rsidRPr="00142971">
        <w:rPr>
          <w:rFonts w:ascii="Times New Roman" w:hAnsi="Times New Roman"/>
          <w:sz w:val="24"/>
          <w:szCs w:val="24"/>
        </w:rPr>
        <w:tab/>
        <w:t>V § 6a odst. 3 větě druhé se za slovo „obce“ vkládají slova „s rozšířenou působností“.“.</w:t>
      </w:r>
    </w:p>
    <w:p w:rsidR="00142971" w:rsidRPr="00142971" w:rsidRDefault="00142971" w:rsidP="00274AA8">
      <w:pPr>
        <w:jc w:val="both"/>
        <w:rPr>
          <w:rFonts w:ascii="Times New Roman" w:hAnsi="Times New Roman"/>
          <w:sz w:val="24"/>
          <w:szCs w:val="24"/>
        </w:rPr>
      </w:pPr>
      <w:r w:rsidRPr="00142971">
        <w:rPr>
          <w:rFonts w:ascii="Times New Roman" w:hAnsi="Times New Roman"/>
          <w:sz w:val="24"/>
          <w:szCs w:val="24"/>
        </w:rPr>
        <w:tab/>
        <w:t>Následující novelizační body se přečíslují.</w:t>
      </w:r>
    </w:p>
    <w:p w:rsidR="00142971" w:rsidRPr="00142971" w:rsidRDefault="00142971" w:rsidP="00142971">
      <w:pPr>
        <w:rPr>
          <w:rFonts w:ascii="Times New Roman" w:hAnsi="Times New Roman"/>
          <w:sz w:val="24"/>
          <w:szCs w:val="24"/>
        </w:rPr>
      </w:pPr>
    </w:p>
    <w:p w:rsidR="00142971" w:rsidRPr="00142971" w:rsidRDefault="00142971" w:rsidP="00142971">
      <w:pPr>
        <w:rPr>
          <w:rFonts w:ascii="Times New Roman" w:hAnsi="Times New Roman"/>
          <w:sz w:val="24"/>
          <w:szCs w:val="24"/>
        </w:rPr>
      </w:pPr>
    </w:p>
    <w:p w:rsidR="00142971" w:rsidRPr="00142971" w:rsidRDefault="00142971" w:rsidP="00142971">
      <w:pPr>
        <w:pStyle w:val="ZKON"/>
        <w:keepNext w:val="0"/>
        <w:spacing w:before="120" w:line="276" w:lineRule="auto"/>
        <w:ind w:left="708" w:hanging="708"/>
        <w:jc w:val="both"/>
        <w:rPr>
          <w:b w:val="0"/>
          <w:caps w:val="0"/>
          <w:szCs w:val="24"/>
        </w:rPr>
      </w:pPr>
      <w:r w:rsidRPr="00142971">
        <w:rPr>
          <w:caps w:val="0"/>
          <w:szCs w:val="24"/>
        </w:rPr>
        <w:t>29.</w:t>
      </w:r>
      <w:r w:rsidRPr="00142971">
        <w:rPr>
          <w:b w:val="0"/>
          <w:caps w:val="0"/>
          <w:szCs w:val="24"/>
        </w:rPr>
        <w:t xml:space="preserve"> </w:t>
      </w:r>
      <w:r w:rsidRPr="00142971">
        <w:rPr>
          <w:b w:val="0"/>
          <w:caps w:val="0"/>
          <w:szCs w:val="24"/>
        </w:rPr>
        <w:tab/>
        <w:t>V části první čl. I se za dosavadní novelizační bod 8 vkládá nový novelizační bod x)., který zní:</w:t>
      </w:r>
    </w:p>
    <w:p w:rsidR="00142971" w:rsidRPr="00142971" w:rsidRDefault="00142971" w:rsidP="00142971">
      <w:pPr>
        <w:pStyle w:val="ZKON"/>
        <w:keepNext w:val="0"/>
        <w:spacing w:before="120" w:after="200"/>
        <w:jc w:val="both"/>
        <w:rPr>
          <w:b w:val="0"/>
          <w:caps w:val="0"/>
          <w:szCs w:val="24"/>
        </w:rPr>
      </w:pPr>
      <w:r w:rsidRPr="00142971">
        <w:rPr>
          <w:b w:val="0"/>
          <w:caps w:val="0"/>
          <w:szCs w:val="24"/>
        </w:rPr>
        <w:t>„x)</w:t>
      </w:r>
      <w:r w:rsidRPr="00142971">
        <w:rPr>
          <w:b w:val="0"/>
          <w:caps w:val="0"/>
          <w:szCs w:val="24"/>
        </w:rPr>
        <w:tab/>
        <w:t xml:space="preserve"> V nadpisu § 6b se slova „ve formě dotace“ zrušují.“ </w:t>
      </w:r>
    </w:p>
    <w:p w:rsidR="00142971" w:rsidRPr="00142971" w:rsidRDefault="00142971" w:rsidP="00142971">
      <w:pPr>
        <w:rPr>
          <w:rFonts w:ascii="Times New Roman" w:hAnsi="Times New Roman"/>
          <w:sz w:val="24"/>
          <w:szCs w:val="24"/>
        </w:rPr>
      </w:pPr>
      <w:r w:rsidRPr="00142971">
        <w:rPr>
          <w:rFonts w:ascii="Times New Roman" w:hAnsi="Times New Roman"/>
          <w:sz w:val="24"/>
          <w:szCs w:val="24"/>
        </w:rPr>
        <w:t>Následující novelizační body se přečíslují.</w:t>
      </w:r>
    </w:p>
    <w:p w:rsidR="00142971" w:rsidRPr="00142971" w:rsidRDefault="00142971" w:rsidP="00274AA8">
      <w:pPr>
        <w:ind w:left="708" w:hanging="708"/>
        <w:jc w:val="both"/>
        <w:rPr>
          <w:rFonts w:ascii="Times New Roman" w:hAnsi="Times New Roman"/>
          <w:sz w:val="24"/>
          <w:szCs w:val="24"/>
        </w:rPr>
      </w:pPr>
      <w:r w:rsidRPr="00142971">
        <w:rPr>
          <w:rFonts w:ascii="Times New Roman" w:hAnsi="Times New Roman"/>
          <w:b/>
          <w:sz w:val="24"/>
          <w:szCs w:val="24"/>
        </w:rPr>
        <w:t>30.</w:t>
      </w:r>
      <w:r w:rsidRPr="00142971">
        <w:rPr>
          <w:rFonts w:ascii="Times New Roman" w:hAnsi="Times New Roman"/>
          <w:sz w:val="24"/>
          <w:szCs w:val="24"/>
        </w:rPr>
        <w:t xml:space="preserve"> </w:t>
      </w:r>
      <w:r w:rsidRPr="00142971">
        <w:rPr>
          <w:rFonts w:ascii="Times New Roman" w:hAnsi="Times New Roman"/>
          <w:sz w:val="24"/>
          <w:szCs w:val="24"/>
        </w:rPr>
        <w:tab/>
        <w:t>V části první čl. I, v dosavadním novelizačním bodu 11 se v § 6b odst. 2 větě druhé písm. c) za slova „žadatel nebo“ vkládá slovo „stávající“.</w:t>
      </w:r>
    </w:p>
    <w:p w:rsidR="00142971" w:rsidRPr="00142971" w:rsidRDefault="00142971" w:rsidP="00142971">
      <w:pPr>
        <w:pStyle w:val="ZKON"/>
        <w:keepNext w:val="0"/>
        <w:spacing w:before="120" w:line="276" w:lineRule="auto"/>
        <w:ind w:left="708" w:hanging="708"/>
        <w:jc w:val="both"/>
        <w:rPr>
          <w:b w:val="0"/>
          <w:caps w:val="0"/>
          <w:szCs w:val="24"/>
        </w:rPr>
      </w:pPr>
      <w:r w:rsidRPr="00142971">
        <w:rPr>
          <w:caps w:val="0"/>
          <w:szCs w:val="24"/>
        </w:rPr>
        <w:t>31.</w:t>
      </w:r>
      <w:r w:rsidRPr="00142971">
        <w:rPr>
          <w:b w:val="0"/>
          <w:caps w:val="0"/>
          <w:szCs w:val="24"/>
        </w:rPr>
        <w:t xml:space="preserve"> </w:t>
      </w:r>
      <w:r w:rsidRPr="00142971">
        <w:rPr>
          <w:b w:val="0"/>
          <w:caps w:val="0"/>
          <w:szCs w:val="24"/>
        </w:rPr>
        <w:tab/>
        <w:t>V části první čl. I se za dosavadní novelizační bod 13 vkládá nový novelizační bod x), který zní :</w:t>
      </w:r>
    </w:p>
    <w:p w:rsidR="00142971" w:rsidRPr="00142971" w:rsidRDefault="00142971" w:rsidP="00142971">
      <w:pPr>
        <w:pStyle w:val="ZKON"/>
        <w:keepNext w:val="0"/>
        <w:spacing w:before="120" w:line="276" w:lineRule="auto"/>
        <w:ind w:left="708"/>
        <w:jc w:val="both"/>
        <w:rPr>
          <w:b w:val="0"/>
          <w:caps w:val="0"/>
          <w:szCs w:val="24"/>
        </w:rPr>
      </w:pPr>
      <w:r w:rsidRPr="00142971">
        <w:rPr>
          <w:b w:val="0"/>
          <w:caps w:val="0"/>
          <w:szCs w:val="24"/>
        </w:rPr>
        <w:t xml:space="preserve">„x) Na konci § 6b se doplňuje odstavec 7, který zní: </w:t>
      </w:r>
    </w:p>
    <w:p w:rsidR="00142971" w:rsidRPr="00142971" w:rsidRDefault="00142971" w:rsidP="00142971">
      <w:pPr>
        <w:pStyle w:val="ZKON"/>
        <w:keepNext w:val="0"/>
        <w:spacing w:before="120" w:after="200" w:line="276" w:lineRule="auto"/>
        <w:ind w:left="709"/>
        <w:jc w:val="both"/>
        <w:rPr>
          <w:b w:val="0"/>
          <w:caps w:val="0"/>
          <w:szCs w:val="24"/>
        </w:rPr>
      </w:pPr>
      <w:r w:rsidRPr="00142971">
        <w:rPr>
          <w:b w:val="0"/>
          <w:caps w:val="0"/>
          <w:szCs w:val="24"/>
        </w:rPr>
        <w:t>„(7) Agentura vyvíjí průběžné úsilí k iniciativní přípravě legislativních i nelegislativních návrhů i jiných finančních nástrojů pro podporu sportu než jsou dotace ze státního rozpočtu podle odstavců 1 až 6; každý připravený zdůvodněný návrh podá Agentura předsedovi vlády.“.“.</w:t>
      </w:r>
    </w:p>
    <w:p w:rsidR="00142971" w:rsidRPr="00142971" w:rsidRDefault="00142971" w:rsidP="00142971">
      <w:pPr>
        <w:rPr>
          <w:rFonts w:ascii="Times New Roman" w:hAnsi="Times New Roman"/>
          <w:sz w:val="24"/>
          <w:szCs w:val="24"/>
        </w:rPr>
      </w:pPr>
      <w:r w:rsidRPr="00142971">
        <w:rPr>
          <w:rFonts w:ascii="Times New Roman" w:hAnsi="Times New Roman"/>
          <w:sz w:val="24"/>
          <w:szCs w:val="24"/>
        </w:rPr>
        <w:tab/>
        <w:t>Následující novelizační body se přečíslují.</w:t>
      </w:r>
    </w:p>
    <w:p w:rsidR="00142971" w:rsidRPr="00142971" w:rsidRDefault="00142971" w:rsidP="00142971">
      <w:pPr>
        <w:pStyle w:val="ZKON"/>
        <w:keepNext w:val="0"/>
        <w:spacing w:before="120" w:line="276" w:lineRule="auto"/>
        <w:ind w:left="708" w:hanging="708"/>
        <w:jc w:val="both"/>
        <w:rPr>
          <w:b w:val="0"/>
          <w:caps w:val="0"/>
          <w:szCs w:val="24"/>
        </w:rPr>
      </w:pPr>
      <w:r w:rsidRPr="00142971">
        <w:rPr>
          <w:caps w:val="0"/>
          <w:szCs w:val="24"/>
        </w:rPr>
        <w:t>32.</w:t>
      </w:r>
      <w:r w:rsidRPr="00142971">
        <w:rPr>
          <w:b w:val="0"/>
          <w:caps w:val="0"/>
          <w:szCs w:val="24"/>
        </w:rPr>
        <w:t xml:space="preserve"> </w:t>
      </w:r>
      <w:r w:rsidRPr="00142971">
        <w:rPr>
          <w:b w:val="0"/>
          <w:caps w:val="0"/>
          <w:szCs w:val="24"/>
        </w:rPr>
        <w:tab/>
        <w:t>V části první čl. I se za nově vložený novelizační bod x) vkládá nový novelizační bod y), který zní:</w:t>
      </w:r>
    </w:p>
    <w:p w:rsidR="00142971" w:rsidRPr="00142971" w:rsidRDefault="00142971" w:rsidP="00142971">
      <w:pPr>
        <w:pStyle w:val="ZKON"/>
        <w:keepNext w:val="0"/>
        <w:spacing w:before="120" w:line="276" w:lineRule="auto"/>
        <w:ind w:left="708"/>
        <w:jc w:val="both"/>
        <w:rPr>
          <w:b w:val="0"/>
          <w:caps w:val="0"/>
          <w:szCs w:val="24"/>
        </w:rPr>
      </w:pPr>
      <w:r w:rsidRPr="00142971">
        <w:rPr>
          <w:b w:val="0"/>
          <w:caps w:val="0"/>
          <w:szCs w:val="24"/>
        </w:rPr>
        <w:t xml:space="preserve">„y)  Na konci § 6c se doplňuje odstavec 5, který zní: </w:t>
      </w:r>
    </w:p>
    <w:p w:rsidR="00142971" w:rsidRPr="00142971" w:rsidRDefault="00142971" w:rsidP="00142971">
      <w:pPr>
        <w:pStyle w:val="ZKON"/>
        <w:keepNext w:val="0"/>
        <w:spacing w:before="120" w:after="200" w:line="276" w:lineRule="auto"/>
        <w:ind w:left="709"/>
        <w:jc w:val="both"/>
        <w:rPr>
          <w:b w:val="0"/>
          <w:caps w:val="0"/>
          <w:szCs w:val="24"/>
        </w:rPr>
      </w:pPr>
      <w:r w:rsidRPr="00142971">
        <w:rPr>
          <w:b w:val="0"/>
          <w:caps w:val="0"/>
          <w:szCs w:val="24"/>
        </w:rPr>
        <w:t xml:space="preserve">„(5) Na základě spolupráce se sportovními organizacemi podle § 3a odst. 1 písm. m) a § 3a odst. 4 Agentura vypracovává a průběžně aktualizuje výhled významných sportovních akcí, včetně významných sportovních akcí mimořádné důležitosti, které by se podle informací sportovními organizacemi Agentuře poskytnutých měly na území České republiky uskutečnit v období následujících 3 let (dále jen „výhled“). Výhled obsahuje nejméně položkový seznam významných sportovních akcí a u každé jednotlivé významné sportovní akce v seznamu uvedené název významné sportovní akce, plánovaný termín a plánované místo konání významné sportovní akce, druh významné sportovní akce z pohledu její mezinárodní sportovní důležitosti, název, sídlo a identifikační číslo osoby české sportovní organizace, která hodlá uspořádání významné sportovní akce zajistit, kvalifikovaný odhad nezbytných a účelných celkových nákladů na uspořádání akce, kvalifikovaný odhad případné finanční podpory významné sportovní akce ze státního rozpočtu, o kterou bude česká sportovní organizace hodlající uspořádání významné sportovní akce zajistit žádat. Agentura předkládá výhled vládě pro informaci dvakrát ročně, vždy nejpozději do 30. června a do 31. prosince kalendářního roku“.“ </w:t>
      </w:r>
    </w:p>
    <w:p w:rsidR="00142971" w:rsidRPr="00142971" w:rsidRDefault="00142971" w:rsidP="00142971">
      <w:pPr>
        <w:ind w:firstLine="708"/>
        <w:rPr>
          <w:rFonts w:ascii="Times New Roman" w:hAnsi="Times New Roman"/>
          <w:sz w:val="24"/>
          <w:szCs w:val="24"/>
        </w:rPr>
      </w:pPr>
      <w:r w:rsidRPr="00142971">
        <w:rPr>
          <w:rFonts w:ascii="Times New Roman" w:hAnsi="Times New Roman"/>
          <w:sz w:val="24"/>
          <w:szCs w:val="24"/>
        </w:rPr>
        <w:t>Následující novelizační bod se přečísluje.</w:t>
      </w:r>
    </w:p>
    <w:p w:rsidR="00142971" w:rsidRPr="00142971" w:rsidRDefault="00142971" w:rsidP="00274AA8">
      <w:pPr>
        <w:jc w:val="both"/>
        <w:rPr>
          <w:rFonts w:ascii="Times New Roman" w:hAnsi="Times New Roman"/>
          <w:sz w:val="24"/>
          <w:szCs w:val="24"/>
        </w:rPr>
      </w:pPr>
      <w:r w:rsidRPr="00142971">
        <w:rPr>
          <w:rFonts w:ascii="Times New Roman" w:hAnsi="Times New Roman"/>
          <w:b/>
          <w:sz w:val="24"/>
          <w:szCs w:val="24"/>
        </w:rPr>
        <w:t>33.</w:t>
      </w:r>
      <w:r w:rsidRPr="00142971">
        <w:rPr>
          <w:rFonts w:ascii="Times New Roman" w:hAnsi="Times New Roman"/>
          <w:sz w:val="24"/>
          <w:szCs w:val="24"/>
        </w:rPr>
        <w:t xml:space="preserve"> </w:t>
      </w:r>
      <w:r w:rsidRPr="00142971">
        <w:rPr>
          <w:rFonts w:ascii="Times New Roman" w:hAnsi="Times New Roman"/>
          <w:sz w:val="24"/>
          <w:szCs w:val="24"/>
        </w:rPr>
        <w:tab/>
        <w:t>V části druhé čl. II, v novelizačním bodu 1 se slovo „členy“ nahrazuje slovem „člena“.</w:t>
      </w:r>
    </w:p>
    <w:p w:rsidR="00142971" w:rsidRPr="00142971" w:rsidRDefault="00142971" w:rsidP="00274AA8">
      <w:pPr>
        <w:suppressAutoHyphens w:val="0"/>
        <w:autoSpaceDE w:val="0"/>
        <w:autoSpaceDN w:val="0"/>
        <w:adjustRightInd w:val="0"/>
        <w:spacing w:before="120"/>
        <w:ind w:left="708" w:hanging="708"/>
        <w:jc w:val="both"/>
        <w:rPr>
          <w:rFonts w:ascii="Times New Roman" w:hAnsi="Times New Roman"/>
          <w:sz w:val="24"/>
          <w:szCs w:val="24"/>
        </w:rPr>
      </w:pPr>
      <w:r w:rsidRPr="00142971">
        <w:rPr>
          <w:rFonts w:ascii="Times New Roman" w:hAnsi="Times New Roman"/>
          <w:b/>
          <w:sz w:val="24"/>
          <w:szCs w:val="24"/>
        </w:rPr>
        <w:t>34.</w:t>
      </w:r>
      <w:r w:rsidRPr="00142971">
        <w:rPr>
          <w:rFonts w:ascii="Times New Roman" w:hAnsi="Times New Roman"/>
          <w:sz w:val="24"/>
          <w:szCs w:val="24"/>
        </w:rPr>
        <w:t xml:space="preserve"> </w:t>
      </w:r>
      <w:r w:rsidRPr="00142971">
        <w:rPr>
          <w:rFonts w:ascii="Times New Roman" w:hAnsi="Times New Roman"/>
          <w:sz w:val="24"/>
          <w:szCs w:val="24"/>
        </w:rPr>
        <w:tab/>
        <w:t>V části třetí čl. III, v novelizačním bodu 3 v § 27l se číslo „2,06“ nahrazuje číslem „1,80“.</w:t>
      </w:r>
    </w:p>
    <w:p w:rsidR="00142971" w:rsidRPr="00142971" w:rsidRDefault="00142971" w:rsidP="00142971">
      <w:pPr>
        <w:rPr>
          <w:rFonts w:ascii="Times New Roman" w:hAnsi="Times New Roman"/>
          <w:sz w:val="24"/>
          <w:szCs w:val="24"/>
        </w:rPr>
      </w:pPr>
      <w:r w:rsidRPr="00142971">
        <w:rPr>
          <w:rFonts w:ascii="Times New Roman" w:hAnsi="Times New Roman"/>
          <w:b/>
          <w:sz w:val="24"/>
          <w:szCs w:val="24"/>
        </w:rPr>
        <w:t>35.</w:t>
      </w:r>
      <w:r w:rsidRPr="00142971">
        <w:rPr>
          <w:rFonts w:ascii="Times New Roman" w:hAnsi="Times New Roman"/>
          <w:sz w:val="24"/>
          <w:szCs w:val="24"/>
        </w:rPr>
        <w:t xml:space="preserve"> </w:t>
      </w:r>
      <w:r w:rsidRPr="00142971">
        <w:rPr>
          <w:rFonts w:ascii="Times New Roman" w:hAnsi="Times New Roman"/>
          <w:sz w:val="24"/>
          <w:szCs w:val="24"/>
        </w:rPr>
        <w:tab/>
        <w:t>V části třetí čl. IV bod 1 zní:</w:t>
      </w:r>
    </w:p>
    <w:p w:rsidR="00142971" w:rsidRPr="00142971" w:rsidRDefault="00142971" w:rsidP="00274AA8">
      <w:pPr>
        <w:ind w:left="708"/>
        <w:jc w:val="both"/>
        <w:rPr>
          <w:rFonts w:ascii="Times New Roman" w:hAnsi="Times New Roman"/>
          <w:sz w:val="24"/>
          <w:szCs w:val="24"/>
        </w:rPr>
      </w:pPr>
      <w:r w:rsidRPr="00142971">
        <w:rPr>
          <w:rFonts w:ascii="Times New Roman" w:hAnsi="Times New Roman"/>
          <w:sz w:val="24"/>
          <w:szCs w:val="24"/>
        </w:rPr>
        <w:t>„1. Dosavadnímu předsedovi Agentury a dosavadním místopředsedům Agentury zaniká funkce ke dni, kdy je jmenován předseda Agentury, místopředseda Agentury a člen rady podle zákona č. 115/2001 Sb., o podpoře sportu, ve znění účinném po nabytí účinnosti tohoto zákona.“.</w:t>
      </w:r>
    </w:p>
    <w:p w:rsidR="00142971" w:rsidRPr="00142971" w:rsidRDefault="00142971" w:rsidP="00142971">
      <w:pPr>
        <w:rPr>
          <w:rFonts w:ascii="Times New Roman" w:hAnsi="Times New Roman"/>
          <w:sz w:val="24"/>
          <w:szCs w:val="24"/>
        </w:rPr>
      </w:pPr>
      <w:r w:rsidRPr="00142971">
        <w:rPr>
          <w:rFonts w:ascii="Times New Roman" w:hAnsi="Times New Roman"/>
          <w:b/>
          <w:sz w:val="24"/>
          <w:szCs w:val="24"/>
        </w:rPr>
        <w:t>36.</w:t>
      </w:r>
      <w:r w:rsidRPr="00142971">
        <w:rPr>
          <w:rFonts w:ascii="Times New Roman" w:hAnsi="Times New Roman"/>
          <w:sz w:val="24"/>
          <w:szCs w:val="24"/>
        </w:rPr>
        <w:t xml:space="preserve"> </w:t>
      </w:r>
      <w:r w:rsidRPr="00142971">
        <w:rPr>
          <w:rFonts w:ascii="Times New Roman" w:hAnsi="Times New Roman"/>
          <w:sz w:val="24"/>
          <w:szCs w:val="24"/>
        </w:rPr>
        <w:tab/>
        <w:t>V části třetí čl. IV bod 2 zní:</w:t>
      </w:r>
    </w:p>
    <w:p w:rsidR="00142971" w:rsidRPr="00142971" w:rsidRDefault="00142971" w:rsidP="00274AA8">
      <w:pPr>
        <w:ind w:firstLine="708"/>
        <w:jc w:val="both"/>
        <w:rPr>
          <w:rFonts w:ascii="Times New Roman" w:hAnsi="Times New Roman"/>
          <w:sz w:val="24"/>
          <w:szCs w:val="24"/>
        </w:rPr>
      </w:pPr>
      <w:r w:rsidRPr="00142971">
        <w:rPr>
          <w:rFonts w:ascii="Times New Roman" w:hAnsi="Times New Roman"/>
          <w:sz w:val="24"/>
          <w:szCs w:val="24"/>
        </w:rPr>
        <w:t>„2. Do doby jmenování předsedy Agentury, místopředsedy Agentury a člena rady podle zákona č. 115/2001 Sb., o podpoře sportu, ve znění účinném po nabytí účinnosti tohoto zákona, vykonává dosavadní předseda Agentury působnost předsedy Agentury a rady podle zákona č. 115/2001 Sb., o podpoře sportu, ve znění účinném po nabytí účinnosti tohoto zákona.“.</w:t>
      </w:r>
    </w:p>
    <w:p w:rsidR="00142971" w:rsidRPr="00142971" w:rsidRDefault="00142971" w:rsidP="00142971">
      <w:pPr>
        <w:rPr>
          <w:rFonts w:ascii="Times New Roman" w:hAnsi="Times New Roman"/>
          <w:sz w:val="24"/>
          <w:szCs w:val="24"/>
        </w:rPr>
      </w:pPr>
      <w:r w:rsidRPr="00142971">
        <w:rPr>
          <w:rFonts w:ascii="Times New Roman" w:hAnsi="Times New Roman"/>
          <w:b/>
          <w:sz w:val="24"/>
          <w:szCs w:val="24"/>
        </w:rPr>
        <w:t>37.</w:t>
      </w:r>
      <w:r w:rsidRPr="00142971">
        <w:rPr>
          <w:rFonts w:ascii="Times New Roman" w:hAnsi="Times New Roman"/>
          <w:sz w:val="24"/>
          <w:szCs w:val="24"/>
        </w:rPr>
        <w:t xml:space="preserve"> </w:t>
      </w:r>
      <w:r w:rsidRPr="00142971">
        <w:rPr>
          <w:rFonts w:ascii="Times New Roman" w:hAnsi="Times New Roman"/>
          <w:sz w:val="24"/>
          <w:szCs w:val="24"/>
        </w:rPr>
        <w:tab/>
        <w:t>V části třetí čl. IV bodu 3 se slova „ostatní členové rady“ nahrazují slovy „člen rady“.</w:t>
      </w:r>
    </w:p>
    <w:p w:rsidR="00142971" w:rsidRPr="00142971" w:rsidRDefault="00142971" w:rsidP="00142971">
      <w:pPr>
        <w:rPr>
          <w:rFonts w:ascii="Times New Roman" w:hAnsi="Times New Roman"/>
          <w:sz w:val="24"/>
          <w:szCs w:val="24"/>
        </w:rPr>
      </w:pPr>
    </w:p>
    <w:p w:rsidR="00F53215" w:rsidRPr="00F53215" w:rsidRDefault="00124B30" w:rsidP="009E14DF">
      <w:pPr>
        <w:spacing w:before="120" w:line="256" w:lineRule="auto"/>
        <w:ind w:left="1701" w:hanging="1701"/>
        <w:jc w:val="both"/>
        <w:rPr>
          <w:rFonts w:ascii="Times New Roman" w:hAnsi="Times New Roman"/>
          <w:spacing w:val="3"/>
          <w:sz w:val="24"/>
          <w:szCs w:val="24"/>
        </w:rPr>
      </w:pPr>
      <w:r>
        <w:rPr>
          <w:rFonts w:ascii="Times New Roman" w:hAnsi="Times New Roman"/>
          <w:b/>
          <w:spacing w:val="3"/>
          <w:sz w:val="24"/>
          <w:szCs w:val="24"/>
        </w:rPr>
        <w:t>I</w:t>
      </w:r>
      <w:r w:rsidR="00F53215" w:rsidRPr="00F53215">
        <w:rPr>
          <w:rFonts w:ascii="Times New Roman" w:hAnsi="Times New Roman"/>
          <w:b/>
          <w:spacing w:val="3"/>
          <w:sz w:val="24"/>
          <w:szCs w:val="24"/>
        </w:rPr>
        <w:t>I. pověřuje</w:t>
      </w:r>
      <w:r w:rsidR="00F53215" w:rsidRPr="00F53215">
        <w:rPr>
          <w:rFonts w:ascii="Times New Roman" w:hAnsi="Times New Roman"/>
          <w:b/>
          <w:spacing w:val="3"/>
          <w:sz w:val="24"/>
          <w:szCs w:val="24"/>
        </w:rPr>
        <w:tab/>
      </w:r>
      <w:r w:rsidR="00F53215" w:rsidRPr="00F53215">
        <w:rPr>
          <w:rFonts w:ascii="Times New Roman" w:hAnsi="Times New Roman"/>
          <w:spacing w:val="3"/>
          <w:sz w:val="24"/>
          <w:szCs w:val="24"/>
        </w:rPr>
        <w:t>předsedu výboru posl. Iva Vondráka, aby toto usnesení předložil předsedkyni Poslanecké sněmovny Parlamentu ČR;</w:t>
      </w:r>
    </w:p>
    <w:p w:rsidR="00F53215" w:rsidRPr="00F53215" w:rsidRDefault="00F53215" w:rsidP="009E14DF">
      <w:pPr>
        <w:spacing w:before="120" w:line="256" w:lineRule="auto"/>
        <w:ind w:left="1701" w:hanging="1701"/>
        <w:jc w:val="both"/>
        <w:rPr>
          <w:rFonts w:ascii="Times New Roman" w:hAnsi="Times New Roman"/>
          <w:b/>
          <w:spacing w:val="3"/>
          <w:sz w:val="24"/>
          <w:szCs w:val="24"/>
        </w:rPr>
      </w:pPr>
      <w:r w:rsidRPr="00F53215">
        <w:rPr>
          <w:rFonts w:ascii="Times New Roman" w:hAnsi="Times New Roman"/>
          <w:b/>
          <w:spacing w:val="3"/>
          <w:sz w:val="24"/>
          <w:szCs w:val="24"/>
        </w:rPr>
        <w:t>III. pověřuje</w:t>
      </w:r>
      <w:r w:rsidRPr="00F53215">
        <w:rPr>
          <w:rFonts w:ascii="Times New Roman" w:hAnsi="Times New Roman"/>
          <w:b/>
          <w:spacing w:val="3"/>
          <w:sz w:val="24"/>
          <w:szCs w:val="24"/>
        </w:rPr>
        <w:tab/>
      </w:r>
      <w:r w:rsidRPr="00F53215">
        <w:rPr>
          <w:rFonts w:ascii="Times New Roman" w:hAnsi="Times New Roman"/>
          <w:spacing w:val="3"/>
          <w:sz w:val="24"/>
          <w:szCs w:val="24"/>
        </w:rPr>
        <w:t xml:space="preserve">zpravodaje výboru posl. </w:t>
      </w:r>
      <w:r w:rsidR="00D01A8D">
        <w:rPr>
          <w:rFonts w:ascii="Times New Roman" w:hAnsi="Times New Roman"/>
          <w:spacing w:val="3"/>
          <w:sz w:val="24"/>
          <w:szCs w:val="24"/>
        </w:rPr>
        <w:t>Lubomíra Brože, aby toto usnesení přednesl ve schůzi Poslanecké sněmovny;</w:t>
      </w:r>
    </w:p>
    <w:p w:rsidR="00F53215" w:rsidRPr="00F53215" w:rsidRDefault="00D01A8D" w:rsidP="009E14DF">
      <w:pPr>
        <w:spacing w:before="120" w:line="256" w:lineRule="auto"/>
        <w:ind w:left="1701" w:hanging="1701"/>
        <w:jc w:val="both"/>
        <w:rPr>
          <w:rFonts w:ascii="Times New Roman" w:hAnsi="Times New Roman"/>
          <w:spacing w:val="-3"/>
          <w:sz w:val="24"/>
          <w:szCs w:val="24"/>
        </w:rPr>
      </w:pPr>
      <w:r>
        <w:rPr>
          <w:rFonts w:ascii="Times New Roman" w:hAnsi="Times New Roman"/>
          <w:b/>
          <w:spacing w:val="3"/>
          <w:sz w:val="24"/>
          <w:szCs w:val="24"/>
        </w:rPr>
        <w:t>IV. pověřuje</w:t>
      </w:r>
      <w:r>
        <w:rPr>
          <w:rFonts w:ascii="Times New Roman" w:hAnsi="Times New Roman"/>
          <w:b/>
          <w:spacing w:val="3"/>
          <w:sz w:val="24"/>
          <w:szCs w:val="24"/>
        </w:rPr>
        <w:tab/>
      </w:r>
      <w:r w:rsidRPr="00D01A8D">
        <w:rPr>
          <w:rFonts w:ascii="Times New Roman" w:hAnsi="Times New Roman"/>
          <w:spacing w:val="3"/>
          <w:sz w:val="24"/>
          <w:szCs w:val="24"/>
        </w:rPr>
        <w:t>zpravodaje</w:t>
      </w:r>
      <w:r w:rsidR="00F53215" w:rsidRPr="00F53215">
        <w:rPr>
          <w:rFonts w:ascii="Times New Roman" w:hAnsi="Times New Roman"/>
          <w:spacing w:val="3"/>
          <w:sz w:val="24"/>
          <w:szCs w:val="24"/>
        </w:rPr>
        <w:t xml:space="preserve"> </w:t>
      </w:r>
      <w:r>
        <w:rPr>
          <w:rFonts w:ascii="Times New Roman" w:hAnsi="Times New Roman"/>
          <w:spacing w:val="3"/>
          <w:sz w:val="24"/>
          <w:szCs w:val="24"/>
        </w:rPr>
        <w:t xml:space="preserve">výboru posl. Lubomíra Brože, aby ve </w:t>
      </w:r>
      <w:r w:rsidR="00F53215" w:rsidRPr="00F53215">
        <w:rPr>
          <w:rFonts w:ascii="Times New Roman" w:hAnsi="Times New Roman"/>
          <w:spacing w:val="3"/>
          <w:sz w:val="24"/>
          <w:szCs w:val="24"/>
        </w:rPr>
        <w:t>spolupráci s legislativním odborem Kanceláře Poslanecké sněmovny provedl případné legislativně technické úpravy</w:t>
      </w:r>
      <w:r>
        <w:rPr>
          <w:rFonts w:ascii="Times New Roman" w:hAnsi="Times New Roman"/>
          <w:spacing w:val="3"/>
          <w:sz w:val="24"/>
          <w:szCs w:val="24"/>
        </w:rPr>
        <w:t>.</w:t>
      </w:r>
    </w:p>
    <w:p w:rsidR="00316745" w:rsidRPr="00F53215" w:rsidRDefault="00316745" w:rsidP="00316745">
      <w:pPr>
        <w:spacing w:after="0" w:line="240" w:lineRule="auto"/>
        <w:ind w:left="1418" w:hanging="1418"/>
        <w:jc w:val="both"/>
        <w:rPr>
          <w:rFonts w:ascii="Times New Roman" w:hAnsi="Times New Roman"/>
          <w:sz w:val="24"/>
          <w:szCs w:val="24"/>
        </w:rPr>
      </w:pPr>
    </w:p>
    <w:p w:rsidR="00603430" w:rsidRDefault="00603430" w:rsidP="00316745">
      <w:pPr>
        <w:spacing w:after="0" w:line="240" w:lineRule="auto"/>
        <w:ind w:left="1418" w:hanging="1418"/>
        <w:jc w:val="both"/>
        <w:rPr>
          <w:rFonts w:ascii="Times New Roman" w:hAnsi="Times New Roman"/>
          <w:sz w:val="24"/>
          <w:szCs w:val="24"/>
        </w:rPr>
      </w:pPr>
    </w:p>
    <w:p w:rsidR="00274AA8" w:rsidRDefault="00274AA8" w:rsidP="00316745">
      <w:pPr>
        <w:spacing w:after="0" w:line="240" w:lineRule="auto"/>
        <w:ind w:left="1418" w:hanging="1418"/>
        <w:jc w:val="both"/>
        <w:rPr>
          <w:rFonts w:ascii="Times New Roman" w:hAnsi="Times New Roman"/>
          <w:sz w:val="24"/>
          <w:szCs w:val="24"/>
        </w:rPr>
      </w:pPr>
    </w:p>
    <w:p w:rsidR="00274AA8" w:rsidRDefault="00274AA8" w:rsidP="00316745">
      <w:pPr>
        <w:spacing w:after="0" w:line="240" w:lineRule="auto"/>
        <w:ind w:left="1418" w:hanging="1418"/>
        <w:jc w:val="both"/>
        <w:rPr>
          <w:rFonts w:ascii="Times New Roman" w:hAnsi="Times New Roman"/>
          <w:sz w:val="24"/>
          <w:szCs w:val="24"/>
        </w:rPr>
      </w:pPr>
    </w:p>
    <w:p w:rsidR="00603430" w:rsidRPr="00094660" w:rsidRDefault="00603430" w:rsidP="00316745">
      <w:pPr>
        <w:spacing w:after="0" w:line="240" w:lineRule="auto"/>
        <w:ind w:left="1418" w:hanging="1418"/>
        <w:jc w:val="both"/>
        <w:rPr>
          <w:rFonts w:ascii="Times New Roman" w:hAnsi="Times New Roman"/>
          <w:sz w:val="24"/>
          <w:szCs w:val="24"/>
        </w:rPr>
      </w:pPr>
    </w:p>
    <w:p w:rsidR="00094660" w:rsidRDefault="00094660" w:rsidP="00782100">
      <w:pPr>
        <w:spacing w:after="0" w:line="240" w:lineRule="auto"/>
        <w:ind w:left="2835" w:hanging="2835"/>
        <w:jc w:val="center"/>
        <w:rPr>
          <w:rFonts w:ascii="Times New Roman" w:hAnsi="Times New Roman"/>
          <w:sz w:val="24"/>
          <w:szCs w:val="24"/>
        </w:rPr>
      </w:pPr>
    </w:p>
    <w:p w:rsidR="00F466C5" w:rsidRDefault="008F6CE3" w:rsidP="00F466C5">
      <w:pPr>
        <w:spacing w:after="0" w:line="240" w:lineRule="auto"/>
        <w:jc w:val="center"/>
        <w:rPr>
          <w:rFonts w:ascii="Times New Roman" w:hAnsi="Times New Roman"/>
          <w:sz w:val="24"/>
          <w:szCs w:val="24"/>
        </w:rPr>
      </w:pPr>
      <w:r>
        <w:rPr>
          <w:rFonts w:ascii="Times New Roman" w:hAnsi="Times New Roman"/>
          <w:sz w:val="24"/>
          <w:szCs w:val="24"/>
        </w:rPr>
        <w:t>Lubomír Brož</w:t>
      </w:r>
      <w:r w:rsidR="00D11D36">
        <w:rPr>
          <w:rFonts w:ascii="Times New Roman" w:hAnsi="Times New Roman"/>
          <w:sz w:val="24"/>
          <w:szCs w:val="24"/>
        </w:rPr>
        <w:t>, v.</w:t>
      </w:r>
      <w:r w:rsidR="00032F13">
        <w:rPr>
          <w:rFonts w:ascii="Times New Roman" w:hAnsi="Times New Roman"/>
          <w:sz w:val="24"/>
          <w:szCs w:val="24"/>
        </w:rPr>
        <w:t xml:space="preserve"> </w:t>
      </w:r>
      <w:r w:rsidR="00D11D36">
        <w:rPr>
          <w:rFonts w:ascii="Times New Roman" w:hAnsi="Times New Roman"/>
          <w:sz w:val="24"/>
          <w:szCs w:val="24"/>
        </w:rPr>
        <w:t>r.</w:t>
      </w:r>
    </w:p>
    <w:p w:rsidR="00D11D36" w:rsidRDefault="00782100" w:rsidP="00F466C5">
      <w:pPr>
        <w:spacing w:after="0" w:line="240" w:lineRule="auto"/>
        <w:jc w:val="center"/>
        <w:rPr>
          <w:rFonts w:ascii="Times New Roman" w:hAnsi="Times New Roman"/>
          <w:sz w:val="24"/>
          <w:szCs w:val="24"/>
        </w:rPr>
      </w:pPr>
      <w:r>
        <w:rPr>
          <w:rFonts w:ascii="Times New Roman" w:hAnsi="Times New Roman"/>
          <w:sz w:val="24"/>
          <w:szCs w:val="24"/>
        </w:rPr>
        <w:t>zpravodaj</w:t>
      </w:r>
    </w:p>
    <w:p w:rsidR="00B15FFC" w:rsidRDefault="00B15FFC" w:rsidP="00F466C5">
      <w:pPr>
        <w:spacing w:after="0" w:line="240" w:lineRule="auto"/>
        <w:jc w:val="center"/>
        <w:rPr>
          <w:rFonts w:ascii="Times New Roman" w:hAnsi="Times New Roman"/>
          <w:sz w:val="24"/>
          <w:szCs w:val="24"/>
        </w:rPr>
      </w:pPr>
    </w:p>
    <w:p w:rsidR="00603430" w:rsidRDefault="00603430" w:rsidP="00F466C5">
      <w:pPr>
        <w:spacing w:after="0" w:line="240" w:lineRule="auto"/>
        <w:jc w:val="center"/>
        <w:rPr>
          <w:rFonts w:ascii="Times New Roman" w:hAnsi="Times New Roman"/>
          <w:sz w:val="24"/>
          <w:szCs w:val="24"/>
        </w:rPr>
      </w:pPr>
    </w:p>
    <w:p w:rsidR="00603430" w:rsidRDefault="00603430" w:rsidP="00F466C5">
      <w:pPr>
        <w:spacing w:after="0" w:line="240" w:lineRule="auto"/>
        <w:jc w:val="center"/>
        <w:rPr>
          <w:rFonts w:ascii="Times New Roman" w:hAnsi="Times New Roman"/>
          <w:sz w:val="24"/>
          <w:szCs w:val="24"/>
        </w:rPr>
      </w:pPr>
    </w:p>
    <w:p w:rsidR="00603430" w:rsidRDefault="00603430" w:rsidP="00F466C5">
      <w:pPr>
        <w:spacing w:after="0" w:line="240" w:lineRule="auto"/>
        <w:jc w:val="center"/>
        <w:rPr>
          <w:rFonts w:ascii="Times New Roman" w:hAnsi="Times New Roman"/>
          <w:sz w:val="24"/>
          <w:szCs w:val="24"/>
        </w:rPr>
      </w:pPr>
    </w:p>
    <w:p w:rsidR="00B15FFC" w:rsidRDefault="00B15FFC" w:rsidP="00F466C5">
      <w:pPr>
        <w:spacing w:after="0" w:line="240" w:lineRule="auto"/>
        <w:jc w:val="center"/>
        <w:rPr>
          <w:rFonts w:ascii="Times New Roman" w:hAnsi="Times New Roman"/>
          <w:sz w:val="24"/>
          <w:szCs w:val="24"/>
        </w:rPr>
      </w:pPr>
    </w:p>
    <w:p w:rsidR="0031538E" w:rsidRDefault="0031538E" w:rsidP="00F466C5">
      <w:pPr>
        <w:spacing w:after="0" w:line="240" w:lineRule="auto"/>
        <w:jc w:val="center"/>
        <w:rPr>
          <w:rFonts w:ascii="Times New Roman" w:hAnsi="Times New Roman"/>
          <w:sz w:val="24"/>
          <w:szCs w:val="24"/>
        </w:rPr>
      </w:pPr>
    </w:p>
    <w:tbl>
      <w:tblPr>
        <w:tblW w:w="0" w:type="auto"/>
        <w:tblInd w:w="250" w:type="dxa"/>
        <w:tblLook w:val="04A0" w:firstRow="1" w:lastRow="0" w:firstColumn="1" w:lastColumn="0" w:noHBand="0" w:noVBand="1"/>
      </w:tblPr>
      <w:tblGrid>
        <w:gridCol w:w="4174"/>
        <w:gridCol w:w="4648"/>
      </w:tblGrid>
      <w:tr w:rsidR="001631BA" w:rsidRPr="00AA613D" w:rsidTr="00867ADA">
        <w:trPr>
          <w:trHeight w:val="1307"/>
        </w:trPr>
        <w:tc>
          <w:tcPr>
            <w:tcW w:w="4174" w:type="dxa"/>
            <w:shd w:val="clear" w:color="auto" w:fill="auto"/>
          </w:tcPr>
          <w:p w:rsidR="001631BA" w:rsidRPr="00AA613D" w:rsidRDefault="00144074" w:rsidP="0078406F">
            <w:pPr>
              <w:spacing w:after="0"/>
              <w:ind w:left="1701" w:hanging="1701"/>
              <w:jc w:val="center"/>
              <w:rPr>
                <w:rFonts w:ascii="Times New Roman" w:hAnsi="Times New Roman"/>
                <w:sz w:val="24"/>
                <w:szCs w:val="24"/>
              </w:rPr>
            </w:pPr>
            <w:r>
              <w:rPr>
                <w:rFonts w:ascii="Times New Roman" w:hAnsi="Times New Roman"/>
                <w:sz w:val="24"/>
                <w:szCs w:val="24"/>
              </w:rPr>
              <w:t>Zdeněk Kettner</w:t>
            </w:r>
            <w:r w:rsidR="001631BA">
              <w:rPr>
                <w:rFonts w:ascii="Times New Roman" w:hAnsi="Times New Roman"/>
                <w:sz w:val="24"/>
                <w:szCs w:val="24"/>
              </w:rPr>
              <w:t>,</w:t>
            </w:r>
            <w:r w:rsidR="001631BA" w:rsidRPr="00AA613D">
              <w:rPr>
                <w:rFonts w:ascii="Times New Roman" w:hAnsi="Times New Roman"/>
                <w:sz w:val="24"/>
                <w:szCs w:val="24"/>
              </w:rPr>
              <w:t xml:space="preserve"> v. r.</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ověřovatel</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výboru pro vědu, vzdělání,</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kulturu, mládež a tělovýchovu</w:t>
            </w:r>
          </w:p>
          <w:p w:rsidR="001631BA" w:rsidRPr="00AA613D" w:rsidRDefault="001631BA" w:rsidP="0078406F">
            <w:pPr>
              <w:spacing w:after="0"/>
              <w:jc w:val="center"/>
              <w:rPr>
                <w:rFonts w:ascii="Times New Roman" w:hAnsi="Times New Roman"/>
                <w:sz w:val="24"/>
                <w:szCs w:val="24"/>
              </w:rPr>
            </w:pPr>
          </w:p>
        </w:tc>
        <w:tc>
          <w:tcPr>
            <w:tcW w:w="4648" w:type="dxa"/>
            <w:shd w:val="clear" w:color="auto" w:fill="auto"/>
          </w:tcPr>
          <w:p w:rsidR="001631BA" w:rsidRPr="00AA613D" w:rsidRDefault="001B6BE0" w:rsidP="0078406F">
            <w:pPr>
              <w:spacing w:after="0"/>
              <w:jc w:val="center"/>
              <w:rPr>
                <w:rFonts w:ascii="Times New Roman" w:hAnsi="Times New Roman"/>
                <w:sz w:val="24"/>
                <w:szCs w:val="24"/>
              </w:rPr>
            </w:pPr>
            <w:r>
              <w:rPr>
                <w:rFonts w:ascii="Times New Roman" w:hAnsi="Times New Roman"/>
                <w:sz w:val="24"/>
                <w:szCs w:val="24"/>
              </w:rPr>
              <w:t>Ivo Vondrák</w:t>
            </w:r>
            <w:r w:rsidR="001631BA" w:rsidRPr="00AA613D">
              <w:rPr>
                <w:rFonts w:ascii="Times New Roman" w:hAnsi="Times New Roman"/>
                <w:sz w:val="24"/>
                <w:szCs w:val="24"/>
              </w:rPr>
              <w:t>, v. r.</w:t>
            </w:r>
          </w:p>
          <w:p w:rsidR="001631BA" w:rsidRPr="00AA613D" w:rsidRDefault="001631BA" w:rsidP="0078406F">
            <w:pPr>
              <w:spacing w:after="0"/>
              <w:jc w:val="center"/>
              <w:rPr>
                <w:rFonts w:ascii="Times New Roman" w:hAnsi="Times New Roman"/>
                <w:sz w:val="24"/>
                <w:szCs w:val="24"/>
              </w:rPr>
            </w:pPr>
            <w:r w:rsidRPr="00AA613D">
              <w:rPr>
                <w:rFonts w:ascii="Times New Roman" w:hAnsi="Times New Roman"/>
                <w:sz w:val="24"/>
                <w:szCs w:val="24"/>
              </w:rPr>
              <w:t>předseda</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výboru pro vědu, vzdělání,</w:t>
            </w:r>
          </w:p>
          <w:p w:rsidR="001631BA" w:rsidRPr="00AA613D" w:rsidRDefault="001631BA" w:rsidP="0078406F">
            <w:pPr>
              <w:spacing w:after="0"/>
              <w:jc w:val="center"/>
              <w:rPr>
                <w:rFonts w:ascii="Times New Roman" w:hAnsi="Times New Roman"/>
                <w:sz w:val="24"/>
                <w:szCs w:val="24"/>
              </w:rPr>
            </w:pPr>
            <w:r w:rsidRPr="00AA613D">
              <w:rPr>
                <w:rFonts w:ascii="Times New Roman" w:hAnsi="Times New Roman"/>
                <w:sz w:val="24"/>
                <w:szCs w:val="24"/>
              </w:rPr>
              <w:t>kulturu, mládež a tělovýchovu</w:t>
            </w:r>
          </w:p>
        </w:tc>
      </w:tr>
    </w:tbl>
    <w:p w:rsidR="00F466C5" w:rsidRPr="0031538E" w:rsidRDefault="00F466C5" w:rsidP="00BB0DD1">
      <w:pPr>
        <w:spacing w:after="0" w:line="240" w:lineRule="auto"/>
        <w:rPr>
          <w:rFonts w:ascii="Times New Roman" w:hAnsi="Times New Roman"/>
          <w:b/>
          <w:sz w:val="24"/>
          <w:szCs w:val="24"/>
        </w:rPr>
      </w:pPr>
    </w:p>
    <w:sectPr w:rsidR="00F466C5" w:rsidRPr="0031538E" w:rsidSect="00677E96">
      <w:headerReference w:type="even" r:id="rId7"/>
      <w:headerReference w:type="default" r:id="rId8"/>
      <w:footerReference w:type="even" r:id="rId9"/>
      <w:footerReference w:type="default" r:id="rId10"/>
      <w:headerReference w:type="first" r:id="rId11"/>
      <w:footerReference w:type="first" r:id="rId12"/>
      <w:pgSz w:w="11906" w:h="16838"/>
      <w:pgMar w:top="1417" w:right="1417" w:bottom="993" w:left="1417" w:header="708" w:footer="2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5FD" w:rsidRDefault="000325FD" w:rsidP="006245F7">
      <w:pPr>
        <w:spacing w:after="0" w:line="240" w:lineRule="auto"/>
      </w:pPr>
      <w:r>
        <w:separator/>
      </w:r>
    </w:p>
  </w:endnote>
  <w:endnote w:type="continuationSeparator" w:id="0">
    <w:p w:rsidR="000325FD" w:rsidRDefault="000325FD" w:rsidP="0062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F">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B00" w:rsidRDefault="00B47B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828265"/>
      <w:docPartObj>
        <w:docPartGallery w:val="Page Numbers (Bottom of Page)"/>
        <w:docPartUnique/>
      </w:docPartObj>
    </w:sdtPr>
    <w:sdtEndPr>
      <w:rPr>
        <w:rFonts w:ascii="Times New Roman" w:hAnsi="Times New Roman"/>
        <w:sz w:val="18"/>
        <w:szCs w:val="18"/>
      </w:rPr>
    </w:sdtEndPr>
    <w:sdtContent>
      <w:p w:rsidR="00E223E8" w:rsidRPr="00E223E8" w:rsidRDefault="00E223E8">
        <w:pPr>
          <w:pStyle w:val="Zpat"/>
          <w:jc w:val="right"/>
          <w:rPr>
            <w:rFonts w:ascii="Times New Roman" w:hAnsi="Times New Roman"/>
            <w:sz w:val="18"/>
            <w:szCs w:val="18"/>
          </w:rPr>
        </w:pPr>
        <w:r w:rsidRPr="00E223E8">
          <w:rPr>
            <w:rFonts w:ascii="Times New Roman" w:hAnsi="Times New Roman"/>
            <w:sz w:val="18"/>
            <w:szCs w:val="18"/>
          </w:rPr>
          <w:fldChar w:fldCharType="begin"/>
        </w:r>
        <w:r w:rsidRPr="00E223E8">
          <w:rPr>
            <w:rFonts w:ascii="Times New Roman" w:hAnsi="Times New Roman"/>
            <w:sz w:val="18"/>
            <w:szCs w:val="18"/>
          </w:rPr>
          <w:instrText>PAGE   \* MERGEFORMAT</w:instrText>
        </w:r>
        <w:r w:rsidRPr="00E223E8">
          <w:rPr>
            <w:rFonts w:ascii="Times New Roman" w:hAnsi="Times New Roman"/>
            <w:sz w:val="18"/>
            <w:szCs w:val="18"/>
          </w:rPr>
          <w:fldChar w:fldCharType="separate"/>
        </w:r>
        <w:r w:rsidR="00D57F07">
          <w:rPr>
            <w:rFonts w:ascii="Times New Roman" w:hAnsi="Times New Roman"/>
            <w:noProof/>
            <w:sz w:val="18"/>
            <w:szCs w:val="18"/>
          </w:rPr>
          <w:t>1</w:t>
        </w:r>
        <w:r w:rsidRPr="00E223E8">
          <w:rPr>
            <w:rFonts w:ascii="Times New Roman" w:hAnsi="Times New Roman"/>
            <w:sz w:val="18"/>
            <w:szCs w:val="18"/>
          </w:rPr>
          <w:fldChar w:fldCharType="end"/>
        </w:r>
      </w:p>
    </w:sdtContent>
  </w:sdt>
  <w:p w:rsidR="006245F7" w:rsidRDefault="006245F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B00" w:rsidRDefault="00B47B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5FD" w:rsidRDefault="000325FD" w:rsidP="006245F7">
      <w:pPr>
        <w:spacing w:after="0" w:line="240" w:lineRule="auto"/>
      </w:pPr>
      <w:r>
        <w:separator/>
      </w:r>
    </w:p>
  </w:footnote>
  <w:footnote w:type="continuationSeparator" w:id="0">
    <w:p w:rsidR="000325FD" w:rsidRDefault="000325FD" w:rsidP="006245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B00" w:rsidRDefault="00B47B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B00" w:rsidRDefault="00B47B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B00" w:rsidRDefault="00B47B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B373C"/>
    <w:multiLevelType w:val="hybridMultilevel"/>
    <w:tmpl w:val="D4148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4A14A70"/>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D4509B3"/>
    <w:multiLevelType w:val="multilevel"/>
    <w:tmpl w:val="8B20C6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ED3"/>
    <w:rsid w:val="0000757D"/>
    <w:rsid w:val="00024DC5"/>
    <w:rsid w:val="000272BE"/>
    <w:rsid w:val="000325FD"/>
    <w:rsid w:val="00032F13"/>
    <w:rsid w:val="00094660"/>
    <w:rsid w:val="000B4C5C"/>
    <w:rsid w:val="000B54DB"/>
    <w:rsid w:val="000C0676"/>
    <w:rsid w:val="000C0F76"/>
    <w:rsid w:val="000D59BD"/>
    <w:rsid w:val="00104EA9"/>
    <w:rsid w:val="00107CA8"/>
    <w:rsid w:val="00110A99"/>
    <w:rsid w:val="00124B30"/>
    <w:rsid w:val="00125969"/>
    <w:rsid w:val="001350A7"/>
    <w:rsid w:val="00136EAF"/>
    <w:rsid w:val="00141C71"/>
    <w:rsid w:val="00142971"/>
    <w:rsid w:val="00144074"/>
    <w:rsid w:val="001631BA"/>
    <w:rsid w:val="001658E7"/>
    <w:rsid w:val="00167BC4"/>
    <w:rsid w:val="0019149F"/>
    <w:rsid w:val="001942C4"/>
    <w:rsid w:val="001B6BE0"/>
    <w:rsid w:val="001E1982"/>
    <w:rsid w:val="00200ED0"/>
    <w:rsid w:val="00245868"/>
    <w:rsid w:val="00250018"/>
    <w:rsid w:val="00251A38"/>
    <w:rsid w:val="0025450E"/>
    <w:rsid w:val="00262B36"/>
    <w:rsid w:val="002655C5"/>
    <w:rsid w:val="002712FF"/>
    <w:rsid w:val="0027162A"/>
    <w:rsid w:val="00274AA8"/>
    <w:rsid w:val="002902AB"/>
    <w:rsid w:val="00290487"/>
    <w:rsid w:val="002A06A4"/>
    <w:rsid w:val="002C6C92"/>
    <w:rsid w:val="002D253E"/>
    <w:rsid w:val="002E326C"/>
    <w:rsid w:val="003053D4"/>
    <w:rsid w:val="0031538E"/>
    <w:rsid w:val="00316745"/>
    <w:rsid w:val="00325C39"/>
    <w:rsid w:val="00330B2A"/>
    <w:rsid w:val="00367219"/>
    <w:rsid w:val="00373A85"/>
    <w:rsid w:val="00376FB0"/>
    <w:rsid w:val="00380243"/>
    <w:rsid w:val="00383279"/>
    <w:rsid w:val="00385ED3"/>
    <w:rsid w:val="003C2008"/>
    <w:rsid w:val="003D237E"/>
    <w:rsid w:val="003E08CD"/>
    <w:rsid w:val="003E5E52"/>
    <w:rsid w:val="00410761"/>
    <w:rsid w:val="004156F0"/>
    <w:rsid w:val="00435B41"/>
    <w:rsid w:val="00437016"/>
    <w:rsid w:val="004628F6"/>
    <w:rsid w:val="004837A9"/>
    <w:rsid w:val="004C04EA"/>
    <w:rsid w:val="004C38B8"/>
    <w:rsid w:val="004C5A73"/>
    <w:rsid w:val="004D7BB2"/>
    <w:rsid w:val="004E42C5"/>
    <w:rsid w:val="00506AFB"/>
    <w:rsid w:val="00514314"/>
    <w:rsid w:val="00516D7E"/>
    <w:rsid w:val="00534102"/>
    <w:rsid w:val="005512A8"/>
    <w:rsid w:val="00580D7D"/>
    <w:rsid w:val="00593A31"/>
    <w:rsid w:val="005A419C"/>
    <w:rsid w:val="005B5937"/>
    <w:rsid w:val="005C1A9C"/>
    <w:rsid w:val="005C26B6"/>
    <w:rsid w:val="005C55CB"/>
    <w:rsid w:val="005F42F1"/>
    <w:rsid w:val="00603430"/>
    <w:rsid w:val="006158B4"/>
    <w:rsid w:val="006245F7"/>
    <w:rsid w:val="0062492A"/>
    <w:rsid w:val="00652AB2"/>
    <w:rsid w:val="00677E96"/>
    <w:rsid w:val="006A3859"/>
    <w:rsid w:val="006A6777"/>
    <w:rsid w:val="006B1ED8"/>
    <w:rsid w:val="006E59BF"/>
    <w:rsid w:val="007210DC"/>
    <w:rsid w:val="007626BC"/>
    <w:rsid w:val="00782100"/>
    <w:rsid w:val="00782ADB"/>
    <w:rsid w:val="00785252"/>
    <w:rsid w:val="007C180C"/>
    <w:rsid w:val="00800F30"/>
    <w:rsid w:val="008558C4"/>
    <w:rsid w:val="00860D99"/>
    <w:rsid w:val="00863F5B"/>
    <w:rsid w:val="00867ADA"/>
    <w:rsid w:val="00870B73"/>
    <w:rsid w:val="0088059F"/>
    <w:rsid w:val="008A5A13"/>
    <w:rsid w:val="008B1C54"/>
    <w:rsid w:val="008D78E4"/>
    <w:rsid w:val="008E4D68"/>
    <w:rsid w:val="008F194D"/>
    <w:rsid w:val="008F6CE3"/>
    <w:rsid w:val="00944472"/>
    <w:rsid w:val="009544E5"/>
    <w:rsid w:val="009850B1"/>
    <w:rsid w:val="009A13BF"/>
    <w:rsid w:val="009C7A33"/>
    <w:rsid w:val="009E13DE"/>
    <w:rsid w:val="009E14DF"/>
    <w:rsid w:val="009E4031"/>
    <w:rsid w:val="00A15268"/>
    <w:rsid w:val="00A20DAF"/>
    <w:rsid w:val="00A242F5"/>
    <w:rsid w:val="00A24D96"/>
    <w:rsid w:val="00A31502"/>
    <w:rsid w:val="00A342E8"/>
    <w:rsid w:val="00A53028"/>
    <w:rsid w:val="00A55F4E"/>
    <w:rsid w:val="00A86F36"/>
    <w:rsid w:val="00A94E25"/>
    <w:rsid w:val="00A97F23"/>
    <w:rsid w:val="00AD26F6"/>
    <w:rsid w:val="00AE6F1A"/>
    <w:rsid w:val="00B02119"/>
    <w:rsid w:val="00B12891"/>
    <w:rsid w:val="00B15FFC"/>
    <w:rsid w:val="00B47B00"/>
    <w:rsid w:val="00B6210E"/>
    <w:rsid w:val="00B631BA"/>
    <w:rsid w:val="00B84882"/>
    <w:rsid w:val="00BB0DD1"/>
    <w:rsid w:val="00BB3FE1"/>
    <w:rsid w:val="00BC403D"/>
    <w:rsid w:val="00BC5A6C"/>
    <w:rsid w:val="00BD08A6"/>
    <w:rsid w:val="00BE23DF"/>
    <w:rsid w:val="00BE29A1"/>
    <w:rsid w:val="00BF6C2E"/>
    <w:rsid w:val="00C01A9F"/>
    <w:rsid w:val="00C0652A"/>
    <w:rsid w:val="00C60DB5"/>
    <w:rsid w:val="00C66F52"/>
    <w:rsid w:val="00C8759C"/>
    <w:rsid w:val="00C924AE"/>
    <w:rsid w:val="00C9781F"/>
    <w:rsid w:val="00CA015E"/>
    <w:rsid w:val="00CA71FF"/>
    <w:rsid w:val="00CB4737"/>
    <w:rsid w:val="00CE4280"/>
    <w:rsid w:val="00CF25D2"/>
    <w:rsid w:val="00CF2B35"/>
    <w:rsid w:val="00D01976"/>
    <w:rsid w:val="00D01A8D"/>
    <w:rsid w:val="00D05808"/>
    <w:rsid w:val="00D0750E"/>
    <w:rsid w:val="00D11D36"/>
    <w:rsid w:val="00D37F76"/>
    <w:rsid w:val="00D500BD"/>
    <w:rsid w:val="00D57F07"/>
    <w:rsid w:val="00D60E1D"/>
    <w:rsid w:val="00D655E8"/>
    <w:rsid w:val="00D710F5"/>
    <w:rsid w:val="00D80C23"/>
    <w:rsid w:val="00D85506"/>
    <w:rsid w:val="00D92018"/>
    <w:rsid w:val="00DA1871"/>
    <w:rsid w:val="00DB7B38"/>
    <w:rsid w:val="00DC6DD0"/>
    <w:rsid w:val="00DF2DA0"/>
    <w:rsid w:val="00E223E8"/>
    <w:rsid w:val="00E41334"/>
    <w:rsid w:val="00E41B27"/>
    <w:rsid w:val="00E53C10"/>
    <w:rsid w:val="00E54221"/>
    <w:rsid w:val="00E6603A"/>
    <w:rsid w:val="00EB25AC"/>
    <w:rsid w:val="00EC17EC"/>
    <w:rsid w:val="00EE5609"/>
    <w:rsid w:val="00F017D0"/>
    <w:rsid w:val="00F03857"/>
    <w:rsid w:val="00F0751F"/>
    <w:rsid w:val="00F07A0A"/>
    <w:rsid w:val="00F466C5"/>
    <w:rsid w:val="00F51EFE"/>
    <w:rsid w:val="00F53215"/>
    <w:rsid w:val="00FB0AF7"/>
    <w:rsid w:val="00FB7326"/>
    <w:rsid w:val="00FD1B4C"/>
    <w:rsid w:val="00FF3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A4736F60-9E71-4778-B848-559138E43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5ED3"/>
    <w:pPr>
      <w:suppressAutoHyphens/>
      <w:spacing w:line="254" w:lineRule="auto"/>
    </w:pPr>
    <w:rPr>
      <w:rFonts w:ascii="Calibri" w:eastAsia="Calibri" w:hAnsi="Calibri"/>
      <w:sz w:val="22"/>
      <w:szCs w:val="22"/>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51A3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1A38"/>
    <w:rPr>
      <w:rFonts w:ascii="Segoe UI" w:eastAsia="Calibri" w:hAnsi="Segoe UI" w:cs="Segoe UI"/>
      <w:sz w:val="18"/>
      <w:szCs w:val="18"/>
      <w:lang w:eastAsia="zh-CN"/>
    </w:rPr>
  </w:style>
  <w:style w:type="paragraph" w:customStyle="1" w:styleId="Standard">
    <w:name w:val="Standard"/>
    <w:rsid w:val="00E54221"/>
    <w:pPr>
      <w:suppressAutoHyphens/>
      <w:autoSpaceDN w:val="0"/>
      <w:spacing w:after="0" w:line="240" w:lineRule="auto"/>
      <w:textAlignment w:val="baseline"/>
    </w:pPr>
    <w:rPr>
      <w:rFonts w:eastAsia="Times New Roman"/>
      <w:kern w:val="3"/>
      <w:szCs w:val="20"/>
      <w:lang w:eastAsia="zh-CN" w:bidi="hi-IN"/>
    </w:rPr>
  </w:style>
  <w:style w:type="paragraph" w:styleId="Odstavecseseznamem">
    <w:name w:val="List Paragraph"/>
    <w:basedOn w:val="Normln"/>
    <w:qFormat/>
    <w:rsid w:val="00B631BA"/>
    <w:pPr>
      <w:widowControl w:val="0"/>
      <w:shd w:val="clear" w:color="auto" w:fill="FFFFFF"/>
      <w:spacing w:after="0" w:line="240" w:lineRule="auto"/>
      <w:ind w:left="720"/>
      <w:textAlignment w:val="baseline"/>
    </w:pPr>
    <w:rPr>
      <w:rFonts w:cs="F"/>
      <w:lang w:eastAsia="en-US"/>
    </w:rPr>
  </w:style>
  <w:style w:type="paragraph" w:styleId="Zhlav">
    <w:name w:val="header"/>
    <w:basedOn w:val="Normln"/>
    <w:link w:val="ZhlavChar"/>
    <w:uiPriority w:val="99"/>
    <w:unhideWhenUsed/>
    <w:rsid w:val="006245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45F7"/>
    <w:rPr>
      <w:rFonts w:ascii="Calibri" w:eastAsia="Calibri" w:hAnsi="Calibri"/>
      <w:sz w:val="22"/>
      <w:szCs w:val="22"/>
      <w:lang w:eastAsia="zh-CN"/>
    </w:rPr>
  </w:style>
  <w:style w:type="paragraph" w:styleId="Zpat">
    <w:name w:val="footer"/>
    <w:basedOn w:val="Normln"/>
    <w:link w:val="ZpatChar"/>
    <w:uiPriority w:val="99"/>
    <w:unhideWhenUsed/>
    <w:rsid w:val="006245F7"/>
    <w:pPr>
      <w:tabs>
        <w:tab w:val="center" w:pos="4536"/>
        <w:tab w:val="right" w:pos="9072"/>
      </w:tabs>
      <w:spacing w:after="0" w:line="240" w:lineRule="auto"/>
    </w:pPr>
  </w:style>
  <w:style w:type="character" w:customStyle="1" w:styleId="ZpatChar">
    <w:name w:val="Zápatí Char"/>
    <w:basedOn w:val="Standardnpsmoodstavce"/>
    <w:link w:val="Zpat"/>
    <w:uiPriority w:val="99"/>
    <w:rsid w:val="006245F7"/>
    <w:rPr>
      <w:rFonts w:ascii="Calibri" w:eastAsia="Calibri" w:hAnsi="Calibri"/>
      <w:sz w:val="22"/>
      <w:szCs w:val="22"/>
      <w:lang w:eastAsia="zh-CN"/>
    </w:rPr>
  </w:style>
  <w:style w:type="paragraph" w:customStyle="1" w:styleId="PS-pedmtusnesen">
    <w:name w:val="PS-předmět usnesení"/>
    <w:basedOn w:val="Normln"/>
    <w:qFormat/>
    <w:rsid w:val="0031538E"/>
    <w:pPr>
      <w:pBdr>
        <w:bottom w:val="single" w:sz="4" w:space="12" w:color="00000A"/>
      </w:pBdr>
      <w:spacing w:before="240" w:after="400" w:line="240" w:lineRule="auto"/>
      <w:jc w:val="center"/>
    </w:pPr>
    <w:rPr>
      <w:rFonts w:ascii="Times New Roman" w:hAnsi="Times New Roman"/>
      <w:sz w:val="24"/>
      <w:lang w:eastAsia="en-US"/>
    </w:rPr>
  </w:style>
  <w:style w:type="paragraph" w:customStyle="1" w:styleId="odstavec">
    <w:name w:val="odstavec"/>
    <w:basedOn w:val="Normln"/>
    <w:uiPriority w:val="99"/>
    <w:rsid w:val="00D500BD"/>
    <w:pPr>
      <w:suppressAutoHyphens w:val="0"/>
      <w:spacing w:before="120" w:after="0" w:line="240" w:lineRule="auto"/>
      <w:ind w:firstLine="482"/>
      <w:jc w:val="both"/>
    </w:pPr>
    <w:rPr>
      <w:rFonts w:ascii="Times New Roman" w:eastAsia="Times New Roman" w:hAnsi="Times New Roman"/>
      <w:noProof/>
      <w:sz w:val="24"/>
      <w:szCs w:val="24"/>
      <w:lang w:eastAsia="cs-CZ"/>
    </w:rPr>
  </w:style>
  <w:style w:type="paragraph" w:styleId="Normlnweb">
    <w:name w:val="Normal (Web)"/>
    <w:basedOn w:val="Normln"/>
    <w:uiPriority w:val="99"/>
    <w:unhideWhenUsed/>
    <w:rsid w:val="00E223E8"/>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ZKON">
    <w:name w:val="ZÁKON"/>
    <w:basedOn w:val="Normln"/>
    <w:next w:val="Normln"/>
    <w:rsid w:val="00142971"/>
    <w:pPr>
      <w:keepNext/>
      <w:keepLines/>
      <w:suppressAutoHyphens w:val="0"/>
      <w:spacing w:after="0" w:line="240" w:lineRule="auto"/>
      <w:jc w:val="center"/>
      <w:outlineLvl w:val="0"/>
    </w:pPr>
    <w:rPr>
      <w:rFonts w:ascii="Times New Roman" w:eastAsia="Times New Roman" w:hAnsi="Times New Roman"/>
      <w:b/>
      <w:caps/>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4477">
      <w:bodyDiv w:val="1"/>
      <w:marLeft w:val="0"/>
      <w:marRight w:val="0"/>
      <w:marTop w:val="0"/>
      <w:marBottom w:val="0"/>
      <w:divBdr>
        <w:top w:val="none" w:sz="0" w:space="0" w:color="auto"/>
        <w:left w:val="none" w:sz="0" w:space="0" w:color="auto"/>
        <w:bottom w:val="none" w:sz="0" w:space="0" w:color="auto"/>
        <w:right w:val="none" w:sz="0" w:space="0" w:color="auto"/>
      </w:divBdr>
    </w:div>
    <w:div w:id="800000112">
      <w:bodyDiv w:val="1"/>
      <w:marLeft w:val="0"/>
      <w:marRight w:val="0"/>
      <w:marTop w:val="0"/>
      <w:marBottom w:val="0"/>
      <w:divBdr>
        <w:top w:val="none" w:sz="0" w:space="0" w:color="auto"/>
        <w:left w:val="none" w:sz="0" w:space="0" w:color="auto"/>
        <w:bottom w:val="none" w:sz="0" w:space="0" w:color="auto"/>
        <w:right w:val="none" w:sz="0" w:space="0" w:color="auto"/>
      </w:divBdr>
    </w:div>
    <w:div w:id="1363748839">
      <w:bodyDiv w:val="1"/>
      <w:marLeft w:val="0"/>
      <w:marRight w:val="0"/>
      <w:marTop w:val="0"/>
      <w:marBottom w:val="0"/>
      <w:divBdr>
        <w:top w:val="none" w:sz="0" w:space="0" w:color="auto"/>
        <w:left w:val="none" w:sz="0" w:space="0" w:color="auto"/>
        <w:bottom w:val="none" w:sz="0" w:space="0" w:color="auto"/>
        <w:right w:val="none" w:sz="0" w:space="0" w:color="auto"/>
      </w:divBdr>
    </w:div>
    <w:div w:id="1447122277">
      <w:bodyDiv w:val="1"/>
      <w:marLeft w:val="0"/>
      <w:marRight w:val="0"/>
      <w:marTop w:val="0"/>
      <w:marBottom w:val="0"/>
      <w:divBdr>
        <w:top w:val="none" w:sz="0" w:space="0" w:color="auto"/>
        <w:left w:val="none" w:sz="0" w:space="0" w:color="auto"/>
        <w:bottom w:val="none" w:sz="0" w:space="0" w:color="auto"/>
        <w:right w:val="none" w:sz="0" w:space="0" w:color="auto"/>
      </w:divBdr>
    </w:div>
    <w:div w:id="1487012073">
      <w:bodyDiv w:val="1"/>
      <w:marLeft w:val="0"/>
      <w:marRight w:val="0"/>
      <w:marTop w:val="0"/>
      <w:marBottom w:val="0"/>
      <w:divBdr>
        <w:top w:val="none" w:sz="0" w:space="0" w:color="auto"/>
        <w:left w:val="none" w:sz="0" w:space="0" w:color="auto"/>
        <w:bottom w:val="none" w:sz="0" w:space="0" w:color="auto"/>
        <w:right w:val="none" w:sz="0" w:space="0" w:color="auto"/>
      </w:divBdr>
    </w:div>
    <w:div w:id="15245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2118</Words>
  <Characters>12500</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Civinova Eva</dc:creator>
  <cp:keywords/>
  <dc:description/>
  <cp:lastModifiedBy>Civinova Eva</cp:lastModifiedBy>
  <cp:revision>2</cp:revision>
  <cp:lastPrinted>2022-10-19T09:36:00Z</cp:lastPrinted>
  <dcterms:created xsi:type="dcterms:W3CDTF">2022-10-19T11:29:00Z</dcterms:created>
  <dcterms:modified xsi:type="dcterms:W3CDTF">2022-10-19T11:29:00Z</dcterms:modified>
</cp:coreProperties>
</file>