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ED3" w:rsidRDefault="00385ED3" w:rsidP="00385ED3">
      <w:pPr>
        <w:spacing w:after="0" w:line="256" w:lineRule="auto"/>
        <w:jc w:val="center"/>
        <w:rPr>
          <w:rFonts w:ascii="Times New Roman" w:hAnsi="Times New Roman"/>
          <w:b/>
          <w:i/>
          <w:sz w:val="24"/>
          <w:szCs w:val="24"/>
        </w:rPr>
      </w:pPr>
      <w:r>
        <w:rPr>
          <w:rFonts w:ascii="Times New Roman" w:hAnsi="Times New Roman"/>
          <w:b/>
          <w:i/>
          <w:sz w:val="24"/>
          <w:szCs w:val="24"/>
        </w:rPr>
        <w:t>Parlament České republiky</w:t>
      </w:r>
    </w:p>
    <w:p w:rsidR="00385ED3" w:rsidRDefault="00385ED3" w:rsidP="00385ED3">
      <w:pPr>
        <w:spacing w:after="0" w:line="256" w:lineRule="auto"/>
        <w:jc w:val="center"/>
        <w:rPr>
          <w:rFonts w:ascii="Times New Roman" w:hAnsi="Times New Roman"/>
          <w:b/>
          <w:i/>
          <w:sz w:val="36"/>
          <w:szCs w:val="36"/>
        </w:rPr>
      </w:pPr>
      <w:r>
        <w:rPr>
          <w:rFonts w:ascii="Times New Roman" w:hAnsi="Times New Roman"/>
          <w:b/>
          <w:i/>
          <w:sz w:val="36"/>
          <w:szCs w:val="36"/>
        </w:rPr>
        <w:t>POSLANECKÁ SNĚMOVNA</w:t>
      </w:r>
    </w:p>
    <w:p w:rsidR="00385ED3" w:rsidRDefault="001631BA" w:rsidP="00385ED3">
      <w:pPr>
        <w:spacing w:after="0" w:line="256" w:lineRule="auto"/>
        <w:jc w:val="center"/>
        <w:rPr>
          <w:rFonts w:ascii="Times New Roman" w:hAnsi="Times New Roman"/>
          <w:b/>
          <w:i/>
          <w:sz w:val="36"/>
        </w:rPr>
      </w:pPr>
      <w:r>
        <w:rPr>
          <w:rFonts w:ascii="Times New Roman" w:hAnsi="Times New Roman"/>
          <w:b/>
          <w:i/>
          <w:sz w:val="36"/>
        </w:rPr>
        <w:t>202</w:t>
      </w:r>
      <w:r w:rsidR="0031538E">
        <w:rPr>
          <w:rFonts w:ascii="Times New Roman" w:hAnsi="Times New Roman"/>
          <w:b/>
          <w:i/>
          <w:sz w:val="36"/>
        </w:rPr>
        <w:t>2</w:t>
      </w:r>
    </w:p>
    <w:p w:rsidR="00316745" w:rsidRPr="00316745" w:rsidRDefault="00316745" w:rsidP="00316745">
      <w:pPr>
        <w:spacing w:after="0" w:line="256" w:lineRule="auto"/>
        <w:jc w:val="center"/>
        <w:rPr>
          <w:rFonts w:ascii="Times New Roman" w:hAnsi="Times New Roman"/>
          <w:b/>
          <w:i/>
          <w:sz w:val="36"/>
        </w:rPr>
      </w:pPr>
      <w:r w:rsidRPr="00316745">
        <w:rPr>
          <w:rFonts w:ascii="Times New Roman" w:hAnsi="Times New Roman"/>
          <w:b/>
          <w:i/>
          <w:sz w:val="36"/>
        </w:rPr>
        <w:t>9. volební období</w:t>
      </w:r>
    </w:p>
    <w:p w:rsidR="00316745" w:rsidRPr="00316745" w:rsidRDefault="00603430" w:rsidP="00316745">
      <w:pPr>
        <w:spacing w:after="0" w:line="256" w:lineRule="auto"/>
        <w:jc w:val="center"/>
        <w:rPr>
          <w:rFonts w:ascii="Times New Roman" w:hAnsi="Times New Roman"/>
          <w:b/>
          <w:i/>
          <w:sz w:val="32"/>
          <w:szCs w:val="32"/>
        </w:rPr>
      </w:pPr>
      <w:r>
        <w:rPr>
          <w:rFonts w:ascii="Times New Roman" w:hAnsi="Times New Roman"/>
          <w:b/>
          <w:i/>
          <w:sz w:val="32"/>
          <w:szCs w:val="32"/>
        </w:rPr>
        <w:t>7</w:t>
      </w:r>
      <w:r w:rsidR="00F53215">
        <w:rPr>
          <w:rFonts w:ascii="Times New Roman" w:hAnsi="Times New Roman"/>
          <w:b/>
          <w:i/>
          <w:sz w:val="32"/>
          <w:szCs w:val="32"/>
        </w:rPr>
        <w:t>6</w:t>
      </w:r>
    </w:p>
    <w:p w:rsidR="00316745" w:rsidRPr="00316745" w:rsidRDefault="00316745" w:rsidP="00316745">
      <w:pPr>
        <w:spacing w:after="0" w:line="256" w:lineRule="auto"/>
        <w:jc w:val="center"/>
        <w:rPr>
          <w:rFonts w:ascii="Times New Roman" w:hAnsi="Times New Roman"/>
          <w:b/>
          <w:i/>
          <w:sz w:val="36"/>
        </w:rPr>
      </w:pPr>
      <w:r w:rsidRPr="00316745">
        <w:rPr>
          <w:rFonts w:ascii="Times New Roman" w:hAnsi="Times New Roman"/>
          <w:b/>
          <w:i/>
          <w:sz w:val="32"/>
          <w:szCs w:val="32"/>
        </w:rPr>
        <w:t>USNESEN</w:t>
      </w:r>
      <w:r w:rsidRPr="00316745">
        <w:rPr>
          <w:rFonts w:ascii="Times New Roman" w:hAnsi="Times New Roman"/>
          <w:b/>
          <w:i/>
          <w:sz w:val="36"/>
        </w:rPr>
        <w:t>Í</w:t>
      </w:r>
    </w:p>
    <w:p w:rsidR="00316745" w:rsidRPr="00316745" w:rsidRDefault="00316745" w:rsidP="00316745">
      <w:pPr>
        <w:spacing w:after="0" w:line="256" w:lineRule="auto"/>
        <w:jc w:val="center"/>
        <w:rPr>
          <w:rFonts w:ascii="Times New Roman" w:hAnsi="Times New Roman"/>
          <w:b/>
          <w:i/>
          <w:sz w:val="28"/>
          <w:szCs w:val="28"/>
        </w:rPr>
      </w:pPr>
      <w:r w:rsidRPr="00316745">
        <w:rPr>
          <w:rFonts w:ascii="Times New Roman" w:hAnsi="Times New Roman"/>
          <w:b/>
          <w:i/>
          <w:sz w:val="28"/>
          <w:szCs w:val="28"/>
        </w:rPr>
        <w:t>výboru pro vědu, vzdělání, kulturu, mládež a tělovýchovu</w:t>
      </w:r>
    </w:p>
    <w:p w:rsidR="00316745" w:rsidRPr="00316745" w:rsidRDefault="00316745" w:rsidP="00316745">
      <w:pPr>
        <w:spacing w:after="0" w:line="256" w:lineRule="auto"/>
        <w:jc w:val="center"/>
        <w:rPr>
          <w:rFonts w:ascii="Times New Roman" w:hAnsi="Times New Roman"/>
          <w:b/>
          <w:i/>
          <w:sz w:val="24"/>
          <w:szCs w:val="24"/>
        </w:rPr>
      </w:pPr>
      <w:r w:rsidRPr="00316745">
        <w:rPr>
          <w:rFonts w:ascii="Times New Roman" w:hAnsi="Times New Roman"/>
          <w:b/>
          <w:i/>
          <w:sz w:val="24"/>
          <w:szCs w:val="24"/>
        </w:rPr>
        <w:t>z</w:t>
      </w:r>
      <w:r w:rsidR="00F53215">
        <w:rPr>
          <w:rFonts w:ascii="Times New Roman" w:hAnsi="Times New Roman"/>
          <w:b/>
          <w:i/>
          <w:sz w:val="24"/>
          <w:szCs w:val="24"/>
        </w:rPr>
        <w:t>e</w:t>
      </w:r>
      <w:r w:rsidRPr="00316745">
        <w:rPr>
          <w:rFonts w:ascii="Times New Roman" w:hAnsi="Times New Roman"/>
          <w:b/>
          <w:i/>
          <w:sz w:val="24"/>
          <w:szCs w:val="24"/>
        </w:rPr>
        <w:t xml:space="preserve"> 1</w:t>
      </w:r>
      <w:r w:rsidR="00F53215">
        <w:rPr>
          <w:rFonts w:ascii="Times New Roman" w:hAnsi="Times New Roman"/>
          <w:b/>
          <w:i/>
          <w:sz w:val="24"/>
          <w:szCs w:val="24"/>
        </w:rPr>
        <w:t>4</w:t>
      </w:r>
      <w:r w:rsidRPr="00316745">
        <w:rPr>
          <w:rFonts w:ascii="Times New Roman" w:hAnsi="Times New Roman"/>
          <w:b/>
          <w:i/>
          <w:sz w:val="24"/>
          <w:szCs w:val="24"/>
        </w:rPr>
        <w:t xml:space="preserve">. schůze ze dne </w:t>
      </w:r>
      <w:r w:rsidR="00F53215">
        <w:rPr>
          <w:rFonts w:ascii="Times New Roman" w:hAnsi="Times New Roman"/>
          <w:b/>
          <w:i/>
          <w:sz w:val="24"/>
          <w:szCs w:val="24"/>
        </w:rPr>
        <w:t>14</w:t>
      </w:r>
      <w:r w:rsidRPr="00316745">
        <w:rPr>
          <w:rFonts w:ascii="Times New Roman" w:hAnsi="Times New Roman"/>
          <w:b/>
          <w:i/>
          <w:sz w:val="24"/>
          <w:szCs w:val="24"/>
        </w:rPr>
        <w:t xml:space="preserve">. </w:t>
      </w:r>
      <w:r w:rsidR="00F53215">
        <w:rPr>
          <w:rFonts w:ascii="Times New Roman" w:hAnsi="Times New Roman"/>
          <w:b/>
          <w:i/>
          <w:sz w:val="24"/>
          <w:szCs w:val="24"/>
        </w:rPr>
        <w:t>září</w:t>
      </w:r>
      <w:r w:rsidRPr="00316745">
        <w:rPr>
          <w:rFonts w:ascii="Times New Roman" w:hAnsi="Times New Roman"/>
          <w:b/>
          <w:i/>
          <w:sz w:val="24"/>
          <w:szCs w:val="24"/>
        </w:rPr>
        <w:t xml:space="preserve"> 2022</w:t>
      </w:r>
    </w:p>
    <w:p w:rsidR="00385ED3" w:rsidRPr="006B1ED8" w:rsidRDefault="00385ED3" w:rsidP="00385ED3">
      <w:pPr>
        <w:spacing w:after="0" w:line="256" w:lineRule="auto"/>
        <w:jc w:val="center"/>
        <w:rPr>
          <w:rFonts w:ascii="Times New Roman" w:hAnsi="Times New Roman"/>
          <w:b/>
          <w:i/>
          <w:color w:val="000000" w:themeColor="text1"/>
          <w:sz w:val="24"/>
          <w:szCs w:val="24"/>
        </w:rPr>
      </w:pPr>
    </w:p>
    <w:p w:rsidR="0031538E" w:rsidRDefault="0031538E" w:rsidP="0031538E">
      <w:pPr>
        <w:pStyle w:val="PS-pedmtusnesen"/>
        <w:spacing w:before="0" w:after="0"/>
      </w:pPr>
      <w:r>
        <w:t xml:space="preserve">k vládnímu návrhu zákona, kterým se mění zákon č. 121/2000 Sb., o právu autorském, </w:t>
      </w:r>
    </w:p>
    <w:p w:rsidR="0031538E" w:rsidRDefault="0031538E" w:rsidP="0031538E">
      <w:pPr>
        <w:pStyle w:val="PS-pedmtusnesen"/>
        <w:spacing w:before="0" w:after="0"/>
      </w:pPr>
      <w:r>
        <w:t>o právech souvisejících s právem autorským a o změně některých zákonů (autorský zákon), ve znění pozdějších předpisů, a další související zákony</w:t>
      </w:r>
    </w:p>
    <w:p w:rsidR="0031538E" w:rsidRDefault="0031538E" w:rsidP="0031538E">
      <w:pPr>
        <w:pStyle w:val="PS-pedmtusnesen"/>
        <w:spacing w:before="0" w:after="0"/>
      </w:pPr>
      <w:r>
        <w:t>(sněmovní tisk 31)</w:t>
      </w:r>
    </w:p>
    <w:p w:rsidR="0031538E" w:rsidRPr="00F53215" w:rsidRDefault="0031538E" w:rsidP="0031538E">
      <w:pPr>
        <w:spacing w:after="0" w:line="240" w:lineRule="auto"/>
        <w:jc w:val="both"/>
        <w:rPr>
          <w:sz w:val="24"/>
          <w:szCs w:val="24"/>
        </w:rPr>
      </w:pPr>
      <w:r>
        <w:rPr>
          <w:szCs w:val="24"/>
        </w:rPr>
        <w:tab/>
      </w:r>
    </w:p>
    <w:p w:rsidR="00F53215" w:rsidRPr="00F53215" w:rsidRDefault="00F53215" w:rsidP="009E14DF">
      <w:pPr>
        <w:spacing w:after="0" w:line="240" w:lineRule="auto"/>
        <w:jc w:val="both"/>
        <w:rPr>
          <w:rFonts w:ascii="Times New Roman" w:hAnsi="Times New Roman"/>
          <w:sz w:val="24"/>
          <w:szCs w:val="24"/>
        </w:rPr>
      </w:pPr>
      <w:r w:rsidRPr="00F53215">
        <w:rPr>
          <w:rFonts w:ascii="Times New Roman" w:hAnsi="Times New Roman"/>
          <w:sz w:val="24"/>
          <w:szCs w:val="24"/>
        </w:rPr>
        <w:tab/>
        <w:t>Výbor pro vědu, vzdělání, kulturu, mládež a tělovýchovu po odůvodnění náměstkyně ministra kultury Petry Smolíkové, zpravodajské zprávě posl. Šimona Hellera a po rozpravě</w:t>
      </w:r>
    </w:p>
    <w:p w:rsidR="00F53215" w:rsidRDefault="00F53215" w:rsidP="009E14DF">
      <w:pPr>
        <w:spacing w:after="0" w:line="256" w:lineRule="auto"/>
        <w:ind w:left="1701" w:hanging="1701"/>
        <w:jc w:val="both"/>
        <w:rPr>
          <w:rFonts w:ascii="Times New Roman" w:hAnsi="Times New Roman"/>
          <w:b/>
          <w:spacing w:val="20"/>
          <w:sz w:val="24"/>
          <w:szCs w:val="24"/>
        </w:rPr>
      </w:pPr>
    </w:p>
    <w:p w:rsidR="00124B30" w:rsidRDefault="00124B30" w:rsidP="009E14DF">
      <w:pPr>
        <w:spacing w:after="0" w:line="256" w:lineRule="auto"/>
        <w:ind w:left="1701" w:hanging="1701"/>
        <w:jc w:val="both"/>
        <w:rPr>
          <w:rFonts w:ascii="Times New Roman" w:hAnsi="Times New Roman"/>
          <w:b/>
          <w:spacing w:val="20"/>
          <w:sz w:val="24"/>
          <w:szCs w:val="24"/>
        </w:rPr>
      </w:pPr>
    </w:p>
    <w:p w:rsidR="00F53215" w:rsidRDefault="00F53215" w:rsidP="009E14DF">
      <w:pPr>
        <w:spacing w:after="0" w:line="256" w:lineRule="auto"/>
        <w:ind w:left="1701" w:hanging="1701"/>
        <w:jc w:val="both"/>
        <w:rPr>
          <w:rFonts w:ascii="Times New Roman" w:hAnsi="Times New Roman"/>
          <w:b/>
          <w:spacing w:val="20"/>
          <w:sz w:val="24"/>
          <w:szCs w:val="24"/>
        </w:rPr>
      </w:pPr>
      <w:r w:rsidRPr="00F53215">
        <w:rPr>
          <w:rFonts w:ascii="Times New Roman" w:hAnsi="Times New Roman"/>
          <w:b/>
          <w:spacing w:val="20"/>
          <w:sz w:val="24"/>
          <w:szCs w:val="24"/>
        </w:rPr>
        <w:t xml:space="preserve">I. </w:t>
      </w:r>
      <w:r w:rsidRPr="00F53215">
        <w:rPr>
          <w:rFonts w:ascii="Times New Roman" w:hAnsi="Times New Roman"/>
          <w:b/>
          <w:sz w:val="24"/>
          <w:szCs w:val="24"/>
        </w:rPr>
        <w:t>doporučuje</w:t>
      </w:r>
      <w:r w:rsidRPr="00F53215">
        <w:rPr>
          <w:rFonts w:ascii="Times New Roman" w:hAnsi="Times New Roman"/>
          <w:sz w:val="24"/>
          <w:szCs w:val="24"/>
        </w:rPr>
        <w:tab/>
        <w:t xml:space="preserve">Poslanecké sněmovně Parlamentu České republiky sněmovní tisk 31 </w:t>
      </w:r>
      <w:r w:rsidRPr="00F53215">
        <w:rPr>
          <w:rFonts w:ascii="Times New Roman" w:hAnsi="Times New Roman"/>
          <w:b/>
          <w:spacing w:val="20"/>
          <w:sz w:val="24"/>
          <w:szCs w:val="24"/>
        </w:rPr>
        <w:t>schválit ve znění těchto pozměňovacích návrhů:</w:t>
      </w:r>
    </w:p>
    <w:p w:rsidR="00D500BD" w:rsidRPr="00D500BD" w:rsidRDefault="00D500BD" w:rsidP="009E14DF">
      <w:pPr>
        <w:spacing w:after="0" w:line="256" w:lineRule="auto"/>
        <w:ind w:left="1701" w:hanging="1701"/>
        <w:jc w:val="both"/>
        <w:rPr>
          <w:rFonts w:ascii="Times New Roman" w:hAnsi="Times New Roman"/>
          <w:b/>
          <w:spacing w:val="20"/>
          <w:sz w:val="24"/>
          <w:szCs w:val="24"/>
        </w:rPr>
      </w:pPr>
    </w:p>
    <w:p w:rsidR="00F53215" w:rsidRDefault="00D500BD" w:rsidP="009E14DF">
      <w:pPr>
        <w:spacing w:after="0" w:line="240" w:lineRule="auto"/>
        <w:ind w:left="993" w:hanging="426"/>
        <w:jc w:val="both"/>
        <w:rPr>
          <w:rFonts w:ascii="Times New Roman" w:hAnsi="Times New Roman"/>
          <w:sz w:val="24"/>
          <w:szCs w:val="24"/>
        </w:rPr>
      </w:pPr>
      <w:r>
        <w:rPr>
          <w:rFonts w:ascii="Times New Roman" w:hAnsi="Times New Roman"/>
          <w:b/>
          <w:sz w:val="24"/>
          <w:szCs w:val="24"/>
        </w:rPr>
        <w:t>1.</w:t>
      </w:r>
      <w:r>
        <w:rPr>
          <w:rFonts w:ascii="Times New Roman" w:hAnsi="Times New Roman"/>
          <w:b/>
          <w:sz w:val="24"/>
          <w:szCs w:val="24"/>
        </w:rPr>
        <w:tab/>
      </w:r>
      <w:r w:rsidRPr="00D500BD">
        <w:rPr>
          <w:rFonts w:ascii="Times New Roman" w:hAnsi="Times New Roman"/>
          <w:sz w:val="24"/>
          <w:szCs w:val="24"/>
        </w:rPr>
        <w:t xml:space="preserve">V dosavadním bodu 55. v § </w:t>
      </w:r>
      <w:proofErr w:type="spellStart"/>
      <w:r w:rsidRPr="00D500BD">
        <w:rPr>
          <w:rFonts w:ascii="Times New Roman" w:hAnsi="Times New Roman"/>
          <w:sz w:val="24"/>
          <w:szCs w:val="24"/>
        </w:rPr>
        <w:t>97e</w:t>
      </w:r>
      <w:proofErr w:type="spellEnd"/>
      <w:r w:rsidRPr="00D500BD">
        <w:rPr>
          <w:rFonts w:ascii="Times New Roman" w:hAnsi="Times New Roman"/>
          <w:sz w:val="24"/>
          <w:szCs w:val="24"/>
        </w:rPr>
        <w:t xml:space="preserve"> odst. 4 se písm. o) zrušuje a dále se v písm. n)</w:t>
      </w:r>
      <w:r>
        <w:rPr>
          <w:rFonts w:ascii="Times New Roman" w:hAnsi="Times New Roman"/>
          <w:sz w:val="24"/>
          <w:szCs w:val="24"/>
        </w:rPr>
        <w:t> </w:t>
      </w:r>
      <w:r w:rsidRPr="00D500BD">
        <w:rPr>
          <w:rFonts w:ascii="Times New Roman" w:hAnsi="Times New Roman"/>
          <w:sz w:val="24"/>
          <w:szCs w:val="24"/>
        </w:rPr>
        <w:t>na konci bodu 2</w:t>
      </w:r>
      <w:r w:rsidR="00A97F23">
        <w:rPr>
          <w:rFonts w:ascii="Times New Roman" w:hAnsi="Times New Roman"/>
          <w:sz w:val="24"/>
          <w:szCs w:val="24"/>
        </w:rPr>
        <w:t>.</w:t>
      </w:r>
      <w:r w:rsidRPr="00D500BD">
        <w:rPr>
          <w:rFonts w:ascii="Times New Roman" w:hAnsi="Times New Roman"/>
          <w:sz w:val="24"/>
          <w:szCs w:val="24"/>
        </w:rPr>
        <w:t xml:space="preserve"> čárka nahrazuje tečkou</w:t>
      </w:r>
      <w:r>
        <w:rPr>
          <w:rFonts w:ascii="Times New Roman" w:hAnsi="Times New Roman"/>
          <w:sz w:val="24"/>
          <w:szCs w:val="24"/>
        </w:rPr>
        <w:t>.</w:t>
      </w:r>
    </w:p>
    <w:p w:rsidR="00E223E8" w:rsidRDefault="00E223E8" w:rsidP="009E14DF">
      <w:pPr>
        <w:spacing w:after="0" w:line="240" w:lineRule="auto"/>
        <w:ind w:left="993" w:hanging="426"/>
        <w:jc w:val="both"/>
        <w:rPr>
          <w:rFonts w:ascii="Times New Roman" w:hAnsi="Times New Roman"/>
          <w:sz w:val="24"/>
          <w:szCs w:val="24"/>
        </w:rPr>
      </w:pPr>
    </w:p>
    <w:p w:rsidR="00E223E8" w:rsidRDefault="00D500BD" w:rsidP="009E14DF">
      <w:pPr>
        <w:pStyle w:val="odstavec"/>
        <w:spacing w:before="0"/>
        <w:ind w:left="993" w:hanging="426"/>
      </w:pPr>
      <w:r w:rsidRPr="00D500BD">
        <w:rPr>
          <w:b/>
        </w:rPr>
        <w:t>2.</w:t>
      </w:r>
      <w:r>
        <w:tab/>
      </w:r>
      <w:bookmarkStart w:id="0" w:name="_Hlk101258101"/>
      <w:r w:rsidR="00E223E8">
        <w:t>1.</w:t>
      </w:r>
      <w:r w:rsidR="00677E96">
        <w:t xml:space="preserve"> </w:t>
      </w:r>
      <w:r w:rsidR="00677E96">
        <w:tab/>
      </w:r>
      <w:bookmarkStart w:id="1" w:name="_GoBack"/>
      <w:bookmarkEnd w:id="1"/>
      <w:r>
        <w:t xml:space="preserve">V dosavadním bodu 30. </w:t>
      </w:r>
      <w:r w:rsidR="00CA71FF">
        <w:t xml:space="preserve">v </w:t>
      </w:r>
      <w:r w:rsidRPr="00D500BD">
        <w:t xml:space="preserve">§ 47 </w:t>
      </w:r>
      <w:bookmarkEnd w:id="0"/>
      <w:r w:rsidRPr="00D500BD">
        <w:t>za odst</w:t>
      </w:r>
      <w:r w:rsidR="00CA71FF">
        <w:t>.</w:t>
      </w:r>
      <w:r w:rsidRPr="00D500BD">
        <w:t xml:space="preserve"> 2 </w:t>
      </w:r>
      <w:r w:rsidR="002D253E">
        <w:t xml:space="preserve"> </w:t>
      </w:r>
      <w:r w:rsidR="006A6777" w:rsidRPr="002D253E">
        <w:t>vkládá</w:t>
      </w:r>
      <w:r w:rsidR="00110A99" w:rsidRPr="002D253E">
        <w:t xml:space="preserve"> nový</w:t>
      </w:r>
      <w:r w:rsidR="006A6777" w:rsidRPr="002D253E">
        <w:t xml:space="preserve"> </w:t>
      </w:r>
      <w:r w:rsidRPr="00D500BD">
        <w:t>odst</w:t>
      </w:r>
      <w:r w:rsidR="00CA71FF">
        <w:t>.</w:t>
      </w:r>
      <w:r w:rsidRPr="00D500BD">
        <w:t xml:space="preserve"> 3, který</w:t>
      </w:r>
      <w:r w:rsidR="006A6777">
        <w:t xml:space="preserve"> </w:t>
      </w:r>
      <w:r w:rsidRPr="00D500BD">
        <w:t>zní:</w:t>
      </w:r>
    </w:p>
    <w:p w:rsidR="00D500BD" w:rsidRDefault="00D500BD" w:rsidP="00677E96">
      <w:pPr>
        <w:pStyle w:val="odstavec"/>
        <w:spacing w:before="0"/>
        <w:ind w:left="1701" w:hanging="283"/>
      </w:pPr>
      <w:r w:rsidRPr="00D500BD">
        <w:t>„(3) Při použití nástrojů pro automatické rozpoznávání obsahu může k</w:t>
      </w:r>
      <w:r w:rsidR="00677E96">
        <w:t> </w:t>
      </w:r>
      <w:r w:rsidRPr="00D500BD">
        <w:t>zamezení nahrání díla podle odstavce 1 písm. b) a k zamezení opětovného nahrání díla podle odstavce 1 písm. c) dojít pouze v případech, kdy poskytovatel služby pro sdílení obsahu online vyhodnotí nahrávaný obsah jako totožný či rovnocenný dílu identifikovanému autorem podle odstavce 1 písm. b) nebo c). Totožným obsahem se rozumí shodný obsah bez dodatečných prvků nebo přidané hodnoty. Rovnocenným obsahem se rozumí obsah, který se od díla identifikovaného autorem odlišuje jen takovými úpravami, které lze považovat za nepodstatné bez nutnosti poskytnutí dalších údajů autorem a bez samostatného posouzení oprávněnosti užití díla s úpravami podle tohoto zákona.“.</w:t>
      </w:r>
    </w:p>
    <w:p w:rsidR="006A6777" w:rsidRPr="002D253E" w:rsidRDefault="006A6777" w:rsidP="009E14DF">
      <w:pPr>
        <w:pStyle w:val="odstavec"/>
        <w:spacing w:before="0"/>
        <w:ind w:left="1560" w:firstLine="0"/>
      </w:pPr>
      <w:r w:rsidRPr="002D253E">
        <w:t>Dosavadní odst. 3 se označuje jako odst. 4.</w:t>
      </w:r>
    </w:p>
    <w:p w:rsidR="00E223E8" w:rsidRPr="002D253E" w:rsidRDefault="00E223E8" w:rsidP="009E14DF">
      <w:pPr>
        <w:pStyle w:val="odstavec"/>
        <w:spacing w:before="0"/>
        <w:ind w:left="1560" w:firstLine="0"/>
      </w:pPr>
    </w:p>
    <w:p w:rsidR="00D500BD" w:rsidRDefault="00D500BD" w:rsidP="009E14DF">
      <w:pPr>
        <w:pStyle w:val="odstavec"/>
        <w:spacing w:before="0"/>
        <w:ind w:left="1560" w:hanging="567"/>
      </w:pPr>
      <w:r>
        <w:t>2.</w:t>
      </w:r>
      <w:r>
        <w:tab/>
      </w:r>
      <w:r w:rsidRPr="00D500BD">
        <w:t xml:space="preserve">V dosavadním bodu 30. </w:t>
      </w:r>
      <w:r w:rsidR="00DA1871">
        <w:t>v</w:t>
      </w:r>
      <w:r w:rsidRPr="00D500BD">
        <w:t xml:space="preserve"> § 51 </w:t>
      </w:r>
      <w:r w:rsidR="006A6777" w:rsidRPr="002D253E">
        <w:t>odst</w:t>
      </w:r>
      <w:r w:rsidR="00DA1871">
        <w:t>.</w:t>
      </w:r>
      <w:r w:rsidRPr="002D253E">
        <w:t xml:space="preserve"> 1 </w:t>
      </w:r>
      <w:r w:rsidR="006A6777" w:rsidRPr="002D253E">
        <w:t>se doplňuje věta</w:t>
      </w:r>
      <w:r w:rsidRPr="00D500BD">
        <w:t>, která zní</w:t>
      </w:r>
      <w:r w:rsidR="00110A99">
        <w:t>:</w:t>
      </w:r>
      <w:r w:rsidRPr="00D500BD">
        <w:t xml:space="preserve"> „Podání a</w:t>
      </w:r>
      <w:r w:rsidR="00677E96">
        <w:t> </w:t>
      </w:r>
      <w:r w:rsidRPr="00D500BD">
        <w:t>vyřízení stížností musí být pro uživatele zdarma.“.</w:t>
      </w:r>
    </w:p>
    <w:p w:rsidR="00E223E8" w:rsidRPr="00D500BD" w:rsidRDefault="00E223E8" w:rsidP="009E14DF">
      <w:pPr>
        <w:pStyle w:val="odstavec"/>
        <w:spacing w:before="0"/>
        <w:ind w:left="1560" w:hanging="567"/>
      </w:pPr>
    </w:p>
    <w:p w:rsidR="00D500BD" w:rsidRPr="00D500BD" w:rsidRDefault="00D500BD" w:rsidP="009E14DF">
      <w:pPr>
        <w:pStyle w:val="odstavec"/>
        <w:spacing w:before="0"/>
        <w:ind w:left="1560" w:hanging="567"/>
      </w:pPr>
      <w:r>
        <w:t>3.</w:t>
      </w:r>
      <w:r>
        <w:tab/>
      </w:r>
      <w:r w:rsidRPr="00D500BD">
        <w:t xml:space="preserve">V dosavadním  bodu 30. se </w:t>
      </w:r>
      <w:r w:rsidRPr="002D253E">
        <w:t xml:space="preserve">vkládá </w:t>
      </w:r>
      <w:r w:rsidR="006A6777" w:rsidRPr="002D253E">
        <w:t xml:space="preserve">nový </w:t>
      </w:r>
      <w:r w:rsidRPr="00D500BD">
        <w:t>§ 51a</w:t>
      </w:r>
      <w:r w:rsidR="00110A99" w:rsidRPr="002D253E">
        <w:t xml:space="preserve">, </w:t>
      </w:r>
      <w:r w:rsidRPr="00D500BD">
        <w:t xml:space="preserve"> který zní:</w:t>
      </w:r>
    </w:p>
    <w:p w:rsidR="00D500BD" w:rsidRPr="00D500BD" w:rsidRDefault="00D500BD" w:rsidP="009E14DF">
      <w:pPr>
        <w:pStyle w:val="odstavec"/>
        <w:spacing w:before="0"/>
        <w:ind w:left="1560" w:hanging="426"/>
        <w:jc w:val="center"/>
      </w:pPr>
      <w:r w:rsidRPr="00D500BD">
        <w:t>„§ 51a</w:t>
      </w:r>
    </w:p>
    <w:p w:rsidR="00D500BD" w:rsidRPr="00D500BD" w:rsidRDefault="00D500BD" w:rsidP="009E14DF">
      <w:pPr>
        <w:spacing w:after="0" w:line="240" w:lineRule="auto"/>
        <w:ind w:left="1560"/>
        <w:jc w:val="both"/>
        <w:rPr>
          <w:rFonts w:ascii="Times New Roman" w:hAnsi="Times New Roman"/>
          <w:sz w:val="24"/>
          <w:szCs w:val="24"/>
        </w:rPr>
      </w:pPr>
      <w:r w:rsidRPr="00D500BD">
        <w:rPr>
          <w:rFonts w:ascii="Times New Roman" w:hAnsi="Times New Roman"/>
          <w:sz w:val="24"/>
          <w:szCs w:val="24"/>
        </w:rPr>
        <w:t xml:space="preserve">Pokud poskytovatel služby pro sdílení obsahu online opakovaně a neoprávněně zamezuje nahrání díla, znemožňuje přístup k dílu nebo je odstraňuje ve smyslu § 47 odst. 1 písm. b) a c) v rozporu s § 49, může se právnická osoba oprávněná hájit zájmy soutěžitelů nebo zákazníků domáhat vůči poskytovateli zákazu </w:t>
      </w:r>
      <w:r w:rsidRPr="00D500BD">
        <w:rPr>
          <w:rFonts w:ascii="Times New Roman" w:hAnsi="Times New Roman"/>
          <w:sz w:val="24"/>
          <w:szCs w:val="24"/>
        </w:rPr>
        <w:lastRenderedPageBreak/>
        <w:t xml:space="preserve">poskytování služby. Na řízení o žalobě podle věty první se použijí ustanovení § 83 odst. 2 a § </w:t>
      </w:r>
      <w:proofErr w:type="spellStart"/>
      <w:r w:rsidRPr="00D500BD">
        <w:rPr>
          <w:rFonts w:ascii="Times New Roman" w:hAnsi="Times New Roman"/>
          <w:sz w:val="24"/>
          <w:szCs w:val="24"/>
        </w:rPr>
        <w:t>159a</w:t>
      </w:r>
      <w:proofErr w:type="spellEnd"/>
      <w:r w:rsidRPr="00D500BD">
        <w:rPr>
          <w:rFonts w:ascii="Times New Roman" w:hAnsi="Times New Roman"/>
          <w:sz w:val="24"/>
          <w:szCs w:val="24"/>
        </w:rPr>
        <w:t xml:space="preserve"> odst. 2 občanského soudního řádu.“.</w:t>
      </w:r>
    </w:p>
    <w:p w:rsidR="00D500BD" w:rsidRPr="00D500BD" w:rsidRDefault="00D500BD" w:rsidP="009E14DF">
      <w:pPr>
        <w:spacing w:after="0" w:line="240" w:lineRule="auto"/>
        <w:ind w:left="993" w:hanging="426"/>
        <w:jc w:val="both"/>
        <w:rPr>
          <w:rFonts w:ascii="Times New Roman" w:hAnsi="Times New Roman"/>
          <w:sz w:val="24"/>
          <w:szCs w:val="24"/>
        </w:rPr>
      </w:pPr>
    </w:p>
    <w:p w:rsidR="00E223E8" w:rsidRDefault="00D500BD" w:rsidP="009E14DF">
      <w:pPr>
        <w:pStyle w:val="odstavec"/>
        <w:spacing w:before="0"/>
        <w:ind w:left="993" w:hanging="426"/>
      </w:pPr>
      <w:r w:rsidRPr="00D500BD">
        <w:rPr>
          <w:b/>
        </w:rPr>
        <w:t>3</w:t>
      </w:r>
      <w:r>
        <w:t>.</w:t>
      </w:r>
      <w:r>
        <w:tab/>
      </w:r>
      <w:r w:rsidR="00E223E8">
        <w:t xml:space="preserve">V dosavadním bodu 30. </w:t>
      </w:r>
      <w:r w:rsidR="002D253E">
        <w:t xml:space="preserve"> </w:t>
      </w:r>
      <w:r w:rsidR="00CA71FF">
        <w:t xml:space="preserve">v </w:t>
      </w:r>
      <w:r w:rsidR="00E223E8">
        <w:t xml:space="preserve">§ </w:t>
      </w:r>
      <w:r w:rsidR="00E223E8" w:rsidRPr="002D253E">
        <w:t xml:space="preserve">47 </w:t>
      </w:r>
      <w:r w:rsidR="00110A99" w:rsidRPr="002D253E">
        <w:t xml:space="preserve">se </w:t>
      </w:r>
      <w:r w:rsidR="00110A99">
        <w:t>doplňuje nový odst.</w:t>
      </w:r>
      <w:r w:rsidR="00E223E8">
        <w:t xml:space="preserve"> 4, který zní:</w:t>
      </w:r>
    </w:p>
    <w:p w:rsidR="00E223E8" w:rsidRPr="00E223E8" w:rsidRDefault="00E223E8" w:rsidP="009E14DF">
      <w:pPr>
        <w:pStyle w:val="odstavec"/>
        <w:spacing w:before="0"/>
        <w:ind w:left="1560" w:firstLine="0"/>
      </w:pPr>
      <w:r w:rsidRPr="00E223E8">
        <w:t>„(4)</w:t>
      </w:r>
      <w:r>
        <w:t xml:space="preserve"> </w:t>
      </w:r>
      <w:r w:rsidRPr="00E223E8">
        <w:t>Poskytovatel služeb pro sdílení obsahu online nemá obecnou povinnost dohlížet nad obsahem ukládaným uživateli jeho služby.“.</w:t>
      </w:r>
    </w:p>
    <w:p w:rsidR="00D500BD" w:rsidRDefault="00D500BD" w:rsidP="009E14DF">
      <w:pPr>
        <w:spacing w:after="0" w:line="240" w:lineRule="auto"/>
        <w:ind w:left="993" w:hanging="426"/>
        <w:jc w:val="both"/>
        <w:rPr>
          <w:rFonts w:ascii="Times New Roman" w:hAnsi="Times New Roman"/>
          <w:sz w:val="24"/>
          <w:szCs w:val="24"/>
        </w:rPr>
      </w:pPr>
    </w:p>
    <w:p w:rsidR="00E223E8" w:rsidRDefault="00D500BD" w:rsidP="009E14DF">
      <w:pPr>
        <w:pStyle w:val="Normlnweb"/>
        <w:spacing w:before="0" w:beforeAutospacing="0" w:after="0" w:afterAutospacing="0"/>
        <w:ind w:left="993" w:hanging="426"/>
        <w:jc w:val="both"/>
      </w:pPr>
      <w:r w:rsidRPr="00E223E8">
        <w:rPr>
          <w:b/>
        </w:rPr>
        <w:t>4.</w:t>
      </w:r>
      <w:r w:rsidR="00E223E8">
        <w:rPr>
          <w:b/>
        </w:rPr>
        <w:tab/>
      </w:r>
      <w:r w:rsidR="00E223E8">
        <w:t xml:space="preserve">Za </w:t>
      </w:r>
      <w:proofErr w:type="spellStart"/>
      <w:r w:rsidR="00E223E8">
        <w:t>dosavadni</w:t>
      </w:r>
      <w:proofErr w:type="spellEnd"/>
      <w:r w:rsidR="00E223E8">
        <w:t>́ bod 62</w:t>
      </w:r>
      <w:r w:rsidR="00110A99">
        <w:t>.</w:t>
      </w:r>
      <w:r w:rsidR="00E223E8">
        <w:t xml:space="preserve"> se </w:t>
      </w:r>
      <w:proofErr w:type="spellStart"/>
      <w:r w:rsidR="00E223E8">
        <w:t>vkláda</w:t>
      </w:r>
      <w:proofErr w:type="spellEnd"/>
      <w:r w:rsidR="00E223E8">
        <w:t>́ nový bod 63</w:t>
      </w:r>
      <w:r w:rsidR="00FB0AF7">
        <w:t>.</w:t>
      </w:r>
      <w:r w:rsidR="00E223E8">
        <w:t xml:space="preserve">, </w:t>
      </w:r>
      <w:proofErr w:type="spellStart"/>
      <w:r w:rsidR="00E223E8">
        <w:t>ktery</w:t>
      </w:r>
      <w:proofErr w:type="spellEnd"/>
      <w:r w:rsidR="00E223E8">
        <w:t>́ zní:</w:t>
      </w:r>
    </w:p>
    <w:p w:rsidR="00E223E8" w:rsidRPr="00E223E8" w:rsidRDefault="00124B30" w:rsidP="00110A99">
      <w:pPr>
        <w:pStyle w:val="Normlnweb"/>
        <w:spacing w:before="0" w:beforeAutospacing="0" w:after="0" w:afterAutospacing="0"/>
        <w:ind w:left="1560" w:hanging="567"/>
        <w:jc w:val="both"/>
        <w:rPr>
          <w:color w:val="000000"/>
        </w:rPr>
      </w:pPr>
      <w:r>
        <w:tab/>
      </w:r>
      <w:r w:rsidR="00E223E8">
        <w:t xml:space="preserve">„63. </w:t>
      </w:r>
      <w:r w:rsidR="00E223E8">
        <w:tab/>
      </w:r>
      <w:r w:rsidR="00E223E8" w:rsidRPr="00095F34">
        <w:rPr>
          <w:color w:val="000000"/>
        </w:rPr>
        <w:t xml:space="preserve">V § </w:t>
      </w:r>
      <w:proofErr w:type="spellStart"/>
      <w:r w:rsidR="00E223E8" w:rsidRPr="00095F34">
        <w:rPr>
          <w:color w:val="000000"/>
        </w:rPr>
        <w:t>98c</w:t>
      </w:r>
      <w:proofErr w:type="spellEnd"/>
      <w:r w:rsidR="00E223E8" w:rsidRPr="00095F34">
        <w:rPr>
          <w:color w:val="000000"/>
        </w:rPr>
        <w:t xml:space="preserve"> </w:t>
      </w:r>
      <w:r w:rsidR="00E223E8" w:rsidRPr="00E223E8">
        <w:rPr>
          <w:color w:val="000000"/>
        </w:rPr>
        <w:t>odst. 4 se věta poslední nahrazuje větou</w:t>
      </w:r>
      <w:r w:rsidR="00110A99">
        <w:rPr>
          <w:color w:val="000000"/>
        </w:rPr>
        <w:t xml:space="preserve"> </w:t>
      </w:r>
      <w:r w:rsidR="00E223E8" w:rsidRPr="00E223E8">
        <w:rPr>
          <w:color w:val="000000"/>
        </w:rPr>
        <w:t>„</w:t>
      </w:r>
      <w:bookmarkStart w:id="2" w:name="OLE_LINK1"/>
      <w:bookmarkStart w:id="3" w:name="OLE_LINK2"/>
      <w:r w:rsidR="00E223E8" w:rsidRPr="00E223E8">
        <w:rPr>
          <w:color w:val="000000"/>
        </w:rPr>
        <w:t>Ustanovení věty první, druhé a třetí neplatí pro provozovatele živé veřejné produkce a dodavatele živé veřejné produkce, pokud budou či byly provozovány pouze výtvory tradiční lidové kultury povahy hudební ve smyslu § 3 písm. b), kde není pravé jméno autora obecně známo, nebo pokud jsou všichni nositelé práv k dílu dodavateli předmětné produkce a zároveň nemají smlouvu s kolektivním správcem o správě práva na živé provozování díla, nebo budou provozována pouze volná díla.“.</w:t>
      </w:r>
      <w:bookmarkEnd w:id="2"/>
      <w:bookmarkEnd w:id="3"/>
      <w:r w:rsidR="00E223E8" w:rsidRPr="00E223E8">
        <w:rPr>
          <w:color w:val="000000"/>
        </w:rPr>
        <w:t>“.</w:t>
      </w:r>
    </w:p>
    <w:p w:rsidR="00E223E8" w:rsidRPr="00E223E8" w:rsidRDefault="00E223E8" w:rsidP="009E14DF">
      <w:pPr>
        <w:pStyle w:val="Normlnweb"/>
        <w:spacing w:before="0" w:beforeAutospacing="0" w:after="0" w:afterAutospacing="0"/>
        <w:ind w:left="1560" w:firstLine="1"/>
        <w:jc w:val="both"/>
      </w:pPr>
      <w:r w:rsidRPr="00E223E8">
        <w:t>Následující body se přečíslují.</w:t>
      </w:r>
    </w:p>
    <w:p w:rsidR="00D500BD" w:rsidRDefault="00D500BD" w:rsidP="009E14DF">
      <w:pPr>
        <w:spacing w:after="0" w:line="240" w:lineRule="auto"/>
        <w:ind w:left="993" w:hanging="426"/>
        <w:jc w:val="both"/>
        <w:rPr>
          <w:rFonts w:ascii="Times New Roman" w:hAnsi="Times New Roman"/>
          <w:b/>
          <w:sz w:val="24"/>
          <w:szCs w:val="24"/>
        </w:rPr>
      </w:pPr>
    </w:p>
    <w:p w:rsidR="00124B30" w:rsidRPr="00E223E8" w:rsidRDefault="00124B30" w:rsidP="009E14DF">
      <w:pPr>
        <w:spacing w:after="0" w:line="240" w:lineRule="auto"/>
        <w:ind w:left="993" w:hanging="426"/>
        <w:jc w:val="both"/>
        <w:rPr>
          <w:rFonts w:ascii="Times New Roman" w:hAnsi="Times New Roman"/>
          <w:b/>
          <w:sz w:val="24"/>
          <w:szCs w:val="24"/>
        </w:rPr>
      </w:pPr>
    </w:p>
    <w:p w:rsidR="00F53215" w:rsidRPr="00F53215" w:rsidRDefault="00124B30" w:rsidP="009E14DF">
      <w:pPr>
        <w:spacing w:before="120" w:line="256" w:lineRule="auto"/>
        <w:ind w:left="1701" w:hanging="1701"/>
        <w:jc w:val="both"/>
        <w:rPr>
          <w:rFonts w:ascii="Times New Roman" w:hAnsi="Times New Roman"/>
          <w:spacing w:val="3"/>
          <w:sz w:val="24"/>
          <w:szCs w:val="24"/>
        </w:rPr>
      </w:pPr>
      <w:r>
        <w:rPr>
          <w:rFonts w:ascii="Times New Roman" w:hAnsi="Times New Roman"/>
          <w:b/>
          <w:spacing w:val="3"/>
          <w:sz w:val="24"/>
          <w:szCs w:val="24"/>
        </w:rPr>
        <w:t>I</w:t>
      </w:r>
      <w:r w:rsidR="00F53215" w:rsidRPr="00F53215">
        <w:rPr>
          <w:rFonts w:ascii="Times New Roman" w:hAnsi="Times New Roman"/>
          <w:b/>
          <w:spacing w:val="3"/>
          <w:sz w:val="24"/>
          <w:szCs w:val="24"/>
        </w:rPr>
        <w:t>I. pověřuje</w:t>
      </w:r>
      <w:r w:rsidR="00F53215" w:rsidRPr="00F53215">
        <w:rPr>
          <w:rFonts w:ascii="Times New Roman" w:hAnsi="Times New Roman"/>
          <w:b/>
          <w:spacing w:val="3"/>
          <w:sz w:val="24"/>
          <w:szCs w:val="24"/>
        </w:rPr>
        <w:tab/>
      </w:r>
      <w:r w:rsidR="00F53215" w:rsidRPr="00F53215">
        <w:rPr>
          <w:rFonts w:ascii="Times New Roman" w:hAnsi="Times New Roman"/>
          <w:spacing w:val="3"/>
          <w:sz w:val="24"/>
          <w:szCs w:val="24"/>
        </w:rPr>
        <w:t>předsedu výboru posl. Iva Vondráka, aby toto usnesení předložil předsedkyni Poslanecké sněmovny Parlamentu ČR;</w:t>
      </w:r>
    </w:p>
    <w:p w:rsidR="00F53215" w:rsidRDefault="00F53215" w:rsidP="009E14DF">
      <w:pPr>
        <w:spacing w:before="120" w:line="256" w:lineRule="auto"/>
        <w:ind w:left="1701" w:hanging="1701"/>
        <w:jc w:val="both"/>
        <w:rPr>
          <w:rFonts w:ascii="Times New Roman" w:hAnsi="Times New Roman"/>
          <w:b/>
          <w:spacing w:val="3"/>
          <w:sz w:val="24"/>
          <w:szCs w:val="24"/>
        </w:rPr>
      </w:pPr>
    </w:p>
    <w:p w:rsidR="00F53215" w:rsidRPr="00F53215" w:rsidRDefault="00F53215" w:rsidP="009E14DF">
      <w:pPr>
        <w:spacing w:before="120" w:line="256" w:lineRule="auto"/>
        <w:ind w:left="1701" w:hanging="1701"/>
        <w:jc w:val="both"/>
        <w:rPr>
          <w:rFonts w:ascii="Times New Roman" w:hAnsi="Times New Roman"/>
          <w:b/>
          <w:spacing w:val="3"/>
          <w:sz w:val="24"/>
          <w:szCs w:val="24"/>
        </w:rPr>
      </w:pPr>
      <w:r w:rsidRPr="00F53215">
        <w:rPr>
          <w:rFonts w:ascii="Times New Roman" w:hAnsi="Times New Roman"/>
          <w:b/>
          <w:spacing w:val="3"/>
          <w:sz w:val="24"/>
          <w:szCs w:val="24"/>
        </w:rPr>
        <w:t>III. pověřuje</w:t>
      </w:r>
      <w:r w:rsidRPr="00F53215">
        <w:rPr>
          <w:rFonts w:ascii="Times New Roman" w:hAnsi="Times New Roman"/>
          <w:b/>
          <w:spacing w:val="3"/>
          <w:sz w:val="24"/>
          <w:szCs w:val="24"/>
        </w:rPr>
        <w:tab/>
      </w:r>
      <w:r w:rsidRPr="00F53215">
        <w:rPr>
          <w:rFonts w:ascii="Times New Roman" w:hAnsi="Times New Roman"/>
          <w:spacing w:val="3"/>
          <w:sz w:val="24"/>
          <w:szCs w:val="24"/>
        </w:rPr>
        <w:t>zpravodaje výboru posl. Šimona Hellera, aby:</w:t>
      </w:r>
    </w:p>
    <w:p w:rsidR="00F53215" w:rsidRPr="00F53215" w:rsidRDefault="00F53215" w:rsidP="009E14DF">
      <w:pPr>
        <w:spacing w:before="120" w:line="256" w:lineRule="auto"/>
        <w:ind w:left="1701" w:hanging="1701"/>
        <w:jc w:val="both"/>
        <w:rPr>
          <w:rFonts w:ascii="Times New Roman" w:hAnsi="Times New Roman"/>
          <w:b/>
          <w:spacing w:val="3"/>
          <w:sz w:val="24"/>
          <w:szCs w:val="24"/>
        </w:rPr>
      </w:pPr>
      <w:r w:rsidRPr="00F53215">
        <w:rPr>
          <w:rFonts w:ascii="Times New Roman" w:hAnsi="Times New Roman"/>
          <w:b/>
          <w:spacing w:val="3"/>
          <w:sz w:val="24"/>
          <w:szCs w:val="24"/>
        </w:rPr>
        <w:tab/>
        <w:t xml:space="preserve">- </w:t>
      </w:r>
      <w:r w:rsidRPr="00F53215">
        <w:rPr>
          <w:rFonts w:ascii="Times New Roman" w:hAnsi="Times New Roman"/>
          <w:b/>
          <w:spacing w:val="3"/>
          <w:sz w:val="24"/>
          <w:szCs w:val="24"/>
        </w:rPr>
        <w:tab/>
      </w:r>
      <w:r w:rsidRPr="00F53215">
        <w:rPr>
          <w:rFonts w:ascii="Times New Roman" w:hAnsi="Times New Roman"/>
          <w:spacing w:val="3"/>
          <w:sz w:val="24"/>
          <w:szCs w:val="24"/>
        </w:rPr>
        <w:t>toto usnesení předložil ve schůzi Poslanecké sněmovny;</w:t>
      </w:r>
    </w:p>
    <w:p w:rsidR="00F53215" w:rsidRPr="00F53215" w:rsidRDefault="00F53215" w:rsidP="009E14DF">
      <w:pPr>
        <w:spacing w:before="120" w:line="256" w:lineRule="auto"/>
        <w:ind w:left="1701" w:hanging="1701"/>
        <w:jc w:val="both"/>
        <w:rPr>
          <w:rFonts w:ascii="Times New Roman" w:hAnsi="Times New Roman"/>
          <w:spacing w:val="-3"/>
          <w:sz w:val="24"/>
          <w:szCs w:val="24"/>
        </w:rPr>
      </w:pPr>
      <w:r w:rsidRPr="00F53215">
        <w:rPr>
          <w:rFonts w:ascii="Times New Roman" w:hAnsi="Times New Roman"/>
          <w:b/>
          <w:spacing w:val="3"/>
          <w:sz w:val="24"/>
          <w:szCs w:val="24"/>
        </w:rPr>
        <w:tab/>
        <w:t xml:space="preserve">- </w:t>
      </w:r>
      <w:r w:rsidRPr="00F53215">
        <w:rPr>
          <w:rFonts w:ascii="Times New Roman" w:hAnsi="Times New Roman"/>
          <w:b/>
          <w:spacing w:val="3"/>
          <w:sz w:val="24"/>
          <w:szCs w:val="24"/>
        </w:rPr>
        <w:tab/>
      </w:r>
      <w:r w:rsidRPr="00F53215">
        <w:rPr>
          <w:rFonts w:ascii="Times New Roman" w:hAnsi="Times New Roman"/>
          <w:spacing w:val="3"/>
          <w:sz w:val="24"/>
          <w:szCs w:val="24"/>
        </w:rPr>
        <w:t>ve spolupráci s legislativním odborem Kanceláře Poslanecké sněmovny provedl případné legislativně technické úpravy</w:t>
      </w:r>
    </w:p>
    <w:p w:rsidR="00316745" w:rsidRPr="00F53215" w:rsidRDefault="00316745" w:rsidP="00316745">
      <w:pPr>
        <w:spacing w:after="0" w:line="240" w:lineRule="auto"/>
        <w:ind w:left="1418" w:hanging="1418"/>
        <w:jc w:val="both"/>
        <w:rPr>
          <w:rFonts w:ascii="Times New Roman" w:hAnsi="Times New Roman"/>
          <w:sz w:val="24"/>
          <w:szCs w:val="24"/>
        </w:rPr>
      </w:pPr>
    </w:p>
    <w:p w:rsidR="00603430" w:rsidRDefault="00603430" w:rsidP="00316745">
      <w:pPr>
        <w:spacing w:after="0" w:line="240" w:lineRule="auto"/>
        <w:ind w:left="1418" w:hanging="1418"/>
        <w:jc w:val="both"/>
        <w:rPr>
          <w:rFonts w:ascii="Times New Roman" w:hAnsi="Times New Roman"/>
          <w:sz w:val="24"/>
          <w:szCs w:val="24"/>
        </w:rPr>
      </w:pPr>
    </w:p>
    <w:p w:rsidR="00603430" w:rsidRPr="00094660" w:rsidRDefault="00603430" w:rsidP="00316745">
      <w:pPr>
        <w:spacing w:after="0" w:line="240" w:lineRule="auto"/>
        <w:ind w:left="1418" w:hanging="1418"/>
        <w:jc w:val="both"/>
        <w:rPr>
          <w:rFonts w:ascii="Times New Roman" w:hAnsi="Times New Roman"/>
          <w:sz w:val="24"/>
          <w:szCs w:val="24"/>
        </w:rPr>
      </w:pPr>
    </w:p>
    <w:p w:rsidR="00094660" w:rsidRDefault="00094660" w:rsidP="00782100">
      <w:pPr>
        <w:spacing w:after="0" w:line="240" w:lineRule="auto"/>
        <w:ind w:left="2835" w:hanging="2835"/>
        <w:jc w:val="center"/>
        <w:rPr>
          <w:rFonts w:ascii="Times New Roman" w:hAnsi="Times New Roman"/>
          <w:sz w:val="24"/>
          <w:szCs w:val="24"/>
        </w:rPr>
      </w:pPr>
    </w:p>
    <w:p w:rsidR="00F466C5" w:rsidRDefault="0031538E" w:rsidP="00F466C5">
      <w:pPr>
        <w:spacing w:after="0" w:line="240" w:lineRule="auto"/>
        <w:jc w:val="center"/>
        <w:rPr>
          <w:rFonts w:ascii="Times New Roman" w:hAnsi="Times New Roman"/>
          <w:sz w:val="24"/>
          <w:szCs w:val="24"/>
        </w:rPr>
      </w:pPr>
      <w:r>
        <w:rPr>
          <w:rFonts w:ascii="Times New Roman" w:hAnsi="Times New Roman"/>
          <w:sz w:val="24"/>
          <w:szCs w:val="24"/>
        </w:rPr>
        <w:t>Šimon Heller</w:t>
      </w:r>
      <w:r w:rsidR="00D11D36">
        <w:rPr>
          <w:rFonts w:ascii="Times New Roman" w:hAnsi="Times New Roman"/>
          <w:sz w:val="24"/>
          <w:szCs w:val="24"/>
        </w:rPr>
        <w:t>, v.</w:t>
      </w:r>
      <w:r w:rsidR="00032F13">
        <w:rPr>
          <w:rFonts w:ascii="Times New Roman" w:hAnsi="Times New Roman"/>
          <w:sz w:val="24"/>
          <w:szCs w:val="24"/>
        </w:rPr>
        <w:t xml:space="preserve"> </w:t>
      </w:r>
      <w:r w:rsidR="00D11D36">
        <w:rPr>
          <w:rFonts w:ascii="Times New Roman" w:hAnsi="Times New Roman"/>
          <w:sz w:val="24"/>
          <w:szCs w:val="24"/>
        </w:rPr>
        <w:t>r.</w:t>
      </w:r>
    </w:p>
    <w:p w:rsidR="00D11D36" w:rsidRDefault="00782100" w:rsidP="00F466C5">
      <w:pPr>
        <w:spacing w:after="0" w:line="240" w:lineRule="auto"/>
        <w:jc w:val="center"/>
        <w:rPr>
          <w:rFonts w:ascii="Times New Roman" w:hAnsi="Times New Roman"/>
          <w:sz w:val="24"/>
          <w:szCs w:val="24"/>
        </w:rPr>
      </w:pPr>
      <w:r>
        <w:rPr>
          <w:rFonts w:ascii="Times New Roman" w:hAnsi="Times New Roman"/>
          <w:sz w:val="24"/>
          <w:szCs w:val="24"/>
        </w:rPr>
        <w:t>zpravodaj</w:t>
      </w:r>
    </w:p>
    <w:p w:rsidR="00B15FFC" w:rsidRDefault="00B15FFC" w:rsidP="00F466C5">
      <w:pPr>
        <w:spacing w:after="0" w:line="240" w:lineRule="auto"/>
        <w:jc w:val="center"/>
        <w:rPr>
          <w:rFonts w:ascii="Times New Roman" w:hAnsi="Times New Roman"/>
          <w:sz w:val="24"/>
          <w:szCs w:val="24"/>
        </w:rPr>
      </w:pPr>
    </w:p>
    <w:p w:rsidR="00603430" w:rsidRDefault="00603430" w:rsidP="00F466C5">
      <w:pPr>
        <w:spacing w:after="0" w:line="240" w:lineRule="auto"/>
        <w:jc w:val="center"/>
        <w:rPr>
          <w:rFonts w:ascii="Times New Roman" w:hAnsi="Times New Roman"/>
          <w:sz w:val="24"/>
          <w:szCs w:val="24"/>
        </w:rPr>
      </w:pPr>
    </w:p>
    <w:p w:rsidR="00603430" w:rsidRDefault="00603430" w:rsidP="00F466C5">
      <w:pPr>
        <w:spacing w:after="0" w:line="240" w:lineRule="auto"/>
        <w:jc w:val="center"/>
        <w:rPr>
          <w:rFonts w:ascii="Times New Roman" w:hAnsi="Times New Roman"/>
          <w:sz w:val="24"/>
          <w:szCs w:val="24"/>
        </w:rPr>
      </w:pPr>
    </w:p>
    <w:p w:rsidR="00603430" w:rsidRDefault="00603430" w:rsidP="00F466C5">
      <w:pPr>
        <w:spacing w:after="0" w:line="240" w:lineRule="auto"/>
        <w:jc w:val="center"/>
        <w:rPr>
          <w:rFonts w:ascii="Times New Roman" w:hAnsi="Times New Roman"/>
          <w:sz w:val="24"/>
          <w:szCs w:val="24"/>
        </w:rPr>
      </w:pPr>
    </w:p>
    <w:p w:rsidR="00B15FFC" w:rsidRDefault="00B15FFC" w:rsidP="00F466C5">
      <w:pPr>
        <w:spacing w:after="0" w:line="240" w:lineRule="auto"/>
        <w:jc w:val="center"/>
        <w:rPr>
          <w:rFonts w:ascii="Times New Roman" w:hAnsi="Times New Roman"/>
          <w:sz w:val="24"/>
          <w:szCs w:val="24"/>
        </w:rPr>
      </w:pPr>
    </w:p>
    <w:p w:rsidR="0031538E" w:rsidRDefault="0031538E" w:rsidP="00F466C5">
      <w:pPr>
        <w:spacing w:after="0" w:line="240" w:lineRule="auto"/>
        <w:jc w:val="center"/>
        <w:rPr>
          <w:rFonts w:ascii="Times New Roman" w:hAnsi="Times New Roman"/>
          <w:sz w:val="24"/>
          <w:szCs w:val="24"/>
        </w:rPr>
      </w:pPr>
    </w:p>
    <w:tbl>
      <w:tblPr>
        <w:tblW w:w="0" w:type="auto"/>
        <w:tblInd w:w="250" w:type="dxa"/>
        <w:tblLook w:val="04A0" w:firstRow="1" w:lastRow="0" w:firstColumn="1" w:lastColumn="0" w:noHBand="0" w:noVBand="1"/>
      </w:tblPr>
      <w:tblGrid>
        <w:gridCol w:w="4174"/>
        <w:gridCol w:w="4648"/>
      </w:tblGrid>
      <w:tr w:rsidR="001631BA" w:rsidRPr="00AA613D" w:rsidTr="00867ADA">
        <w:trPr>
          <w:trHeight w:val="1307"/>
        </w:trPr>
        <w:tc>
          <w:tcPr>
            <w:tcW w:w="4174" w:type="dxa"/>
            <w:shd w:val="clear" w:color="auto" w:fill="auto"/>
          </w:tcPr>
          <w:p w:rsidR="001631BA" w:rsidRPr="00AA613D" w:rsidRDefault="00F53215" w:rsidP="0078406F">
            <w:pPr>
              <w:spacing w:after="0"/>
              <w:ind w:left="1701" w:hanging="1701"/>
              <w:jc w:val="center"/>
              <w:rPr>
                <w:rFonts w:ascii="Times New Roman" w:hAnsi="Times New Roman"/>
                <w:sz w:val="24"/>
                <w:szCs w:val="24"/>
              </w:rPr>
            </w:pPr>
            <w:r>
              <w:rPr>
                <w:rFonts w:ascii="Times New Roman" w:hAnsi="Times New Roman"/>
                <w:sz w:val="24"/>
                <w:szCs w:val="24"/>
              </w:rPr>
              <w:t>Jan Berki</w:t>
            </w:r>
            <w:r w:rsidR="001631BA">
              <w:rPr>
                <w:rFonts w:ascii="Times New Roman" w:hAnsi="Times New Roman"/>
                <w:sz w:val="24"/>
                <w:szCs w:val="24"/>
              </w:rPr>
              <w:t>,</w:t>
            </w:r>
            <w:r w:rsidR="001631BA" w:rsidRPr="00AA613D">
              <w:rPr>
                <w:rFonts w:ascii="Times New Roman" w:hAnsi="Times New Roman"/>
                <w:sz w:val="24"/>
                <w:szCs w:val="24"/>
              </w:rPr>
              <w:t xml:space="preserve"> v. r.</w:t>
            </w:r>
          </w:p>
          <w:p w:rsidR="001631BA" w:rsidRPr="00AA613D" w:rsidRDefault="001631BA" w:rsidP="0078406F">
            <w:pPr>
              <w:spacing w:after="0"/>
              <w:ind w:left="1701" w:hanging="1701"/>
              <w:jc w:val="center"/>
              <w:rPr>
                <w:rFonts w:ascii="Times New Roman" w:hAnsi="Times New Roman"/>
                <w:sz w:val="24"/>
                <w:szCs w:val="24"/>
              </w:rPr>
            </w:pPr>
            <w:r w:rsidRPr="00AA613D">
              <w:rPr>
                <w:rFonts w:ascii="Times New Roman" w:hAnsi="Times New Roman"/>
                <w:sz w:val="24"/>
                <w:szCs w:val="24"/>
              </w:rPr>
              <w:t>ověřovatel</w:t>
            </w:r>
          </w:p>
          <w:p w:rsidR="001631BA" w:rsidRPr="00AA613D" w:rsidRDefault="001631BA" w:rsidP="0078406F">
            <w:pPr>
              <w:spacing w:after="0"/>
              <w:ind w:left="1701" w:hanging="1701"/>
              <w:jc w:val="center"/>
              <w:rPr>
                <w:rFonts w:ascii="Times New Roman" w:hAnsi="Times New Roman"/>
                <w:sz w:val="24"/>
                <w:szCs w:val="24"/>
              </w:rPr>
            </w:pPr>
            <w:r w:rsidRPr="00AA613D">
              <w:rPr>
                <w:rFonts w:ascii="Times New Roman" w:hAnsi="Times New Roman"/>
                <w:sz w:val="24"/>
                <w:szCs w:val="24"/>
              </w:rPr>
              <w:t>výboru pro vědu, vzdělání,</w:t>
            </w:r>
          </w:p>
          <w:p w:rsidR="001631BA" w:rsidRPr="00AA613D" w:rsidRDefault="001631BA" w:rsidP="0078406F">
            <w:pPr>
              <w:spacing w:after="0"/>
              <w:ind w:left="1701" w:hanging="1701"/>
              <w:jc w:val="center"/>
              <w:rPr>
                <w:rFonts w:ascii="Times New Roman" w:hAnsi="Times New Roman"/>
                <w:sz w:val="24"/>
                <w:szCs w:val="24"/>
              </w:rPr>
            </w:pPr>
            <w:r w:rsidRPr="00AA613D">
              <w:rPr>
                <w:rFonts w:ascii="Times New Roman" w:hAnsi="Times New Roman"/>
                <w:sz w:val="24"/>
                <w:szCs w:val="24"/>
              </w:rPr>
              <w:t>kulturu, mládež a tělovýchovu</w:t>
            </w:r>
          </w:p>
          <w:p w:rsidR="001631BA" w:rsidRPr="00AA613D" w:rsidRDefault="001631BA" w:rsidP="0078406F">
            <w:pPr>
              <w:spacing w:after="0"/>
              <w:jc w:val="center"/>
              <w:rPr>
                <w:rFonts w:ascii="Times New Roman" w:hAnsi="Times New Roman"/>
                <w:sz w:val="24"/>
                <w:szCs w:val="24"/>
              </w:rPr>
            </w:pPr>
          </w:p>
        </w:tc>
        <w:tc>
          <w:tcPr>
            <w:tcW w:w="4648" w:type="dxa"/>
            <w:shd w:val="clear" w:color="auto" w:fill="auto"/>
          </w:tcPr>
          <w:p w:rsidR="001631BA" w:rsidRPr="00AA613D" w:rsidRDefault="0031538E" w:rsidP="0078406F">
            <w:pPr>
              <w:spacing w:after="0"/>
              <w:jc w:val="center"/>
              <w:rPr>
                <w:rFonts w:ascii="Times New Roman" w:hAnsi="Times New Roman"/>
                <w:sz w:val="24"/>
                <w:szCs w:val="24"/>
              </w:rPr>
            </w:pPr>
            <w:r>
              <w:rPr>
                <w:rFonts w:ascii="Times New Roman" w:hAnsi="Times New Roman"/>
                <w:sz w:val="24"/>
                <w:szCs w:val="24"/>
              </w:rPr>
              <w:t>Ivo Vondrák</w:t>
            </w:r>
            <w:r w:rsidR="001631BA" w:rsidRPr="00AA613D">
              <w:rPr>
                <w:rFonts w:ascii="Times New Roman" w:hAnsi="Times New Roman"/>
                <w:sz w:val="24"/>
                <w:szCs w:val="24"/>
              </w:rPr>
              <w:t>, v. r.</w:t>
            </w:r>
          </w:p>
          <w:p w:rsidR="001631BA" w:rsidRPr="00AA613D" w:rsidRDefault="001631BA" w:rsidP="0078406F">
            <w:pPr>
              <w:spacing w:after="0"/>
              <w:jc w:val="center"/>
              <w:rPr>
                <w:rFonts w:ascii="Times New Roman" w:hAnsi="Times New Roman"/>
                <w:sz w:val="24"/>
                <w:szCs w:val="24"/>
              </w:rPr>
            </w:pPr>
            <w:r w:rsidRPr="00AA613D">
              <w:rPr>
                <w:rFonts w:ascii="Times New Roman" w:hAnsi="Times New Roman"/>
                <w:sz w:val="24"/>
                <w:szCs w:val="24"/>
              </w:rPr>
              <w:t>předseda</w:t>
            </w:r>
          </w:p>
          <w:p w:rsidR="001631BA" w:rsidRPr="00AA613D" w:rsidRDefault="001631BA" w:rsidP="0078406F">
            <w:pPr>
              <w:spacing w:after="0"/>
              <w:ind w:left="1701" w:hanging="1701"/>
              <w:jc w:val="center"/>
              <w:rPr>
                <w:rFonts w:ascii="Times New Roman" w:hAnsi="Times New Roman"/>
                <w:sz w:val="24"/>
                <w:szCs w:val="24"/>
              </w:rPr>
            </w:pPr>
            <w:r w:rsidRPr="00AA613D">
              <w:rPr>
                <w:rFonts w:ascii="Times New Roman" w:hAnsi="Times New Roman"/>
                <w:sz w:val="24"/>
                <w:szCs w:val="24"/>
              </w:rPr>
              <w:t>výboru pro vědu, vzdělání,</w:t>
            </w:r>
          </w:p>
          <w:p w:rsidR="001631BA" w:rsidRPr="00AA613D" w:rsidRDefault="001631BA" w:rsidP="0078406F">
            <w:pPr>
              <w:spacing w:after="0"/>
              <w:jc w:val="center"/>
              <w:rPr>
                <w:rFonts w:ascii="Times New Roman" w:hAnsi="Times New Roman"/>
                <w:sz w:val="24"/>
                <w:szCs w:val="24"/>
              </w:rPr>
            </w:pPr>
            <w:r w:rsidRPr="00AA613D">
              <w:rPr>
                <w:rFonts w:ascii="Times New Roman" w:hAnsi="Times New Roman"/>
                <w:sz w:val="24"/>
                <w:szCs w:val="24"/>
              </w:rPr>
              <w:t>kulturu, mládež a tělovýchovu</w:t>
            </w:r>
          </w:p>
        </w:tc>
      </w:tr>
    </w:tbl>
    <w:p w:rsidR="00F466C5" w:rsidRPr="0031538E" w:rsidRDefault="00F466C5" w:rsidP="00094660">
      <w:pPr>
        <w:spacing w:after="0" w:line="240" w:lineRule="auto"/>
        <w:rPr>
          <w:rFonts w:ascii="Times New Roman" w:hAnsi="Times New Roman"/>
          <w:b/>
          <w:sz w:val="24"/>
          <w:szCs w:val="24"/>
        </w:rPr>
      </w:pPr>
    </w:p>
    <w:sectPr w:rsidR="00F466C5" w:rsidRPr="0031538E" w:rsidSect="00677E96">
      <w:footerReference w:type="default" r:id="rId7"/>
      <w:pgSz w:w="11906" w:h="16838"/>
      <w:pgMar w:top="1417" w:right="1417" w:bottom="993" w:left="1417" w:header="708" w:footer="2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5FD" w:rsidRDefault="000325FD" w:rsidP="006245F7">
      <w:pPr>
        <w:spacing w:after="0" w:line="240" w:lineRule="auto"/>
      </w:pPr>
      <w:r>
        <w:separator/>
      </w:r>
    </w:p>
  </w:endnote>
  <w:endnote w:type="continuationSeparator" w:id="0">
    <w:p w:rsidR="000325FD" w:rsidRDefault="000325FD" w:rsidP="00624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EE"/>
    <w:family w:val="swiss"/>
    <w:pitch w:val="variable"/>
    <w:sig w:usb0="E4002EFF" w:usb1="C000E47F" w:usb2="00000009" w:usb3="00000000" w:csb0="000001FF" w:csb1="00000000"/>
  </w:font>
  <w:font w:name="F">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8828265"/>
      <w:docPartObj>
        <w:docPartGallery w:val="Page Numbers (Bottom of Page)"/>
        <w:docPartUnique/>
      </w:docPartObj>
    </w:sdtPr>
    <w:sdtEndPr>
      <w:rPr>
        <w:rFonts w:ascii="Times New Roman" w:hAnsi="Times New Roman"/>
        <w:sz w:val="18"/>
        <w:szCs w:val="18"/>
      </w:rPr>
    </w:sdtEndPr>
    <w:sdtContent>
      <w:p w:rsidR="00E223E8" w:rsidRPr="00E223E8" w:rsidRDefault="00E223E8">
        <w:pPr>
          <w:pStyle w:val="Zpat"/>
          <w:jc w:val="right"/>
          <w:rPr>
            <w:rFonts w:ascii="Times New Roman" w:hAnsi="Times New Roman"/>
            <w:sz w:val="18"/>
            <w:szCs w:val="18"/>
          </w:rPr>
        </w:pPr>
        <w:r w:rsidRPr="00E223E8">
          <w:rPr>
            <w:rFonts w:ascii="Times New Roman" w:hAnsi="Times New Roman"/>
            <w:sz w:val="18"/>
            <w:szCs w:val="18"/>
          </w:rPr>
          <w:fldChar w:fldCharType="begin"/>
        </w:r>
        <w:r w:rsidRPr="00E223E8">
          <w:rPr>
            <w:rFonts w:ascii="Times New Roman" w:hAnsi="Times New Roman"/>
            <w:sz w:val="18"/>
            <w:szCs w:val="18"/>
          </w:rPr>
          <w:instrText>PAGE   \* MERGEFORMAT</w:instrText>
        </w:r>
        <w:r w:rsidRPr="00E223E8">
          <w:rPr>
            <w:rFonts w:ascii="Times New Roman" w:hAnsi="Times New Roman"/>
            <w:sz w:val="18"/>
            <w:szCs w:val="18"/>
          </w:rPr>
          <w:fldChar w:fldCharType="separate"/>
        </w:r>
        <w:r w:rsidR="00677E96">
          <w:rPr>
            <w:rFonts w:ascii="Times New Roman" w:hAnsi="Times New Roman"/>
            <w:noProof/>
            <w:sz w:val="18"/>
            <w:szCs w:val="18"/>
          </w:rPr>
          <w:t>2</w:t>
        </w:r>
        <w:r w:rsidRPr="00E223E8">
          <w:rPr>
            <w:rFonts w:ascii="Times New Roman" w:hAnsi="Times New Roman"/>
            <w:sz w:val="18"/>
            <w:szCs w:val="18"/>
          </w:rPr>
          <w:fldChar w:fldCharType="end"/>
        </w:r>
      </w:p>
    </w:sdtContent>
  </w:sdt>
  <w:p w:rsidR="006245F7" w:rsidRDefault="006245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5FD" w:rsidRDefault="000325FD" w:rsidP="006245F7">
      <w:pPr>
        <w:spacing w:after="0" w:line="240" w:lineRule="auto"/>
      </w:pPr>
      <w:r>
        <w:separator/>
      </w:r>
    </w:p>
  </w:footnote>
  <w:footnote w:type="continuationSeparator" w:id="0">
    <w:p w:rsidR="000325FD" w:rsidRDefault="000325FD" w:rsidP="006245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B373C"/>
    <w:multiLevelType w:val="hybridMultilevel"/>
    <w:tmpl w:val="D41482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64A14A70"/>
    <w:multiLevelType w:val="hybridMultilevel"/>
    <w:tmpl w:val="AE0237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D4509B3"/>
    <w:multiLevelType w:val="multilevel"/>
    <w:tmpl w:val="8B20C6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ED3"/>
    <w:rsid w:val="0000757D"/>
    <w:rsid w:val="00024DC5"/>
    <w:rsid w:val="000272BE"/>
    <w:rsid w:val="000325FD"/>
    <w:rsid w:val="00032F13"/>
    <w:rsid w:val="00094660"/>
    <w:rsid w:val="000B4C5C"/>
    <w:rsid w:val="000B54DB"/>
    <w:rsid w:val="000C0676"/>
    <w:rsid w:val="000C0F76"/>
    <w:rsid w:val="000D59BD"/>
    <w:rsid w:val="00104EA9"/>
    <w:rsid w:val="00107CA8"/>
    <w:rsid w:val="00110A99"/>
    <w:rsid w:val="00124B30"/>
    <w:rsid w:val="00125969"/>
    <w:rsid w:val="001350A7"/>
    <w:rsid w:val="00136EAF"/>
    <w:rsid w:val="00141C71"/>
    <w:rsid w:val="001631BA"/>
    <w:rsid w:val="001658E7"/>
    <w:rsid w:val="00167BC4"/>
    <w:rsid w:val="0019149F"/>
    <w:rsid w:val="001942C4"/>
    <w:rsid w:val="001E1982"/>
    <w:rsid w:val="00200ED0"/>
    <w:rsid w:val="00250018"/>
    <w:rsid w:val="00251A38"/>
    <w:rsid w:val="0025450E"/>
    <w:rsid w:val="00262B36"/>
    <w:rsid w:val="002655C5"/>
    <w:rsid w:val="002712FF"/>
    <w:rsid w:val="002902AB"/>
    <w:rsid w:val="00290487"/>
    <w:rsid w:val="002A06A4"/>
    <w:rsid w:val="002C6C92"/>
    <w:rsid w:val="002D253E"/>
    <w:rsid w:val="002E326C"/>
    <w:rsid w:val="003053D4"/>
    <w:rsid w:val="0031538E"/>
    <w:rsid w:val="00316745"/>
    <w:rsid w:val="00325C39"/>
    <w:rsid w:val="00330B2A"/>
    <w:rsid w:val="00367219"/>
    <w:rsid w:val="00373A85"/>
    <w:rsid w:val="00376FB0"/>
    <w:rsid w:val="00380243"/>
    <w:rsid w:val="00383279"/>
    <w:rsid w:val="00385ED3"/>
    <w:rsid w:val="003C2008"/>
    <w:rsid w:val="003D237E"/>
    <w:rsid w:val="003E08CD"/>
    <w:rsid w:val="003E5E52"/>
    <w:rsid w:val="00410761"/>
    <w:rsid w:val="004156F0"/>
    <w:rsid w:val="00435B41"/>
    <w:rsid w:val="00437016"/>
    <w:rsid w:val="004628F6"/>
    <w:rsid w:val="004837A9"/>
    <w:rsid w:val="004C04EA"/>
    <w:rsid w:val="004C38B8"/>
    <w:rsid w:val="004C5A73"/>
    <w:rsid w:val="004D7BB2"/>
    <w:rsid w:val="004E42C5"/>
    <w:rsid w:val="00506AFB"/>
    <w:rsid w:val="00514314"/>
    <w:rsid w:val="00516D7E"/>
    <w:rsid w:val="00534102"/>
    <w:rsid w:val="005512A8"/>
    <w:rsid w:val="00580D7D"/>
    <w:rsid w:val="00593A31"/>
    <w:rsid w:val="005A419C"/>
    <w:rsid w:val="005B5937"/>
    <w:rsid w:val="005C1A9C"/>
    <w:rsid w:val="005C26B6"/>
    <w:rsid w:val="005C55CB"/>
    <w:rsid w:val="005F42F1"/>
    <w:rsid w:val="00603430"/>
    <w:rsid w:val="006158B4"/>
    <w:rsid w:val="006245F7"/>
    <w:rsid w:val="0062492A"/>
    <w:rsid w:val="00652AB2"/>
    <w:rsid w:val="00677E96"/>
    <w:rsid w:val="006A3859"/>
    <w:rsid w:val="006A6777"/>
    <w:rsid w:val="006B1ED8"/>
    <w:rsid w:val="006E59BF"/>
    <w:rsid w:val="007210DC"/>
    <w:rsid w:val="007626BC"/>
    <w:rsid w:val="00782100"/>
    <w:rsid w:val="00782ADB"/>
    <w:rsid w:val="00785252"/>
    <w:rsid w:val="007C180C"/>
    <w:rsid w:val="00800F30"/>
    <w:rsid w:val="008558C4"/>
    <w:rsid w:val="00860D99"/>
    <w:rsid w:val="00863F5B"/>
    <w:rsid w:val="00867ADA"/>
    <w:rsid w:val="00870B73"/>
    <w:rsid w:val="0088059F"/>
    <w:rsid w:val="008A5A13"/>
    <w:rsid w:val="008B1C54"/>
    <w:rsid w:val="008D78E4"/>
    <w:rsid w:val="008F194D"/>
    <w:rsid w:val="00944472"/>
    <w:rsid w:val="009544E5"/>
    <w:rsid w:val="009850B1"/>
    <w:rsid w:val="009A13BF"/>
    <w:rsid w:val="009C7A33"/>
    <w:rsid w:val="009E13DE"/>
    <w:rsid w:val="009E14DF"/>
    <w:rsid w:val="009E4031"/>
    <w:rsid w:val="00A15268"/>
    <w:rsid w:val="00A20DAF"/>
    <w:rsid w:val="00A242F5"/>
    <w:rsid w:val="00A24D96"/>
    <w:rsid w:val="00A31502"/>
    <w:rsid w:val="00A342E8"/>
    <w:rsid w:val="00A53028"/>
    <w:rsid w:val="00A55F4E"/>
    <w:rsid w:val="00A86F36"/>
    <w:rsid w:val="00A94E25"/>
    <w:rsid w:val="00A97F23"/>
    <w:rsid w:val="00AD26F6"/>
    <w:rsid w:val="00AE6F1A"/>
    <w:rsid w:val="00B02119"/>
    <w:rsid w:val="00B12891"/>
    <w:rsid w:val="00B15FFC"/>
    <w:rsid w:val="00B6210E"/>
    <w:rsid w:val="00B631BA"/>
    <w:rsid w:val="00B84882"/>
    <w:rsid w:val="00BC403D"/>
    <w:rsid w:val="00BC5A6C"/>
    <w:rsid w:val="00BD08A6"/>
    <w:rsid w:val="00BE23DF"/>
    <w:rsid w:val="00BE29A1"/>
    <w:rsid w:val="00BF6C2E"/>
    <w:rsid w:val="00C01A9F"/>
    <w:rsid w:val="00C0652A"/>
    <w:rsid w:val="00C60DB5"/>
    <w:rsid w:val="00C66F52"/>
    <w:rsid w:val="00C8759C"/>
    <w:rsid w:val="00C924AE"/>
    <w:rsid w:val="00C9781F"/>
    <w:rsid w:val="00CA71FF"/>
    <w:rsid w:val="00CB4737"/>
    <w:rsid w:val="00CE4280"/>
    <w:rsid w:val="00CF25D2"/>
    <w:rsid w:val="00CF2B35"/>
    <w:rsid w:val="00D01976"/>
    <w:rsid w:val="00D0750E"/>
    <w:rsid w:val="00D11D36"/>
    <w:rsid w:val="00D500BD"/>
    <w:rsid w:val="00D60E1D"/>
    <w:rsid w:val="00D655E8"/>
    <w:rsid w:val="00D710F5"/>
    <w:rsid w:val="00D80C23"/>
    <w:rsid w:val="00D92018"/>
    <w:rsid w:val="00DA1871"/>
    <w:rsid w:val="00DC6DD0"/>
    <w:rsid w:val="00DF2DA0"/>
    <w:rsid w:val="00E223E8"/>
    <w:rsid w:val="00E41334"/>
    <w:rsid w:val="00E41B27"/>
    <w:rsid w:val="00E53C10"/>
    <w:rsid w:val="00E54221"/>
    <w:rsid w:val="00E6603A"/>
    <w:rsid w:val="00EB25AC"/>
    <w:rsid w:val="00EC17EC"/>
    <w:rsid w:val="00EE5609"/>
    <w:rsid w:val="00F017D0"/>
    <w:rsid w:val="00F0751F"/>
    <w:rsid w:val="00F07A0A"/>
    <w:rsid w:val="00F466C5"/>
    <w:rsid w:val="00F51EFE"/>
    <w:rsid w:val="00F53215"/>
    <w:rsid w:val="00FB0AF7"/>
    <w:rsid w:val="00FD1B4C"/>
    <w:rsid w:val="00FF30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7B9F59"/>
  <w15:chartTrackingRefBased/>
  <w15:docId w15:val="{A4736F60-9E71-4778-B848-559138E43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5ED3"/>
    <w:pPr>
      <w:suppressAutoHyphens/>
      <w:spacing w:line="254" w:lineRule="auto"/>
    </w:pPr>
    <w:rPr>
      <w:rFonts w:ascii="Calibri" w:eastAsia="Calibri" w:hAnsi="Calibri"/>
      <w:sz w:val="22"/>
      <w:szCs w:val="22"/>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251A3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1A38"/>
    <w:rPr>
      <w:rFonts w:ascii="Segoe UI" w:eastAsia="Calibri" w:hAnsi="Segoe UI" w:cs="Segoe UI"/>
      <w:sz w:val="18"/>
      <w:szCs w:val="18"/>
      <w:lang w:eastAsia="zh-CN"/>
    </w:rPr>
  </w:style>
  <w:style w:type="paragraph" w:customStyle="1" w:styleId="Standard">
    <w:name w:val="Standard"/>
    <w:rsid w:val="00E54221"/>
    <w:pPr>
      <w:suppressAutoHyphens/>
      <w:autoSpaceDN w:val="0"/>
      <w:spacing w:after="0" w:line="240" w:lineRule="auto"/>
      <w:textAlignment w:val="baseline"/>
    </w:pPr>
    <w:rPr>
      <w:rFonts w:eastAsia="Times New Roman"/>
      <w:kern w:val="3"/>
      <w:szCs w:val="20"/>
      <w:lang w:eastAsia="zh-CN" w:bidi="hi-IN"/>
    </w:rPr>
  </w:style>
  <w:style w:type="paragraph" w:styleId="Odstavecseseznamem">
    <w:name w:val="List Paragraph"/>
    <w:basedOn w:val="Normln"/>
    <w:qFormat/>
    <w:rsid w:val="00B631BA"/>
    <w:pPr>
      <w:widowControl w:val="0"/>
      <w:shd w:val="clear" w:color="auto" w:fill="FFFFFF"/>
      <w:spacing w:after="0" w:line="240" w:lineRule="auto"/>
      <w:ind w:left="720"/>
      <w:textAlignment w:val="baseline"/>
    </w:pPr>
    <w:rPr>
      <w:rFonts w:cs="F"/>
      <w:lang w:eastAsia="en-US"/>
    </w:rPr>
  </w:style>
  <w:style w:type="paragraph" w:styleId="Zhlav">
    <w:name w:val="header"/>
    <w:basedOn w:val="Normln"/>
    <w:link w:val="ZhlavChar"/>
    <w:uiPriority w:val="99"/>
    <w:unhideWhenUsed/>
    <w:rsid w:val="006245F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245F7"/>
    <w:rPr>
      <w:rFonts w:ascii="Calibri" w:eastAsia="Calibri" w:hAnsi="Calibri"/>
      <w:sz w:val="22"/>
      <w:szCs w:val="22"/>
      <w:lang w:eastAsia="zh-CN"/>
    </w:rPr>
  </w:style>
  <w:style w:type="paragraph" w:styleId="Zpat">
    <w:name w:val="footer"/>
    <w:basedOn w:val="Normln"/>
    <w:link w:val="ZpatChar"/>
    <w:uiPriority w:val="99"/>
    <w:unhideWhenUsed/>
    <w:rsid w:val="006245F7"/>
    <w:pPr>
      <w:tabs>
        <w:tab w:val="center" w:pos="4536"/>
        <w:tab w:val="right" w:pos="9072"/>
      </w:tabs>
      <w:spacing w:after="0" w:line="240" w:lineRule="auto"/>
    </w:pPr>
  </w:style>
  <w:style w:type="character" w:customStyle="1" w:styleId="ZpatChar">
    <w:name w:val="Zápatí Char"/>
    <w:basedOn w:val="Standardnpsmoodstavce"/>
    <w:link w:val="Zpat"/>
    <w:uiPriority w:val="99"/>
    <w:rsid w:val="006245F7"/>
    <w:rPr>
      <w:rFonts w:ascii="Calibri" w:eastAsia="Calibri" w:hAnsi="Calibri"/>
      <w:sz w:val="22"/>
      <w:szCs w:val="22"/>
      <w:lang w:eastAsia="zh-CN"/>
    </w:rPr>
  </w:style>
  <w:style w:type="paragraph" w:customStyle="1" w:styleId="PS-pedmtusnesen">
    <w:name w:val="PS-předmět usnesení"/>
    <w:basedOn w:val="Normln"/>
    <w:qFormat/>
    <w:rsid w:val="0031538E"/>
    <w:pPr>
      <w:pBdr>
        <w:bottom w:val="single" w:sz="4" w:space="12" w:color="00000A"/>
      </w:pBdr>
      <w:spacing w:before="240" w:after="400" w:line="240" w:lineRule="auto"/>
      <w:jc w:val="center"/>
    </w:pPr>
    <w:rPr>
      <w:rFonts w:ascii="Times New Roman" w:hAnsi="Times New Roman"/>
      <w:sz w:val="24"/>
      <w:lang w:eastAsia="en-US"/>
    </w:rPr>
  </w:style>
  <w:style w:type="paragraph" w:customStyle="1" w:styleId="odstavec">
    <w:name w:val="odstavec"/>
    <w:basedOn w:val="Normln"/>
    <w:uiPriority w:val="99"/>
    <w:rsid w:val="00D500BD"/>
    <w:pPr>
      <w:suppressAutoHyphens w:val="0"/>
      <w:spacing w:before="120" w:after="0" w:line="240" w:lineRule="auto"/>
      <w:ind w:firstLine="482"/>
      <w:jc w:val="both"/>
    </w:pPr>
    <w:rPr>
      <w:rFonts w:ascii="Times New Roman" w:eastAsia="Times New Roman" w:hAnsi="Times New Roman"/>
      <w:noProof/>
      <w:sz w:val="24"/>
      <w:szCs w:val="24"/>
      <w:lang w:eastAsia="cs-CZ"/>
    </w:rPr>
  </w:style>
  <w:style w:type="paragraph" w:styleId="Normlnweb">
    <w:name w:val="Normal (Web)"/>
    <w:basedOn w:val="Normln"/>
    <w:uiPriority w:val="99"/>
    <w:unhideWhenUsed/>
    <w:rsid w:val="00E223E8"/>
    <w:pPr>
      <w:suppressAutoHyphens w:val="0"/>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14477">
      <w:bodyDiv w:val="1"/>
      <w:marLeft w:val="0"/>
      <w:marRight w:val="0"/>
      <w:marTop w:val="0"/>
      <w:marBottom w:val="0"/>
      <w:divBdr>
        <w:top w:val="none" w:sz="0" w:space="0" w:color="auto"/>
        <w:left w:val="none" w:sz="0" w:space="0" w:color="auto"/>
        <w:bottom w:val="none" w:sz="0" w:space="0" w:color="auto"/>
        <w:right w:val="none" w:sz="0" w:space="0" w:color="auto"/>
      </w:divBdr>
    </w:div>
    <w:div w:id="800000112">
      <w:bodyDiv w:val="1"/>
      <w:marLeft w:val="0"/>
      <w:marRight w:val="0"/>
      <w:marTop w:val="0"/>
      <w:marBottom w:val="0"/>
      <w:divBdr>
        <w:top w:val="none" w:sz="0" w:space="0" w:color="auto"/>
        <w:left w:val="none" w:sz="0" w:space="0" w:color="auto"/>
        <w:bottom w:val="none" w:sz="0" w:space="0" w:color="auto"/>
        <w:right w:val="none" w:sz="0" w:space="0" w:color="auto"/>
      </w:divBdr>
    </w:div>
    <w:div w:id="1363748839">
      <w:bodyDiv w:val="1"/>
      <w:marLeft w:val="0"/>
      <w:marRight w:val="0"/>
      <w:marTop w:val="0"/>
      <w:marBottom w:val="0"/>
      <w:divBdr>
        <w:top w:val="none" w:sz="0" w:space="0" w:color="auto"/>
        <w:left w:val="none" w:sz="0" w:space="0" w:color="auto"/>
        <w:bottom w:val="none" w:sz="0" w:space="0" w:color="auto"/>
        <w:right w:val="none" w:sz="0" w:space="0" w:color="auto"/>
      </w:divBdr>
    </w:div>
    <w:div w:id="1447122277">
      <w:bodyDiv w:val="1"/>
      <w:marLeft w:val="0"/>
      <w:marRight w:val="0"/>
      <w:marTop w:val="0"/>
      <w:marBottom w:val="0"/>
      <w:divBdr>
        <w:top w:val="none" w:sz="0" w:space="0" w:color="auto"/>
        <w:left w:val="none" w:sz="0" w:space="0" w:color="auto"/>
        <w:bottom w:val="none" w:sz="0" w:space="0" w:color="auto"/>
        <w:right w:val="none" w:sz="0" w:space="0" w:color="auto"/>
      </w:divBdr>
    </w:div>
    <w:div w:id="1487012073">
      <w:bodyDiv w:val="1"/>
      <w:marLeft w:val="0"/>
      <w:marRight w:val="0"/>
      <w:marTop w:val="0"/>
      <w:marBottom w:val="0"/>
      <w:divBdr>
        <w:top w:val="none" w:sz="0" w:space="0" w:color="auto"/>
        <w:left w:val="none" w:sz="0" w:space="0" w:color="auto"/>
        <w:bottom w:val="none" w:sz="0" w:space="0" w:color="auto"/>
        <w:right w:val="none" w:sz="0" w:space="0" w:color="auto"/>
      </w:divBdr>
    </w:div>
    <w:div w:id="152459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545</Words>
  <Characters>3218</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Civinova Eva</dc:creator>
  <cp:keywords/>
  <dc:description/>
  <cp:lastModifiedBy>Nováková Helena</cp:lastModifiedBy>
  <cp:revision>3</cp:revision>
  <cp:lastPrinted>2022-09-14T12:16:00Z</cp:lastPrinted>
  <dcterms:created xsi:type="dcterms:W3CDTF">2022-09-15T09:57:00Z</dcterms:created>
  <dcterms:modified xsi:type="dcterms:W3CDTF">2022-09-15T09:59:00Z</dcterms:modified>
</cp:coreProperties>
</file>