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0F68" w:rsidRDefault="00F90F68" w:rsidP="00F90F68">
      <w:pPr>
        <w:pStyle w:val="Zkladntext"/>
      </w:pPr>
      <w:r>
        <w:t>Pozměňovací návrh poslance Romana Kubíčka k pozměňovacímu návrhu MPO</w:t>
      </w:r>
    </w:p>
    <w:p w:rsidR="00F90F68" w:rsidRDefault="00F90F68" w:rsidP="00F90F68">
      <w:pPr>
        <w:pStyle w:val="Zkladntext"/>
        <w:rPr>
          <w:rFonts w:cs="Times New Roman"/>
          <w:b/>
          <w:szCs w:val="24"/>
          <w:shd w:val="clear" w:color="auto" w:fill="FFFFFF"/>
        </w:rPr>
      </w:pPr>
      <w:r>
        <w:t>Vládnímu návrhu zákona, kterým se mění zákon č. 458/2000 Sb., o podmínkách podnikání a o výkonu státní správy v energetických odvětvích a o změně některých zákonů (energetický zákon), ve znění pozdějších předpisů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shd w:val="clear" w:color="auto" w:fill="FFFFFF"/>
        </w:rPr>
        <w:t xml:space="preserve">– </w:t>
      </w:r>
      <w:r>
        <w:rPr>
          <w:rFonts w:cs="Times New Roman"/>
          <w:b/>
          <w:szCs w:val="24"/>
          <w:shd w:val="clear" w:color="auto" w:fill="FFFFFF"/>
        </w:rPr>
        <w:t>sněmovní tisk 259</w:t>
      </w:r>
    </w:p>
    <w:p w:rsidR="00F90F68" w:rsidRDefault="00F90F68" w:rsidP="00F90F68">
      <w:pPr>
        <w:pStyle w:val="Zkladntext"/>
        <w:rPr>
          <w:rFonts w:cs="Times New Roman"/>
          <w:b/>
          <w:szCs w:val="24"/>
          <w:shd w:val="clear" w:color="auto" w:fill="FFFFFF"/>
        </w:rPr>
      </w:pPr>
    </w:p>
    <w:p w:rsidR="00F90F68" w:rsidRDefault="00F90F68" w:rsidP="00F90F68">
      <w:pPr>
        <w:pStyle w:val="Zkladntext"/>
        <w:rPr>
          <w:rFonts w:cstheme="minorHAnsi"/>
        </w:rPr>
      </w:pPr>
      <w:r>
        <w:rPr>
          <w:rFonts w:cs="Times New Roman"/>
          <w:b/>
          <w:szCs w:val="24"/>
          <w:shd w:val="clear" w:color="auto" w:fill="FFFFFF"/>
        </w:rPr>
        <w:tab/>
      </w:r>
      <w:r>
        <w:rPr>
          <w:rFonts w:cs="Times New Roman"/>
          <w:b/>
          <w:szCs w:val="24"/>
          <w:shd w:val="clear" w:color="auto" w:fill="FFFFFF"/>
        </w:rPr>
        <w:tab/>
      </w:r>
      <w:r>
        <w:rPr>
          <w:rFonts w:cs="Times New Roman"/>
          <w:b/>
          <w:szCs w:val="24"/>
          <w:shd w:val="clear" w:color="auto" w:fill="FFFFFF"/>
        </w:rPr>
        <w:tab/>
      </w:r>
      <w:r>
        <w:rPr>
          <w:rFonts w:cs="Times New Roman"/>
          <w:b/>
          <w:szCs w:val="24"/>
          <w:shd w:val="clear" w:color="auto" w:fill="FFFFFF"/>
        </w:rPr>
        <w:tab/>
      </w:r>
      <w:r>
        <w:rPr>
          <w:rFonts w:cs="Times New Roman"/>
          <w:b/>
          <w:szCs w:val="24"/>
          <w:shd w:val="clear" w:color="auto" w:fill="FFFFFF"/>
        </w:rPr>
        <w:tab/>
      </w:r>
      <w:r>
        <w:rPr>
          <w:rFonts w:cstheme="minorHAnsi"/>
        </w:rPr>
        <w:t>§ 11r</w:t>
      </w:r>
    </w:p>
    <w:p w:rsidR="00F90F68" w:rsidRDefault="00F90F68" w:rsidP="00F90F68">
      <w:pPr>
        <w:pStyle w:val="Zkladntext"/>
        <w:ind w:left="708" w:firstLine="708"/>
        <w:rPr>
          <w:rFonts w:cs="Times New Roman"/>
          <w:szCs w:val="24"/>
          <w:shd w:val="clear" w:color="auto" w:fill="FFFFFF"/>
        </w:rPr>
      </w:pPr>
      <w:r w:rsidRPr="00F90F68">
        <w:rPr>
          <w:rFonts w:cs="Times New Roman"/>
          <w:szCs w:val="24"/>
          <w:shd w:val="clear" w:color="auto" w:fill="FFFFFF"/>
        </w:rPr>
        <w:t>Příspěvek na úhradu nákladů na elektřinu a plyn</w:t>
      </w:r>
    </w:p>
    <w:p w:rsidR="00280916" w:rsidRDefault="00280916" w:rsidP="00280916">
      <w:pPr>
        <w:pStyle w:val="Zkladntext"/>
      </w:pPr>
      <w:r>
        <w:t xml:space="preserve">V bodě (3) </w:t>
      </w:r>
    </w:p>
    <w:p w:rsidR="00280916" w:rsidRDefault="00280916" w:rsidP="00280916">
      <w:pPr>
        <w:pStyle w:val="Zkladntext"/>
        <w:rPr>
          <w:rFonts w:cs="Times New Roman"/>
          <w:szCs w:val="24"/>
          <w:shd w:val="clear" w:color="auto" w:fill="FFFFFF"/>
        </w:rPr>
      </w:pPr>
      <w:r w:rsidRPr="00280916">
        <w:rPr>
          <w:rFonts w:cs="Times New Roman"/>
          <w:szCs w:val="24"/>
          <w:shd w:val="clear" w:color="auto" w:fill="FFFFFF"/>
        </w:rPr>
        <w:t>b) výši příspěvku na</w:t>
      </w:r>
      <w:r>
        <w:rPr>
          <w:rFonts w:cs="Times New Roman"/>
          <w:szCs w:val="24"/>
          <w:shd w:val="clear" w:color="auto" w:fill="FFFFFF"/>
        </w:rPr>
        <w:t xml:space="preserve"> jednotlivá odběrná místa zákazníků, u kterých se příspěvek zohledňuje, přičemž maximální výše příspěvku na jednotlivé odběrné místo zákazníka v domácnosti nebo byt v domě s byty nesmí překročit 40 000 Kč.</w:t>
      </w:r>
    </w:p>
    <w:p w:rsidR="00280916" w:rsidRDefault="00280916" w:rsidP="00280916">
      <w:pPr>
        <w:pStyle w:val="Zkladntext"/>
        <w:rPr>
          <w:rFonts w:cs="Times New Roman"/>
          <w:szCs w:val="24"/>
          <w:shd w:val="clear" w:color="auto" w:fill="FFFFFF"/>
        </w:rPr>
      </w:pPr>
    </w:p>
    <w:p w:rsidR="00280916" w:rsidRDefault="00280916" w:rsidP="00280916">
      <w:pPr>
        <w:pStyle w:val="Zkladntext"/>
        <w:rPr>
          <w:rFonts w:cs="Times New Roman"/>
          <w:szCs w:val="24"/>
          <w:shd w:val="clear" w:color="auto" w:fill="FFFFFF"/>
        </w:rPr>
      </w:pPr>
      <w:r>
        <w:rPr>
          <w:rFonts w:cs="Times New Roman"/>
          <w:szCs w:val="24"/>
          <w:shd w:val="clear" w:color="auto" w:fill="FFFFFF"/>
        </w:rPr>
        <w:t>Odůvodnění:</w:t>
      </w:r>
    </w:p>
    <w:p w:rsidR="00280916" w:rsidRPr="00280916" w:rsidRDefault="00280916" w:rsidP="00280916">
      <w:pPr>
        <w:pStyle w:val="Zkladntext"/>
        <w:rPr>
          <w:rFonts w:cs="Times New Roman"/>
          <w:szCs w:val="24"/>
          <w:shd w:val="clear" w:color="auto" w:fill="FFFFFF"/>
        </w:rPr>
      </w:pPr>
      <w:r>
        <w:rPr>
          <w:rFonts w:cs="Times New Roman"/>
          <w:szCs w:val="24"/>
          <w:shd w:val="clear" w:color="auto" w:fill="FFFFFF"/>
        </w:rPr>
        <w:t xml:space="preserve">Již dnes avizovala společnost EON navýšení koncové ceny pro zákazníka u elektřiny o 15% a u plynu o 50% od </w:t>
      </w:r>
      <w:proofErr w:type="gramStart"/>
      <w:r>
        <w:rPr>
          <w:rFonts w:cs="Times New Roman"/>
          <w:szCs w:val="24"/>
          <w:shd w:val="clear" w:color="auto" w:fill="FFFFFF"/>
        </w:rPr>
        <w:t>1.9.2022</w:t>
      </w:r>
      <w:proofErr w:type="gramEnd"/>
      <w:r w:rsidR="00F1365F">
        <w:rPr>
          <w:rFonts w:cs="Times New Roman"/>
          <w:szCs w:val="24"/>
          <w:shd w:val="clear" w:color="auto" w:fill="FFFFFF"/>
        </w:rPr>
        <w:t>. Ostatní distributoři tuto cenu budou navyšovat také. Při výpočtu podpory je potřeba zohlednit tento předpokládaný nárůst a z tohoto pohledu se jeví být částka 30 000 Kč navržená MPO již dne nedostatečná, proto navrhuji zvýšení této částka na 40 000 Kč.</w:t>
      </w:r>
    </w:p>
    <w:p w:rsidR="00280916" w:rsidRDefault="00280916" w:rsidP="00280916">
      <w:pPr>
        <w:pStyle w:val="Zkladntext"/>
        <w:rPr>
          <w:rFonts w:cs="Times New Roman"/>
          <w:b/>
          <w:szCs w:val="24"/>
          <w:shd w:val="clear" w:color="auto" w:fill="FFFFFF"/>
        </w:rPr>
      </w:pPr>
    </w:p>
    <w:p w:rsidR="00F90F68" w:rsidRDefault="00F90F68" w:rsidP="00F90F68">
      <w:pPr>
        <w:pStyle w:val="Zkladntext"/>
        <w:ind w:left="708" w:firstLine="708"/>
        <w:rPr>
          <w:rFonts w:cs="Times New Roman"/>
          <w:szCs w:val="24"/>
          <w:shd w:val="clear" w:color="auto" w:fill="FFFFFF"/>
        </w:rPr>
      </w:pPr>
    </w:p>
    <w:p w:rsidR="00F90F68" w:rsidRDefault="00F90F68" w:rsidP="00F90F68">
      <w:pPr>
        <w:pStyle w:val="Zkladntext"/>
        <w:ind w:left="708" w:firstLine="708"/>
        <w:rPr>
          <w:rFonts w:cs="Times New Roman"/>
          <w:szCs w:val="24"/>
          <w:shd w:val="clear" w:color="auto" w:fill="FFFFFF"/>
        </w:rPr>
      </w:pPr>
    </w:p>
    <w:p w:rsidR="00F90F68" w:rsidRDefault="00F90F68" w:rsidP="00F90F68">
      <w:pPr>
        <w:pStyle w:val="Zkladntext"/>
        <w:ind w:left="708" w:firstLine="708"/>
        <w:rPr>
          <w:rFonts w:cs="Times New Roman"/>
          <w:szCs w:val="24"/>
          <w:shd w:val="clear" w:color="auto" w:fill="FFFFFF"/>
        </w:rPr>
      </w:pPr>
      <w:bookmarkStart w:id="0" w:name="_GoBack"/>
      <w:bookmarkEnd w:id="0"/>
    </w:p>
    <w:p w:rsidR="00F90F68" w:rsidRDefault="00F90F68" w:rsidP="00F90F68">
      <w:pPr>
        <w:pStyle w:val="Zkladntext"/>
        <w:ind w:left="708" w:firstLine="708"/>
        <w:rPr>
          <w:rFonts w:cs="Times New Roman"/>
          <w:szCs w:val="24"/>
          <w:shd w:val="clear" w:color="auto" w:fill="FFFFFF"/>
        </w:rPr>
      </w:pPr>
    </w:p>
    <w:p w:rsidR="00F90F68" w:rsidRDefault="00F90F68" w:rsidP="00F90F68">
      <w:pPr>
        <w:pStyle w:val="Zkladntext"/>
        <w:ind w:left="708" w:firstLine="708"/>
        <w:rPr>
          <w:rFonts w:cs="Times New Roman"/>
          <w:szCs w:val="24"/>
          <w:shd w:val="clear" w:color="auto" w:fill="FFFFFF"/>
        </w:rPr>
      </w:pPr>
    </w:p>
    <w:p w:rsidR="00F90F68" w:rsidRPr="00F90F68" w:rsidRDefault="00F90F68" w:rsidP="00F90F68">
      <w:pPr>
        <w:pStyle w:val="Zkladntext"/>
        <w:ind w:left="708" w:firstLine="708"/>
        <w:rPr>
          <w:rFonts w:cs="Times New Roman"/>
          <w:szCs w:val="24"/>
          <w:shd w:val="clear" w:color="auto" w:fill="FFFFFF"/>
        </w:rPr>
      </w:pPr>
    </w:p>
    <w:p w:rsidR="00613329" w:rsidRDefault="00613329"/>
    <w:sectPr w:rsidR="00613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F68"/>
    <w:rsid w:val="00280916"/>
    <w:rsid w:val="00613329"/>
    <w:rsid w:val="00DB58D6"/>
    <w:rsid w:val="00F1365F"/>
    <w:rsid w:val="00F90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A8CA6-BAC1-4B5E-84B0-4583145F8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unhideWhenUsed/>
    <w:rsid w:val="00F90F68"/>
    <w:pPr>
      <w:spacing w:after="120" w:line="256" w:lineRule="auto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F90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78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143</Words>
  <Characters>848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Roman Kubíček, Ph.D.</dc:creator>
  <cp:keywords/>
  <dc:description/>
  <cp:lastModifiedBy>Vosatkova Dana</cp:lastModifiedBy>
  <cp:revision>2</cp:revision>
  <cp:lastPrinted>2022-07-14T06:13:00Z</cp:lastPrinted>
  <dcterms:created xsi:type="dcterms:W3CDTF">2022-07-14T06:33:00Z</dcterms:created>
  <dcterms:modified xsi:type="dcterms:W3CDTF">2022-07-14T06:33:00Z</dcterms:modified>
</cp:coreProperties>
</file>