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E2F" w:rsidRPr="008B19A4" w:rsidRDefault="00086E2F" w:rsidP="00086E2F">
      <w:pPr>
        <w:jc w:val="center"/>
        <w:rPr>
          <w:b/>
          <w:smallCaps/>
          <w:spacing w:val="60"/>
          <w:sz w:val="32"/>
          <w:szCs w:val="32"/>
        </w:rPr>
      </w:pPr>
      <w:bookmarkStart w:id="0" w:name="_GoBack"/>
      <w:bookmarkEnd w:id="0"/>
      <w:r w:rsidRPr="008B19A4">
        <w:rPr>
          <w:b/>
          <w:smallCaps/>
          <w:spacing w:val="60"/>
          <w:sz w:val="32"/>
          <w:szCs w:val="32"/>
        </w:rPr>
        <w:t>Stanovisko Ministerstva dopravy</w:t>
      </w:r>
    </w:p>
    <w:p w:rsidR="00096995" w:rsidRDefault="00096995" w:rsidP="008B19A4">
      <w:pPr>
        <w:spacing w:before="120"/>
        <w:jc w:val="center"/>
        <w:rPr>
          <w:b/>
          <w:spacing w:val="-3"/>
        </w:rPr>
      </w:pPr>
    </w:p>
    <w:p w:rsidR="00086E2F" w:rsidRPr="006E2D73" w:rsidRDefault="00086E2F" w:rsidP="008B19A4">
      <w:pPr>
        <w:spacing w:before="120"/>
        <w:jc w:val="center"/>
        <w:rPr>
          <w:b/>
          <w:spacing w:val="-3"/>
        </w:rPr>
      </w:pPr>
      <w:r w:rsidRPr="006E2D73">
        <w:rPr>
          <w:b/>
          <w:spacing w:val="-3"/>
        </w:rPr>
        <w:t>k pozměňovacím návrh</w:t>
      </w:r>
      <w:r w:rsidR="00FA23BA">
        <w:rPr>
          <w:b/>
          <w:spacing w:val="-3"/>
        </w:rPr>
        <w:t>ům uplatněným</w:t>
      </w:r>
      <w:r w:rsidRPr="006E2D73">
        <w:rPr>
          <w:b/>
          <w:spacing w:val="-3"/>
        </w:rPr>
        <w:t xml:space="preserve"> </w:t>
      </w:r>
    </w:p>
    <w:p w:rsidR="00086E2F" w:rsidRPr="008E48BB" w:rsidRDefault="00086E2F" w:rsidP="008E48BB">
      <w:pPr>
        <w:jc w:val="center"/>
        <w:rPr>
          <w:b/>
          <w:lang w:eastAsia="ar-SA"/>
        </w:rPr>
      </w:pPr>
      <w:r w:rsidRPr="006E2D73">
        <w:rPr>
          <w:b/>
          <w:spacing w:val="-3"/>
        </w:rPr>
        <w:t>k</w:t>
      </w:r>
      <w:r w:rsidR="00FA23BA">
        <w:rPr>
          <w:b/>
          <w:spacing w:val="-3"/>
        </w:rPr>
        <w:t xml:space="preserve"> vládnímu návrhu zákona, </w:t>
      </w:r>
      <w:r w:rsidR="00FA23BA" w:rsidRPr="00FC36A7">
        <w:rPr>
          <w:b/>
          <w:lang w:eastAsia="ar-SA"/>
        </w:rPr>
        <w:t>kterým se mění zákon č. 49/1997 Sb., o civilním letectví a o změně a doplnění zákona č. 455/1991 Sb., o</w:t>
      </w:r>
      <w:r w:rsidR="00FA23BA">
        <w:rPr>
          <w:b/>
          <w:lang w:eastAsia="ar-SA"/>
        </w:rPr>
        <w:t> </w:t>
      </w:r>
      <w:r w:rsidR="00FA23BA" w:rsidRPr="00FC36A7">
        <w:rPr>
          <w:b/>
          <w:lang w:eastAsia="ar-SA"/>
        </w:rPr>
        <w:t>živnostenském podnikání (živnostenský zákon), ve znění pozdějších předpisů, ve znění pozdějších předpisů, a další související zákony</w:t>
      </w:r>
    </w:p>
    <w:p w:rsidR="00086E2F" w:rsidRPr="006E2D73" w:rsidRDefault="00086E2F" w:rsidP="00086E2F">
      <w:pPr>
        <w:spacing w:before="60"/>
        <w:jc w:val="center"/>
      </w:pPr>
      <w:r w:rsidRPr="006E2D73">
        <w:t xml:space="preserve"> (sněmovní tisk č. </w:t>
      </w:r>
      <w:r w:rsidR="00FA23BA">
        <w:rPr>
          <w:spacing w:val="-3"/>
        </w:rPr>
        <w:t>207</w:t>
      </w:r>
      <w:r w:rsidRPr="006E2D73">
        <w:t>)</w:t>
      </w:r>
    </w:p>
    <w:p w:rsidR="00086E2F" w:rsidRPr="006E2D73" w:rsidRDefault="00086E2F" w:rsidP="00086E2F">
      <w:pPr>
        <w:spacing w:before="60"/>
        <w:jc w:val="center"/>
        <w:rPr>
          <w:b/>
        </w:rPr>
      </w:pPr>
    </w:p>
    <w:p w:rsidR="00086E2F" w:rsidRPr="006E2D73" w:rsidRDefault="00375293" w:rsidP="00086E2F">
      <w:pPr>
        <w:jc w:val="center"/>
        <w:rPr>
          <w:bCs/>
        </w:rPr>
      </w:pPr>
      <w:r>
        <w:rPr>
          <w:b/>
          <w:bCs/>
          <w:i/>
        </w:rPr>
        <w:t>pro</w:t>
      </w:r>
      <w:r w:rsidR="00086E2F" w:rsidRPr="006E2D73">
        <w:rPr>
          <w:b/>
          <w:bCs/>
          <w:i/>
        </w:rPr>
        <w:t xml:space="preserve"> projednání v </w:t>
      </w:r>
      <w:r w:rsidR="00B36634" w:rsidRPr="006E2D73">
        <w:rPr>
          <w:b/>
          <w:bCs/>
          <w:i/>
        </w:rPr>
        <w:t>h</w:t>
      </w:r>
      <w:r w:rsidR="00D16B5E" w:rsidRPr="006E2D73">
        <w:rPr>
          <w:b/>
          <w:bCs/>
          <w:i/>
        </w:rPr>
        <w:t>ospodářském výboru P</w:t>
      </w:r>
      <w:r w:rsidR="005D130C">
        <w:rPr>
          <w:b/>
          <w:bCs/>
          <w:i/>
        </w:rPr>
        <w:t>oslanecké sněmovny Parlamentu České republiky</w:t>
      </w:r>
      <w:r w:rsidR="00D16B5E" w:rsidRPr="006E2D73">
        <w:rPr>
          <w:b/>
          <w:bCs/>
          <w:i/>
        </w:rPr>
        <w:t xml:space="preserve"> dne </w:t>
      </w:r>
      <w:r w:rsidR="00FA23BA">
        <w:rPr>
          <w:b/>
          <w:bCs/>
          <w:i/>
        </w:rPr>
        <w:t>22. června 2022</w:t>
      </w:r>
    </w:p>
    <w:p w:rsidR="00086E2F" w:rsidRPr="006E2D73" w:rsidRDefault="00086E2F" w:rsidP="00086E2F">
      <w:pPr>
        <w:jc w:val="center"/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7088"/>
      </w:tblGrid>
      <w:tr w:rsidR="00086E2F" w:rsidRPr="006E2D73" w:rsidTr="00DD3ADF">
        <w:trPr>
          <w:tblHeader/>
        </w:trPr>
        <w:tc>
          <w:tcPr>
            <w:tcW w:w="6946" w:type="dxa"/>
            <w:shd w:val="clear" w:color="auto" w:fill="99CCFF"/>
          </w:tcPr>
          <w:p w:rsidR="00086E2F" w:rsidRPr="006E2D73" w:rsidRDefault="00086E2F" w:rsidP="00F310C2">
            <w:pPr>
              <w:spacing w:before="120" w:after="120"/>
              <w:rPr>
                <w:b/>
                <w:i/>
              </w:rPr>
            </w:pPr>
          </w:p>
          <w:p w:rsidR="00086E2F" w:rsidRPr="006E2D73" w:rsidRDefault="00086E2F" w:rsidP="00F310C2">
            <w:pPr>
              <w:spacing w:before="120" w:after="120"/>
              <w:jc w:val="center"/>
              <w:rPr>
                <w:b/>
              </w:rPr>
            </w:pPr>
            <w:r w:rsidRPr="006E2D73">
              <w:rPr>
                <w:b/>
                <w:i/>
              </w:rPr>
              <w:t>Pozměňovací návrh</w:t>
            </w:r>
            <w:r w:rsidR="00FA23BA">
              <w:rPr>
                <w:b/>
                <w:i/>
              </w:rPr>
              <w:t>y</w:t>
            </w:r>
            <w:r w:rsidRPr="006E2D73">
              <w:rPr>
                <w:b/>
              </w:rPr>
              <w:t xml:space="preserve"> </w:t>
            </w:r>
            <w:r w:rsidRPr="006E2D73">
              <w:rPr>
                <w:b/>
                <w:i/>
              </w:rPr>
              <w:t>upl</w:t>
            </w:r>
            <w:r w:rsidR="00D034D1" w:rsidRPr="006E2D73">
              <w:rPr>
                <w:b/>
                <w:i/>
              </w:rPr>
              <w:t>atněn</w:t>
            </w:r>
            <w:r w:rsidR="00FA23BA">
              <w:rPr>
                <w:b/>
                <w:i/>
              </w:rPr>
              <w:t>é</w:t>
            </w:r>
            <w:r w:rsidR="00D034D1" w:rsidRPr="006E2D73">
              <w:rPr>
                <w:b/>
                <w:i/>
              </w:rPr>
              <w:t xml:space="preserve"> k sněmovnímu tisku č. </w:t>
            </w:r>
            <w:r w:rsidR="00FA23BA">
              <w:rPr>
                <w:b/>
                <w:i/>
              </w:rPr>
              <w:t>207</w:t>
            </w:r>
          </w:p>
          <w:p w:rsidR="00086E2F" w:rsidRPr="006E2D73" w:rsidRDefault="00086E2F" w:rsidP="00F310C2">
            <w:pPr>
              <w:jc w:val="center"/>
              <w:rPr>
                <w:b/>
              </w:rPr>
            </w:pPr>
          </w:p>
        </w:tc>
        <w:tc>
          <w:tcPr>
            <w:tcW w:w="7088" w:type="dxa"/>
            <w:shd w:val="clear" w:color="auto" w:fill="99CCFF"/>
          </w:tcPr>
          <w:p w:rsidR="00086E2F" w:rsidRPr="006E2D73" w:rsidRDefault="00086E2F" w:rsidP="00F310C2">
            <w:pPr>
              <w:spacing w:before="120" w:after="120"/>
              <w:jc w:val="center"/>
              <w:rPr>
                <w:b/>
              </w:rPr>
            </w:pPr>
          </w:p>
          <w:p w:rsidR="00086E2F" w:rsidRPr="006E2D73" w:rsidRDefault="00086E2F" w:rsidP="00F310C2">
            <w:pPr>
              <w:spacing w:before="120" w:after="120"/>
              <w:jc w:val="center"/>
              <w:rPr>
                <w:b/>
                <w:i/>
              </w:rPr>
            </w:pPr>
            <w:r w:rsidRPr="006E2D73">
              <w:rPr>
                <w:b/>
                <w:i/>
              </w:rPr>
              <w:t>Stanovisko Ministerstva dopravy</w:t>
            </w:r>
          </w:p>
        </w:tc>
      </w:tr>
      <w:tr w:rsidR="00086E2F" w:rsidRPr="006E2D73" w:rsidTr="009266C7">
        <w:tc>
          <w:tcPr>
            <w:tcW w:w="6946" w:type="dxa"/>
            <w:shd w:val="clear" w:color="auto" w:fill="BFBFBF" w:themeFill="background1" w:themeFillShade="BF"/>
          </w:tcPr>
          <w:p w:rsidR="00086E2F" w:rsidRPr="006E2D73" w:rsidRDefault="0029255F" w:rsidP="00FA23BA">
            <w:pPr>
              <w:pStyle w:val="Odstavecseseznamem"/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D73">
              <w:rPr>
                <w:rFonts w:ascii="Times New Roman" w:hAnsi="Times New Roman"/>
                <w:b/>
                <w:sz w:val="24"/>
                <w:szCs w:val="24"/>
              </w:rPr>
              <w:t>Pozměňovací návrh</w:t>
            </w:r>
            <w:r w:rsidR="00FA23BA">
              <w:rPr>
                <w:rFonts w:ascii="Times New Roman" w:hAnsi="Times New Roman"/>
                <w:b/>
                <w:sz w:val="24"/>
                <w:szCs w:val="24"/>
              </w:rPr>
              <w:t>y</w:t>
            </w:r>
            <w:r w:rsidR="00086E2F" w:rsidRPr="006E2D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51091" w:rsidRPr="006E2D73">
              <w:rPr>
                <w:rFonts w:ascii="Times New Roman" w:hAnsi="Times New Roman"/>
                <w:b/>
                <w:sz w:val="24"/>
                <w:szCs w:val="24"/>
              </w:rPr>
              <w:t>poslan</w:t>
            </w:r>
            <w:r w:rsidR="009B4B75">
              <w:rPr>
                <w:rFonts w:ascii="Times New Roman" w:hAnsi="Times New Roman"/>
                <w:b/>
                <w:sz w:val="24"/>
                <w:szCs w:val="24"/>
              </w:rPr>
              <w:t xml:space="preserve">ce </w:t>
            </w:r>
            <w:r w:rsidR="00FA23BA">
              <w:rPr>
                <w:rFonts w:ascii="Times New Roman" w:hAnsi="Times New Roman"/>
                <w:b/>
                <w:sz w:val="24"/>
                <w:szCs w:val="24"/>
              </w:rPr>
              <w:t>Adamce</w:t>
            </w:r>
          </w:p>
        </w:tc>
        <w:tc>
          <w:tcPr>
            <w:tcW w:w="7088" w:type="dxa"/>
            <w:shd w:val="clear" w:color="auto" w:fill="BFBFBF" w:themeFill="background1" w:themeFillShade="BF"/>
          </w:tcPr>
          <w:p w:rsidR="00086E2F" w:rsidRPr="006E2D73" w:rsidRDefault="00086E2F" w:rsidP="00F310C2">
            <w:pPr>
              <w:spacing w:before="120" w:after="120"/>
              <w:jc w:val="both"/>
              <w:rPr>
                <w:color w:val="FF0000"/>
              </w:rPr>
            </w:pPr>
          </w:p>
        </w:tc>
      </w:tr>
      <w:tr w:rsidR="00F310C2" w:rsidRPr="006E2D73" w:rsidTr="005D4131">
        <w:tc>
          <w:tcPr>
            <w:tcW w:w="6946" w:type="dxa"/>
            <w:shd w:val="clear" w:color="auto" w:fill="FFFFFF" w:themeFill="background1"/>
          </w:tcPr>
          <w:p w:rsidR="00FA23BA" w:rsidRDefault="00FA23BA" w:rsidP="00FA23BA">
            <w:pPr>
              <w:spacing w:before="120"/>
              <w:jc w:val="both"/>
            </w:pPr>
            <w:r w:rsidRPr="002F1889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F1889">
              <w:t>V části první článku I</w:t>
            </w:r>
            <w:r>
              <w:t xml:space="preserve"> dosavadním novelizačním bodu 14 v § 44e odst. 3 větě první se za slova „provozovatele bezpilotních systémů“ vkládají slova </w:t>
            </w:r>
            <w:r w:rsidRPr="002F1889">
              <w:t>„, dále provozovatelé bezpilotních systémů, jsou-li jimi spolky podle § 54n,</w:t>
            </w:r>
            <w:r>
              <w:t>“.</w:t>
            </w:r>
          </w:p>
          <w:p w:rsidR="00FA23BA" w:rsidRDefault="00FA23BA" w:rsidP="00FA23BA">
            <w:pPr>
              <w:spacing w:before="120"/>
              <w:jc w:val="both"/>
            </w:pPr>
            <w:r w:rsidRPr="002F1889">
              <w:rPr>
                <w:b/>
              </w:rPr>
              <w:t>2.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dosavadním novelizačním bodu 14 v § 44g odst. 3 se za slova „provozovatele bezpilotních systémů“ vkládají slova </w:t>
            </w:r>
            <w:r w:rsidRPr="002F1889">
              <w:t>„, dále provozovatelé bezpilotních systémů, jsou-li jimi spolky podle § 54n,</w:t>
            </w:r>
            <w:r>
              <w:t>“.</w:t>
            </w:r>
          </w:p>
          <w:p w:rsidR="00FA23BA" w:rsidRDefault="00FA23BA" w:rsidP="00FA23BA">
            <w:pPr>
              <w:spacing w:before="120"/>
              <w:jc w:val="both"/>
            </w:pPr>
            <w:r w:rsidRPr="002F1889">
              <w:rPr>
                <w:b/>
              </w:rPr>
              <w:t>3.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dosavadním novelizačním bodu 14 v § 44i odst. 5 se za slova „provozovatele bezpilotních systémů“ vkládají slova </w:t>
            </w:r>
            <w:r w:rsidRPr="002F1889">
              <w:t>„, dále provozovatelé bezpilotních systémů, jsou-li jimi spolky podle § 54n,</w:t>
            </w:r>
            <w:r>
              <w:t>“.</w:t>
            </w:r>
          </w:p>
          <w:p w:rsidR="00FA23BA" w:rsidRDefault="00FA23BA" w:rsidP="00FA23BA">
            <w:pPr>
              <w:spacing w:before="120"/>
              <w:jc w:val="both"/>
            </w:pPr>
            <w:r w:rsidRPr="002F1889">
              <w:rPr>
                <w:b/>
              </w:rPr>
              <w:t>4.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dosavadním novelizačním bodu 17 v § 54d odst. 1 se slova „provozuje-li bezpilotní systém pouze jako člen spolku </w:t>
            </w:r>
            <w:r>
              <w:lastRenderedPageBreak/>
              <w:t xml:space="preserve">podle § 54n“ nahrazují slovy </w:t>
            </w:r>
            <w:r w:rsidRPr="002F1889">
              <w:t>„</w:t>
            </w:r>
            <w:r>
              <w:t>je-li provozovatelem bezpilotního systému spolek podle 54n nebo člen takového spolku“.</w:t>
            </w:r>
          </w:p>
          <w:p w:rsidR="00FA23BA" w:rsidRDefault="00FA23BA" w:rsidP="00FA23BA">
            <w:pPr>
              <w:spacing w:before="120"/>
              <w:jc w:val="both"/>
            </w:pPr>
            <w:r>
              <w:rPr>
                <w:b/>
              </w:rPr>
              <w:t>5</w:t>
            </w:r>
            <w:r w:rsidRPr="002F1889">
              <w:rPr>
                <w:b/>
              </w:rPr>
              <w:t>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dosavadním novelizačním bodu 17 v § 54k odst. 1 a 8 se slova „členem spolku“ zrušují.</w:t>
            </w:r>
          </w:p>
          <w:p w:rsidR="00FA23BA" w:rsidRDefault="00FA23BA" w:rsidP="00FA23BA">
            <w:pPr>
              <w:spacing w:before="120"/>
              <w:jc w:val="both"/>
            </w:pPr>
            <w:r>
              <w:rPr>
                <w:b/>
              </w:rPr>
              <w:t>6</w:t>
            </w:r>
            <w:r w:rsidRPr="002F1889">
              <w:rPr>
                <w:b/>
              </w:rPr>
              <w:t>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dosavadním novelizačním bodu 17 se na konci § 54n doplňuje věta „Provozovat bezpilotní systém může rovněž spolek, jemuž bylo uděleno oprávnění spolku (dále jen „oprávněný spolek“).“.</w:t>
            </w:r>
          </w:p>
          <w:p w:rsidR="00FA23BA" w:rsidRDefault="00FA23BA" w:rsidP="00FA23BA">
            <w:pPr>
              <w:spacing w:before="120"/>
              <w:jc w:val="both"/>
            </w:pPr>
            <w:r>
              <w:rPr>
                <w:b/>
              </w:rPr>
              <w:t>7</w:t>
            </w:r>
            <w:r w:rsidRPr="002F1889">
              <w:rPr>
                <w:b/>
              </w:rPr>
              <w:t>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dosavadním novelizačním bodu 17 v § 54n se dosavadní text označuje jako odstavec 1 a doplňuje se odstavec 2, který zní:</w:t>
            </w:r>
          </w:p>
          <w:p w:rsidR="00FA23BA" w:rsidRDefault="00FA23BA" w:rsidP="00FA23BA">
            <w:pPr>
              <w:spacing w:before="120"/>
              <w:ind w:firstLine="708"/>
              <w:jc w:val="both"/>
            </w:pPr>
            <w:r>
              <w:t>„(2) Bezpilotní</w:t>
            </w:r>
            <w:r w:rsidRPr="00105A5D">
              <w:t xml:space="preserve"> systém může řídit rovněž osoba, která nemá trvalý ani jiný pobyt v České republice</w:t>
            </w:r>
            <w:r>
              <w:t>,</w:t>
            </w:r>
            <w:r w:rsidRPr="00105A5D">
              <w:t xml:space="preserve"> není členem oprávněného spolku</w:t>
            </w:r>
            <w:r>
              <w:t xml:space="preserve"> a je členem obdobné organizace se sídlem na území jiného státu</w:t>
            </w:r>
            <w:r w:rsidRPr="00105A5D">
              <w:t>, účastní-li se soutěže</w:t>
            </w:r>
            <w:r>
              <w:t xml:space="preserve"> nebo veřejného leteckého vystoupení</w:t>
            </w:r>
            <w:r w:rsidRPr="00105A5D">
              <w:t xml:space="preserve"> pořádan</w:t>
            </w:r>
            <w:r>
              <w:t>ých</w:t>
            </w:r>
            <w:r w:rsidRPr="00105A5D">
              <w:t xml:space="preserve"> oprávněným spolkem (dále jen „účastník mezinárodní </w:t>
            </w:r>
            <w:r>
              <w:t>akce</w:t>
            </w:r>
            <w:r w:rsidRPr="00105A5D">
              <w:t xml:space="preserve">“) v místě a čase </w:t>
            </w:r>
            <w:r>
              <w:t>jejich</w:t>
            </w:r>
            <w:r w:rsidRPr="00105A5D">
              <w:t xml:space="preserve"> konání; za provozovatele takto řízeného bezpilotního systému se považuje oprávněný spolek.</w:t>
            </w:r>
            <w:r>
              <w:t>“.</w:t>
            </w:r>
          </w:p>
          <w:p w:rsidR="00FA23BA" w:rsidRDefault="00FA23BA" w:rsidP="00FA23BA">
            <w:pPr>
              <w:spacing w:before="120"/>
              <w:jc w:val="both"/>
            </w:pPr>
            <w:r>
              <w:rPr>
                <w:b/>
              </w:rPr>
              <w:t>8</w:t>
            </w:r>
            <w:r w:rsidRPr="002F1889">
              <w:rPr>
                <w:b/>
              </w:rPr>
              <w:t>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dosavadním novelizačním bodu 17 v § 54o odst. 1 písm. e) se za slova „bezpilotní systémy“ vkládají slova „a účastníků mezinárodních akcí“.</w:t>
            </w:r>
          </w:p>
          <w:p w:rsidR="00FA23BA" w:rsidRDefault="00FA23BA" w:rsidP="00FA23BA">
            <w:pPr>
              <w:spacing w:before="120"/>
              <w:jc w:val="both"/>
            </w:pPr>
            <w:r w:rsidRPr="0041508C">
              <w:rPr>
                <w:b/>
              </w:rPr>
              <w:t>9.</w:t>
            </w:r>
            <w:r>
              <w:t xml:space="preserve"> V části první článku I dosavadním novelizačním bodu 17 v § 54o odst. 1 písm. f) se slova „systém řízení jakosti,“ zrušují.</w:t>
            </w:r>
          </w:p>
          <w:p w:rsidR="00FA23BA" w:rsidRDefault="00FA23BA" w:rsidP="00FA23BA">
            <w:pPr>
              <w:spacing w:before="120"/>
              <w:jc w:val="both"/>
            </w:pPr>
            <w:r>
              <w:rPr>
                <w:b/>
              </w:rPr>
              <w:lastRenderedPageBreak/>
              <w:t>10</w:t>
            </w:r>
            <w:r w:rsidRPr="0041508C">
              <w:rPr>
                <w:b/>
              </w:rPr>
              <w:t>.</w:t>
            </w:r>
            <w:r>
              <w:t xml:space="preserve"> V části první článku I dosavadním novelizačním bodu 17 v § 54o odst. 2 písm. a) se slova „Evropské unie,“ nahrazují slovy „Evropské unie a“.</w:t>
            </w:r>
          </w:p>
          <w:p w:rsidR="00FA23BA" w:rsidRDefault="00FA23BA" w:rsidP="00FA23BA">
            <w:pPr>
              <w:spacing w:before="120"/>
              <w:jc w:val="both"/>
            </w:pPr>
            <w:r>
              <w:rPr>
                <w:b/>
              </w:rPr>
              <w:t>11</w:t>
            </w:r>
            <w:r w:rsidRPr="0041508C">
              <w:rPr>
                <w:b/>
              </w:rPr>
              <w:t>.</w:t>
            </w:r>
            <w:r>
              <w:t xml:space="preserve"> V části první článku I dosavadním novelizačním bodu 17 v § 54o odst. 2 se písmeno b) zrušuje.</w:t>
            </w:r>
          </w:p>
          <w:p w:rsidR="00FA23BA" w:rsidRDefault="00FA23BA" w:rsidP="00FA23BA">
            <w:pPr>
              <w:spacing w:before="120"/>
              <w:jc w:val="both"/>
            </w:pPr>
            <w:r>
              <w:t>Dosavadní písmeno c) se označuje jako písmeno b).</w:t>
            </w:r>
          </w:p>
          <w:p w:rsidR="00FA23BA" w:rsidRDefault="00FA23BA" w:rsidP="00FA23BA">
            <w:pPr>
              <w:spacing w:before="120"/>
              <w:jc w:val="both"/>
            </w:pPr>
            <w:r>
              <w:rPr>
                <w:b/>
              </w:rPr>
              <w:t>12</w:t>
            </w:r>
            <w:r w:rsidRPr="0041508C">
              <w:rPr>
                <w:b/>
              </w:rPr>
              <w:t>.</w:t>
            </w:r>
            <w:r>
              <w:t xml:space="preserve"> V části první článku I dosavadním novelizačním bodu 17 v § 54o odst. 2 písm. b) se slovo „další“ zrušuje.</w:t>
            </w:r>
          </w:p>
          <w:p w:rsidR="00FA23BA" w:rsidRDefault="00FA23BA" w:rsidP="00FA23BA">
            <w:pPr>
              <w:spacing w:before="120"/>
              <w:jc w:val="both"/>
            </w:pPr>
            <w:r>
              <w:rPr>
                <w:b/>
              </w:rPr>
              <w:t>13</w:t>
            </w:r>
            <w:r w:rsidRPr="002F1889">
              <w:rPr>
                <w:b/>
              </w:rPr>
              <w:t>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dosavadním novelizačním bodu 17 v § 54o odst. 4 větě první se slova „Držitel oprávnění spolku (dále jen „oprávněný spolek“)“ nahrazují slovy „Oprávněný spolek“.</w:t>
            </w:r>
          </w:p>
          <w:p w:rsidR="00FA23BA" w:rsidRDefault="00FA23BA" w:rsidP="00FA23BA">
            <w:pPr>
              <w:spacing w:before="120"/>
              <w:jc w:val="both"/>
            </w:pPr>
            <w:r>
              <w:rPr>
                <w:b/>
              </w:rPr>
              <w:t>14</w:t>
            </w:r>
            <w:r w:rsidRPr="002F1889">
              <w:rPr>
                <w:b/>
              </w:rPr>
              <w:t>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dosavadním novelizačním bodu 17 v § 54o odst. 4 větě druhé se za slova „člen oprávněného spolku“ vkládají slova „, oprávněný spolek ani účastník mezinárodní akce“.</w:t>
            </w:r>
          </w:p>
          <w:p w:rsidR="00FA23BA" w:rsidRDefault="00FA23BA" w:rsidP="00FA23BA">
            <w:pPr>
              <w:spacing w:before="120"/>
              <w:jc w:val="both"/>
            </w:pPr>
            <w:r>
              <w:rPr>
                <w:b/>
              </w:rPr>
              <w:t>15</w:t>
            </w:r>
            <w:r w:rsidRPr="002F1889">
              <w:rPr>
                <w:b/>
              </w:rPr>
              <w:t>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dosavadním novelizačním bodu 17 v § 54o odst. 5 písm. b) se za slova „své členy“ vkládají slova „a účastníky mezinárodní akce“.</w:t>
            </w:r>
          </w:p>
          <w:p w:rsidR="00FA23BA" w:rsidRDefault="00FA23BA" w:rsidP="00FA23BA">
            <w:pPr>
              <w:spacing w:before="120"/>
              <w:jc w:val="both"/>
            </w:pPr>
            <w:r>
              <w:rPr>
                <w:b/>
              </w:rPr>
              <w:t>16</w:t>
            </w:r>
            <w:r w:rsidRPr="002F1889">
              <w:rPr>
                <w:b/>
              </w:rPr>
              <w:t>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dosavadním novelizačním bodu 17 v § 54o odst. 5 písm. c) se za slova „řídící bezpilotní systém“ vkládají slova „a účastníci mezinárodní akce“.</w:t>
            </w:r>
          </w:p>
          <w:p w:rsidR="00FA23BA" w:rsidRDefault="00FA23BA" w:rsidP="00FA23BA">
            <w:pPr>
              <w:spacing w:before="120"/>
              <w:jc w:val="both"/>
            </w:pPr>
            <w:r>
              <w:rPr>
                <w:b/>
              </w:rPr>
              <w:t>17</w:t>
            </w:r>
            <w:r w:rsidRPr="002F1889">
              <w:rPr>
                <w:b/>
              </w:rPr>
              <w:t>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dosavadním novelizačním bodu 17 v § 54o odst. 5 písm. d) se za slova „bezpilotní systém“ vkládají slova „a účastníků mezinárodní akce“.</w:t>
            </w:r>
          </w:p>
          <w:p w:rsidR="00FA23BA" w:rsidRDefault="00FA23BA" w:rsidP="00FA23BA">
            <w:pPr>
              <w:spacing w:before="120"/>
              <w:jc w:val="both"/>
            </w:pPr>
            <w:r>
              <w:rPr>
                <w:b/>
              </w:rPr>
              <w:lastRenderedPageBreak/>
              <w:t>18</w:t>
            </w:r>
            <w:r w:rsidRPr="002F1889">
              <w:rPr>
                <w:b/>
              </w:rPr>
              <w:t>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dosavadním novelizačním bodu 17 v § 54o odst. 5 se písmeno e) zrušuje.</w:t>
            </w:r>
          </w:p>
          <w:p w:rsidR="00FA23BA" w:rsidRDefault="00FA23BA" w:rsidP="00FA23BA">
            <w:pPr>
              <w:spacing w:before="120"/>
              <w:jc w:val="both"/>
            </w:pPr>
            <w:r>
              <w:t>Dosavadní písmena f) až i) se označují jako písmena e) až h).</w:t>
            </w:r>
          </w:p>
          <w:p w:rsidR="00FA23BA" w:rsidRDefault="00FA23BA" w:rsidP="00FA23BA">
            <w:pPr>
              <w:spacing w:before="120"/>
              <w:jc w:val="both"/>
            </w:pPr>
            <w:r>
              <w:rPr>
                <w:b/>
              </w:rPr>
              <w:t>19</w:t>
            </w:r>
            <w:r w:rsidRPr="002F1889">
              <w:rPr>
                <w:b/>
              </w:rPr>
              <w:t>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dosavadním novelizačním bodu 17 v § 54o odst. 5 se písmeno f) zrušuje.</w:t>
            </w:r>
          </w:p>
          <w:p w:rsidR="00FA23BA" w:rsidRDefault="00FA23BA" w:rsidP="00FA23BA">
            <w:pPr>
              <w:spacing w:before="120"/>
              <w:jc w:val="both"/>
            </w:pPr>
            <w:r>
              <w:t>Dosavadní písmena g) a h) se označují jako písmena f) až g).</w:t>
            </w:r>
          </w:p>
          <w:p w:rsidR="00FA23BA" w:rsidRDefault="00FA23BA" w:rsidP="00FA23BA">
            <w:pPr>
              <w:spacing w:before="120"/>
              <w:jc w:val="both"/>
            </w:pPr>
            <w:r>
              <w:rPr>
                <w:b/>
              </w:rPr>
              <w:t>20</w:t>
            </w:r>
            <w:r w:rsidRPr="002F1889">
              <w:rPr>
                <w:b/>
              </w:rPr>
              <w:t>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dosavadním novelizačním bodu 17 v § 54o odst. 5 písm. f) se slova „činnosti hlavní a“ nahrazují slovy „činnosti hlavní,“.</w:t>
            </w:r>
          </w:p>
          <w:p w:rsidR="00FA23BA" w:rsidRDefault="00FA23BA" w:rsidP="00FA23BA">
            <w:pPr>
              <w:spacing w:before="120"/>
              <w:jc w:val="both"/>
            </w:pPr>
            <w:r>
              <w:rPr>
                <w:b/>
              </w:rPr>
              <w:t>21</w:t>
            </w:r>
            <w:r w:rsidRPr="002F1889">
              <w:rPr>
                <w:b/>
              </w:rPr>
              <w:t>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dosavadním novelizačním bodu 17 v § 54o se na konci odstavce 5 tečka nahrazuje čárkou a doplňují se písmena h) a i), která znějí:</w:t>
            </w:r>
          </w:p>
          <w:p w:rsidR="00FA23BA" w:rsidRPr="00E67E7D" w:rsidRDefault="00FA23BA" w:rsidP="00FA23BA">
            <w:pPr>
              <w:spacing w:before="120"/>
              <w:jc w:val="both"/>
            </w:pPr>
            <w:r>
              <w:t>„h</w:t>
            </w:r>
            <w:r w:rsidRPr="00E67E7D">
              <w:t>) dodržuje pravidla spolku, je-li provozovatelem bezpilotního systému, a</w:t>
            </w:r>
          </w:p>
          <w:p w:rsidR="00FA23BA" w:rsidRDefault="00FA23BA" w:rsidP="00FA23BA">
            <w:pPr>
              <w:spacing w:before="120"/>
              <w:jc w:val="both"/>
            </w:pPr>
            <w:r>
              <w:t>i</w:t>
            </w:r>
            <w:r w:rsidRPr="00E67E7D">
              <w:t>) musí mít sjednáno pojištění odpovědnosti za škody z provozu bezpilotního systému a</w:t>
            </w:r>
            <w:r>
              <w:t> </w:t>
            </w:r>
            <w:r w:rsidRPr="00E67E7D">
              <w:t>zaplaceno pojistné s minimální výší pojistného plnění stanovenou pravidly spolku nebo přímo použitelným předpisem Evropské unie upravujícím pojištění leteckých dopravců a</w:t>
            </w:r>
            <w:r>
              <w:t> </w:t>
            </w:r>
            <w:r w:rsidRPr="00E67E7D">
              <w:t>provozovatelů letadel</w:t>
            </w:r>
            <w:r w:rsidRPr="00E67E7D">
              <w:rPr>
                <w:vertAlign w:val="superscript"/>
              </w:rPr>
              <w:t>10a)</w:t>
            </w:r>
            <w:r w:rsidRPr="00E67E7D">
              <w:t>, je-li provozovatelem bezpilotního systému.</w:t>
            </w:r>
            <w:r>
              <w:t>“.</w:t>
            </w:r>
          </w:p>
          <w:p w:rsidR="00FA23BA" w:rsidRDefault="00FA23BA" w:rsidP="00FA23BA">
            <w:pPr>
              <w:spacing w:before="120"/>
              <w:jc w:val="both"/>
            </w:pPr>
            <w:r w:rsidRPr="005931F2">
              <w:rPr>
                <w:b/>
              </w:rPr>
              <w:t>22.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dosavadním novelizačním bodu 17 v § 54o se odstavec 10 zrušuje.</w:t>
            </w:r>
          </w:p>
          <w:p w:rsidR="00FA23BA" w:rsidRDefault="00FA23BA" w:rsidP="00FA23BA">
            <w:pPr>
              <w:spacing w:before="120"/>
              <w:jc w:val="both"/>
            </w:pPr>
            <w:r>
              <w:rPr>
                <w:b/>
              </w:rPr>
              <w:t>23</w:t>
            </w:r>
            <w:r w:rsidRPr="002F1889">
              <w:rPr>
                <w:b/>
              </w:rPr>
              <w:t>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dosavadním novelizačním bodu 17 v nadpisu § 54p se za slova „</w:t>
            </w:r>
            <w:r w:rsidRPr="00E30F0A">
              <w:rPr>
                <w:b/>
              </w:rPr>
              <w:t>oprávněného spolku</w:t>
            </w:r>
            <w:r>
              <w:t>“ vkládají slova „</w:t>
            </w:r>
            <w:r w:rsidRPr="00E30F0A">
              <w:rPr>
                <w:b/>
              </w:rPr>
              <w:t xml:space="preserve">a účastníka mezinárodní </w:t>
            </w:r>
            <w:r>
              <w:rPr>
                <w:b/>
              </w:rPr>
              <w:t>akce</w:t>
            </w:r>
            <w:r>
              <w:t>“.</w:t>
            </w:r>
          </w:p>
          <w:p w:rsidR="00FA23BA" w:rsidRDefault="00FA23BA" w:rsidP="00FA23BA">
            <w:pPr>
              <w:spacing w:before="120"/>
              <w:jc w:val="both"/>
            </w:pPr>
            <w:r>
              <w:rPr>
                <w:b/>
              </w:rPr>
              <w:t>24</w:t>
            </w:r>
            <w:r w:rsidRPr="002F1889">
              <w:rPr>
                <w:b/>
              </w:rPr>
              <w:t>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dosavadním novelizačním bodu 17 v § 54p odst. 1 se za slova „bezpilotní systém“ vkládají slova „a účastník mezinárodní akce“.</w:t>
            </w:r>
          </w:p>
          <w:p w:rsidR="00FA23BA" w:rsidRDefault="00FA23BA" w:rsidP="00FA23BA">
            <w:pPr>
              <w:spacing w:before="120"/>
              <w:jc w:val="both"/>
            </w:pPr>
            <w:r>
              <w:rPr>
                <w:b/>
              </w:rPr>
              <w:t>25</w:t>
            </w:r>
            <w:r w:rsidRPr="002F1889">
              <w:rPr>
                <w:b/>
              </w:rPr>
              <w:t>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dosavadním novelizačním bodu 17 v § 54p odst. 2 se slova „provozující bezpilotní systém“ nahrazují slovy „, je-li provozovatelem bezpilotního systému,“.</w:t>
            </w:r>
          </w:p>
          <w:p w:rsidR="00FA23BA" w:rsidRDefault="00FA23BA" w:rsidP="00FA23BA">
            <w:pPr>
              <w:spacing w:before="120"/>
              <w:jc w:val="both"/>
            </w:pPr>
            <w:r>
              <w:rPr>
                <w:b/>
              </w:rPr>
              <w:t>26</w:t>
            </w:r>
            <w:r w:rsidRPr="002F1889">
              <w:rPr>
                <w:b/>
              </w:rPr>
              <w:t>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dosavadním novelizačním bodu 53 v § 93d odst. 3 písm. b) se vkládá nový bod 1, který zní:</w:t>
            </w:r>
          </w:p>
          <w:p w:rsidR="00FA23BA" w:rsidRDefault="00FA23BA" w:rsidP="00FA23BA">
            <w:pPr>
              <w:spacing w:before="120"/>
              <w:jc w:val="both"/>
            </w:pPr>
            <w:r>
              <w:t>„</w:t>
            </w:r>
            <w:r w:rsidRPr="00C70CAF">
              <w:t>1. v rozporu s § 54o odst. 4 provozuje bezpilotní systém,</w:t>
            </w:r>
            <w:r>
              <w:t>“.</w:t>
            </w:r>
          </w:p>
          <w:p w:rsidR="00FA23BA" w:rsidRDefault="00FA23BA" w:rsidP="00FA23BA">
            <w:pPr>
              <w:spacing w:before="120"/>
              <w:jc w:val="both"/>
            </w:pPr>
            <w:r>
              <w:t>Dosavadní body 1 až 10 se označují jako body 2 až 11.</w:t>
            </w:r>
          </w:p>
          <w:p w:rsidR="00FA23BA" w:rsidRDefault="00FA23BA" w:rsidP="00FA23BA">
            <w:pPr>
              <w:spacing w:before="120"/>
              <w:jc w:val="both"/>
            </w:pPr>
            <w:r>
              <w:rPr>
                <w:b/>
              </w:rPr>
              <w:t>27</w:t>
            </w:r>
            <w:r w:rsidRPr="002F1889">
              <w:rPr>
                <w:b/>
              </w:rPr>
              <w:t>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dosavadním novelizačním bodu 53 v § 93d odst. 3 písm. b) bodu 3 se za slova „své členy“ vkládají slova „nebo účastníky mezinárodní akce“.</w:t>
            </w:r>
          </w:p>
          <w:p w:rsidR="00FA23BA" w:rsidRDefault="00FA23BA" w:rsidP="00FA23BA">
            <w:pPr>
              <w:spacing w:before="120"/>
              <w:jc w:val="both"/>
            </w:pPr>
            <w:r>
              <w:rPr>
                <w:b/>
              </w:rPr>
              <w:t>28</w:t>
            </w:r>
            <w:r w:rsidRPr="002F1889">
              <w:rPr>
                <w:b/>
              </w:rPr>
              <w:t>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dosavadním novelizačním bodu 53 v § 93d odst. 3 písm. b) bodu 4 se za slova „řídící bezpilotní systém“ vkládají slova „nebo účastníci mezinárodní akce“.</w:t>
            </w:r>
          </w:p>
          <w:p w:rsidR="00FA23BA" w:rsidRDefault="00FA23BA" w:rsidP="00FA23BA">
            <w:pPr>
              <w:spacing w:before="120"/>
              <w:jc w:val="both"/>
            </w:pPr>
            <w:r>
              <w:rPr>
                <w:b/>
              </w:rPr>
              <w:t>29</w:t>
            </w:r>
            <w:r w:rsidRPr="002F1889">
              <w:rPr>
                <w:b/>
              </w:rPr>
              <w:t>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dosavadním novelizačním bodu 53 v § 93d odst. 3 písm. b) bodu 5 se za slova „řídících bezpilotní systém“ vkládají slova „nebo účastníků mezinárodní akce“.</w:t>
            </w:r>
          </w:p>
          <w:p w:rsidR="00FA23BA" w:rsidRDefault="00FA23BA" w:rsidP="00FA23BA">
            <w:pPr>
              <w:spacing w:before="120"/>
              <w:jc w:val="both"/>
            </w:pPr>
            <w:r>
              <w:rPr>
                <w:b/>
              </w:rPr>
              <w:t>30</w:t>
            </w:r>
            <w:r w:rsidRPr="002F1889">
              <w:rPr>
                <w:b/>
              </w:rPr>
              <w:t>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dosavadním novelizačním bodu 53 v § 93d odst. 3 písm. b) se bod 6 zrušuje.</w:t>
            </w:r>
          </w:p>
          <w:p w:rsidR="00FA23BA" w:rsidRDefault="00FA23BA" w:rsidP="00FA23BA">
            <w:pPr>
              <w:spacing w:before="120"/>
              <w:jc w:val="both"/>
            </w:pPr>
            <w:r>
              <w:t>Dosavadní body 7 až 11 se označují jako body 6 až 10.</w:t>
            </w:r>
          </w:p>
          <w:p w:rsidR="00FA23BA" w:rsidRDefault="00FA23BA" w:rsidP="00FA23BA">
            <w:pPr>
              <w:spacing w:before="120"/>
              <w:jc w:val="both"/>
            </w:pPr>
            <w:r>
              <w:rPr>
                <w:b/>
              </w:rPr>
              <w:t>31</w:t>
            </w:r>
            <w:r w:rsidRPr="002F1889">
              <w:rPr>
                <w:b/>
              </w:rPr>
              <w:t>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dosavadním novelizačním bodu 53 v § 93d odst. 3 písm. b) bodu 6 se text „písm. f)“ nahrazuje textem „písm. e)“.</w:t>
            </w:r>
          </w:p>
          <w:p w:rsidR="00FA23BA" w:rsidRDefault="00FA23BA" w:rsidP="00FA23BA">
            <w:pPr>
              <w:spacing w:before="120"/>
              <w:jc w:val="both"/>
            </w:pPr>
            <w:r>
              <w:rPr>
                <w:b/>
              </w:rPr>
              <w:t>32</w:t>
            </w:r>
            <w:r w:rsidRPr="002F1889">
              <w:rPr>
                <w:b/>
              </w:rPr>
              <w:t>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dosavadním novelizačním bodu 53 v § 93d odst. 3 písm. b) se bod 7 zrušuje.</w:t>
            </w:r>
          </w:p>
          <w:p w:rsidR="00FA23BA" w:rsidRDefault="00FA23BA" w:rsidP="00FA23BA">
            <w:pPr>
              <w:spacing w:before="120"/>
              <w:jc w:val="both"/>
            </w:pPr>
            <w:r>
              <w:t>Dosavadní body 8 až 10 se označují jako body 7 až 9.</w:t>
            </w:r>
          </w:p>
          <w:p w:rsidR="00FA23BA" w:rsidRDefault="00FA23BA" w:rsidP="00FA23BA">
            <w:pPr>
              <w:spacing w:before="120"/>
              <w:jc w:val="both"/>
            </w:pPr>
            <w:r>
              <w:rPr>
                <w:b/>
              </w:rPr>
              <w:t>33</w:t>
            </w:r>
            <w:r w:rsidRPr="002F1889">
              <w:rPr>
                <w:b/>
              </w:rPr>
              <w:t>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dosavadním novelizačním bodu 53 v § 93d odst. 3 písm. b) bodu 7 se text „písm. h)“ nahrazuje textem „písm. f)“.</w:t>
            </w:r>
          </w:p>
          <w:p w:rsidR="00FA23BA" w:rsidRDefault="00FA23BA" w:rsidP="00FA23BA">
            <w:pPr>
              <w:spacing w:before="120"/>
              <w:jc w:val="both"/>
            </w:pPr>
            <w:r>
              <w:rPr>
                <w:b/>
              </w:rPr>
              <w:t>34</w:t>
            </w:r>
            <w:r w:rsidRPr="002F1889">
              <w:rPr>
                <w:b/>
              </w:rPr>
              <w:t>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dosavadním novelizačním bodu 53 v § 93d odst. 3 písm. b) bodu 8 se text „písm. i)“ nahrazuje textem „písm. g)“.</w:t>
            </w:r>
          </w:p>
          <w:p w:rsidR="00FA23BA" w:rsidRDefault="00FA23BA" w:rsidP="00FA23BA">
            <w:pPr>
              <w:spacing w:before="120"/>
              <w:jc w:val="both"/>
            </w:pPr>
            <w:r>
              <w:rPr>
                <w:b/>
              </w:rPr>
              <w:t>35</w:t>
            </w:r>
            <w:r w:rsidRPr="002F1889">
              <w:rPr>
                <w:b/>
              </w:rPr>
              <w:t>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dosavadním novelizačním bodu 53 v § 93d odst. 3 písm. b) bodu 8 se slova „zaniklo, nebo“ nahrazují slovem „zaniklo,“.</w:t>
            </w:r>
          </w:p>
          <w:p w:rsidR="00FA23BA" w:rsidRDefault="00FA23BA" w:rsidP="00FA23BA">
            <w:pPr>
              <w:spacing w:before="120"/>
              <w:jc w:val="both"/>
            </w:pPr>
            <w:r>
              <w:rPr>
                <w:b/>
              </w:rPr>
              <w:t>36</w:t>
            </w:r>
            <w:r w:rsidRPr="002F1889">
              <w:rPr>
                <w:b/>
              </w:rPr>
              <w:t>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dosavadním novelizačním bodu 53 v § 93d odst. 3 písm. b) se za bod 8 vkládá nový bod 9, který zní:</w:t>
            </w:r>
          </w:p>
          <w:p w:rsidR="00FA23BA" w:rsidRDefault="00FA23BA" w:rsidP="00FA23BA">
            <w:pPr>
              <w:spacing w:before="120"/>
              <w:jc w:val="both"/>
            </w:pPr>
            <w:r>
              <w:t>„9</w:t>
            </w:r>
            <w:r w:rsidRPr="00144605">
              <w:t>. provozující bezpilotní sy</w:t>
            </w:r>
            <w:r>
              <w:t>s</w:t>
            </w:r>
            <w:r w:rsidRPr="00144605">
              <w:t>tém v</w:t>
            </w:r>
            <w:r>
              <w:t xml:space="preserve"> rozporu s § 54o odst. 5 písm. i</w:t>
            </w:r>
            <w:r w:rsidRPr="00144605">
              <w:t>) nemá sjednáno pojištění odpovědnosti za škody z provozu bezpilotního systému s minimální stanovenou výší pojistného plnění nebo zaplaceno pojistné, nebo</w:t>
            </w:r>
            <w:r>
              <w:t>“.</w:t>
            </w:r>
          </w:p>
          <w:p w:rsidR="00FA23BA" w:rsidRDefault="00FA23BA" w:rsidP="00FA23BA">
            <w:pPr>
              <w:spacing w:before="120"/>
              <w:jc w:val="both"/>
            </w:pPr>
            <w:r>
              <w:t>Dosavadní bod 9 se označuje jako bod 10.</w:t>
            </w:r>
          </w:p>
          <w:p w:rsidR="00FA23BA" w:rsidRDefault="00FA23BA" w:rsidP="00FA23BA">
            <w:pPr>
              <w:spacing w:before="120"/>
              <w:jc w:val="both"/>
            </w:pPr>
            <w:r>
              <w:rPr>
                <w:b/>
              </w:rPr>
              <w:t>37</w:t>
            </w:r>
            <w:r w:rsidRPr="002F1889">
              <w:rPr>
                <w:b/>
              </w:rPr>
              <w:t>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dosavadním novelizačním bodu 53 v § 93d odst. 4 písm. a) se slova </w:t>
            </w:r>
            <w:r w:rsidRPr="00981E05">
              <w:t xml:space="preserve">„písm. b) bodu 9“ nahrazují slovy „písm. b) bodu </w:t>
            </w:r>
            <w:r>
              <w:t>8</w:t>
            </w:r>
            <w:r w:rsidRPr="00981E05">
              <w:t>“.</w:t>
            </w:r>
          </w:p>
          <w:p w:rsidR="00FA23BA" w:rsidRDefault="00FA23BA" w:rsidP="00FA23BA">
            <w:pPr>
              <w:spacing w:before="120"/>
              <w:jc w:val="both"/>
            </w:pPr>
            <w:r>
              <w:rPr>
                <w:b/>
              </w:rPr>
              <w:t>38</w:t>
            </w:r>
            <w:r w:rsidRPr="002F1889">
              <w:rPr>
                <w:b/>
              </w:rPr>
              <w:t>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dosavadním novelizačním bodu 53 v § 93d odst. 4 písm. c) se slova „bodu 1 až 5 nebo 7“ nahrazují</w:t>
            </w:r>
            <w:r w:rsidRPr="00100295">
              <w:t xml:space="preserve"> slovy „bodu 2 až </w:t>
            </w:r>
            <w:r>
              <w:t>5</w:t>
            </w:r>
            <w:r w:rsidRPr="00100295">
              <w:t xml:space="preserve"> nebo </w:t>
            </w:r>
            <w:r>
              <w:t>9</w:t>
            </w:r>
            <w:r w:rsidRPr="00100295">
              <w:t>“.</w:t>
            </w:r>
          </w:p>
          <w:p w:rsidR="00FA23BA" w:rsidRDefault="00FA23BA" w:rsidP="00FA23BA">
            <w:pPr>
              <w:spacing w:before="120"/>
              <w:jc w:val="both"/>
            </w:pPr>
            <w:r>
              <w:rPr>
                <w:b/>
              </w:rPr>
              <w:t>39</w:t>
            </w:r>
            <w:r w:rsidRPr="002F1889">
              <w:rPr>
                <w:b/>
              </w:rPr>
              <w:t>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dosavadním novelizačním bodu 53 v § 93d odst. 4 písm. d) se slova </w:t>
            </w:r>
            <w:r w:rsidRPr="00100295">
              <w:t xml:space="preserve">„bodu 6 nebo 8“ nahrazují slovy „bodu 1, </w:t>
            </w:r>
            <w:r>
              <w:t>6</w:t>
            </w:r>
            <w:r w:rsidRPr="00100295">
              <w:t xml:space="preserve"> nebo </w:t>
            </w:r>
            <w:r>
              <w:t>7</w:t>
            </w:r>
            <w:r w:rsidRPr="00100295">
              <w:t>“.</w:t>
            </w:r>
          </w:p>
          <w:p w:rsidR="00FA23BA" w:rsidRDefault="00FA23BA" w:rsidP="00FA23BA">
            <w:pPr>
              <w:spacing w:before="120"/>
              <w:jc w:val="both"/>
            </w:pPr>
            <w:r>
              <w:rPr>
                <w:b/>
              </w:rPr>
              <w:t>40</w:t>
            </w:r>
            <w:r w:rsidRPr="002F1889">
              <w:rPr>
                <w:b/>
              </w:rPr>
              <w:t>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se za dosavadní novelizační bod 55 vkládá nový novelizační bod, který zní:</w:t>
            </w:r>
          </w:p>
          <w:p w:rsidR="00FA23BA" w:rsidRDefault="00FA23BA" w:rsidP="00FA23BA">
            <w:pPr>
              <w:spacing w:before="120" w:after="120"/>
              <w:jc w:val="both"/>
            </w:pPr>
            <w:r>
              <w:t>„</w:t>
            </w:r>
            <w:r w:rsidRPr="00FB7B48">
              <w:rPr>
                <w:b/>
              </w:rPr>
              <w:t>X.</w:t>
            </w:r>
            <w:r>
              <w:t xml:space="preserve"> V § 99a odst. 3 se za slova „nevztahuje na</w:t>
            </w:r>
            <w:r w:rsidRPr="00100295">
              <w:t>“</w:t>
            </w:r>
            <w:r>
              <w:t xml:space="preserve"> vkládají slova „</w:t>
            </w:r>
            <w:r w:rsidRPr="00100295">
              <w:t>§ 54n odst. 2, § 54o odst. 1 písm. a) a</w:t>
            </w:r>
            <w:r>
              <w:t>“</w:t>
            </w:r>
            <w:r w:rsidRPr="00100295">
              <w:t>.</w:t>
            </w:r>
          </w:p>
          <w:p w:rsidR="00FA23BA" w:rsidRDefault="00FA23BA" w:rsidP="00FA23BA">
            <w:pPr>
              <w:spacing w:before="120" w:after="120"/>
              <w:jc w:val="both"/>
            </w:pPr>
            <w:r>
              <w:t xml:space="preserve">Následující novelizační bod se přečísluje. </w:t>
            </w:r>
          </w:p>
          <w:p w:rsidR="00F310C2" w:rsidRPr="006E2D73" w:rsidRDefault="00FA23BA" w:rsidP="00ED4C35">
            <w:pPr>
              <w:spacing w:before="120" w:after="120"/>
              <w:jc w:val="both"/>
            </w:pPr>
            <w:r w:rsidRPr="008E4D7F">
              <w:rPr>
                <w:b/>
              </w:rPr>
              <w:t>41.</w:t>
            </w:r>
            <w:r>
              <w:t xml:space="preserve"> </w:t>
            </w:r>
            <w:r w:rsidRPr="002F1889">
              <w:t>V části první článku I</w:t>
            </w:r>
            <w:r>
              <w:t xml:space="preserve"> dosavadním novelizačním bodu 56 se text „§ 54o odst. 10,“ zrušuje.</w:t>
            </w:r>
          </w:p>
        </w:tc>
        <w:tc>
          <w:tcPr>
            <w:tcW w:w="7088" w:type="dxa"/>
            <w:shd w:val="clear" w:color="auto" w:fill="FFFFFF" w:themeFill="background1"/>
          </w:tcPr>
          <w:p w:rsidR="00DD785D" w:rsidRPr="00FA23BA" w:rsidRDefault="00096995" w:rsidP="00FA23BA">
            <w:pPr>
              <w:tabs>
                <w:tab w:val="left" w:pos="6349"/>
              </w:tabs>
              <w:spacing w:before="120"/>
              <w:jc w:val="both"/>
              <w:rPr>
                <w:b/>
                <w:color w:val="538135" w:themeColor="accent6" w:themeShade="BF"/>
              </w:rPr>
            </w:pPr>
            <w:r>
              <w:rPr>
                <w:b/>
                <w:color w:val="538135" w:themeColor="accent6" w:themeShade="BF"/>
              </w:rPr>
              <w:lastRenderedPageBreak/>
              <w:t>Souhlas</w:t>
            </w:r>
          </w:p>
          <w:p w:rsidR="00FA23BA" w:rsidRDefault="00FA23BA" w:rsidP="00FA23BA">
            <w:pPr>
              <w:tabs>
                <w:tab w:val="left" w:pos="6349"/>
              </w:tabs>
              <w:spacing w:before="120"/>
              <w:jc w:val="both"/>
              <w:rPr>
                <w:color w:val="538135" w:themeColor="accent6" w:themeShade="BF"/>
              </w:rPr>
            </w:pPr>
            <w:r w:rsidRPr="00FA23BA">
              <w:rPr>
                <w:color w:val="538135" w:themeColor="accent6" w:themeShade="BF"/>
              </w:rPr>
              <w:t>Pozměňovací návrhy reagují na diskusi vedenou při projednání návrhu zákona v hospodářském výboru Poslanecké sněmovny a rovněž na diskusi vedenou v posledních měsících mezi zástupci Ministerstva dopravy a zástupci zapsaného spolku Svaz modelářů České republiky.</w:t>
            </w:r>
          </w:p>
          <w:p w:rsidR="00FA23BA" w:rsidRPr="00FA23BA" w:rsidRDefault="00FA23BA" w:rsidP="00FA23BA">
            <w:pPr>
              <w:tabs>
                <w:tab w:val="left" w:pos="6349"/>
              </w:tabs>
              <w:spacing w:before="120"/>
              <w:jc w:val="both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P</w:t>
            </w:r>
            <w:r w:rsidRPr="00FA23BA">
              <w:rPr>
                <w:color w:val="538135" w:themeColor="accent6" w:themeShade="BF"/>
              </w:rPr>
              <w:t>ozměňovací</w:t>
            </w:r>
            <w:r>
              <w:rPr>
                <w:color w:val="538135" w:themeColor="accent6" w:themeShade="BF"/>
              </w:rPr>
              <w:t xml:space="preserve"> návrhy</w:t>
            </w:r>
            <w:r w:rsidRPr="00FA23BA">
              <w:rPr>
                <w:color w:val="538135" w:themeColor="accent6" w:themeShade="BF"/>
              </w:rPr>
              <w:t xml:space="preserve"> </w:t>
            </w:r>
          </w:p>
          <w:p w:rsidR="00FA23BA" w:rsidRDefault="008E48BB" w:rsidP="00FA23BA">
            <w:pPr>
              <w:tabs>
                <w:tab w:val="left" w:pos="6349"/>
              </w:tabs>
              <w:spacing w:before="120"/>
              <w:jc w:val="both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a</w:t>
            </w:r>
            <w:r w:rsidR="00FA23BA">
              <w:rPr>
                <w:color w:val="538135" w:themeColor="accent6" w:themeShade="BF"/>
              </w:rPr>
              <w:t>) umožní</w:t>
            </w:r>
            <w:r w:rsidR="00FA23BA" w:rsidRPr="00FA23BA">
              <w:rPr>
                <w:color w:val="538135" w:themeColor="accent6" w:themeShade="BF"/>
              </w:rPr>
              <w:t>, aby provozovatelem bezpilotních systémů mohl být nejen člen spo</w:t>
            </w:r>
            <w:r w:rsidR="00FA23BA">
              <w:rPr>
                <w:color w:val="538135" w:themeColor="accent6" w:themeShade="BF"/>
              </w:rPr>
              <w:t>lku, ale též spolek jako takový,</w:t>
            </w:r>
          </w:p>
          <w:p w:rsidR="00FA23BA" w:rsidRDefault="008E48BB" w:rsidP="00FA23BA">
            <w:pPr>
              <w:tabs>
                <w:tab w:val="left" w:pos="6349"/>
              </w:tabs>
              <w:spacing w:before="120"/>
              <w:jc w:val="both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b</w:t>
            </w:r>
            <w:r w:rsidR="00FA23BA">
              <w:rPr>
                <w:color w:val="538135" w:themeColor="accent6" w:themeShade="BF"/>
              </w:rPr>
              <w:t>) umožní</w:t>
            </w:r>
            <w:r w:rsidR="00FA23BA" w:rsidRPr="00FA23BA">
              <w:rPr>
                <w:color w:val="538135" w:themeColor="accent6" w:themeShade="BF"/>
              </w:rPr>
              <w:t xml:space="preserve"> řízení bezpilotních systémů rovněž zahraničním účastníkům mezinárodních soutěží a veřejných leteckých vystoupení pořádaných po</w:t>
            </w:r>
            <w:r w:rsidR="00FA23BA">
              <w:rPr>
                <w:color w:val="538135" w:themeColor="accent6" w:themeShade="BF"/>
              </w:rPr>
              <w:t>d kuratelou oprávněného spolku,</w:t>
            </w:r>
          </w:p>
          <w:p w:rsidR="00FA23BA" w:rsidRDefault="008E48BB" w:rsidP="00FA23BA">
            <w:pPr>
              <w:tabs>
                <w:tab w:val="left" w:pos="6349"/>
              </w:tabs>
              <w:spacing w:before="120"/>
              <w:jc w:val="both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c</w:t>
            </w:r>
            <w:r w:rsidR="00FA23BA">
              <w:rPr>
                <w:color w:val="538135" w:themeColor="accent6" w:themeShade="BF"/>
              </w:rPr>
              <w:t xml:space="preserve">) </w:t>
            </w:r>
            <w:r>
              <w:rPr>
                <w:color w:val="538135" w:themeColor="accent6" w:themeShade="BF"/>
              </w:rPr>
              <w:t>vypouští</w:t>
            </w:r>
            <w:r w:rsidR="00FA23BA">
              <w:rPr>
                <w:color w:val="538135" w:themeColor="accent6" w:themeShade="BF"/>
              </w:rPr>
              <w:t xml:space="preserve"> podmínku</w:t>
            </w:r>
            <w:r w:rsidR="00FA23BA" w:rsidRPr="00FA23BA">
              <w:rPr>
                <w:color w:val="538135" w:themeColor="accent6" w:themeShade="BF"/>
              </w:rPr>
              <w:t xml:space="preserve"> pro udělení oprávnění spolku spočívající v tom, aby žadatel měl systém řízení jakosti naplňující stanovená kritéria</w:t>
            </w:r>
            <w:r>
              <w:rPr>
                <w:color w:val="538135" w:themeColor="accent6" w:themeShade="BF"/>
              </w:rPr>
              <w:t>,</w:t>
            </w:r>
            <w:r w:rsidR="00FA23BA" w:rsidRPr="00FA23BA">
              <w:rPr>
                <w:color w:val="538135" w:themeColor="accent6" w:themeShade="BF"/>
              </w:rPr>
              <w:t xml:space="preserve"> </w:t>
            </w:r>
          </w:p>
          <w:p w:rsidR="00FA23BA" w:rsidRDefault="008E48BB" w:rsidP="00FA23BA">
            <w:pPr>
              <w:tabs>
                <w:tab w:val="left" w:pos="6349"/>
              </w:tabs>
              <w:spacing w:before="120"/>
              <w:jc w:val="both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lastRenderedPageBreak/>
              <w:t>d</w:t>
            </w:r>
            <w:r w:rsidR="00FA23BA">
              <w:rPr>
                <w:color w:val="538135" w:themeColor="accent6" w:themeShade="BF"/>
              </w:rPr>
              <w:t xml:space="preserve">) </w:t>
            </w:r>
            <w:r>
              <w:rPr>
                <w:color w:val="538135" w:themeColor="accent6" w:themeShade="BF"/>
              </w:rPr>
              <w:t>vypouští</w:t>
            </w:r>
            <w:r w:rsidR="00FA23BA">
              <w:rPr>
                <w:color w:val="538135" w:themeColor="accent6" w:themeShade="BF"/>
              </w:rPr>
              <w:t xml:space="preserve"> nutnost</w:t>
            </w:r>
            <w:r w:rsidR="00FA23BA" w:rsidRPr="00FA23BA">
              <w:rPr>
                <w:color w:val="538135" w:themeColor="accent6" w:themeShade="BF"/>
              </w:rPr>
              <w:t xml:space="preserve"> přikládat </w:t>
            </w:r>
            <w:r w:rsidR="00FA23BA">
              <w:rPr>
                <w:color w:val="538135" w:themeColor="accent6" w:themeShade="BF"/>
              </w:rPr>
              <w:t xml:space="preserve">k žádosti o udělení oprávnění spolku </w:t>
            </w:r>
            <w:r w:rsidR="00FA23BA" w:rsidRPr="00FA23BA">
              <w:rPr>
                <w:color w:val="538135" w:themeColor="accent6" w:themeShade="BF"/>
              </w:rPr>
              <w:t>vyhodnocení provozních rizik</w:t>
            </w:r>
            <w:r w:rsidR="00FA23BA">
              <w:rPr>
                <w:color w:val="538135" w:themeColor="accent6" w:themeShade="BF"/>
              </w:rPr>
              <w:t xml:space="preserve"> zohledňující vymezená hlediska,</w:t>
            </w:r>
          </w:p>
          <w:p w:rsidR="00FA23BA" w:rsidRPr="00FA23BA" w:rsidRDefault="008E48BB" w:rsidP="00FA23BA">
            <w:pPr>
              <w:tabs>
                <w:tab w:val="left" w:pos="6349"/>
              </w:tabs>
              <w:spacing w:before="120"/>
              <w:jc w:val="both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e</w:t>
            </w:r>
            <w:r w:rsidR="00FA23BA">
              <w:rPr>
                <w:color w:val="538135" w:themeColor="accent6" w:themeShade="BF"/>
              </w:rPr>
              <w:t xml:space="preserve">) </w:t>
            </w:r>
            <w:r>
              <w:rPr>
                <w:color w:val="538135" w:themeColor="accent6" w:themeShade="BF"/>
              </w:rPr>
              <w:t>vypouští</w:t>
            </w:r>
            <w:r w:rsidR="00FA23BA">
              <w:rPr>
                <w:color w:val="538135" w:themeColor="accent6" w:themeShade="BF"/>
              </w:rPr>
              <w:t xml:space="preserve"> povinnost op</w:t>
            </w:r>
            <w:r w:rsidR="00FA23BA" w:rsidRPr="00FA23BA">
              <w:rPr>
                <w:color w:val="538135" w:themeColor="accent6" w:themeShade="BF"/>
              </w:rPr>
              <w:t>rávněného spolku zajistit, aby létání bezpilotních letadel probíhalo v souladu s pravidly užívání vzdušného prost</w:t>
            </w:r>
            <w:r w:rsidR="00FA23BA">
              <w:rPr>
                <w:color w:val="538135" w:themeColor="accent6" w:themeShade="BF"/>
              </w:rPr>
              <w:t>o</w:t>
            </w:r>
            <w:r w:rsidR="00FA23BA" w:rsidRPr="00FA23BA">
              <w:rPr>
                <w:color w:val="538135" w:themeColor="accent6" w:themeShade="BF"/>
              </w:rPr>
              <w:t>ru České republiky vymezenými opatřeními obecné povahy či pokyny vydávanými například Policií České republiky nebo aby létání bezpilotních letadel probíhalo v místě, kde nebudou ohroženy nezapojené osoby</w:t>
            </w:r>
            <w:r w:rsidR="00FA23BA">
              <w:rPr>
                <w:color w:val="538135" w:themeColor="accent6" w:themeShade="BF"/>
              </w:rPr>
              <w:t xml:space="preserve">, </w:t>
            </w:r>
          </w:p>
          <w:p w:rsidR="00ED4C35" w:rsidRDefault="008E48BB" w:rsidP="00FA23BA">
            <w:pPr>
              <w:tabs>
                <w:tab w:val="left" w:pos="6349"/>
              </w:tabs>
              <w:spacing w:before="120"/>
              <w:jc w:val="both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f</w:t>
            </w:r>
            <w:r w:rsidR="00FA23BA" w:rsidRPr="00FA23BA">
              <w:rPr>
                <w:color w:val="538135" w:themeColor="accent6" w:themeShade="BF"/>
              </w:rPr>
              <w:t xml:space="preserve">) </w:t>
            </w:r>
            <w:r>
              <w:rPr>
                <w:color w:val="538135" w:themeColor="accent6" w:themeShade="BF"/>
              </w:rPr>
              <w:t>vypouští</w:t>
            </w:r>
            <w:r w:rsidR="00FA23BA">
              <w:rPr>
                <w:color w:val="538135" w:themeColor="accent6" w:themeShade="BF"/>
              </w:rPr>
              <w:t xml:space="preserve"> povinnost oprávněného spolku </w:t>
            </w:r>
            <w:r w:rsidR="00FA23BA" w:rsidRPr="00FA23BA">
              <w:rPr>
                <w:color w:val="538135" w:themeColor="accent6" w:themeShade="BF"/>
              </w:rPr>
              <w:t xml:space="preserve">předkládat Úřadu pro civilní letectví každoroční písemné zprávy o výsledcích vnitřní kontroly </w:t>
            </w:r>
            <w:r w:rsidR="00ED4C35">
              <w:rPr>
                <w:color w:val="538135" w:themeColor="accent6" w:themeShade="BF"/>
              </w:rPr>
              <w:t>a</w:t>
            </w:r>
          </w:p>
          <w:p w:rsidR="00FA23BA" w:rsidRPr="00FA23BA" w:rsidRDefault="008E48BB" w:rsidP="00ED4C35">
            <w:pPr>
              <w:tabs>
                <w:tab w:val="left" w:pos="6349"/>
              </w:tabs>
              <w:spacing w:before="120"/>
              <w:jc w:val="both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g</w:t>
            </w:r>
            <w:r w:rsidR="00ED4C35">
              <w:rPr>
                <w:color w:val="538135" w:themeColor="accent6" w:themeShade="BF"/>
              </w:rPr>
              <w:t>) zohlední shora uvedené změny</w:t>
            </w:r>
            <w:r w:rsidR="00FA23BA" w:rsidRPr="00FA23BA">
              <w:rPr>
                <w:color w:val="538135" w:themeColor="accent6" w:themeShade="BF"/>
              </w:rPr>
              <w:t xml:space="preserve"> ve všech souvisejících ustanoveních původně navržené právní úpravy. </w:t>
            </w:r>
          </w:p>
          <w:p w:rsidR="00FA23BA" w:rsidRPr="00A35222" w:rsidRDefault="00FA23BA" w:rsidP="00FA23BA">
            <w:pPr>
              <w:tabs>
                <w:tab w:val="left" w:pos="6349"/>
              </w:tabs>
              <w:spacing w:before="120"/>
              <w:jc w:val="both"/>
              <w:rPr>
                <w:color w:val="538135" w:themeColor="accent6" w:themeShade="BF"/>
              </w:rPr>
            </w:pPr>
          </w:p>
        </w:tc>
      </w:tr>
    </w:tbl>
    <w:p w:rsidR="00135DAB" w:rsidRDefault="00135DAB" w:rsidP="00FA23BA">
      <w:pPr>
        <w:spacing w:before="120"/>
      </w:pPr>
    </w:p>
    <w:p w:rsidR="00C96D47" w:rsidRDefault="00C96D47" w:rsidP="00FA23BA">
      <w:pPr>
        <w:spacing w:before="120"/>
      </w:pPr>
    </w:p>
    <w:p w:rsidR="00C96D47" w:rsidRPr="006E2D73" w:rsidRDefault="00C96D47" w:rsidP="00FA23BA">
      <w:pPr>
        <w:spacing w:before="120"/>
      </w:pPr>
    </w:p>
    <w:sectPr w:rsidR="00C96D47" w:rsidRPr="006E2D73" w:rsidSect="00DD3ADF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825" w:rsidRDefault="00F76825" w:rsidP="00DD3ADF">
      <w:r>
        <w:separator/>
      </w:r>
    </w:p>
  </w:endnote>
  <w:endnote w:type="continuationSeparator" w:id="0">
    <w:p w:rsidR="00F76825" w:rsidRDefault="00F76825" w:rsidP="00DD3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5371424"/>
      <w:docPartObj>
        <w:docPartGallery w:val="Page Numbers (Bottom of Page)"/>
        <w:docPartUnique/>
      </w:docPartObj>
    </w:sdtPr>
    <w:sdtEndPr/>
    <w:sdtContent>
      <w:p w:rsidR="00ED4C35" w:rsidRDefault="00ED4C3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762D">
          <w:rPr>
            <w:noProof/>
          </w:rPr>
          <w:t>2</w:t>
        </w:r>
        <w:r>
          <w:fldChar w:fldCharType="end"/>
        </w:r>
      </w:p>
    </w:sdtContent>
  </w:sdt>
  <w:p w:rsidR="00013F05" w:rsidRDefault="00013F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825" w:rsidRDefault="00F76825" w:rsidP="00DD3ADF">
      <w:r>
        <w:separator/>
      </w:r>
    </w:p>
  </w:footnote>
  <w:footnote w:type="continuationSeparator" w:id="0">
    <w:p w:rsidR="00F76825" w:rsidRDefault="00F76825" w:rsidP="00DD3A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079E8"/>
    <w:multiLevelType w:val="hybridMultilevel"/>
    <w:tmpl w:val="74FA3F9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61E0F"/>
    <w:multiLevelType w:val="hybridMultilevel"/>
    <w:tmpl w:val="6400E65C"/>
    <w:lvl w:ilvl="0" w:tplc="0D5495A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415AA4"/>
    <w:multiLevelType w:val="hybridMultilevel"/>
    <w:tmpl w:val="5BDEA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80F20"/>
    <w:multiLevelType w:val="hybridMultilevel"/>
    <w:tmpl w:val="B8345862"/>
    <w:lvl w:ilvl="0" w:tplc="0405000F">
      <w:start w:val="42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3456D1"/>
    <w:multiLevelType w:val="hybridMultilevel"/>
    <w:tmpl w:val="F020868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BF0317"/>
    <w:multiLevelType w:val="hybridMultilevel"/>
    <w:tmpl w:val="2E7A476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4D3D47"/>
    <w:multiLevelType w:val="hybridMultilevel"/>
    <w:tmpl w:val="E52ED1D0"/>
    <w:lvl w:ilvl="0" w:tplc="0D5495A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36D5E"/>
    <w:multiLevelType w:val="hybridMultilevel"/>
    <w:tmpl w:val="FD6CE19E"/>
    <w:lvl w:ilvl="0" w:tplc="F33E2A7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AD4D0B"/>
    <w:multiLevelType w:val="multilevel"/>
    <w:tmpl w:val="BE240792"/>
    <w:lvl w:ilvl="0">
      <w:start w:val="1"/>
      <w:numFmt w:val="decimal"/>
      <w:lvlText w:val="%1."/>
      <w:lvlJc w:val="left"/>
      <w:pPr>
        <w:ind w:left="397" w:hanging="397"/>
      </w:pPr>
      <w:rPr>
        <w:rFonts w:ascii="Times New Roman" w:eastAsia="Times New Roman" w:hAnsi="Times New Roman" w:cs="Times New Roman"/>
        <w:strike w:val="0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053447"/>
    <w:multiLevelType w:val="hybridMultilevel"/>
    <w:tmpl w:val="41AA85FC"/>
    <w:lvl w:ilvl="0" w:tplc="861A36A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125E28"/>
    <w:multiLevelType w:val="multilevel"/>
    <w:tmpl w:val="30FEEB5E"/>
    <w:lvl w:ilvl="0">
      <w:start w:val="1"/>
      <w:numFmt w:val="decimal"/>
      <w:lvlText w:val="(%1)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9622C7"/>
    <w:multiLevelType w:val="hybridMultilevel"/>
    <w:tmpl w:val="B8345862"/>
    <w:lvl w:ilvl="0" w:tplc="0405000F">
      <w:start w:val="42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D367B6"/>
    <w:multiLevelType w:val="hybridMultilevel"/>
    <w:tmpl w:val="2E7A476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075B62"/>
    <w:multiLevelType w:val="hybridMultilevel"/>
    <w:tmpl w:val="C2D86130"/>
    <w:lvl w:ilvl="0" w:tplc="6C7C4D44">
      <w:start w:val="1"/>
      <w:numFmt w:val="lowerLetter"/>
      <w:lvlText w:val="%1)"/>
      <w:lvlJc w:val="left"/>
      <w:pPr>
        <w:ind w:left="717" w:hanging="360"/>
      </w:p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>
      <w:start w:val="1"/>
      <w:numFmt w:val="lowerRoman"/>
      <w:lvlText w:val="%3."/>
      <w:lvlJc w:val="right"/>
      <w:pPr>
        <w:ind w:left="2157" w:hanging="180"/>
      </w:pPr>
    </w:lvl>
    <w:lvl w:ilvl="3" w:tplc="0405000F">
      <w:start w:val="1"/>
      <w:numFmt w:val="decimal"/>
      <w:lvlText w:val="%4."/>
      <w:lvlJc w:val="left"/>
      <w:pPr>
        <w:ind w:left="2877" w:hanging="360"/>
      </w:pPr>
    </w:lvl>
    <w:lvl w:ilvl="4" w:tplc="04050019">
      <w:start w:val="1"/>
      <w:numFmt w:val="lowerLetter"/>
      <w:lvlText w:val="%5."/>
      <w:lvlJc w:val="left"/>
      <w:pPr>
        <w:ind w:left="3597" w:hanging="360"/>
      </w:pPr>
    </w:lvl>
    <w:lvl w:ilvl="5" w:tplc="0405001B">
      <w:start w:val="1"/>
      <w:numFmt w:val="lowerRoman"/>
      <w:lvlText w:val="%6."/>
      <w:lvlJc w:val="right"/>
      <w:pPr>
        <w:ind w:left="4317" w:hanging="180"/>
      </w:pPr>
    </w:lvl>
    <w:lvl w:ilvl="6" w:tplc="0405000F">
      <w:start w:val="1"/>
      <w:numFmt w:val="decimal"/>
      <w:lvlText w:val="%7."/>
      <w:lvlJc w:val="left"/>
      <w:pPr>
        <w:ind w:left="5037" w:hanging="360"/>
      </w:pPr>
    </w:lvl>
    <w:lvl w:ilvl="7" w:tplc="04050019">
      <w:start w:val="1"/>
      <w:numFmt w:val="lowerLetter"/>
      <w:lvlText w:val="%8."/>
      <w:lvlJc w:val="left"/>
      <w:pPr>
        <w:ind w:left="5757" w:hanging="360"/>
      </w:pPr>
    </w:lvl>
    <w:lvl w:ilvl="8" w:tplc="0405001B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47AB35EB"/>
    <w:multiLevelType w:val="hybridMultilevel"/>
    <w:tmpl w:val="74FA3F9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5078E"/>
    <w:multiLevelType w:val="hybridMultilevel"/>
    <w:tmpl w:val="74FA3F9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402D72"/>
    <w:multiLevelType w:val="hybridMultilevel"/>
    <w:tmpl w:val="D598C066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833" w:hanging="360"/>
      </w:pPr>
    </w:lvl>
    <w:lvl w:ilvl="2" w:tplc="0405001B">
      <w:start w:val="1"/>
      <w:numFmt w:val="lowerRoman"/>
      <w:lvlText w:val="%3."/>
      <w:lvlJc w:val="right"/>
      <w:pPr>
        <w:ind w:left="1553" w:hanging="180"/>
      </w:pPr>
    </w:lvl>
    <w:lvl w:ilvl="3" w:tplc="0405000F">
      <w:start w:val="1"/>
      <w:numFmt w:val="decimal"/>
      <w:lvlText w:val="%4."/>
      <w:lvlJc w:val="left"/>
      <w:pPr>
        <w:ind w:left="2273" w:hanging="360"/>
      </w:pPr>
    </w:lvl>
    <w:lvl w:ilvl="4" w:tplc="04050019">
      <w:start w:val="1"/>
      <w:numFmt w:val="lowerLetter"/>
      <w:lvlText w:val="%5."/>
      <w:lvlJc w:val="left"/>
      <w:pPr>
        <w:ind w:left="2993" w:hanging="360"/>
      </w:pPr>
    </w:lvl>
    <w:lvl w:ilvl="5" w:tplc="0405001B">
      <w:start w:val="1"/>
      <w:numFmt w:val="lowerRoman"/>
      <w:lvlText w:val="%6."/>
      <w:lvlJc w:val="right"/>
      <w:pPr>
        <w:ind w:left="3713" w:hanging="180"/>
      </w:pPr>
    </w:lvl>
    <w:lvl w:ilvl="6" w:tplc="0405000F">
      <w:start w:val="1"/>
      <w:numFmt w:val="decimal"/>
      <w:lvlText w:val="%7."/>
      <w:lvlJc w:val="left"/>
      <w:pPr>
        <w:ind w:left="4433" w:hanging="360"/>
      </w:pPr>
    </w:lvl>
    <w:lvl w:ilvl="7" w:tplc="04050019">
      <w:start w:val="1"/>
      <w:numFmt w:val="lowerLetter"/>
      <w:lvlText w:val="%8."/>
      <w:lvlJc w:val="left"/>
      <w:pPr>
        <w:ind w:left="5153" w:hanging="360"/>
      </w:pPr>
    </w:lvl>
    <w:lvl w:ilvl="8" w:tplc="0405001B">
      <w:start w:val="1"/>
      <w:numFmt w:val="lowerRoman"/>
      <w:lvlText w:val="%9."/>
      <w:lvlJc w:val="right"/>
      <w:pPr>
        <w:ind w:left="5873" w:hanging="180"/>
      </w:pPr>
    </w:lvl>
  </w:abstractNum>
  <w:abstractNum w:abstractNumId="17" w15:restartNumberingAfterBreak="0">
    <w:nsid w:val="4AF31BAE"/>
    <w:multiLevelType w:val="hybridMultilevel"/>
    <w:tmpl w:val="D86E79FA"/>
    <w:lvl w:ilvl="0" w:tplc="EE2254F6">
      <w:start w:val="1"/>
      <w:numFmt w:val="upp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8C6259"/>
    <w:multiLevelType w:val="hybridMultilevel"/>
    <w:tmpl w:val="6400E65C"/>
    <w:lvl w:ilvl="0" w:tplc="0D5495A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740C06"/>
    <w:multiLevelType w:val="hybridMultilevel"/>
    <w:tmpl w:val="C95A3A28"/>
    <w:lvl w:ilvl="0" w:tplc="954C11D0">
      <w:start w:val="1"/>
      <w:numFmt w:val="decimal"/>
      <w:lvlText w:val="(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543471"/>
    <w:multiLevelType w:val="hybridMultilevel"/>
    <w:tmpl w:val="B48E3C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F77DD0"/>
    <w:multiLevelType w:val="singleLevel"/>
    <w:tmpl w:val="ECCA909E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2" w15:restartNumberingAfterBreak="0">
    <w:nsid w:val="5B8B287B"/>
    <w:multiLevelType w:val="hybridMultilevel"/>
    <w:tmpl w:val="74FA3F9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F71607"/>
    <w:multiLevelType w:val="hybridMultilevel"/>
    <w:tmpl w:val="C2D86130"/>
    <w:lvl w:ilvl="0" w:tplc="6C7C4D44">
      <w:start w:val="1"/>
      <w:numFmt w:val="lowerLetter"/>
      <w:lvlText w:val="%1)"/>
      <w:lvlJc w:val="left"/>
      <w:pPr>
        <w:ind w:left="717" w:hanging="360"/>
      </w:p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>
      <w:start w:val="1"/>
      <w:numFmt w:val="lowerRoman"/>
      <w:lvlText w:val="%3."/>
      <w:lvlJc w:val="right"/>
      <w:pPr>
        <w:ind w:left="2157" w:hanging="180"/>
      </w:pPr>
    </w:lvl>
    <w:lvl w:ilvl="3" w:tplc="0405000F">
      <w:start w:val="1"/>
      <w:numFmt w:val="decimal"/>
      <w:lvlText w:val="%4."/>
      <w:lvlJc w:val="left"/>
      <w:pPr>
        <w:ind w:left="2877" w:hanging="360"/>
      </w:pPr>
    </w:lvl>
    <w:lvl w:ilvl="4" w:tplc="04050019">
      <w:start w:val="1"/>
      <w:numFmt w:val="lowerLetter"/>
      <w:lvlText w:val="%5."/>
      <w:lvlJc w:val="left"/>
      <w:pPr>
        <w:ind w:left="3597" w:hanging="360"/>
      </w:pPr>
    </w:lvl>
    <w:lvl w:ilvl="5" w:tplc="0405001B">
      <w:start w:val="1"/>
      <w:numFmt w:val="lowerRoman"/>
      <w:lvlText w:val="%6."/>
      <w:lvlJc w:val="right"/>
      <w:pPr>
        <w:ind w:left="4317" w:hanging="180"/>
      </w:pPr>
    </w:lvl>
    <w:lvl w:ilvl="6" w:tplc="0405000F">
      <w:start w:val="1"/>
      <w:numFmt w:val="decimal"/>
      <w:lvlText w:val="%7."/>
      <w:lvlJc w:val="left"/>
      <w:pPr>
        <w:ind w:left="5037" w:hanging="360"/>
      </w:pPr>
    </w:lvl>
    <w:lvl w:ilvl="7" w:tplc="04050019">
      <w:start w:val="1"/>
      <w:numFmt w:val="lowerLetter"/>
      <w:lvlText w:val="%8."/>
      <w:lvlJc w:val="left"/>
      <w:pPr>
        <w:ind w:left="5757" w:hanging="360"/>
      </w:pPr>
    </w:lvl>
    <w:lvl w:ilvl="8" w:tplc="0405001B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5A118A8"/>
    <w:multiLevelType w:val="hybridMultilevel"/>
    <w:tmpl w:val="74FA3F9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A97972"/>
    <w:multiLevelType w:val="hybridMultilevel"/>
    <w:tmpl w:val="74FA3F9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BB1E39"/>
    <w:multiLevelType w:val="hybridMultilevel"/>
    <w:tmpl w:val="555407D6"/>
    <w:lvl w:ilvl="0" w:tplc="07C45A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E431957"/>
    <w:multiLevelType w:val="hybridMultilevel"/>
    <w:tmpl w:val="C2D86130"/>
    <w:lvl w:ilvl="0" w:tplc="6C7C4D44">
      <w:start w:val="1"/>
      <w:numFmt w:val="lowerLetter"/>
      <w:lvlText w:val="%1)"/>
      <w:lvlJc w:val="left"/>
      <w:pPr>
        <w:ind w:left="717" w:hanging="360"/>
      </w:p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>
      <w:start w:val="1"/>
      <w:numFmt w:val="lowerRoman"/>
      <w:lvlText w:val="%3."/>
      <w:lvlJc w:val="right"/>
      <w:pPr>
        <w:ind w:left="2157" w:hanging="180"/>
      </w:pPr>
    </w:lvl>
    <w:lvl w:ilvl="3" w:tplc="0405000F">
      <w:start w:val="1"/>
      <w:numFmt w:val="decimal"/>
      <w:lvlText w:val="%4."/>
      <w:lvlJc w:val="left"/>
      <w:pPr>
        <w:ind w:left="2877" w:hanging="360"/>
      </w:pPr>
    </w:lvl>
    <w:lvl w:ilvl="4" w:tplc="04050019">
      <w:start w:val="1"/>
      <w:numFmt w:val="lowerLetter"/>
      <w:lvlText w:val="%5."/>
      <w:lvlJc w:val="left"/>
      <w:pPr>
        <w:ind w:left="3597" w:hanging="360"/>
      </w:pPr>
    </w:lvl>
    <w:lvl w:ilvl="5" w:tplc="0405001B">
      <w:start w:val="1"/>
      <w:numFmt w:val="lowerRoman"/>
      <w:lvlText w:val="%6."/>
      <w:lvlJc w:val="right"/>
      <w:pPr>
        <w:ind w:left="4317" w:hanging="180"/>
      </w:pPr>
    </w:lvl>
    <w:lvl w:ilvl="6" w:tplc="0405000F">
      <w:start w:val="1"/>
      <w:numFmt w:val="decimal"/>
      <w:lvlText w:val="%7."/>
      <w:lvlJc w:val="left"/>
      <w:pPr>
        <w:ind w:left="5037" w:hanging="360"/>
      </w:pPr>
    </w:lvl>
    <w:lvl w:ilvl="7" w:tplc="04050019">
      <w:start w:val="1"/>
      <w:numFmt w:val="lowerLetter"/>
      <w:lvlText w:val="%8."/>
      <w:lvlJc w:val="left"/>
      <w:pPr>
        <w:ind w:left="5757" w:hanging="360"/>
      </w:pPr>
    </w:lvl>
    <w:lvl w:ilvl="8" w:tplc="0405001B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</w:num>
  <w:num w:numId="9">
    <w:abstractNumId w:val="1"/>
  </w:num>
  <w:num w:numId="10">
    <w:abstractNumId w:val="1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4"/>
  </w:num>
  <w:num w:numId="19">
    <w:abstractNumId w:val="14"/>
  </w:num>
  <w:num w:numId="20">
    <w:abstractNumId w:val="0"/>
  </w:num>
  <w:num w:numId="21">
    <w:abstractNumId w:val="22"/>
  </w:num>
  <w:num w:numId="22">
    <w:abstractNumId w:val="15"/>
  </w:num>
  <w:num w:numId="23">
    <w:abstractNumId w:val="20"/>
  </w:num>
  <w:num w:numId="24">
    <w:abstractNumId w:val="23"/>
  </w:num>
  <w:num w:numId="25">
    <w:abstractNumId w:val="27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7"/>
  </w:num>
  <w:num w:numId="29">
    <w:abstractNumId w:val="26"/>
  </w:num>
  <w:num w:numId="30">
    <w:abstractNumId w:val="21"/>
  </w:num>
  <w:num w:numId="31">
    <w:abstractNumId w:val="10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E2F"/>
    <w:rsid w:val="00003588"/>
    <w:rsid w:val="00013F05"/>
    <w:rsid w:val="00015666"/>
    <w:rsid w:val="00016EB6"/>
    <w:rsid w:val="00033401"/>
    <w:rsid w:val="000338D6"/>
    <w:rsid w:val="00043C34"/>
    <w:rsid w:val="000458FC"/>
    <w:rsid w:val="00055CFB"/>
    <w:rsid w:val="000602E5"/>
    <w:rsid w:val="00065E34"/>
    <w:rsid w:val="00073342"/>
    <w:rsid w:val="00073663"/>
    <w:rsid w:val="00073BAB"/>
    <w:rsid w:val="00077EE6"/>
    <w:rsid w:val="00081988"/>
    <w:rsid w:val="000842C8"/>
    <w:rsid w:val="000847AE"/>
    <w:rsid w:val="00084C61"/>
    <w:rsid w:val="00085608"/>
    <w:rsid w:val="000861D3"/>
    <w:rsid w:val="00086E2F"/>
    <w:rsid w:val="00096995"/>
    <w:rsid w:val="000A1F8C"/>
    <w:rsid w:val="000A468C"/>
    <w:rsid w:val="000B08B5"/>
    <w:rsid w:val="000B1DEE"/>
    <w:rsid w:val="000B48FB"/>
    <w:rsid w:val="000B62EB"/>
    <w:rsid w:val="000D762D"/>
    <w:rsid w:val="000D7B24"/>
    <w:rsid w:val="000E65CA"/>
    <w:rsid w:val="000F1786"/>
    <w:rsid w:val="000F1926"/>
    <w:rsid w:val="00111C4D"/>
    <w:rsid w:val="00123CD3"/>
    <w:rsid w:val="001252EB"/>
    <w:rsid w:val="001356A4"/>
    <w:rsid w:val="0013579A"/>
    <w:rsid w:val="00135DAB"/>
    <w:rsid w:val="001670E0"/>
    <w:rsid w:val="00173C32"/>
    <w:rsid w:val="00173DF5"/>
    <w:rsid w:val="00177C31"/>
    <w:rsid w:val="001860A1"/>
    <w:rsid w:val="00195A39"/>
    <w:rsid w:val="001A2027"/>
    <w:rsid w:val="001A5463"/>
    <w:rsid w:val="001B0448"/>
    <w:rsid w:val="001B55C4"/>
    <w:rsid w:val="001B5EBD"/>
    <w:rsid w:val="001C07E4"/>
    <w:rsid w:val="001C4BAE"/>
    <w:rsid w:val="001C684C"/>
    <w:rsid w:val="001E09C4"/>
    <w:rsid w:val="001F1796"/>
    <w:rsid w:val="001F3795"/>
    <w:rsid w:val="001F41E8"/>
    <w:rsid w:val="001F48D4"/>
    <w:rsid w:val="00200EDC"/>
    <w:rsid w:val="00205DFC"/>
    <w:rsid w:val="0021048C"/>
    <w:rsid w:val="00240DE5"/>
    <w:rsid w:val="00251E5A"/>
    <w:rsid w:val="002520BC"/>
    <w:rsid w:val="00253B40"/>
    <w:rsid w:val="002603E0"/>
    <w:rsid w:val="002638AA"/>
    <w:rsid w:val="002726A5"/>
    <w:rsid w:val="00272EBE"/>
    <w:rsid w:val="0027335D"/>
    <w:rsid w:val="00280B57"/>
    <w:rsid w:val="00286164"/>
    <w:rsid w:val="0029255F"/>
    <w:rsid w:val="002966F5"/>
    <w:rsid w:val="002A5125"/>
    <w:rsid w:val="002A6AF0"/>
    <w:rsid w:val="002B7965"/>
    <w:rsid w:val="002C340F"/>
    <w:rsid w:val="002C4FD0"/>
    <w:rsid w:val="002C6446"/>
    <w:rsid w:val="002D070D"/>
    <w:rsid w:val="002D4088"/>
    <w:rsid w:val="002D6ACC"/>
    <w:rsid w:val="002E1657"/>
    <w:rsid w:val="002E2933"/>
    <w:rsid w:val="002E70C4"/>
    <w:rsid w:val="002F7EE7"/>
    <w:rsid w:val="003037FB"/>
    <w:rsid w:val="00305301"/>
    <w:rsid w:val="003069E0"/>
    <w:rsid w:val="00321468"/>
    <w:rsid w:val="003227E3"/>
    <w:rsid w:val="0033263B"/>
    <w:rsid w:val="003479D3"/>
    <w:rsid w:val="003504C1"/>
    <w:rsid w:val="00351091"/>
    <w:rsid w:val="003623BB"/>
    <w:rsid w:val="00374A5A"/>
    <w:rsid w:val="00375293"/>
    <w:rsid w:val="00376859"/>
    <w:rsid w:val="00390082"/>
    <w:rsid w:val="003957A4"/>
    <w:rsid w:val="003973E7"/>
    <w:rsid w:val="003A1A8B"/>
    <w:rsid w:val="003A346D"/>
    <w:rsid w:val="003B212A"/>
    <w:rsid w:val="003B33D4"/>
    <w:rsid w:val="003B46B6"/>
    <w:rsid w:val="003C4B9D"/>
    <w:rsid w:val="003C54DB"/>
    <w:rsid w:val="003C670D"/>
    <w:rsid w:val="003E2625"/>
    <w:rsid w:val="003E4F3E"/>
    <w:rsid w:val="003F2D0E"/>
    <w:rsid w:val="003F306E"/>
    <w:rsid w:val="003F5E41"/>
    <w:rsid w:val="00400A71"/>
    <w:rsid w:val="0041186C"/>
    <w:rsid w:val="00412DD0"/>
    <w:rsid w:val="00423931"/>
    <w:rsid w:val="00436621"/>
    <w:rsid w:val="00436BD4"/>
    <w:rsid w:val="00443F2F"/>
    <w:rsid w:val="00453CF5"/>
    <w:rsid w:val="00453F9D"/>
    <w:rsid w:val="00461C3B"/>
    <w:rsid w:val="0046330E"/>
    <w:rsid w:val="00464853"/>
    <w:rsid w:val="00483906"/>
    <w:rsid w:val="004863C1"/>
    <w:rsid w:val="004903CB"/>
    <w:rsid w:val="004E583B"/>
    <w:rsid w:val="004F5E7A"/>
    <w:rsid w:val="00514212"/>
    <w:rsid w:val="0054186B"/>
    <w:rsid w:val="00560CAE"/>
    <w:rsid w:val="00562430"/>
    <w:rsid w:val="00567E02"/>
    <w:rsid w:val="005704F4"/>
    <w:rsid w:val="00573AEB"/>
    <w:rsid w:val="00574C3B"/>
    <w:rsid w:val="00591671"/>
    <w:rsid w:val="005A013A"/>
    <w:rsid w:val="005B3EAC"/>
    <w:rsid w:val="005D130C"/>
    <w:rsid w:val="005D33ED"/>
    <w:rsid w:val="005D3D5D"/>
    <w:rsid w:val="005D4131"/>
    <w:rsid w:val="005E0101"/>
    <w:rsid w:val="005E0BDD"/>
    <w:rsid w:val="005F0B8D"/>
    <w:rsid w:val="00601E08"/>
    <w:rsid w:val="006113FF"/>
    <w:rsid w:val="00624E61"/>
    <w:rsid w:val="006260FC"/>
    <w:rsid w:val="00627041"/>
    <w:rsid w:val="006366D4"/>
    <w:rsid w:val="006409D6"/>
    <w:rsid w:val="0064368C"/>
    <w:rsid w:val="00651046"/>
    <w:rsid w:val="00654297"/>
    <w:rsid w:val="00677F6E"/>
    <w:rsid w:val="006811C2"/>
    <w:rsid w:val="006A7849"/>
    <w:rsid w:val="006B089D"/>
    <w:rsid w:val="006B66A2"/>
    <w:rsid w:val="006C11E8"/>
    <w:rsid w:val="006C4C46"/>
    <w:rsid w:val="006D0B89"/>
    <w:rsid w:val="006D6576"/>
    <w:rsid w:val="006E2D73"/>
    <w:rsid w:val="006F2D9A"/>
    <w:rsid w:val="006F5FC7"/>
    <w:rsid w:val="00700C44"/>
    <w:rsid w:val="00705C10"/>
    <w:rsid w:val="00707B12"/>
    <w:rsid w:val="00714E36"/>
    <w:rsid w:val="00716273"/>
    <w:rsid w:val="007321AA"/>
    <w:rsid w:val="0073245C"/>
    <w:rsid w:val="00733124"/>
    <w:rsid w:val="00740413"/>
    <w:rsid w:val="00747489"/>
    <w:rsid w:val="00752AC7"/>
    <w:rsid w:val="00766E6C"/>
    <w:rsid w:val="00767A1E"/>
    <w:rsid w:val="00774243"/>
    <w:rsid w:val="007840FE"/>
    <w:rsid w:val="007912CF"/>
    <w:rsid w:val="00794E1F"/>
    <w:rsid w:val="007A5C6B"/>
    <w:rsid w:val="007B22C9"/>
    <w:rsid w:val="007C15F5"/>
    <w:rsid w:val="007C3F20"/>
    <w:rsid w:val="007C4BF4"/>
    <w:rsid w:val="007C66AD"/>
    <w:rsid w:val="007C67B7"/>
    <w:rsid w:val="007C6BEF"/>
    <w:rsid w:val="007C70EB"/>
    <w:rsid w:val="007D213B"/>
    <w:rsid w:val="007D3EB6"/>
    <w:rsid w:val="007D41A9"/>
    <w:rsid w:val="007D7098"/>
    <w:rsid w:val="007E49D4"/>
    <w:rsid w:val="007F59C0"/>
    <w:rsid w:val="007F71D5"/>
    <w:rsid w:val="0080104B"/>
    <w:rsid w:val="00801780"/>
    <w:rsid w:val="00802F64"/>
    <w:rsid w:val="00813F58"/>
    <w:rsid w:val="00814D2C"/>
    <w:rsid w:val="008168D7"/>
    <w:rsid w:val="00820B6E"/>
    <w:rsid w:val="0082325F"/>
    <w:rsid w:val="00834FC1"/>
    <w:rsid w:val="008357F7"/>
    <w:rsid w:val="00847C1C"/>
    <w:rsid w:val="008560A7"/>
    <w:rsid w:val="008605B4"/>
    <w:rsid w:val="00886AA2"/>
    <w:rsid w:val="00891C9D"/>
    <w:rsid w:val="008A468F"/>
    <w:rsid w:val="008B19A4"/>
    <w:rsid w:val="008B2EBC"/>
    <w:rsid w:val="008C04E4"/>
    <w:rsid w:val="008D0CB6"/>
    <w:rsid w:val="008D3428"/>
    <w:rsid w:val="008E00C5"/>
    <w:rsid w:val="008E48BB"/>
    <w:rsid w:val="008F1F5E"/>
    <w:rsid w:val="008F44A1"/>
    <w:rsid w:val="008F7368"/>
    <w:rsid w:val="00900FDA"/>
    <w:rsid w:val="0090270E"/>
    <w:rsid w:val="009031E5"/>
    <w:rsid w:val="00906F32"/>
    <w:rsid w:val="00922FB7"/>
    <w:rsid w:val="009236BA"/>
    <w:rsid w:val="009266C7"/>
    <w:rsid w:val="00930319"/>
    <w:rsid w:val="00930D9B"/>
    <w:rsid w:val="009323DD"/>
    <w:rsid w:val="00936280"/>
    <w:rsid w:val="00937AFB"/>
    <w:rsid w:val="0094190C"/>
    <w:rsid w:val="00942769"/>
    <w:rsid w:val="00943AE6"/>
    <w:rsid w:val="00944085"/>
    <w:rsid w:val="00950D39"/>
    <w:rsid w:val="009518BE"/>
    <w:rsid w:val="009555FE"/>
    <w:rsid w:val="00971ABC"/>
    <w:rsid w:val="009729AE"/>
    <w:rsid w:val="00976F15"/>
    <w:rsid w:val="00981109"/>
    <w:rsid w:val="00982151"/>
    <w:rsid w:val="009840B6"/>
    <w:rsid w:val="00990638"/>
    <w:rsid w:val="009936AC"/>
    <w:rsid w:val="009A0809"/>
    <w:rsid w:val="009A3E60"/>
    <w:rsid w:val="009A4B37"/>
    <w:rsid w:val="009A50B3"/>
    <w:rsid w:val="009A59E9"/>
    <w:rsid w:val="009A69A7"/>
    <w:rsid w:val="009B4B75"/>
    <w:rsid w:val="009B6C2C"/>
    <w:rsid w:val="009B6F7A"/>
    <w:rsid w:val="009C239F"/>
    <w:rsid w:val="009F64FB"/>
    <w:rsid w:val="00A21F90"/>
    <w:rsid w:val="00A261D8"/>
    <w:rsid w:val="00A27101"/>
    <w:rsid w:val="00A3029A"/>
    <w:rsid w:val="00A37ECB"/>
    <w:rsid w:val="00A42A9A"/>
    <w:rsid w:val="00A43816"/>
    <w:rsid w:val="00A44A4B"/>
    <w:rsid w:val="00A50D8F"/>
    <w:rsid w:val="00A56CCD"/>
    <w:rsid w:val="00A632D2"/>
    <w:rsid w:val="00A66DC2"/>
    <w:rsid w:val="00A775B5"/>
    <w:rsid w:val="00AB10E0"/>
    <w:rsid w:val="00AB5DF4"/>
    <w:rsid w:val="00AC3E1F"/>
    <w:rsid w:val="00AC6EBA"/>
    <w:rsid w:val="00AD02FA"/>
    <w:rsid w:val="00AD0B33"/>
    <w:rsid w:val="00AD4358"/>
    <w:rsid w:val="00AF1F4C"/>
    <w:rsid w:val="00B01C6E"/>
    <w:rsid w:val="00B071B2"/>
    <w:rsid w:val="00B1395D"/>
    <w:rsid w:val="00B13E34"/>
    <w:rsid w:val="00B1412E"/>
    <w:rsid w:val="00B15EA0"/>
    <w:rsid w:val="00B26A84"/>
    <w:rsid w:val="00B36634"/>
    <w:rsid w:val="00B443D3"/>
    <w:rsid w:val="00B4529A"/>
    <w:rsid w:val="00B45EC8"/>
    <w:rsid w:val="00B51306"/>
    <w:rsid w:val="00B51680"/>
    <w:rsid w:val="00B71C8D"/>
    <w:rsid w:val="00B7598C"/>
    <w:rsid w:val="00B822EA"/>
    <w:rsid w:val="00B905DE"/>
    <w:rsid w:val="00B97556"/>
    <w:rsid w:val="00BA3CFE"/>
    <w:rsid w:val="00BA59EA"/>
    <w:rsid w:val="00BB2205"/>
    <w:rsid w:val="00BB7C20"/>
    <w:rsid w:val="00BC2B2A"/>
    <w:rsid w:val="00BC4D26"/>
    <w:rsid w:val="00BC7A5D"/>
    <w:rsid w:val="00BD540E"/>
    <w:rsid w:val="00BE26F7"/>
    <w:rsid w:val="00C007DB"/>
    <w:rsid w:val="00C15584"/>
    <w:rsid w:val="00C35629"/>
    <w:rsid w:val="00C356C0"/>
    <w:rsid w:val="00C37B89"/>
    <w:rsid w:val="00C44A70"/>
    <w:rsid w:val="00C602E4"/>
    <w:rsid w:val="00C676C6"/>
    <w:rsid w:val="00C7655D"/>
    <w:rsid w:val="00C86D2C"/>
    <w:rsid w:val="00C96D47"/>
    <w:rsid w:val="00C975A6"/>
    <w:rsid w:val="00CA2E00"/>
    <w:rsid w:val="00CA3DD7"/>
    <w:rsid w:val="00CA5ED1"/>
    <w:rsid w:val="00CA634E"/>
    <w:rsid w:val="00CB5754"/>
    <w:rsid w:val="00CB72EA"/>
    <w:rsid w:val="00CC545C"/>
    <w:rsid w:val="00CC608A"/>
    <w:rsid w:val="00CD0C9E"/>
    <w:rsid w:val="00CD123E"/>
    <w:rsid w:val="00CD6129"/>
    <w:rsid w:val="00CE5463"/>
    <w:rsid w:val="00CE5AFA"/>
    <w:rsid w:val="00CF2003"/>
    <w:rsid w:val="00CF3E92"/>
    <w:rsid w:val="00CF42B2"/>
    <w:rsid w:val="00CF5D5C"/>
    <w:rsid w:val="00D024F0"/>
    <w:rsid w:val="00D034D1"/>
    <w:rsid w:val="00D03C97"/>
    <w:rsid w:val="00D058C3"/>
    <w:rsid w:val="00D07B0F"/>
    <w:rsid w:val="00D16B5E"/>
    <w:rsid w:val="00D17793"/>
    <w:rsid w:val="00D202A9"/>
    <w:rsid w:val="00D25CC7"/>
    <w:rsid w:val="00D408A0"/>
    <w:rsid w:val="00D425A9"/>
    <w:rsid w:val="00D51773"/>
    <w:rsid w:val="00D64410"/>
    <w:rsid w:val="00D74A29"/>
    <w:rsid w:val="00D82624"/>
    <w:rsid w:val="00D92F4A"/>
    <w:rsid w:val="00D94CB5"/>
    <w:rsid w:val="00D9692C"/>
    <w:rsid w:val="00D96EA0"/>
    <w:rsid w:val="00DA2463"/>
    <w:rsid w:val="00DA2E0C"/>
    <w:rsid w:val="00DA323D"/>
    <w:rsid w:val="00DA3AB9"/>
    <w:rsid w:val="00DB5F14"/>
    <w:rsid w:val="00DC36BB"/>
    <w:rsid w:val="00DC40E2"/>
    <w:rsid w:val="00DC7BDF"/>
    <w:rsid w:val="00DD1D8E"/>
    <w:rsid w:val="00DD2B21"/>
    <w:rsid w:val="00DD3ADF"/>
    <w:rsid w:val="00DD6567"/>
    <w:rsid w:val="00DD785D"/>
    <w:rsid w:val="00DE0A34"/>
    <w:rsid w:val="00DE2A76"/>
    <w:rsid w:val="00DE2DBB"/>
    <w:rsid w:val="00DF660F"/>
    <w:rsid w:val="00E16FC0"/>
    <w:rsid w:val="00E20A98"/>
    <w:rsid w:val="00E36324"/>
    <w:rsid w:val="00E37245"/>
    <w:rsid w:val="00E37257"/>
    <w:rsid w:val="00E40548"/>
    <w:rsid w:val="00E40EEC"/>
    <w:rsid w:val="00E473E6"/>
    <w:rsid w:val="00E5314C"/>
    <w:rsid w:val="00E71B86"/>
    <w:rsid w:val="00E72694"/>
    <w:rsid w:val="00E80398"/>
    <w:rsid w:val="00E85A39"/>
    <w:rsid w:val="00E96829"/>
    <w:rsid w:val="00E968F5"/>
    <w:rsid w:val="00EB30FE"/>
    <w:rsid w:val="00ED1C13"/>
    <w:rsid w:val="00ED407B"/>
    <w:rsid w:val="00ED4C35"/>
    <w:rsid w:val="00ED7150"/>
    <w:rsid w:val="00EE3E9F"/>
    <w:rsid w:val="00EE67AE"/>
    <w:rsid w:val="00EF21D7"/>
    <w:rsid w:val="00F14B7D"/>
    <w:rsid w:val="00F22722"/>
    <w:rsid w:val="00F310C2"/>
    <w:rsid w:val="00F401A7"/>
    <w:rsid w:val="00F46E3E"/>
    <w:rsid w:val="00F503A2"/>
    <w:rsid w:val="00F70F21"/>
    <w:rsid w:val="00F76825"/>
    <w:rsid w:val="00F85AC1"/>
    <w:rsid w:val="00FA07C6"/>
    <w:rsid w:val="00FA2078"/>
    <w:rsid w:val="00FA23BA"/>
    <w:rsid w:val="00FB2E93"/>
    <w:rsid w:val="00FB755C"/>
    <w:rsid w:val="00FD160B"/>
    <w:rsid w:val="00FE69B5"/>
    <w:rsid w:val="00FF0260"/>
    <w:rsid w:val="00FF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7D3449-F57A-44F6-830D-934C8EA2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1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86E2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086E2F"/>
    <w:rPr>
      <w:rFonts w:ascii="Calibri" w:eastAsia="Calibri" w:hAnsi="Calibri" w:cs="Times New Roman"/>
    </w:rPr>
  </w:style>
  <w:style w:type="character" w:styleId="Siln">
    <w:name w:val="Strong"/>
    <w:basedOn w:val="Standardnpsmoodstavce"/>
    <w:uiPriority w:val="22"/>
    <w:qFormat/>
    <w:rsid w:val="00086E2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DD3A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3AD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D3A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3AD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DSR">
    <w:name w:val="MDS ČR"/>
    <w:basedOn w:val="Normln"/>
    <w:rsid w:val="002A6AF0"/>
    <w:pPr>
      <w:suppressAutoHyphens/>
      <w:overflowPunct w:val="0"/>
      <w:autoSpaceDE w:val="0"/>
      <w:autoSpaceDN w:val="0"/>
      <w:adjustRightInd w:val="0"/>
      <w:spacing w:before="120"/>
      <w:ind w:firstLine="567"/>
      <w:jc w:val="both"/>
    </w:pPr>
    <w:rPr>
      <w:szCs w:val="20"/>
    </w:rPr>
  </w:style>
  <w:style w:type="character" w:styleId="Odkaznakoment">
    <w:name w:val="annotation reference"/>
    <w:uiPriority w:val="99"/>
    <w:semiHidden/>
    <w:unhideWhenUsed/>
    <w:rsid w:val="00990638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663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6634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funkce">
    <w:name w:val="funkce"/>
    <w:basedOn w:val="Normln"/>
    <w:rsid w:val="00351091"/>
    <w:pPr>
      <w:keepLines/>
      <w:jc w:val="center"/>
    </w:pPr>
    <w:rPr>
      <w:szCs w:val="20"/>
    </w:rPr>
  </w:style>
  <w:style w:type="paragraph" w:styleId="Prosttext">
    <w:name w:val="Plain Text"/>
    <w:basedOn w:val="Normln"/>
    <w:link w:val="ProsttextChar"/>
    <w:uiPriority w:val="99"/>
    <w:unhideWhenUsed/>
    <w:rsid w:val="00351091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351091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Odstavecseseznamem2">
    <w:name w:val="Odstavec se seznamem2"/>
    <w:basedOn w:val="Normln"/>
    <w:rsid w:val="001A5463"/>
    <w:pPr>
      <w:spacing w:line="100" w:lineRule="atLeast"/>
      <w:ind w:left="720"/>
      <w:contextualSpacing/>
    </w:pPr>
    <w:rPr>
      <w:rFonts w:ascii="Arial" w:eastAsiaTheme="minorHAnsi" w:hAnsi="Arial" w:cs="Arial"/>
      <w:color w:val="00000A"/>
      <w:lang w:eastAsia="ar-SA"/>
    </w:rPr>
  </w:style>
  <w:style w:type="paragraph" w:customStyle="1" w:styleId="Odstavecseseznamem1">
    <w:name w:val="Odstavec se seznamem1"/>
    <w:basedOn w:val="Normln"/>
    <w:rsid w:val="00B51306"/>
    <w:pPr>
      <w:suppressAutoHyphens/>
      <w:spacing w:line="100" w:lineRule="atLeast"/>
      <w:ind w:left="720"/>
      <w:contextualSpacing/>
    </w:pPr>
    <w:rPr>
      <w:rFonts w:ascii="Arial" w:hAnsi="Arial"/>
      <w:color w:val="00000A"/>
      <w:kern w:val="2"/>
      <w:szCs w:val="20"/>
      <w:lang w:eastAsia="ar-SA"/>
    </w:rPr>
  </w:style>
  <w:style w:type="character" w:customStyle="1" w:styleId="FontStyle12">
    <w:name w:val="Font Style12"/>
    <w:rsid w:val="00065E34"/>
    <w:rPr>
      <w:rFonts w:ascii="Times New Roman" w:hAnsi="Times New Roman"/>
      <w:sz w:val="22"/>
    </w:rPr>
  </w:style>
  <w:style w:type="paragraph" w:customStyle="1" w:styleId="Style4">
    <w:name w:val="Style4"/>
    <w:basedOn w:val="Normln"/>
    <w:rsid w:val="00065E34"/>
    <w:pPr>
      <w:widowControl w:val="0"/>
    </w:pPr>
    <w:rPr>
      <w:snapToGrid w:val="0"/>
      <w:szCs w:val="20"/>
    </w:rPr>
  </w:style>
  <w:style w:type="paragraph" w:customStyle="1" w:styleId="Style6">
    <w:name w:val="Style6"/>
    <w:basedOn w:val="Normln"/>
    <w:rsid w:val="00065E34"/>
    <w:pPr>
      <w:widowControl w:val="0"/>
    </w:pPr>
    <w:rPr>
      <w:snapToGrid w:val="0"/>
      <w:szCs w:val="20"/>
    </w:rPr>
  </w:style>
  <w:style w:type="character" w:customStyle="1" w:styleId="FontStyle13">
    <w:name w:val="Font Style13"/>
    <w:rsid w:val="00065E34"/>
    <w:rPr>
      <w:rFonts w:ascii="Times New Roman" w:hAnsi="Times New Roman"/>
      <w:b/>
      <w:sz w:val="22"/>
    </w:rPr>
  </w:style>
  <w:style w:type="character" w:customStyle="1" w:styleId="FontStyle14">
    <w:name w:val="Font Style14"/>
    <w:rsid w:val="00065E34"/>
    <w:rPr>
      <w:rFonts w:ascii="Times New Roman" w:hAnsi="Times New Roman"/>
      <w:sz w:val="22"/>
    </w:rPr>
  </w:style>
  <w:style w:type="paragraph" w:customStyle="1" w:styleId="norm">
    <w:name w:val="norm"/>
    <w:basedOn w:val="Normln"/>
    <w:rsid w:val="008F736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2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1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28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9490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85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255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282258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637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307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062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286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311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1848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94307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256286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1022598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38038989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7048612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8753150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50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28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109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77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960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29313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484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844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0803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249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4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34395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6443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30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17200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39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7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07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1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5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747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69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002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69223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649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082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994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1402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7322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766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9993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3310844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7448855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5013202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57026085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4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3B43D-F6FD-453B-BF1C-B38E7C329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1421</Words>
  <Characters>8388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Nagyová Magdaléna Mgr.</dc:creator>
  <cp:keywords/>
  <dc:description/>
  <cp:lastModifiedBy>Vosatkova Dana</cp:lastModifiedBy>
  <cp:revision>2</cp:revision>
  <cp:lastPrinted>2019-03-27T08:49:00Z</cp:lastPrinted>
  <dcterms:created xsi:type="dcterms:W3CDTF">2022-06-20T15:43:00Z</dcterms:created>
  <dcterms:modified xsi:type="dcterms:W3CDTF">2022-06-20T15:43:00Z</dcterms:modified>
</cp:coreProperties>
</file>