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590689">
      <w:pPr>
        <w:pStyle w:val="PS-prvndekhlaviky"/>
        <w:spacing w:before="24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981FBA">
        <w:t>2</w:t>
      </w:r>
      <w:r w:rsidR="00FD3F99">
        <w:t>2</w:t>
      </w:r>
    </w:p>
    <w:p w:rsidR="00DC29E4" w:rsidRDefault="00FD3F99" w:rsidP="00377253">
      <w:pPr>
        <w:pStyle w:val="PS-hlavika1"/>
      </w:pPr>
      <w:r>
        <w:t>9</w:t>
      </w:r>
      <w:r w:rsidR="00DC29E4">
        <w:t>. volební období</w:t>
      </w:r>
    </w:p>
    <w:p w:rsidR="00DC29E4" w:rsidRDefault="00B24B4D" w:rsidP="000E730C">
      <w:pPr>
        <w:pStyle w:val="PS-slousnesen"/>
      </w:pPr>
      <w:r>
        <w:t>59</w:t>
      </w:r>
    </w:p>
    <w:p w:rsidR="00DC29E4" w:rsidRDefault="00DC29E4" w:rsidP="00903269">
      <w:pPr>
        <w:pStyle w:val="PS-hlavika3"/>
      </w:pPr>
      <w:r>
        <w:t>USNESENÍ</w:t>
      </w:r>
    </w:p>
    <w:p w:rsidR="006D2E7C" w:rsidRDefault="006D2E7C" w:rsidP="006D2E7C">
      <w:pPr>
        <w:pStyle w:val="PS-prvndekhlaviky"/>
        <w:spacing w:before="0"/>
      </w:pPr>
      <w:r>
        <w:t>hospodářského výboru</w:t>
      </w:r>
    </w:p>
    <w:p w:rsidR="006D2E7C" w:rsidRDefault="006D2E7C" w:rsidP="006D2E7C">
      <w:pPr>
        <w:pStyle w:val="PS-hlavika1"/>
      </w:pPr>
      <w:r>
        <w:t>z</w:t>
      </w:r>
      <w:r w:rsidR="00FD3F99">
        <w:t xml:space="preserve"> 9</w:t>
      </w:r>
      <w:r>
        <w:t>. schůze</w:t>
      </w:r>
    </w:p>
    <w:p w:rsidR="006D2E7C" w:rsidRDefault="006D2E7C" w:rsidP="006D2E7C">
      <w:pPr>
        <w:pStyle w:val="PS-hlavika1"/>
      </w:pPr>
      <w:r>
        <w:t>ze dne 1</w:t>
      </w:r>
      <w:r w:rsidR="00FD3F99">
        <w:t>9</w:t>
      </w:r>
      <w:r>
        <w:t>. května 202</w:t>
      </w:r>
      <w:r w:rsidR="00FD3F99">
        <w:t>2</w:t>
      </w:r>
    </w:p>
    <w:p w:rsidR="000A0B1E" w:rsidRPr="000A0B1E" w:rsidRDefault="000A0B1E" w:rsidP="000A0B1E">
      <w:pPr>
        <w:pStyle w:val="Normlnweb"/>
        <w:spacing w:before="240" w:beforeAutospacing="0" w:after="0"/>
        <w:jc w:val="center"/>
        <w:rPr>
          <w:color w:val="000000"/>
        </w:rPr>
      </w:pPr>
      <w:r w:rsidRPr="000A0B1E">
        <w:rPr>
          <w:color w:val="000000"/>
        </w:rPr>
        <w:t>ke Státn</w:t>
      </w:r>
      <w:r w:rsidR="00590689">
        <w:rPr>
          <w:color w:val="000000"/>
        </w:rPr>
        <w:t>ímu závěrečnému účtu za rok 20</w:t>
      </w:r>
      <w:r w:rsidR="00396B03">
        <w:rPr>
          <w:color w:val="000000"/>
        </w:rPr>
        <w:t>2</w:t>
      </w:r>
      <w:r w:rsidR="00FD3F99">
        <w:rPr>
          <w:color w:val="000000"/>
        </w:rPr>
        <w:t>1</w:t>
      </w:r>
    </w:p>
    <w:p w:rsidR="00DC29E4" w:rsidRPr="00D76FB3" w:rsidRDefault="000A0B1E" w:rsidP="000A0B1E">
      <w:pPr>
        <w:pBdr>
          <w:bottom w:val="single" w:sz="4" w:space="12" w:color="auto"/>
        </w:pBdr>
        <w:spacing w:after="400" w:line="240" w:lineRule="auto"/>
        <w:jc w:val="center"/>
      </w:pPr>
      <w:r w:rsidRPr="000A0B1E">
        <w:rPr>
          <w:rFonts w:eastAsia="Times New Roman"/>
          <w:i/>
          <w:iCs/>
          <w:color w:val="000000"/>
          <w:szCs w:val="24"/>
          <w:lang w:eastAsia="cs-CZ"/>
        </w:rPr>
        <w:t xml:space="preserve">- </w:t>
      </w:r>
      <w:r w:rsidRPr="000A0B1E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353 </w:t>
      </w:r>
      <w:r w:rsidRPr="000A0B1E">
        <w:rPr>
          <w:rFonts w:eastAsia="Times New Roman"/>
          <w:i/>
          <w:iCs/>
          <w:color w:val="000000"/>
          <w:szCs w:val="24"/>
          <w:lang w:eastAsia="cs-CZ"/>
        </w:rPr>
        <w:t>– Úřad pro ochranu hospodářské soutěže</w:t>
      </w:r>
    </w:p>
    <w:p w:rsidR="00DC29E4" w:rsidRPr="002E24A7" w:rsidRDefault="000A0B1E" w:rsidP="0055446D">
      <w:pPr>
        <w:pStyle w:val="PS-uvodnodstavec"/>
        <w:spacing w:before="600" w:after="0"/>
        <w:rPr>
          <w:szCs w:val="24"/>
        </w:rPr>
      </w:pPr>
      <w:r w:rsidRPr="002E24A7">
        <w:rPr>
          <w:szCs w:val="24"/>
        </w:rPr>
        <w:t xml:space="preserve">Hospodářský výbor Poslanecké sněmovny Parlamentu ČR po vyslechnutí výkladu </w:t>
      </w:r>
      <w:r w:rsidR="00DB3E59">
        <w:rPr>
          <w:szCs w:val="24"/>
        </w:rPr>
        <w:t>místo</w:t>
      </w:r>
      <w:r w:rsidRPr="00DB3E59">
        <w:rPr>
          <w:szCs w:val="24"/>
        </w:rPr>
        <w:t xml:space="preserve">předsedy Úřadu pro ochranu hospodářské soutěže </w:t>
      </w:r>
      <w:r w:rsidR="00DB3E59">
        <w:rPr>
          <w:szCs w:val="24"/>
        </w:rPr>
        <w:t>Petra Solského</w:t>
      </w:r>
      <w:r w:rsidRPr="002E24A7">
        <w:rPr>
          <w:szCs w:val="24"/>
        </w:rPr>
        <w:t xml:space="preserve">, zpravodajské zprávy poslance </w:t>
      </w:r>
      <w:r w:rsidR="00FD3F99">
        <w:rPr>
          <w:szCs w:val="24"/>
        </w:rPr>
        <w:t>Jana Bauera</w:t>
      </w:r>
      <w:r w:rsidR="0064713E" w:rsidRPr="002E24A7">
        <w:rPr>
          <w:szCs w:val="24"/>
        </w:rPr>
        <w:t xml:space="preserve"> a po obecné a podrobné </w:t>
      </w:r>
      <w:r w:rsidR="00DC29E4" w:rsidRPr="002E24A7">
        <w:rPr>
          <w:szCs w:val="24"/>
        </w:rPr>
        <w:t>rozpravě</w:t>
      </w:r>
    </w:p>
    <w:p w:rsidR="0064713E" w:rsidRPr="005A4DAB" w:rsidRDefault="0064713E" w:rsidP="0055446D">
      <w:pPr>
        <w:pStyle w:val="PS-slovanseznam"/>
        <w:spacing w:before="360" w:after="0"/>
        <w:rPr>
          <w:szCs w:val="24"/>
        </w:rPr>
      </w:pPr>
      <w:r w:rsidRPr="005A4DAB">
        <w:rPr>
          <w:b/>
          <w:bCs/>
          <w:spacing w:val="30"/>
          <w:szCs w:val="24"/>
        </w:rPr>
        <w:t>souhlasí</w:t>
      </w:r>
      <w:r w:rsidRPr="005A4DAB">
        <w:rPr>
          <w:bCs/>
          <w:szCs w:val="24"/>
        </w:rPr>
        <w:t xml:space="preserve"> </w:t>
      </w:r>
      <w:r w:rsidRPr="005A4DAB">
        <w:rPr>
          <w:szCs w:val="24"/>
        </w:rPr>
        <w:t>se Státním</w:t>
      </w:r>
      <w:r w:rsidRPr="005A4DAB">
        <w:rPr>
          <w:bCs/>
          <w:szCs w:val="24"/>
        </w:rPr>
        <w:t xml:space="preserve"> </w:t>
      </w:r>
      <w:r w:rsidR="001D6AB7" w:rsidRPr="005A4DAB">
        <w:rPr>
          <w:szCs w:val="24"/>
        </w:rPr>
        <w:t>závěrečným účtem za rok 20</w:t>
      </w:r>
      <w:r w:rsidR="00396B03" w:rsidRPr="005A4DAB">
        <w:rPr>
          <w:szCs w:val="24"/>
        </w:rPr>
        <w:t>2</w:t>
      </w:r>
      <w:r w:rsidR="00FD3F99">
        <w:rPr>
          <w:szCs w:val="24"/>
        </w:rPr>
        <w:t>1</w:t>
      </w:r>
      <w:r w:rsidRPr="005A4DAB">
        <w:rPr>
          <w:szCs w:val="24"/>
        </w:rPr>
        <w:t xml:space="preserve"> – </w:t>
      </w:r>
      <w:r w:rsidRPr="005A4DAB">
        <w:rPr>
          <w:b/>
          <w:bCs/>
          <w:i/>
          <w:szCs w:val="24"/>
        </w:rPr>
        <w:t>kapitola 353</w:t>
      </w:r>
      <w:r w:rsidRPr="005A4DAB">
        <w:rPr>
          <w:i/>
          <w:szCs w:val="24"/>
        </w:rPr>
        <w:t xml:space="preserve"> – Úřad pro ochranu hospodářské soutěže</w:t>
      </w:r>
      <w:r w:rsidRPr="005A4DAB">
        <w:rPr>
          <w:szCs w:val="24"/>
        </w:rPr>
        <w:t xml:space="preserve"> ve výši příjmů </w:t>
      </w:r>
      <w:r w:rsidR="00A5174B">
        <w:rPr>
          <w:szCs w:val="24"/>
        </w:rPr>
        <w:t>59 902</w:t>
      </w:r>
      <w:r w:rsidR="000E517E">
        <w:rPr>
          <w:szCs w:val="24"/>
        </w:rPr>
        <w:t> </w:t>
      </w:r>
      <w:r w:rsidR="00A5174B">
        <w:rPr>
          <w:szCs w:val="24"/>
        </w:rPr>
        <w:t>895</w:t>
      </w:r>
      <w:r w:rsidR="000E517E">
        <w:rPr>
          <w:szCs w:val="24"/>
        </w:rPr>
        <w:t xml:space="preserve"> </w:t>
      </w:r>
      <w:r w:rsidRPr="00A5174B">
        <w:rPr>
          <w:szCs w:val="24"/>
        </w:rPr>
        <w:t>Kč a ve výši výdajů</w:t>
      </w:r>
      <w:r w:rsidR="005A4DAB" w:rsidRPr="00A5174B">
        <w:rPr>
          <w:szCs w:val="24"/>
        </w:rPr>
        <w:br/>
      </w:r>
      <w:r w:rsidR="00A5174B">
        <w:rPr>
          <w:szCs w:val="24"/>
        </w:rPr>
        <w:t>266 779 727</w:t>
      </w:r>
      <w:r w:rsidRPr="00A5174B">
        <w:rPr>
          <w:szCs w:val="24"/>
        </w:rPr>
        <w:t xml:space="preserve"> Kč, z toho kapitálových </w:t>
      </w:r>
      <w:r w:rsidR="00A5174B">
        <w:rPr>
          <w:szCs w:val="24"/>
        </w:rPr>
        <w:t>14 592 438</w:t>
      </w:r>
      <w:r w:rsidRPr="00A5174B">
        <w:rPr>
          <w:szCs w:val="24"/>
        </w:rPr>
        <w:t xml:space="preserve"> Kč</w:t>
      </w:r>
      <w:r w:rsidRPr="005A4DAB">
        <w:rPr>
          <w:szCs w:val="24"/>
        </w:rPr>
        <w:t>;</w:t>
      </w:r>
    </w:p>
    <w:p w:rsidR="00D91718" w:rsidRPr="002E24A7" w:rsidRDefault="00D91718" w:rsidP="0055446D">
      <w:pPr>
        <w:pStyle w:val="PS-slovanseznam"/>
        <w:spacing w:before="360" w:after="0"/>
        <w:rPr>
          <w:szCs w:val="24"/>
          <w:lang w:eastAsia="cs-CZ"/>
        </w:rPr>
      </w:pPr>
      <w:r w:rsidRPr="002E24A7">
        <w:rPr>
          <w:b/>
          <w:bCs/>
          <w:spacing w:val="50"/>
          <w:szCs w:val="24"/>
        </w:rPr>
        <w:t>doporučuje</w:t>
      </w:r>
      <w:r w:rsidRPr="002E24A7">
        <w:rPr>
          <w:szCs w:val="24"/>
        </w:rPr>
        <w:t xml:space="preserve"> Poslanecké sněmovně Parlamentu ČR, aby Státní závěrečný účet za rok 20</w:t>
      </w:r>
      <w:r w:rsidR="00396B03">
        <w:rPr>
          <w:szCs w:val="24"/>
        </w:rPr>
        <w:t>2</w:t>
      </w:r>
      <w:r w:rsidR="00FD3F99">
        <w:rPr>
          <w:szCs w:val="24"/>
        </w:rPr>
        <w:t>1</w:t>
      </w:r>
      <w:r w:rsidRPr="002E24A7">
        <w:rPr>
          <w:szCs w:val="24"/>
        </w:rPr>
        <w:t xml:space="preserve"> </w:t>
      </w:r>
      <w:r w:rsidRPr="002E24A7">
        <w:rPr>
          <w:b/>
          <w:bCs/>
          <w:szCs w:val="24"/>
        </w:rPr>
        <w:t xml:space="preserve">- </w:t>
      </w:r>
      <w:r w:rsidRPr="002E24A7">
        <w:rPr>
          <w:b/>
          <w:bCs/>
          <w:i/>
          <w:iCs/>
          <w:szCs w:val="24"/>
        </w:rPr>
        <w:t>kapitola 353</w:t>
      </w:r>
      <w:r w:rsidRPr="002E24A7">
        <w:rPr>
          <w:i/>
          <w:iCs/>
          <w:szCs w:val="24"/>
        </w:rPr>
        <w:t xml:space="preserve"> – Úřad pro ochranu hospodářské soutěže</w:t>
      </w:r>
      <w:r w:rsidRPr="002E24A7">
        <w:rPr>
          <w:szCs w:val="24"/>
        </w:rPr>
        <w:t xml:space="preserve"> ve výši příjmů</w:t>
      </w:r>
      <w:r w:rsidR="005A4DAB">
        <w:rPr>
          <w:szCs w:val="24"/>
        </w:rPr>
        <w:br/>
      </w:r>
      <w:r w:rsidR="00A5174B">
        <w:rPr>
          <w:szCs w:val="24"/>
        </w:rPr>
        <w:t>59 902 895</w:t>
      </w:r>
      <w:r w:rsidR="00A5174B" w:rsidRPr="00A5174B">
        <w:rPr>
          <w:szCs w:val="24"/>
        </w:rPr>
        <w:t xml:space="preserve"> Kč</w:t>
      </w:r>
      <w:r w:rsidR="00A5174B">
        <w:rPr>
          <w:szCs w:val="24"/>
        </w:rPr>
        <w:t xml:space="preserve"> </w:t>
      </w:r>
      <w:r w:rsidR="00A5174B" w:rsidRPr="00A5174B">
        <w:rPr>
          <w:szCs w:val="24"/>
        </w:rPr>
        <w:t>a</w:t>
      </w:r>
      <w:r w:rsidR="00A5174B">
        <w:rPr>
          <w:szCs w:val="24"/>
        </w:rPr>
        <w:t xml:space="preserve"> </w:t>
      </w:r>
      <w:r w:rsidR="00A5174B" w:rsidRPr="00A5174B">
        <w:rPr>
          <w:szCs w:val="24"/>
        </w:rPr>
        <w:t>ve</w:t>
      </w:r>
      <w:r w:rsidR="00A5174B">
        <w:rPr>
          <w:szCs w:val="24"/>
        </w:rPr>
        <w:t xml:space="preserve"> </w:t>
      </w:r>
      <w:r w:rsidR="00A5174B" w:rsidRPr="00A5174B">
        <w:rPr>
          <w:szCs w:val="24"/>
        </w:rPr>
        <w:t>výši</w:t>
      </w:r>
      <w:r w:rsidR="00A5174B">
        <w:rPr>
          <w:szCs w:val="24"/>
        </w:rPr>
        <w:t xml:space="preserve"> </w:t>
      </w:r>
      <w:r w:rsidR="00A5174B" w:rsidRPr="00A5174B">
        <w:rPr>
          <w:szCs w:val="24"/>
        </w:rPr>
        <w:t>výdajů</w:t>
      </w:r>
      <w:r w:rsidR="00A5174B">
        <w:rPr>
          <w:szCs w:val="24"/>
        </w:rPr>
        <w:t xml:space="preserve"> 266 779 727</w:t>
      </w:r>
      <w:r w:rsidR="00A5174B" w:rsidRPr="00A5174B">
        <w:rPr>
          <w:szCs w:val="24"/>
        </w:rPr>
        <w:t xml:space="preserve"> Kč, z toho kapitálových </w:t>
      </w:r>
      <w:r w:rsidR="00A5174B">
        <w:rPr>
          <w:szCs w:val="24"/>
        </w:rPr>
        <w:t>14 592 438</w:t>
      </w:r>
      <w:r w:rsidR="00A5174B" w:rsidRPr="00A5174B">
        <w:rPr>
          <w:szCs w:val="24"/>
        </w:rPr>
        <w:t xml:space="preserve"> Kč</w:t>
      </w:r>
      <w:r w:rsidR="00A5174B" w:rsidRPr="002E24A7">
        <w:rPr>
          <w:b/>
          <w:bCs/>
          <w:spacing w:val="50"/>
          <w:szCs w:val="24"/>
        </w:rPr>
        <w:t xml:space="preserve"> </w:t>
      </w:r>
      <w:r w:rsidRPr="002E24A7">
        <w:rPr>
          <w:b/>
          <w:bCs/>
          <w:spacing w:val="50"/>
          <w:szCs w:val="24"/>
        </w:rPr>
        <w:t>schválila</w:t>
      </w:r>
      <w:r w:rsidRPr="002E24A7">
        <w:rPr>
          <w:szCs w:val="24"/>
        </w:rPr>
        <w:t>;</w:t>
      </w:r>
    </w:p>
    <w:p w:rsidR="0064713E" w:rsidRPr="002E24A7" w:rsidRDefault="00843BF9" w:rsidP="0055446D">
      <w:pPr>
        <w:pStyle w:val="PS-slovanseznam"/>
        <w:spacing w:before="360" w:after="0"/>
        <w:rPr>
          <w:szCs w:val="24"/>
          <w:lang w:eastAsia="cs-CZ"/>
        </w:rPr>
      </w:pPr>
      <w:r w:rsidRPr="002E24A7">
        <w:rPr>
          <w:b/>
          <w:bCs/>
          <w:spacing w:val="50"/>
          <w:szCs w:val="24"/>
        </w:rPr>
        <w:t>zmocňuje</w:t>
      </w:r>
      <w:r w:rsidRPr="002E24A7">
        <w:rPr>
          <w:b/>
          <w:bCs/>
          <w:szCs w:val="24"/>
        </w:rPr>
        <w:t xml:space="preserve"> </w:t>
      </w:r>
      <w:r w:rsidRPr="002E24A7">
        <w:rPr>
          <w:spacing w:val="-2"/>
          <w:szCs w:val="24"/>
        </w:rPr>
        <w:t xml:space="preserve">zpravodaje výboru, </w:t>
      </w:r>
      <w:r w:rsidR="001D6A59" w:rsidRPr="002E24A7">
        <w:rPr>
          <w:spacing w:val="-2"/>
          <w:szCs w:val="24"/>
        </w:rPr>
        <w:t>aby toto usnesení předložil rozpočtovému výboru Poslanecké sněmovny a zúčastnil</w:t>
      </w:r>
      <w:r w:rsidR="00BF3712" w:rsidRPr="002E24A7">
        <w:rPr>
          <w:spacing w:val="-2"/>
          <w:szCs w:val="24"/>
        </w:rPr>
        <w:t xml:space="preserve"> se jednání zpravodajů ke S</w:t>
      </w:r>
      <w:r w:rsidR="001D6A59" w:rsidRPr="002E24A7">
        <w:rPr>
          <w:spacing w:val="-2"/>
          <w:szCs w:val="24"/>
        </w:rPr>
        <w:t>tátnímu závěrečnému účtu za rok 20</w:t>
      </w:r>
      <w:r w:rsidR="00396B03">
        <w:rPr>
          <w:spacing w:val="-2"/>
          <w:szCs w:val="24"/>
        </w:rPr>
        <w:t>2</w:t>
      </w:r>
      <w:r w:rsidR="00FD3F99">
        <w:rPr>
          <w:spacing w:val="-2"/>
          <w:szCs w:val="24"/>
        </w:rPr>
        <w:t>1</w:t>
      </w:r>
      <w:r w:rsidR="00590689" w:rsidRPr="002E24A7">
        <w:rPr>
          <w:spacing w:val="-2"/>
          <w:szCs w:val="24"/>
        </w:rPr>
        <w:t>.</w:t>
      </w:r>
    </w:p>
    <w:p w:rsidR="00106842" w:rsidRPr="00CA18C0" w:rsidRDefault="00FD3F99" w:rsidP="0055446D">
      <w:pPr>
        <w:keepNext/>
        <w:tabs>
          <w:tab w:val="center" w:pos="1701"/>
          <w:tab w:val="center" w:pos="4536"/>
          <w:tab w:val="center" w:pos="7371"/>
        </w:tabs>
        <w:spacing w:before="1800" w:after="0" w:line="240" w:lineRule="auto"/>
        <w:ind w:left="567"/>
      </w:pPr>
      <w:r>
        <w:t>Marek NOVÁK</w:t>
      </w:r>
      <w:r w:rsidR="00B24B4D">
        <w:t xml:space="preserve"> v. r.</w:t>
      </w:r>
      <w:r w:rsidR="0064713E">
        <w:tab/>
      </w:r>
      <w:r w:rsidR="0064713E">
        <w:tab/>
      </w:r>
      <w:r>
        <w:t>Jan BAUER</w:t>
      </w:r>
      <w:r w:rsidR="00B24B4D">
        <w:t xml:space="preserve"> v. r.</w:t>
      </w:r>
    </w:p>
    <w:p w:rsidR="00106842" w:rsidRPr="00106842" w:rsidRDefault="00FD3F99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>
        <w:t xml:space="preserve">           </w:t>
      </w:r>
      <w:r w:rsidR="00254049">
        <w:t>o</w:t>
      </w:r>
      <w:r w:rsidR="00106842" w:rsidRPr="00106842">
        <w:t>věřovatel</w:t>
      </w:r>
      <w:r w:rsidR="00590689">
        <w:t xml:space="preserve"> výboru</w:t>
      </w:r>
      <w:r w:rsidR="00106842" w:rsidRPr="00106842">
        <w:tab/>
      </w:r>
      <w:r w:rsidR="00106842" w:rsidRPr="00106842">
        <w:tab/>
        <w:t>zpravodaj</w:t>
      </w:r>
      <w:r w:rsidR="00590689">
        <w:t xml:space="preserve"> výboru</w:t>
      </w:r>
    </w:p>
    <w:p w:rsidR="00106842" w:rsidRPr="00254049" w:rsidRDefault="00DD42A2" w:rsidP="0055446D">
      <w:pPr>
        <w:tabs>
          <w:tab w:val="center" w:pos="1701"/>
          <w:tab w:val="center" w:pos="4536"/>
          <w:tab w:val="center" w:pos="7371"/>
        </w:tabs>
        <w:spacing w:before="600" w:after="0" w:line="240" w:lineRule="auto"/>
        <w:rPr>
          <w:caps/>
        </w:rPr>
      </w:pPr>
      <w:r>
        <w:tab/>
      </w:r>
      <w:r>
        <w:tab/>
      </w:r>
      <w:r w:rsidR="00FD3F99">
        <w:t>Ivan ADAMEC</w:t>
      </w:r>
      <w:r w:rsidR="00B24B4D">
        <w:t xml:space="preserve"> v. r.</w:t>
      </w:r>
      <w:bookmarkStart w:id="0" w:name="_GoBack"/>
      <w:bookmarkEnd w:id="0"/>
      <w:r w:rsidR="00254049">
        <w:rPr>
          <w:caps/>
        </w:rPr>
        <w:t xml:space="preserve"> </w:t>
      </w:r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590689">
        <w:t xml:space="preserve"> výboru</w:t>
      </w:r>
    </w:p>
    <w:sectPr w:rsidR="00106842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BDD" w:rsidRDefault="002C5BDD" w:rsidP="002C5BDD">
      <w:pPr>
        <w:spacing w:after="0" w:line="240" w:lineRule="auto"/>
      </w:pPr>
      <w:r>
        <w:separator/>
      </w:r>
    </w:p>
  </w:endnote>
  <w:endnote w:type="continuationSeparator" w:id="0">
    <w:p w:rsidR="002C5BDD" w:rsidRDefault="002C5BDD" w:rsidP="002C5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BDD" w:rsidRDefault="002C5B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BDD" w:rsidRDefault="002C5BD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BDD" w:rsidRDefault="002C5B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BDD" w:rsidRDefault="002C5BDD" w:rsidP="002C5BDD">
      <w:pPr>
        <w:spacing w:after="0" w:line="240" w:lineRule="auto"/>
      </w:pPr>
      <w:r>
        <w:separator/>
      </w:r>
    </w:p>
  </w:footnote>
  <w:footnote w:type="continuationSeparator" w:id="0">
    <w:p w:rsidR="002C5BDD" w:rsidRDefault="002C5BDD" w:rsidP="002C5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BDD" w:rsidRDefault="002C5B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BDD" w:rsidRDefault="002C5BD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BDD" w:rsidRDefault="002C5B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8ED29588"/>
    <w:lvl w:ilvl="0" w:tplc="FBA8E1E8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D84"/>
    <w:rsid w:val="000119E2"/>
    <w:rsid w:val="00016FBE"/>
    <w:rsid w:val="00044D7E"/>
    <w:rsid w:val="000476E4"/>
    <w:rsid w:val="00052950"/>
    <w:rsid w:val="00077D30"/>
    <w:rsid w:val="00097168"/>
    <w:rsid w:val="000A0B1E"/>
    <w:rsid w:val="000C3C1C"/>
    <w:rsid w:val="000C5278"/>
    <w:rsid w:val="000E517E"/>
    <w:rsid w:val="000E730C"/>
    <w:rsid w:val="00103C04"/>
    <w:rsid w:val="00106842"/>
    <w:rsid w:val="001B45F3"/>
    <w:rsid w:val="001D6A59"/>
    <w:rsid w:val="001D6AB7"/>
    <w:rsid w:val="00213DA3"/>
    <w:rsid w:val="00230024"/>
    <w:rsid w:val="00234611"/>
    <w:rsid w:val="00254049"/>
    <w:rsid w:val="00272E1B"/>
    <w:rsid w:val="00281ABA"/>
    <w:rsid w:val="002A2F32"/>
    <w:rsid w:val="002B0FB6"/>
    <w:rsid w:val="002B60B3"/>
    <w:rsid w:val="002C5BDD"/>
    <w:rsid w:val="002C6BED"/>
    <w:rsid w:val="002E24A7"/>
    <w:rsid w:val="002F33BB"/>
    <w:rsid w:val="00356011"/>
    <w:rsid w:val="00377253"/>
    <w:rsid w:val="00396B03"/>
    <w:rsid w:val="003D2033"/>
    <w:rsid w:val="00486BA2"/>
    <w:rsid w:val="005227BF"/>
    <w:rsid w:val="0055446D"/>
    <w:rsid w:val="00554488"/>
    <w:rsid w:val="00566A4C"/>
    <w:rsid w:val="00590689"/>
    <w:rsid w:val="005A4DAB"/>
    <w:rsid w:val="005C30D7"/>
    <w:rsid w:val="005E094C"/>
    <w:rsid w:val="005E253B"/>
    <w:rsid w:val="005F6CAE"/>
    <w:rsid w:val="00620764"/>
    <w:rsid w:val="0064713E"/>
    <w:rsid w:val="0065403A"/>
    <w:rsid w:val="006D2E7C"/>
    <w:rsid w:val="006D6675"/>
    <w:rsid w:val="007C62DA"/>
    <w:rsid w:val="007D5EE1"/>
    <w:rsid w:val="007E180E"/>
    <w:rsid w:val="007E1D0B"/>
    <w:rsid w:val="00812496"/>
    <w:rsid w:val="00830BFE"/>
    <w:rsid w:val="00843BF9"/>
    <w:rsid w:val="00893C29"/>
    <w:rsid w:val="008F506D"/>
    <w:rsid w:val="00903269"/>
    <w:rsid w:val="00920D8B"/>
    <w:rsid w:val="00981FBA"/>
    <w:rsid w:val="00990EB3"/>
    <w:rsid w:val="00A46CDA"/>
    <w:rsid w:val="00A5174B"/>
    <w:rsid w:val="00A87E27"/>
    <w:rsid w:val="00AA0D27"/>
    <w:rsid w:val="00B13892"/>
    <w:rsid w:val="00B24B4D"/>
    <w:rsid w:val="00B53E8D"/>
    <w:rsid w:val="00B715B6"/>
    <w:rsid w:val="00BC09E3"/>
    <w:rsid w:val="00BF3712"/>
    <w:rsid w:val="00C56014"/>
    <w:rsid w:val="00C723F0"/>
    <w:rsid w:val="00C7487A"/>
    <w:rsid w:val="00C76D84"/>
    <w:rsid w:val="00CA18C0"/>
    <w:rsid w:val="00D76FB3"/>
    <w:rsid w:val="00D77DFF"/>
    <w:rsid w:val="00D91718"/>
    <w:rsid w:val="00DB3E59"/>
    <w:rsid w:val="00DC29E4"/>
    <w:rsid w:val="00DD42A2"/>
    <w:rsid w:val="00DF28E9"/>
    <w:rsid w:val="00E4116D"/>
    <w:rsid w:val="00E662A6"/>
    <w:rsid w:val="00E82828"/>
    <w:rsid w:val="00ED15A8"/>
    <w:rsid w:val="00EF0D4F"/>
    <w:rsid w:val="00EF3B15"/>
    <w:rsid w:val="00EF679B"/>
    <w:rsid w:val="00F113AB"/>
    <w:rsid w:val="00FD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828CE04"/>
  <w15:chartTrackingRefBased/>
  <w15:docId w15:val="{0CEC4D83-E462-4948-BB3D-8E9040C0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  <w:style w:type="paragraph" w:styleId="Zhlav">
    <w:name w:val="header"/>
    <w:basedOn w:val="Normln"/>
    <w:link w:val="ZhlavChar"/>
    <w:uiPriority w:val="99"/>
    <w:unhideWhenUsed/>
    <w:rsid w:val="002C5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5BDD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C5B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5BDD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ablona%20SZU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 SZU.dotx</Template>
  <TotalTime>7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7</cp:revision>
  <cp:lastPrinted>2022-05-19T08:52:00Z</cp:lastPrinted>
  <dcterms:created xsi:type="dcterms:W3CDTF">2022-05-02T09:46:00Z</dcterms:created>
  <dcterms:modified xsi:type="dcterms:W3CDTF">2022-05-19T08:53:00Z</dcterms:modified>
</cp:coreProperties>
</file>