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934CC" w14:textId="77777777" w:rsidR="002F4FAD" w:rsidRDefault="00862401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Parlament České republiky</w:t>
      </w:r>
    </w:p>
    <w:p w14:paraId="093B6109" w14:textId="77777777" w:rsidR="002F4FAD" w:rsidRDefault="00862401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POSLANECKÁ SNĚMOVNA</w:t>
      </w:r>
    </w:p>
    <w:p w14:paraId="7B72E89B" w14:textId="079B5CE5" w:rsidR="002F4FAD" w:rsidRDefault="00862401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2022</w:t>
      </w:r>
      <w:r w:rsidR="00A42BD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9. volební období</w:t>
      </w:r>
    </w:p>
    <w:p w14:paraId="02527B79" w14:textId="1CC81838" w:rsidR="002F4FAD" w:rsidRDefault="00093550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66</w:t>
      </w:r>
    </w:p>
    <w:p w14:paraId="3157797F" w14:textId="77777777" w:rsidR="002F4FAD" w:rsidRDefault="00862401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USNESENÍ</w:t>
      </w:r>
    </w:p>
    <w:p w14:paraId="45FA2DFE" w14:textId="77777777" w:rsidR="002F4FAD" w:rsidRDefault="00862401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výboru pro vědu, vzdělání, kulturu, mládež a tělovýchovu</w:t>
      </w:r>
    </w:p>
    <w:p w14:paraId="29C34476" w14:textId="570C7F50" w:rsidR="002F4FAD" w:rsidRDefault="00862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z 1</w:t>
      </w:r>
      <w:r w:rsidR="00A92138">
        <w:rPr>
          <w:rFonts w:ascii="Times New Roman" w:eastAsia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schůze ze dne </w:t>
      </w:r>
      <w:r w:rsidR="00A92138">
        <w:rPr>
          <w:rFonts w:ascii="Times New Roman" w:eastAsia="Times New Roman" w:hAnsi="Times New Roman" w:cs="Times New Roman"/>
          <w:b/>
          <w:i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 června 2022</w:t>
      </w:r>
    </w:p>
    <w:p w14:paraId="43263EE1" w14:textId="77777777" w:rsidR="002F4FAD" w:rsidRDefault="002F4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D4719AD" w14:textId="3BB614AB" w:rsidR="002F4FAD" w:rsidRDefault="00862401">
      <w:pPr>
        <w:spacing w:after="0" w:line="25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 financování rozvoje školské infrastruktury z IROP 2021</w:t>
      </w:r>
      <w:r w:rsidR="00D45AA2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2027</w:t>
      </w:r>
    </w:p>
    <w:p w14:paraId="1BB0D6D2" w14:textId="77777777" w:rsidR="002F4FAD" w:rsidRDefault="00862401">
      <w:pPr>
        <w:spacing w:after="0" w:line="25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A2DE903" w14:textId="6B787A9C" w:rsidR="002F4FAD" w:rsidRPr="00A42BDC" w:rsidRDefault="00D45AA2" w:rsidP="00A42BDC">
      <w:pPr>
        <w:spacing w:before="12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862401">
        <w:rPr>
          <w:rFonts w:ascii="Times New Roman" w:eastAsia="Times New Roman" w:hAnsi="Times New Roman" w:cs="Times New Roman"/>
          <w:sz w:val="24"/>
          <w:szCs w:val="24"/>
        </w:rPr>
        <w:t>Výbor pro vědu, vzdělání, kulturu, mládež a tělovýchovu po</w:t>
      </w:r>
      <w:r w:rsidR="00A42BDC">
        <w:rPr>
          <w:rFonts w:ascii="Times New Roman" w:eastAsia="Times New Roman" w:hAnsi="Times New Roman" w:cs="Times New Roman"/>
          <w:sz w:val="24"/>
          <w:szCs w:val="24"/>
        </w:rPr>
        <w:t xml:space="preserve"> vyslechnutí informací </w:t>
      </w:r>
      <w:r>
        <w:rPr>
          <w:rFonts w:ascii="Times New Roman" w:eastAsia="Times New Roman" w:hAnsi="Times New Roman" w:cs="Times New Roman"/>
          <w:sz w:val="24"/>
          <w:szCs w:val="24"/>
        </w:rPr>
        <w:t>ministra</w:t>
      </w:r>
      <w:r w:rsidR="0027290E">
        <w:rPr>
          <w:rFonts w:ascii="Times New Roman" w:eastAsia="Times New Roman" w:hAnsi="Times New Roman" w:cs="Times New Roman"/>
          <w:sz w:val="24"/>
          <w:szCs w:val="24"/>
        </w:rPr>
        <w:t xml:space="preserve"> školství, mládeže a tělovýchovy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Petra Gazdíka</w:t>
      </w:r>
      <w:r w:rsidR="0027290E">
        <w:rPr>
          <w:rFonts w:ascii="Times New Roman" w:eastAsia="Times New Roman" w:hAnsi="Times New Roman" w:cs="Times New Roman"/>
          <w:sz w:val="24"/>
          <w:szCs w:val="24"/>
        </w:rPr>
        <w:t xml:space="preserve"> a náměstka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ministra </w:t>
      </w:r>
      <w:r w:rsidR="0027290E">
        <w:rPr>
          <w:rFonts w:ascii="Times New Roman" w:eastAsia="Times New Roman" w:hAnsi="Times New Roman" w:cs="Times New Roman"/>
          <w:sz w:val="24"/>
          <w:szCs w:val="24"/>
        </w:rPr>
        <w:t xml:space="preserve">pro místní rozvoj </w:t>
      </w:r>
      <w:r>
        <w:rPr>
          <w:rFonts w:ascii="Times New Roman" w:eastAsia="Times New Roman" w:hAnsi="Times New Roman" w:cs="Times New Roman"/>
          <w:sz w:val="24"/>
          <w:szCs w:val="24"/>
        </w:rPr>
        <w:t>Zdeňka Semoráda</w:t>
      </w:r>
      <w:r w:rsidR="0027290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2BDC" w:rsidRPr="00A42BDC">
        <w:rPr>
          <w:rFonts w:ascii="Times New Roman" w:eastAsia="Times New Roman" w:hAnsi="Times New Roman" w:cs="Times New Roman"/>
          <w:sz w:val="24"/>
          <w:szCs w:val="24"/>
        </w:rPr>
        <w:t>zpravodajské zprávě posl. Davida Šimka a po</w:t>
      </w:r>
      <w:r w:rsidR="00862401" w:rsidRPr="00A42BDC">
        <w:rPr>
          <w:rFonts w:ascii="Times New Roman" w:eastAsia="Times New Roman" w:hAnsi="Times New Roman" w:cs="Times New Roman"/>
          <w:sz w:val="24"/>
          <w:szCs w:val="24"/>
        </w:rPr>
        <w:t xml:space="preserve"> rozpravě</w:t>
      </w:r>
    </w:p>
    <w:p w14:paraId="2F3A7010" w14:textId="42135536" w:rsidR="00A42BDC" w:rsidRDefault="00862401" w:rsidP="00A42BDC">
      <w:pPr>
        <w:spacing w:before="120" w:line="256" w:lineRule="auto"/>
        <w:ind w:left="1985" w:hanging="19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BDC">
        <w:rPr>
          <w:rFonts w:ascii="Times New Roman" w:eastAsia="Times New Roman" w:hAnsi="Times New Roman" w:cs="Times New Roman"/>
          <w:b/>
          <w:sz w:val="24"/>
          <w:szCs w:val="24"/>
        </w:rPr>
        <w:t xml:space="preserve">I. bere na vědomí </w:t>
      </w:r>
      <w:r w:rsidRPr="00A42BD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42BDC" w:rsidRPr="00113069">
        <w:rPr>
          <w:rFonts w:ascii="Times New Roman" w:eastAsia="Times New Roman" w:hAnsi="Times New Roman" w:cs="Times New Roman"/>
          <w:sz w:val="24"/>
          <w:szCs w:val="24"/>
        </w:rPr>
        <w:t>poskytnutou informaci o</w:t>
      </w:r>
      <w:r w:rsidRPr="00113069">
        <w:rPr>
          <w:rFonts w:ascii="Times New Roman" w:eastAsia="Times New Roman" w:hAnsi="Times New Roman" w:cs="Times New Roman"/>
          <w:sz w:val="24"/>
          <w:szCs w:val="24"/>
        </w:rPr>
        <w:t xml:space="preserve"> návrhu finanční alokace v rámci IROP 2021 </w:t>
      </w:r>
      <w:r w:rsidR="00D45AA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13069">
        <w:rPr>
          <w:rFonts w:ascii="Times New Roman" w:eastAsia="Times New Roman" w:hAnsi="Times New Roman" w:cs="Times New Roman"/>
          <w:sz w:val="24"/>
          <w:szCs w:val="24"/>
        </w:rPr>
        <w:t>2027 na podporu rozvoje vzdělávací infrastruktury</w:t>
      </w:r>
      <w:r w:rsidRPr="00A42BD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3091C4A" w14:textId="410AA644" w:rsidR="002F4FAD" w:rsidRPr="00113069" w:rsidRDefault="00A42BDC" w:rsidP="00A42BDC">
      <w:pPr>
        <w:spacing w:before="120" w:line="256" w:lineRule="auto"/>
        <w:ind w:left="1985" w:hanging="19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BDC">
        <w:rPr>
          <w:rFonts w:ascii="Times New Roman" w:eastAsia="Times New Roman" w:hAnsi="Times New Roman" w:cs="Times New Roman"/>
          <w:b/>
          <w:sz w:val="24"/>
          <w:szCs w:val="24"/>
        </w:rPr>
        <w:t xml:space="preserve">II. žádá </w:t>
      </w:r>
      <w:r w:rsidRPr="00A42BD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42BDC">
        <w:rPr>
          <w:rFonts w:ascii="Times New Roman" w:eastAsia="Times New Roman" w:hAnsi="Times New Roman" w:cs="Times New Roman"/>
          <w:sz w:val="24"/>
          <w:szCs w:val="24"/>
        </w:rPr>
        <w:t xml:space="preserve">Poslaneckou sněmovnu, </w:t>
      </w:r>
      <w:r w:rsidR="00113069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42BDC">
        <w:rPr>
          <w:rFonts w:ascii="Times New Roman" w:eastAsia="Times New Roman" w:hAnsi="Times New Roman" w:cs="Times New Roman"/>
          <w:sz w:val="24"/>
          <w:szCs w:val="24"/>
        </w:rPr>
        <w:t>by vyzvala</w:t>
      </w:r>
      <w:r w:rsidRPr="00A42BD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Vládu ČR,</w:t>
      </w:r>
      <w:r w:rsidR="00862401" w:rsidRPr="00A42BDC">
        <w:rPr>
          <w:rFonts w:ascii="Times New Roman" w:eastAsia="Times New Roman" w:hAnsi="Times New Roman" w:cs="Times New Roman"/>
          <w:sz w:val="24"/>
          <w:szCs w:val="24"/>
        </w:rPr>
        <w:t xml:space="preserve"> aby k potřebnému navýšení kapacit</w:t>
      </w:r>
      <w:r w:rsidR="00113069">
        <w:rPr>
          <w:rFonts w:ascii="Times New Roman" w:eastAsia="Times New Roman" w:hAnsi="Times New Roman" w:cs="Times New Roman"/>
          <w:sz w:val="24"/>
          <w:szCs w:val="24"/>
        </w:rPr>
        <w:t xml:space="preserve"> a modernizaci odborného zázemí</w:t>
      </w:r>
      <w:r w:rsidR="00862401" w:rsidRPr="00A42BDC">
        <w:rPr>
          <w:rFonts w:ascii="Times New Roman" w:eastAsia="Times New Roman" w:hAnsi="Times New Roman" w:cs="Times New Roman"/>
          <w:sz w:val="24"/>
          <w:szCs w:val="24"/>
        </w:rPr>
        <w:t xml:space="preserve"> mateřských, základních a středních škol, které se dlouhodobě potýkají s nedostatkem kapacit a</w:t>
      </w:r>
      <w:r w:rsidRPr="00A42BD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862401" w:rsidRPr="00A42BDC">
        <w:rPr>
          <w:rFonts w:ascii="Times New Roman" w:eastAsia="Times New Roman" w:hAnsi="Times New Roman" w:cs="Times New Roman"/>
          <w:sz w:val="24"/>
          <w:szCs w:val="24"/>
        </w:rPr>
        <w:t xml:space="preserve">podfinancováním, </w:t>
      </w:r>
      <w:r w:rsidR="00862401" w:rsidRPr="00113069">
        <w:rPr>
          <w:rFonts w:ascii="Times New Roman" w:eastAsia="Times New Roman" w:hAnsi="Times New Roman" w:cs="Times New Roman"/>
          <w:sz w:val="24"/>
          <w:szCs w:val="24"/>
        </w:rPr>
        <w:t>hledala finanční prostředky pro jejich podporu</w:t>
      </w:r>
      <w:r w:rsidRPr="00113069">
        <w:rPr>
          <w:rFonts w:ascii="Times New Roman" w:eastAsia="Times New Roman" w:hAnsi="Times New Roman" w:cs="Times New Roman"/>
          <w:sz w:val="24"/>
          <w:szCs w:val="24"/>
        </w:rPr>
        <w:t xml:space="preserve"> také v</w:t>
      </w:r>
      <w:r w:rsidR="00D45AA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113069">
        <w:rPr>
          <w:rFonts w:ascii="Times New Roman" w:eastAsia="Times New Roman" w:hAnsi="Times New Roman" w:cs="Times New Roman"/>
          <w:sz w:val="24"/>
          <w:szCs w:val="24"/>
        </w:rPr>
        <w:t>rámci národních zdrojů;</w:t>
      </w:r>
    </w:p>
    <w:p w14:paraId="1C4E2B6A" w14:textId="5723FBAA" w:rsidR="002F4FAD" w:rsidRDefault="00A42BDC" w:rsidP="00A42BDC">
      <w:pPr>
        <w:spacing w:after="240" w:line="240" w:lineRule="auto"/>
        <w:ind w:left="1985" w:hanging="19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BDC">
        <w:rPr>
          <w:rFonts w:ascii="Times New Roman" w:eastAsia="Times New Roman" w:hAnsi="Times New Roman" w:cs="Times New Roman"/>
          <w:b/>
          <w:sz w:val="24"/>
          <w:szCs w:val="24"/>
        </w:rPr>
        <w:t xml:space="preserve">III.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žádá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Poslaneckou sněmovnu, aby </w:t>
      </w:r>
      <w:r w:rsidRPr="00113069">
        <w:rPr>
          <w:rFonts w:ascii="Times New Roman" w:eastAsia="Times New Roman" w:hAnsi="Times New Roman" w:cs="Times New Roman"/>
          <w:sz w:val="24"/>
          <w:szCs w:val="24"/>
        </w:rPr>
        <w:t>vyzvala</w:t>
      </w:r>
      <w:r w:rsidR="001130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3069">
        <w:rPr>
          <w:rFonts w:ascii="Times New Roman" w:eastAsia="Times New Roman" w:hAnsi="Times New Roman" w:cs="Times New Roman"/>
          <w:sz w:val="24"/>
          <w:szCs w:val="24"/>
        </w:rPr>
        <w:t>V</w:t>
      </w:r>
      <w:r w:rsidR="00862401" w:rsidRPr="00113069">
        <w:rPr>
          <w:rFonts w:ascii="Times New Roman" w:eastAsia="Times New Roman" w:hAnsi="Times New Roman" w:cs="Times New Roman"/>
          <w:sz w:val="24"/>
          <w:szCs w:val="24"/>
        </w:rPr>
        <w:t>ládu</w:t>
      </w:r>
      <w:r w:rsidRPr="00113069">
        <w:rPr>
          <w:rFonts w:ascii="Times New Roman" w:eastAsia="Times New Roman" w:hAnsi="Times New Roman" w:cs="Times New Roman"/>
          <w:sz w:val="24"/>
          <w:szCs w:val="24"/>
        </w:rPr>
        <w:t xml:space="preserve"> ČR</w:t>
      </w:r>
      <w:r w:rsidR="00862401" w:rsidRPr="00113069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2401" w:rsidRPr="00A42BDC">
        <w:rPr>
          <w:rFonts w:ascii="Times New Roman" w:eastAsia="Times New Roman" w:hAnsi="Times New Roman" w:cs="Times New Roman"/>
          <w:sz w:val="24"/>
          <w:szCs w:val="24"/>
        </w:rPr>
        <w:t xml:space="preserve"> aby nečerpané finanční prostředky z IROP a případně dalších operačních programů</w:t>
      </w:r>
      <w:r w:rsidR="00862401">
        <w:rPr>
          <w:rFonts w:ascii="Times New Roman" w:eastAsia="Times New Roman" w:hAnsi="Times New Roman" w:cs="Times New Roman"/>
          <w:sz w:val="24"/>
          <w:szCs w:val="24"/>
        </w:rPr>
        <w:t xml:space="preserve"> zjištěné v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862401">
        <w:rPr>
          <w:rFonts w:ascii="Times New Roman" w:eastAsia="Times New Roman" w:hAnsi="Times New Roman" w:cs="Times New Roman"/>
          <w:sz w:val="24"/>
          <w:szCs w:val="24"/>
        </w:rPr>
        <w:t>průběhu implementace programového období 2021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2401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2401">
        <w:rPr>
          <w:rFonts w:ascii="Times New Roman" w:eastAsia="Times New Roman" w:hAnsi="Times New Roman" w:cs="Times New Roman"/>
          <w:sz w:val="24"/>
          <w:szCs w:val="24"/>
        </w:rPr>
        <w:t>2027 přesunula práv</w:t>
      </w:r>
      <w:r w:rsidR="00113069">
        <w:rPr>
          <w:rFonts w:ascii="Times New Roman" w:eastAsia="Times New Roman" w:hAnsi="Times New Roman" w:cs="Times New Roman"/>
          <w:sz w:val="24"/>
          <w:szCs w:val="24"/>
        </w:rPr>
        <w:t>ě</w:t>
      </w:r>
      <w:r w:rsidR="00862401">
        <w:rPr>
          <w:rFonts w:ascii="Times New Roman" w:eastAsia="Times New Roman" w:hAnsi="Times New Roman" w:cs="Times New Roman"/>
          <w:sz w:val="24"/>
          <w:szCs w:val="24"/>
        </w:rPr>
        <w:t xml:space="preserve"> na podporu SC 4.1 Zlepšování rovného přístupu k inkluzivním a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862401">
        <w:rPr>
          <w:rFonts w:ascii="Times New Roman" w:eastAsia="Times New Roman" w:hAnsi="Times New Roman" w:cs="Times New Roman"/>
          <w:sz w:val="24"/>
          <w:szCs w:val="24"/>
        </w:rPr>
        <w:t>kvalitním službám v oblasti vzdělávání, odborné přípravy a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862401">
        <w:rPr>
          <w:rFonts w:ascii="Times New Roman" w:eastAsia="Times New Roman" w:hAnsi="Times New Roman" w:cs="Times New Roman"/>
          <w:sz w:val="24"/>
          <w:szCs w:val="24"/>
        </w:rPr>
        <w:t>celoživotního učení pomocí r</w:t>
      </w:r>
      <w:r>
        <w:rPr>
          <w:rFonts w:ascii="Times New Roman" w:eastAsia="Times New Roman" w:hAnsi="Times New Roman" w:cs="Times New Roman"/>
          <w:sz w:val="24"/>
          <w:szCs w:val="24"/>
        </w:rPr>
        <w:t>ozvoje přístupné infrastruktury;</w:t>
      </w:r>
    </w:p>
    <w:p w14:paraId="5EFDBB31" w14:textId="77777777" w:rsidR="00A42BDC" w:rsidRDefault="00862401" w:rsidP="00A42BDC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III. zmocňuje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42BDC">
        <w:rPr>
          <w:rFonts w:ascii="Times New Roman" w:eastAsia="Times New Roman" w:hAnsi="Times New Roman" w:cs="Times New Roman"/>
          <w:sz w:val="24"/>
          <w:szCs w:val="24"/>
        </w:rPr>
        <w:t>předsedu výboru posl. Iva Vondráka,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aby toto usnesení</w:t>
      </w:r>
      <w:r w:rsidR="00A42BD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8AA53F2" w14:textId="20F8EC97" w:rsidR="002F4FAD" w:rsidRDefault="00A42BDC" w:rsidP="00A42BDC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="00862401">
        <w:rPr>
          <w:rFonts w:ascii="Times New Roman" w:eastAsia="Times New Roman" w:hAnsi="Times New Roman" w:cs="Times New Roman"/>
          <w:sz w:val="24"/>
          <w:szCs w:val="24"/>
        </w:rPr>
        <w:t xml:space="preserve"> předložil </w:t>
      </w:r>
      <w:r>
        <w:rPr>
          <w:rFonts w:ascii="Times New Roman" w:eastAsia="Times New Roman" w:hAnsi="Times New Roman" w:cs="Times New Roman"/>
          <w:sz w:val="24"/>
          <w:szCs w:val="24"/>
        </w:rPr>
        <w:t>předsedkyni Poslanecké sněmovny Markétě Pekarové Adamové;</w:t>
      </w:r>
    </w:p>
    <w:p w14:paraId="4AFFBD5F" w14:textId="0A77637F" w:rsidR="00A42BDC" w:rsidRDefault="00A42BDC" w:rsidP="00A42BDC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- požádal předsedkyni Poslanecké sněmovny Markétu Pekarovou Adamovou, aby zařadila bod do návrhu programu nejbližší řádné schůze</w:t>
      </w:r>
      <w:r w:rsidR="004B474F">
        <w:rPr>
          <w:rFonts w:ascii="Times New Roman" w:eastAsia="Times New Roman" w:hAnsi="Times New Roman" w:cs="Times New Roman"/>
          <w:sz w:val="24"/>
          <w:szCs w:val="24"/>
        </w:rPr>
        <w:t xml:space="preserve"> Poslanecké sněmovny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633DDB" w14:textId="77777777" w:rsidR="002F4FAD" w:rsidRDefault="002F4FAD" w:rsidP="00A42BDC">
      <w:pPr>
        <w:spacing w:after="0" w:line="240" w:lineRule="auto"/>
        <w:ind w:left="2268" w:hanging="2268"/>
        <w:rPr>
          <w:rFonts w:ascii="Times New Roman" w:eastAsia="Times New Roman" w:hAnsi="Times New Roman" w:cs="Times New Roman"/>
          <w:sz w:val="24"/>
          <w:szCs w:val="24"/>
        </w:rPr>
      </w:pPr>
    </w:p>
    <w:p w14:paraId="3A545F04" w14:textId="77777777" w:rsidR="00A42BDC" w:rsidRDefault="00A42BDC" w:rsidP="00A42B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FED47D" w14:textId="6593017B" w:rsidR="00A42BDC" w:rsidRDefault="00A42BDC" w:rsidP="00A42B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ACCB23" w14:textId="77777777" w:rsidR="004B474F" w:rsidRDefault="004B474F" w:rsidP="00A42B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48FDAE" w14:textId="51CDDF5D" w:rsidR="002F4FAD" w:rsidRDefault="00A42BDC" w:rsidP="00A42B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David Šimek</w:t>
      </w:r>
    </w:p>
    <w:p w14:paraId="76461366" w14:textId="07C3AEEE" w:rsidR="00A42BDC" w:rsidRDefault="00A42BDC" w:rsidP="00A42B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zpravodaj</w:t>
      </w:r>
    </w:p>
    <w:p w14:paraId="5E38F79E" w14:textId="77777777" w:rsidR="002F4FAD" w:rsidRDefault="002F4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6B64F8" w14:textId="77777777" w:rsidR="002F4FAD" w:rsidRDefault="002F4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0D5695" w14:textId="77777777" w:rsidR="002F4FAD" w:rsidRDefault="002F4FA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BF7FD4" w14:textId="77777777" w:rsidR="002F4FAD" w:rsidRDefault="00862401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3686"/>
          <w:tab w:val="left" w:pos="4111"/>
        </w:tabs>
        <w:spacing w:after="0" w:line="240" w:lineRule="auto"/>
        <w:ind w:left="1701" w:hanging="17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</w:t>
      </w:r>
    </w:p>
    <w:tbl>
      <w:tblPr>
        <w:tblStyle w:val="a"/>
        <w:tblW w:w="8822" w:type="dxa"/>
        <w:tblInd w:w="250" w:type="dxa"/>
        <w:tblLayout w:type="fixed"/>
        <w:tblLook w:val="0400" w:firstRow="0" w:lastRow="0" w:firstColumn="0" w:lastColumn="0" w:noHBand="0" w:noVBand="1"/>
      </w:tblPr>
      <w:tblGrid>
        <w:gridCol w:w="4174"/>
        <w:gridCol w:w="4648"/>
      </w:tblGrid>
      <w:tr w:rsidR="002F4FAD" w14:paraId="350A1E2F" w14:textId="77777777">
        <w:tc>
          <w:tcPr>
            <w:tcW w:w="4174" w:type="dxa"/>
          </w:tcPr>
          <w:p w14:paraId="5897987E" w14:textId="1A0F214F" w:rsidR="002F4FAD" w:rsidRDefault="000E31BC">
            <w:pPr>
              <w:spacing w:after="0" w:line="240" w:lineRule="auto"/>
              <w:ind w:left="1701" w:hanging="17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Zdeněk Kettner</w:t>
            </w:r>
            <w:r w:rsidR="008624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v. r.</w:t>
            </w:r>
          </w:p>
          <w:p w14:paraId="4AC2079E" w14:textId="77777777" w:rsidR="002F4FAD" w:rsidRDefault="00862401">
            <w:pPr>
              <w:spacing w:after="0" w:line="240" w:lineRule="auto"/>
              <w:ind w:left="1701" w:hanging="17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ověřovatel</w:t>
            </w:r>
          </w:p>
          <w:p w14:paraId="10AB1D2E" w14:textId="77777777" w:rsidR="002F4FAD" w:rsidRDefault="00862401">
            <w:pPr>
              <w:spacing w:after="0" w:line="240" w:lineRule="auto"/>
              <w:ind w:left="1701" w:hanging="17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výboru pro vědu, vzdělání,</w:t>
            </w:r>
          </w:p>
          <w:p w14:paraId="0F8B2CF4" w14:textId="77777777" w:rsidR="002F4FAD" w:rsidRDefault="00862401">
            <w:pPr>
              <w:spacing w:after="0" w:line="240" w:lineRule="auto"/>
              <w:ind w:left="1701" w:hanging="17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kulturu, mládež a tělovýchovu</w:t>
            </w:r>
          </w:p>
          <w:p w14:paraId="69484BCE" w14:textId="77777777" w:rsidR="002F4FAD" w:rsidRDefault="002F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14:paraId="1590FC66" w14:textId="77777777" w:rsidR="002F4FAD" w:rsidRDefault="0086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Ivo Vondrák, v. r.</w:t>
            </w:r>
          </w:p>
          <w:p w14:paraId="762F915E" w14:textId="77777777" w:rsidR="002F4FAD" w:rsidRDefault="0086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předseda </w:t>
            </w:r>
          </w:p>
          <w:p w14:paraId="19E8CBD2" w14:textId="77777777" w:rsidR="002F4FAD" w:rsidRDefault="00862401">
            <w:pPr>
              <w:spacing w:after="0" w:line="240" w:lineRule="auto"/>
              <w:ind w:left="1701" w:hanging="17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výboru pro vědu, vzdělání,</w:t>
            </w:r>
          </w:p>
          <w:p w14:paraId="12DFF6C2" w14:textId="77777777" w:rsidR="002F4FAD" w:rsidRDefault="0086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kulturu, mládež a tělovýchovu</w:t>
            </w:r>
          </w:p>
        </w:tc>
      </w:tr>
    </w:tbl>
    <w:p w14:paraId="6034C345" w14:textId="77777777" w:rsidR="002F4FAD" w:rsidRDefault="002F4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3411DE" w14:textId="77777777" w:rsidR="002F4FAD" w:rsidRDefault="002F4F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DE8959" w14:textId="03326DC3" w:rsidR="00A42BDC" w:rsidRPr="00A42BDC" w:rsidRDefault="00A42BDC" w:rsidP="00A42BDC">
      <w:pPr>
        <w:spacing w:line="259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2BDC">
        <w:rPr>
          <w:rFonts w:ascii="Times New Roman" w:hAnsi="Times New Roman" w:cs="Times New Roman"/>
          <w:sz w:val="24"/>
          <w:szCs w:val="24"/>
          <w:u w:val="single"/>
        </w:rPr>
        <w:t>Příloha usnesení vvvkmt č.</w:t>
      </w:r>
      <w:r w:rsidR="005C7630">
        <w:rPr>
          <w:rFonts w:ascii="Times New Roman" w:hAnsi="Times New Roman" w:cs="Times New Roman"/>
          <w:sz w:val="24"/>
          <w:szCs w:val="24"/>
          <w:u w:val="single"/>
        </w:rPr>
        <w:t xml:space="preserve"> 66</w:t>
      </w:r>
      <w:r w:rsidRPr="00A42BD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5F9E6FC0" w14:textId="4A075F44" w:rsidR="002F4FAD" w:rsidRDefault="00862401">
      <w:pPr>
        <w:spacing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Důvodová zpráva</w:t>
      </w:r>
    </w:p>
    <w:p w14:paraId="5C320D7D" w14:textId="77777777" w:rsidR="002F4FAD" w:rsidRDefault="0086240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Dne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16. května 2022 Evropská komise oficiálně schválila Dohodu o partnerství pro Českou republiku</w:t>
      </w:r>
      <w:r>
        <w:rPr>
          <w:rFonts w:ascii="Times New Roman" w:eastAsia="Times New Roman" w:hAnsi="Times New Roman" w:cs="Times New Roman"/>
          <w:sz w:val="24"/>
          <w:szCs w:val="24"/>
        </w:rPr>
        <w:t>, čímž byla oficiálně zahájena implementace programového období 2021-2027 a během června a července se očekává formální schválení všech 9 operačních programů ze strany Evropské komise a následně také první jednání Monitorovacích výborů jednotlivých operačních programů, kterých dojde ke schválení jejich nastavení, vnitřních alokací, kritérií výzev a podmínek pro žadatele.</w:t>
      </w:r>
    </w:p>
    <w:p w14:paraId="073C4E1A" w14:textId="77777777" w:rsidR="002F4FAD" w:rsidRDefault="0086240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Největším operačním programem, který má zároveň největší význam pro obce, města a regiony, je Integrovaný regionální operační program (IROP 2021-2027), v rámci něhož je podporována celkem 7 Priorit. V rámci Priority 4 Zlepšení kvality a dostupnosti sociálních a zdravotních služeb, vzdělávací infrastruktury a rozvoj kulturního dědictví budou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v rámci Specifického cíle 4.1 Vzdělávací infrastruktura </w:t>
      </w:r>
      <w:r>
        <w:rPr>
          <w:rFonts w:ascii="Times New Roman" w:eastAsia="Times New Roman" w:hAnsi="Times New Roman" w:cs="Times New Roman"/>
          <w:sz w:val="24"/>
          <w:szCs w:val="24"/>
        </w:rPr>
        <w:t>podporovány následující aktivity:</w:t>
      </w:r>
    </w:p>
    <w:p w14:paraId="2F8CFF2F" w14:textId="77777777" w:rsidR="002F4FAD" w:rsidRDefault="0086240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Mateřské školy</w:t>
      </w:r>
    </w:p>
    <w:p w14:paraId="4F266958" w14:textId="77777777" w:rsidR="002F4FAD" w:rsidRDefault="0086240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Základní školy</w:t>
      </w:r>
    </w:p>
    <w:p w14:paraId="0FA42273" w14:textId="77777777" w:rsidR="002F4FAD" w:rsidRDefault="0086240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Střední a vyšší odborné školy,</w:t>
      </w:r>
    </w:p>
    <w:p w14:paraId="26CA4236" w14:textId="77777777" w:rsidR="002F4FAD" w:rsidRDefault="0086240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Zájmové a neformální vzdělávání a celoživotní učení</w:t>
      </w:r>
    </w:p>
    <w:p w14:paraId="385AE071" w14:textId="77777777" w:rsidR="002F4FAD" w:rsidRDefault="00862401">
      <w:pPr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Školská poradenská zařízení a vzdělávání ve školách a třídách zřízených dle par.16 odst. 9 školského zákona a střediska výchovné péče</w:t>
      </w:r>
    </w:p>
    <w:p w14:paraId="11612C31" w14:textId="77777777" w:rsidR="002F4FAD" w:rsidRDefault="0086240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Předmětem tohoto materiálu je řešení podpory kapacity předškolního a základního vzdělávání, především posilování jeho kapacit, kde byla dohodnuto rozdělení alokace mezi jednotlivé aktivity (viz tabulka).</w:t>
      </w:r>
    </w:p>
    <w:p w14:paraId="57E8FECF" w14:textId="77777777" w:rsidR="002F4FAD" w:rsidRDefault="00862401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bookmark=kix.p39t8rjhznct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Podpora vzdělávací infrastruktury z IROP (návrh květen 2022)</w:t>
      </w:r>
    </w:p>
    <w:tbl>
      <w:tblPr>
        <w:tblStyle w:val="a0"/>
        <w:tblW w:w="9170" w:type="dxa"/>
        <w:tblInd w:w="10" w:type="dxa"/>
        <w:tblLayout w:type="fixed"/>
        <w:tblLook w:val="0400" w:firstRow="0" w:lastRow="0" w:firstColumn="0" w:lastColumn="0" w:noHBand="0" w:noVBand="1"/>
      </w:tblPr>
      <w:tblGrid>
        <w:gridCol w:w="1897"/>
        <w:gridCol w:w="1344"/>
        <w:gridCol w:w="1885"/>
        <w:gridCol w:w="1091"/>
        <w:gridCol w:w="2014"/>
        <w:gridCol w:w="909"/>
        <w:gridCol w:w="30"/>
      </w:tblGrid>
      <w:tr w:rsidR="002F4FAD" w14:paraId="1F3E5C8B" w14:textId="77777777">
        <w:trPr>
          <w:trHeight w:val="202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20842F15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  <w:gridSpan w:val="2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0A0EF0FB" w14:textId="77777777" w:rsidR="002F4FAD" w:rsidRDefault="00862401">
            <w:pPr>
              <w:ind w:right="1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IROP 2014 - 2020</w:t>
            </w:r>
          </w:p>
        </w:tc>
        <w:tc>
          <w:tcPr>
            <w:tcW w:w="3105" w:type="dxa"/>
            <w:gridSpan w:val="2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7A3F7112" w14:textId="77777777" w:rsidR="002F4FAD" w:rsidRDefault="00862401">
            <w:pPr>
              <w:ind w:right="1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IROP 2021 - 2027</w:t>
            </w:r>
          </w:p>
        </w:tc>
        <w:tc>
          <w:tcPr>
            <w:tcW w:w="909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6EE1BFF7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658E4D75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FAD" w14:paraId="7D47A750" w14:textId="77777777">
        <w:trPr>
          <w:trHeight w:val="80"/>
        </w:trPr>
        <w:tc>
          <w:tcPr>
            <w:tcW w:w="189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36710E93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Aktivita SC</w:t>
            </w:r>
          </w:p>
        </w:tc>
        <w:tc>
          <w:tcPr>
            <w:tcW w:w="1344" w:type="dxa"/>
            <w:tcBorders>
              <w:bottom w:val="single" w:sz="8" w:space="0" w:color="000000"/>
            </w:tcBorders>
            <w:vAlign w:val="bottom"/>
          </w:tcPr>
          <w:p w14:paraId="2A48DB38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80EC790" w14:textId="77777777" w:rsidR="002F4FAD" w:rsidRDefault="002F4F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8" w:space="0" w:color="000000"/>
            </w:tcBorders>
            <w:vAlign w:val="bottom"/>
          </w:tcPr>
          <w:p w14:paraId="7A0ABF71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5F53FB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right w:val="single" w:sz="8" w:space="0" w:color="000000"/>
            </w:tcBorders>
            <w:vAlign w:val="bottom"/>
          </w:tcPr>
          <w:p w14:paraId="29257676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1D3E6223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FAD" w14:paraId="2A43281F" w14:textId="77777777">
        <w:trPr>
          <w:trHeight w:val="149"/>
        </w:trPr>
        <w:tc>
          <w:tcPr>
            <w:tcW w:w="1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40EA96A8" w14:textId="77777777" w:rsidR="002F4FAD" w:rsidRDefault="002F4FAD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right w:val="single" w:sz="8" w:space="0" w:color="000000"/>
            </w:tcBorders>
            <w:vAlign w:val="bottom"/>
          </w:tcPr>
          <w:p w14:paraId="02A288C5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right w:val="single" w:sz="8" w:space="0" w:color="000000"/>
            </w:tcBorders>
            <w:vAlign w:val="bottom"/>
          </w:tcPr>
          <w:p w14:paraId="3065A9F6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right w:val="single" w:sz="8" w:space="0" w:color="000000"/>
            </w:tcBorders>
            <w:vAlign w:val="bottom"/>
          </w:tcPr>
          <w:p w14:paraId="47360548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right w:val="single" w:sz="8" w:space="0" w:color="000000"/>
            </w:tcBorders>
            <w:vAlign w:val="bottom"/>
          </w:tcPr>
          <w:p w14:paraId="7E756D80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right w:val="single" w:sz="8" w:space="0" w:color="000000"/>
            </w:tcBorders>
            <w:vAlign w:val="bottom"/>
          </w:tcPr>
          <w:p w14:paraId="79F6B93D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092D4F2D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FAD" w14:paraId="7C0FB722" w14:textId="77777777">
        <w:trPr>
          <w:trHeight w:val="299"/>
        </w:trPr>
        <w:tc>
          <w:tcPr>
            <w:tcW w:w="1897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6D66FEA2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right w:val="single" w:sz="8" w:space="0" w:color="000000"/>
            </w:tcBorders>
            <w:vAlign w:val="bottom"/>
          </w:tcPr>
          <w:p w14:paraId="234370BC" w14:textId="77777777" w:rsidR="002F4FAD" w:rsidRDefault="00862401">
            <w:pPr>
              <w:ind w:right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 alokace</w:t>
            </w:r>
          </w:p>
        </w:tc>
        <w:tc>
          <w:tcPr>
            <w:tcW w:w="1885" w:type="dxa"/>
            <w:tcBorders>
              <w:right w:val="single" w:sz="8" w:space="0" w:color="000000"/>
            </w:tcBorders>
            <w:vAlign w:val="bottom"/>
          </w:tcPr>
          <w:p w14:paraId="6D4894B7" w14:textId="77777777" w:rsidR="002F4FAD" w:rsidRDefault="00862401">
            <w:pPr>
              <w:ind w:right="5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alokace EFRR</w:t>
            </w:r>
          </w:p>
        </w:tc>
        <w:tc>
          <w:tcPr>
            <w:tcW w:w="1091" w:type="dxa"/>
            <w:tcBorders>
              <w:right w:val="single" w:sz="8" w:space="0" w:color="000000"/>
            </w:tcBorders>
            <w:vAlign w:val="bottom"/>
          </w:tcPr>
          <w:p w14:paraId="147E2812" w14:textId="77777777" w:rsidR="002F4FAD" w:rsidRDefault="00862401">
            <w:pPr>
              <w:ind w:right="2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 alokace</w:t>
            </w:r>
          </w:p>
        </w:tc>
        <w:tc>
          <w:tcPr>
            <w:tcW w:w="2014" w:type="dxa"/>
            <w:tcBorders>
              <w:right w:val="single" w:sz="8" w:space="0" w:color="000000"/>
            </w:tcBorders>
            <w:vAlign w:val="bottom"/>
          </w:tcPr>
          <w:p w14:paraId="46D3EA1E" w14:textId="77777777" w:rsidR="002F4FAD" w:rsidRDefault="00862401">
            <w:pPr>
              <w:ind w:right="5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alokace EFRR</w:t>
            </w:r>
          </w:p>
        </w:tc>
        <w:tc>
          <w:tcPr>
            <w:tcW w:w="909" w:type="dxa"/>
            <w:tcBorders>
              <w:right w:val="single" w:sz="8" w:space="0" w:color="000000"/>
            </w:tcBorders>
            <w:vAlign w:val="bottom"/>
          </w:tcPr>
          <w:p w14:paraId="4AC967D9" w14:textId="77777777" w:rsidR="002F4FAD" w:rsidRDefault="00862401">
            <w:pPr>
              <w:ind w:right="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změna %</w:t>
            </w:r>
          </w:p>
        </w:tc>
        <w:tc>
          <w:tcPr>
            <w:tcW w:w="30" w:type="dxa"/>
            <w:vAlign w:val="bottom"/>
          </w:tcPr>
          <w:p w14:paraId="2BA1DFB4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FAD" w14:paraId="5FA3C7DE" w14:textId="77777777">
        <w:trPr>
          <w:trHeight w:val="80"/>
        </w:trPr>
        <w:tc>
          <w:tcPr>
            <w:tcW w:w="1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F17CC8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84CA7A6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FC85E7B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4DD50A0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96AEFF5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68437B6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095A1351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FAD" w14:paraId="62D83D8D" w14:textId="77777777">
        <w:trPr>
          <w:trHeight w:val="209"/>
        </w:trPr>
        <w:tc>
          <w:tcPr>
            <w:tcW w:w="1897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29376764" w14:textId="77777777" w:rsidR="002F4FAD" w:rsidRDefault="00862401">
            <w:pPr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MŠ</w:t>
            </w:r>
          </w:p>
        </w:tc>
        <w:tc>
          <w:tcPr>
            <w:tcW w:w="1344" w:type="dxa"/>
            <w:tcBorders>
              <w:right w:val="single" w:sz="8" w:space="0" w:color="000000"/>
            </w:tcBorders>
            <w:vAlign w:val="bottom"/>
          </w:tcPr>
          <w:p w14:paraId="4D8635B4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885" w:type="dxa"/>
            <w:tcBorders>
              <w:right w:val="single" w:sz="8" w:space="0" w:color="000000"/>
            </w:tcBorders>
            <w:vAlign w:val="bottom"/>
          </w:tcPr>
          <w:p w14:paraId="30C71415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5 083 183 315 Kč</w:t>
            </w:r>
          </w:p>
        </w:tc>
        <w:tc>
          <w:tcPr>
            <w:tcW w:w="1091" w:type="dxa"/>
            <w:tcBorders>
              <w:right w:val="single" w:sz="8" w:space="0" w:color="000000"/>
            </w:tcBorders>
            <w:vAlign w:val="bottom"/>
          </w:tcPr>
          <w:p w14:paraId="605A2D5D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14" w:type="dxa"/>
            <w:tcBorders>
              <w:right w:val="single" w:sz="8" w:space="0" w:color="000000"/>
            </w:tcBorders>
            <w:vAlign w:val="bottom"/>
          </w:tcPr>
          <w:p w14:paraId="7E8B2A6A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3 517 671 449 Kč</w:t>
            </w:r>
          </w:p>
        </w:tc>
        <w:tc>
          <w:tcPr>
            <w:tcW w:w="909" w:type="dxa"/>
            <w:tcBorders>
              <w:bottom w:val="single" w:sz="8" w:space="0" w:color="C6E0B4"/>
              <w:right w:val="single" w:sz="8" w:space="0" w:color="000000"/>
            </w:tcBorders>
            <w:shd w:val="clear" w:color="auto" w:fill="C6E0B4"/>
            <w:vAlign w:val="bottom"/>
          </w:tcPr>
          <w:p w14:paraId="3BE71859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0" w:type="dxa"/>
            <w:vAlign w:val="bottom"/>
          </w:tcPr>
          <w:p w14:paraId="2B9DE147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FAD" w14:paraId="3FF9566C" w14:textId="77777777">
        <w:trPr>
          <w:trHeight w:val="210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1CBE457B" w14:textId="77777777" w:rsidR="002F4FAD" w:rsidRDefault="00862401">
            <w:pPr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ZŠ</w:t>
            </w:r>
          </w:p>
        </w:tc>
        <w:tc>
          <w:tcPr>
            <w:tcW w:w="1344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4A7C51CE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885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1E5B28AD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9 468 979 360 Kč</w:t>
            </w:r>
          </w:p>
        </w:tc>
        <w:tc>
          <w:tcPr>
            <w:tcW w:w="1091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2A342A59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2E496655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6 050 394 893 Kč</w:t>
            </w:r>
          </w:p>
        </w:tc>
        <w:tc>
          <w:tcPr>
            <w:tcW w:w="909" w:type="dxa"/>
            <w:tcBorders>
              <w:top w:val="single" w:sz="8" w:space="0" w:color="000000"/>
              <w:bottom w:val="single" w:sz="8" w:space="0" w:color="F8CBAD"/>
              <w:right w:val="single" w:sz="8" w:space="0" w:color="000000"/>
            </w:tcBorders>
            <w:shd w:val="clear" w:color="auto" w:fill="F8CBAD"/>
            <w:vAlign w:val="bottom"/>
          </w:tcPr>
          <w:p w14:paraId="50E7A817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-1,1</w:t>
            </w:r>
          </w:p>
        </w:tc>
        <w:tc>
          <w:tcPr>
            <w:tcW w:w="30" w:type="dxa"/>
            <w:vAlign w:val="bottom"/>
          </w:tcPr>
          <w:p w14:paraId="622852B2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FAD" w14:paraId="26472795" w14:textId="77777777">
        <w:trPr>
          <w:trHeight w:val="210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5B754C51" w14:textId="77777777" w:rsidR="002F4FAD" w:rsidRDefault="00862401">
            <w:pPr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SŠ</w:t>
            </w:r>
          </w:p>
        </w:tc>
        <w:tc>
          <w:tcPr>
            <w:tcW w:w="1344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3DFDAC86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885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47D05623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5 060 646 621 Kč</w:t>
            </w:r>
          </w:p>
        </w:tc>
        <w:tc>
          <w:tcPr>
            <w:tcW w:w="1091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1E85652B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7E86DE09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3 095 550 875 Kč</w:t>
            </w:r>
          </w:p>
        </w:tc>
        <w:tc>
          <w:tcPr>
            <w:tcW w:w="909" w:type="dxa"/>
            <w:tcBorders>
              <w:top w:val="single" w:sz="8" w:space="0" w:color="000000"/>
              <w:bottom w:val="single" w:sz="8" w:space="0" w:color="F8CBAD"/>
              <w:right w:val="single" w:sz="8" w:space="0" w:color="000000"/>
            </w:tcBorders>
            <w:shd w:val="clear" w:color="auto" w:fill="F8CBAD"/>
            <w:vAlign w:val="bottom"/>
          </w:tcPr>
          <w:p w14:paraId="1701010C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-1,6</w:t>
            </w:r>
          </w:p>
        </w:tc>
        <w:tc>
          <w:tcPr>
            <w:tcW w:w="30" w:type="dxa"/>
            <w:vAlign w:val="bottom"/>
          </w:tcPr>
          <w:p w14:paraId="1C91F3EA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FAD" w14:paraId="12E0A57D" w14:textId="77777777">
        <w:trPr>
          <w:trHeight w:val="209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12C65539" w14:textId="77777777" w:rsidR="002F4FAD" w:rsidRDefault="00862401">
            <w:pPr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Neformální vzd.</w:t>
            </w:r>
          </w:p>
        </w:tc>
        <w:tc>
          <w:tcPr>
            <w:tcW w:w="1344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5DC03A3B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885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3286D110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1 181 454 682 Kč</w:t>
            </w:r>
          </w:p>
        </w:tc>
        <w:tc>
          <w:tcPr>
            <w:tcW w:w="1091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790F0E4D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51A4A8B7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703 534 290 Kč</w:t>
            </w:r>
          </w:p>
        </w:tc>
        <w:tc>
          <w:tcPr>
            <w:tcW w:w="909" w:type="dxa"/>
            <w:tcBorders>
              <w:top w:val="single" w:sz="8" w:space="0" w:color="000000"/>
              <w:bottom w:val="single" w:sz="8" w:space="0" w:color="F8CBAD"/>
              <w:right w:val="single" w:sz="8" w:space="0" w:color="000000"/>
            </w:tcBorders>
            <w:shd w:val="clear" w:color="auto" w:fill="F8CBAD"/>
            <w:vAlign w:val="bottom"/>
          </w:tcPr>
          <w:p w14:paraId="34E9615A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-0,5</w:t>
            </w:r>
          </w:p>
        </w:tc>
        <w:tc>
          <w:tcPr>
            <w:tcW w:w="30" w:type="dxa"/>
            <w:vAlign w:val="bottom"/>
          </w:tcPr>
          <w:p w14:paraId="7848909C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FAD" w14:paraId="6D9FA553" w14:textId="77777777">
        <w:trPr>
          <w:trHeight w:val="209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4F3966C7" w14:textId="77777777" w:rsidR="002F4FAD" w:rsidRDefault="00862401">
            <w:pPr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speciální vzd., poradny</w:t>
            </w:r>
          </w:p>
        </w:tc>
        <w:tc>
          <w:tcPr>
            <w:tcW w:w="1344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6828CD3D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85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00567B0D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653 322 605 Kč</w:t>
            </w:r>
          </w:p>
        </w:tc>
        <w:tc>
          <w:tcPr>
            <w:tcW w:w="1091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10BB45B1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7B6D51F8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703 534 290 Kč</w:t>
            </w:r>
          </w:p>
        </w:tc>
        <w:tc>
          <w:tcPr>
            <w:tcW w:w="909" w:type="dxa"/>
            <w:tcBorders>
              <w:top w:val="single" w:sz="8" w:space="0" w:color="000000"/>
              <w:bottom w:val="single" w:sz="8" w:space="0" w:color="C6E0B4"/>
              <w:right w:val="single" w:sz="8" w:space="0" w:color="000000"/>
            </w:tcBorders>
            <w:shd w:val="clear" w:color="auto" w:fill="C6E0B4"/>
            <w:vAlign w:val="bottom"/>
          </w:tcPr>
          <w:p w14:paraId="2BEE87EB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30" w:type="dxa"/>
            <w:vAlign w:val="bottom"/>
          </w:tcPr>
          <w:p w14:paraId="78E112EA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FAD" w14:paraId="74585118" w14:textId="77777777">
        <w:trPr>
          <w:trHeight w:val="192"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209646FB" w14:textId="77777777" w:rsidR="002F4FAD" w:rsidRDefault="00862401">
            <w:pPr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 celkem</w:t>
            </w:r>
          </w:p>
        </w:tc>
        <w:tc>
          <w:tcPr>
            <w:tcW w:w="1344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402DDF54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885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3ADD72AE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21 447 586 582 Kč</w:t>
            </w:r>
          </w:p>
        </w:tc>
        <w:tc>
          <w:tcPr>
            <w:tcW w:w="1091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5C855CE5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014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03499550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14 070 685 797 Kč</w:t>
            </w:r>
          </w:p>
        </w:tc>
        <w:tc>
          <w:tcPr>
            <w:tcW w:w="909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38F1C28E" w14:textId="77777777" w:rsidR="002F4FAD" w:rsidRDefault="008624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0" w:type="dxa"/>
            <w:vAlign w:val="bottom"/>
          </w:tcPr>
          <w:p w14:paraId="2DC186AC" w14:textId="77777777" w:rsidR="002F4FAD" w:rsidRDefault="002F4F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4FAD" w14:paraId="2C6D4848" w14:textId="77777777">
        <w:trPr>
          <w:trHeight w:val="18"/>
        </w:trPr>
        <w:tc>
          <w:tcPr>
            <w:tcW w:w="1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B2BF309" w14:textId="77777777" w:rsidR="002F4FAD" w:rsidRDefault="002F4F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017A112" w14:textId="77777777" w:rsidR="002F4FAD" w:rsidRDefault="002F4F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58B12AC" w14:textId="77777777" w:rsidR="002F4FAD" w:rsidRDefault="002F4F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3580FE0" w14:textId="77777777" w:rsidR="002F4FAD" w:rsidRDefault="002F4F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465D17A" w14:textId="77777777" w:rsidR="002F4FAD" w:rsidRDefault="002F4F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1220BA3" w14:textId="77777777" w:rsidR="002F4FAD" w:rsidRDefault="002F4F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42254FA5" w14:textId="77777777" w:rsidR="002F4FAD" w:rsidRDefault="002F4F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77AB5BD" w14:textId="77777777" w:rsidR="002F4FAD" w:rsidRDefault="002F4F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6A21A4" w14:textId="760E37FB" w:rsidR="002F4FAD" w:rsidRDefault="0086240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Rozdělením finanční alokace se zabývaly opakovaně zájmová sdružení územních samosprávných celků. Asociace krajů ČR požaduje navýšení podpory středních škol z dosud plánovaných 22 % na 30% s tím, že na základní školy by mělo být ponecháno alespoň 35% alokace na posilování kapacit základních škol. K navýšení alokace pro SŠ nicméně došlo již v v březnu 2020 na základě jednání Asociace krajů, MMR a MŠMT, a to z původně navrhovaných 15 % na současných 22 %. Se snížením alokace na ZŠ či MŠ naopak nesouhlasí Svaz měst a obcí a Sdružení místních samospráv. </w:t>
      </w:r>
    </w:p>
    <w:p w14:paraId="5E99433A" w14:textId="77777777" w:rsidR="002F4FAD" w:rsidRDefault="0086240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Nedostatečné kapacity mateřských a základních škol jsou dlouhodobým problémem napříč republikou. Zejména alokace na zvýšení kapacit v mateřských školách přitom vychází z detailní analýzy dat. MŠMT v září roku 2021 schválilo dokument Demografická predikce pro oblast kapacit mateřských škol zřizovaných obcí nebo dobrovolným svazkem obcí v jednotlivých ORP v období školních roků 2021/2022 – 2023/2024. Navýšení kapacit mateřských škol bude podporováno v SO ORP, kde byla na základě analýzy obsazenosti MŠ a demografického vývoje identifikována nedostatečná kapacita MŠ pro umístění dětí do 3 let a starších dětí. Na základě uvedených dat a doporučení MŠMT budou v IROP individuální výzvy při vyhlášení zacíleny na SO ORP v přechodových regionech a mírně rozvinutých regionech se skóre 4 a vyšším.</w:t>
      </w:r>
    </w:p>
    <w:p w14:paraId="38B5002E" w14:textId="77777777" w:rsidR="002F4FAD" w:rsidRDefault="0086240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Problém kapacit mateřských a základních škol ještě prohloubila současná uprchlická vlna zapříčiněná konfliktem na Ukrajině. Z registrovaných uprchlíků ve věku 3-5 let je nyní v mateřských školách zapsáno jen 19,1%, v základních školách 37,8 %. Podle predikce MŠMT  hrozí nedostatek míst pro 3-5 leté děti v nadcházejícím školním roce v 61 ze 206 českých ORP, v případě ZŠ hrozí nedostatek zejména v Praze, Středočeském a Pardubickém kraji. Podpora navýšení kapacit z IROP 2021-2027 je tedy jednou ze zásadních možností tuto situaci řešit. Avšak vzhledem očekávané vysoké absorpční kapacitě v území (převis žádostí o podporu) je alokace na MŠ a ZŠ a také SŠ v SC 4.1 nedostatečná, je nutné ji navýšit a hledat dodatečné finanční zdroje. </w:t>
      </w:r>
    </w:p>
    <w:p w14:paraId="12D4C512" w14:textId="77777777" w:rsidR="002F4FAD" w:rsidRDefault="0086240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Např. v případě aktivity MŠ je  plánovaná alokace ve výši 3,5 mld v rámci SC 4.1 IROP 2021-2027 Kč, avšak aby byla uspokojena očekávaná absorpční kapacita a bylo možné podpořit žadatele z potřebných regionů (i z ORP se skóre 4 a vyšší, skóre dle Demografická predikce pro oblast kapacit mateřských škol, MŠMT), je nutné dle MŠMT navýšit alokaci o dalších 1,5  mld. Kč. Se stejným problémem nedostatečné alokace se potýkají také aktivity ZŠ a SŠ.</w:t>
      </w:r>
    </w:p>
    <w:p w14:paraId="07990DA6" w14:textId="39B13A92" w:rsidR="002F4FAD" w:rsidRDefault="0086240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Jedním z možných řešení je realokace nečerpaných prostředků z jiných specifických cílů IROP nebo dalších operačních programů, které budou identifikovány v rámci pravidelných přezkumů čerpání v průběhu implementace programového období 2021-2027.  Dále, vzhledem k aktuálnímu přetížení kapacit ZŠ a MŠ z důvodu umístění dětí ukrajinských uprchlíků, dlouhodobému problému nedostatečných kapacit zvláště v určitých regionech ČR a chronickému dlouhodobému podfinancování českého školství (včetně středního) je žádoucí, aby vláda hledala finanční prostředky také v rámci národních zdrojů.</w:t>
      </w:r>
    </w:p>
    <w:p w14:paraId="15AD3F12" w14:textId="77777777" w:rsidR="002F4FAD" w:rsidRDefault="00862401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Vzhledem k dlouhodobému podfinancování regionálního školství a vzhledem k současné kritické situaci související s uprchlickou vlnou z Ukrajiny je tedy žádoucí, aby vláda a příslušná ministerstva navýšila alokaci na ve SC 4.1 IROP nebo z jiných dotačních titulů zajistila financování navýšení kapacit regionálního školství.  </w:t>
      </w:r>
    </w:p>
    <w:sectPr w:rsidR="002F4FAD" w:rsidSect="00A42BD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993" w:right="1417" w:bottom="709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F619B" w14:textId="77777777" w:rsidR="00A42BDC" w:rsidRDefault="00A42BDC" w:rsidP="00A42BDC">
      <w:pPr>
        <w:spacing w:after="0" w:line="240" w:lineRule="auto"/>
      </w:pPr>
      <w:r>
        <w:separator/>
      </w:r>
    </w:p>
  </w:endnote>
  <w:endnote w:type="continuationSeparator" w:id="0">
    <w:p w14:paraId="21411CFF" w14:textId="77777777" w:rsidR="00A42BDC" w:rsidRDefault="00A42BDC" w:rsidP="00A42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0251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09304027" w14:textId="5FBFEEE4" w:rsidR="00A42BDC" w:rsidRPr="00A42BDC" w:rsidRDefault="00A42BDC">
        <w:pPr>
          <w:pStyle w:val="Zpat"/>
          <w:jc w:val="right"/>
          <w:rPr>
            <w:rFonts w:ascii="Times New Roman" w:hAnsi="Times New Roman" w:cs="Times New Roman"/>
            <w:sz w:val="18"/>
            <w:szCs w:val="18"/>
          </w:rPr>
        </w:pPr>
        <w:r w:rsidRPr="00A42BDC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42BDC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A42BDC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D4075A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A42BDC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21C818CB" w14:textId="77777777" w:rsidR="00A42BDC" w:rsidRDefault="00A42B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726D4" w14:textId="77777777" w:rsidR="00A42BDC" w:rsidRDefault="00A42BDC" w:rsidP="00A42BDC">
      <w:pPr>
        <w:spacing w:after="0" w:line="240" w:lineRule="auto"/>
      </w:pPr>
      <w:r>
        <w:separator/>
      </w:r>
    </w:p>
  </w:footnote>
  <w:footnote w:type="continuationSeparator" w:id="0">
    <w:p w14:paraId="06D49AD0" w14:textId="77777777" w:rsidR="00A42BDC" w:rsidRDefault="00A42BDC" w:rsidP="00A42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CF25A" w14:textId="0582AD23" w:rsidR="00A42BDC" w:rsidRDefault="00A42B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6446E" w14:textId="0138D144" w:rsidR="00A42BDC" w:rsidRDefault="00A42B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D6C30" w14:textId="3936C725" w:rsidR="00A42BDC" w:rsidRDefault="00A42B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21753"/>
    <w:multiLevelType w:val="multilevel"/>
    <w:tmpl w:val="0674F3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9AA43F7"/>
    <w:multiLevelType w:val="multilevel"/>
    <w:tmpl w:val="4AB42CB2"/>
    <w:lvl w:ilvl="0">
      <w:start w:val="1"/>
      <w:numFmt w:val="lowerLetter"/>
      <w:lvlText w:val="%1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FAD"/>
    <w:rsid w:val="00093550"/>
    <w:rsid w:val="000E31BC"/>
    <w:rsid w:val="00113069"/>
    <w:rsid w:val="001229EA"/>
    <w:rsid w:val="0027290E"/>
    <w:rsid w:val="002F4FAD"/>
    <w:rsid w:val="00471BD0"/>
    <w:rsid w:val="004B474F"/>
    <w:rsid w:val="005C7630"/>
    <w:rsid w:val="00862401"/>
    <w:rsid w:val="00A42BDC"/>
    <w:rsid w:val="00A92138"/>
    <w:rsid w:val="00D4075A"/>
    <w:rsid w:val="00D45AA2"/>
    <w:rsid w:val="00F9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77CBEA"/>
  <w15:docId w15:val="{62D08E93-9C2E-4FF5-A4E3-876C4944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</w:pPr>
    <w:rPr>
      <w:lang w:eastAsia="zh-CN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50C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B7FB3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5217F"/>
    <w:pPr>
      <w:ind w:left="720"/>
      <w:contextualSpacing/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Zhlav">
    <w:name w:val="header"/>
    <w:basedOn w:val="Normln"/>
    <w:link w:val="ZhlavChar"/>
    <w:uiPriority w:val="99"/>
    <w:unhideWhenUsed/>
    <w:rsid w:val="00A4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2BDC"/>
    <w:rPr>
      <w:lang w:eastAsia="zh-CN"/>
    </w:rPr>
  </w:style>
  <w:style w:type="paragraph" w:styleId="Zpat">
    <w:name w:val="footer"/>
    <w:basedOn w:val="Normln"/>
    <w:link w:val="ZpatChar"/>
    <w:uiPriority w:val="99"/>
    <w:unhideWhenUsed/>
    <w:rsid w:val="00A42B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2BD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2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/BN2hABiP1GcJEzH2dTklom/IA==">AMUW2mVxiUICX7mKRhQ20Fj+zzugaSDEtoCQAltLqa/87Ewuk6KfpcudHPLV7JT+GgvW6W9mpzhEJkfGVgW6LDi2nmEQHW/ojDEJ+iZsykyk1cQMWxjRLuTIeSktzRBlDvXnfYN+rgm+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1058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Civinova Eva</dc:creator>
  <cp:lastModifiedBy>Civinova Eva</cp:lastModifiedBy>
  <cp:revision>2</cp:revision>
  <cp:lastPrinted>2022-06-13T12:06:00Z</cp:lastPrinted>
  <dcterms:created xsi:type="dcterms:W3CDTF">2022-06-14T09:33:00Z</dcterms:created>
  <dcterms:modified xsi:type="dcterms:W3CDTF">2022-06-14T09:33:00Z</dcterms:modified>
</cp:coreProperties>
</file>