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17B7A" w:rsidRDefault="00517B7A" w:rsidP="00517B7A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517B7A" w:rsidRDefault="00517B7A" w:rsidP="00517B7A">
      <w:pPr>
        <w:spacing w:after="0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517B7A" w:rsidRDefault="00517B7A" w:rsidP="00517B7A">
      <w:pPr>
        <w:spacing w:after="0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2022</w:t>
      </w:r>
    </w:p>
    <w:p w:rsidR="00517B7A" w:rsidRDefault="00517B7A" w:rsidP="00517B7A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9. volební období</w:t>
      </w:r>
    </w:p>
    <w:p w:rsidR="00517B7A" w:rsidRDefault="00517B7A" w:rsidP="00517B7A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17B7A" w:rsidRDefault="00D00FCC" w:rsidP="00517B7A">
      <w:pPr>
        <w:spacing w:after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>60</w:t>
      </w:r>
    </w:p>
    <w:p w:rsidR="00517B7A" w:rsidRDefault="00517B7A" w:rsidP="00517B7A">
      <w:pPr>
        <w:spacing w:after="0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517B7A" w:rsidRDefault="00517B7A" w:rsidP="00517B7A">
      <w:pPr>
        <w:spacing w:after="0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517B7A" w:rsidRDefault="00517B7A" w:rsidP="00517B7A">
      <w:pPr>
        <w:spacing w:after="0"/>
        <w:ind w:left="2124"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11. schůze ze dne 8. června 2022</w:t>
      </w:r>
    </w:p>
    <w:p w:rsidR="00517B7A" w:rsidRDefault="00517B7A" w:rsidP="00517B7A">
      <w:pPr>
        <w:spacing w:after="0"/>
        <w:jc w:val="center"/>
        <w:rPr>
          <w:rFonts w:ascii="Times New Roman" w:hAnsi="Times New Roman"/>
          <w:b/>
          <w:i/>
        </w:rPr>
      </w:pP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</w:rPr>
      </w:pPr>
    </w:p>
    <w:p w:rsidR="008C2FD3" w:rsidRDefault="00594913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 věci </w:t>
      </w:r>
      <w:r w:rsidR="00037362">
        <w:rPr>
          <w:rFonts w:ascii="Times New Roman" w:hAnsi="Times New Roman"/>
          <w:sz w:val="24"/>
          <w:szCs w:val="24"/>
        </w:rPr>
        <w:t>státního z</w:t>
      </w:r>
      <w:r w:rsidR="00E95AC8">
        <w:rPr>
          <w:rFonts w:ascii="Times New Roman" w:hAnsi="Times New Roman"/>
          <w:sz w:val="24"/>
          <w:szCs w:val="24"/>
        </w:rPr>
        <w:t xml:space="preserve">ávěrečného účtu za rok </w:t>
      </w:r>
      <w:r w:rsidR="00A14AD4">
        <w:rPr>
          <w:rFonts w:ascii="Times New Roman" w:hAnsi="Times New Roman"/>
          <w:sz w:val="24"/>
          <w:szCs w:val="24"/>
        </w:rPr>
        <w:t>20</w:t>
      </w:r>
      <w:r w:rsidR="00FE7717">
        <w:rPr>
          <w:rFonts w:ascii="Times New Roman" w:hAnsi="Times New Roman"/>
          <w:sz w:val="24"/>
          <w:szCs w:val="24"/>
        </w:rPr>
        <w:t>2</w:t>
      </w:r>
      <w:r w:rsidR="00982C7E">
        <w:rPr>
          <w:rFonts w:ascii="Times New Roman" w:hAnsi="Times New Roman"/>
          <w:sz w:val="24"/>
          <w:szCs w:val="24"/>
        </w:rPr>
        <w:t>1</w:t>
      </w:r>
      <w:r w:rsidR="00A14AD4">
        <w:rPr>
          <w:rFonts w:ascii="Times New Roman" w:hAnsi="Times New Roman"/>
          <w:sz w:val="24"/>
          <w:szCs w:val="24"/>
        </w:rPr>
        <w:t xml:space="preserve">, </w:t>
      </w:r>
    </w:p>
    <w:p w:rsidR="00EE1562" w:rsidRDefault="00A14AD4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kapitol</w:t>
      </w:r>
      <w:r w:rsidR="004420F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33</w:t>
      </w:r>
      <w:r w:rsidR="00541D9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- Ministerstvo </w:t>
      </w:r>
      <w:r w:rsidR="00541D95">
        <w:rPr>
          <w:rFonts w:ascii="Times New Roman" w:hAnsi="Times New Roman"/>
          <w:sz w:val="24"/>
          <w:szCs w:val="24"/>
        </w:rPr>
        <w:t>školství, mládeže a tělovýchovy</w:t>
      </w:r>
      <w:r>
        <w:rPr>
          <w:rFonts w:ascii="Times New Roman" w:hAnsi="Times New Roman"/>
          <w:sz w:val="24"/>
          <w:szCs w:val="24"/>
        </w:rPr>
        <w:t xml:space="preserve"> ČR</w:t>
      </w:r>
    </w:p>
    <w:p w:rsidR="00E35D10" w:rsidRDefault="00E35D10" w:rsidP="00EE1562">
      <w:pPr>
        <w:spacing w:after="0" w:line="257" w:lineRule="auto"/>
        <w:rPr>
          <w:rFonts w:ascii="Times New Roman" w:hAnsi="Times New Roman"/>
          <w:szCs w:val="24"/>
        </w:rPr>
      </w:pPr>
      <w:r w:rsidRPr="00702900">
        <w:rPr>
          <w:rFonts w:ascii="Times New Roman" w:hAnsi="Times New Roman"/>
          <w:sz w:val="24"/>
          <w:szCs w:val="24"/>
        </w:rPr>
        <w:t>______________________________________________</w:t>
      </w:r>
      <w:r w:rsidR="00702900">
        <w:rPr>
          <w:rFonts w:ascii="Times New Roman" w:hAnsi="Times New Roman"/>
          <w:sz w:val="24"/>
          <w:szCs w:val="24"/>
        </w:rPr>
        <w:t>__________________________</w:t>
      </w:r>
    </w:p>
    <w:p w:rsidR="00666F04" w:rsidRDefault="00144D47" w:rsidP="00666F04">
      <w:pPr>
        <w:spacing w:before="120" w:line="257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B5896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594913" w:rsidRPr="005D4675">
        <w:rPr>
          <w:rFonts w:ascii="Times New Roman" w:hAnsi="Times New Roman"/>
          <w:color w:val="000000" w:themeColor="text1"/>
          <w:sz w:val="24"/>
          <w:szCs w:val="24"/>
        </w:rPr>
        <w:t>po odůvodně</w:t>
      </w:r>
      <w:r w:rsidR="00982C7E">
        <w:rPr>
          <w:rFonts w:ascii="Times New Roman" w:hAnsi="Times New Roman"/>
          <w:color w:val="000000" w:themeColor="text1"/>
          <w:sz w:val="24"/>
          <w:szCs w:val="24"/>
        </w:rPr>
        <w:t xml:space="preserve">ní </w:t>
      </w:r>
      <w:r w:rsidR="00262EE4">
        <w:rPr>
          <w:rFonts w:ascii="Times New Roman" w:hAnsi="Times New Roman"/>
          <w:color w:val="000000" w:themeColor="text1"/>
          <w:sz w:val="24"/>
          <w:szCs w:val="24"/>
        </w:rPr>
        <w:t>náměstka ministra</w:t>
      </w:r>
      <w:r w:rsidR="00982C7E">
        <w:rPr>
          <w:rFonts w:ascii="Times New Roman" w:hAnsi="Times New Roman"/>
          <w:color w:val="000000" w:themeColor="text1"/>
          <w:sz w:val="24"/>
          <w:szCs w:val="24"/>
        </w:rPr>
        <w:t xml:space="preserve"> školství, mládeže a tělovýchovy </w:t>
      </w:r>
      <w:r w:rsidR="00262EE4">
        <w:rPr>
          <w:rFonts w:ascii="Times New Roman" w:hAnsi="Times New Roman"/>
          <w:color w:val="000000" w:themeColor="text1"/>
          <w:sz w:val="24"/>
          <w:szCs w:val="24"/>
        </w:rPr>
        <w:t>Roberta Plagy,</w:t>
      </w:r>
      <w:r w:rsidR="00666F04">
        <w:rPr>
          <w:rFonts w:ascii="Times New Roman" w:hAnsi="Times New Roman"/>
          <w:sz w:val="24"/>
          <w:szCs w:val="24"/>
        </w:rPr>
        <w:t xml:space="preserve"> zpravodajské zprávě posl. </w:t>
      </w:r>
      <w:r w:rsidR="00FE7717">
        <w:rPr>
          <w:rFonts w:ascii="Times New Roman" w:hAnsi="Times New Roman"/>
          <w:sz w:val="24"/>
          <w:szCs w:val="24"/>
        </w:rPr>
        <w:t xml:space="preserve">Karla Raise </w:t>
      </w:r>
      <w:r w:rsidR="00666F04">
        <w:rPr>
          <w:rFonts w:ascii="Times New Roman" w:hAnsi="Times New Roman"/>
          <w:sz w:val="24"/>
          <w:szCs w:val="24"/>
        </w:rPr>
        <w:t>a po rozpravě</w:t>
      </w:r>
    </w:p>
    <w:p w:rsidR="00DF4DA8" w:rsidRDefault="00C9000F" w:rsidP="006D6C76">
      <w:pPr>
        <w:ind w:left="1985" w:hanging="198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I.   </w:t>
      </w:r>
      <w:r w:rsidRPr="00C9000F">
        <w:rPr>
          <w:rFonts w:ascii="Times New Roman" w:hAnsi="Times New Roman"/>
          <w:spacing w:val="20"/>
          <w:sz w:val="24"/>
          <w:szCs w:val="24"/>
        </w:rPr>
        <w:t>souhlasí</w:t>
      </w:r>
      <w:proofErr w:type="gramEnd"/>
      <w:r w:rsidRPr="00C9000F"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6D6C76">
        <w:rPr>
          <w:rFonts w:ascii="Times New Roman" w:hAnsi="Times New Roman"/>
          <w:sz w:val="24"/>
          <w:szCs w:val="24"/>
        </w:rPr>
        <w:tab/>
      </w:r>
      <w:r w:rsidR="00F56D5A">
        <w:rPr>
          <w:rFonts w:ascii="Times New Roman" w:hAnsi="Times New Roman"/>
          <w:sz w:val="24"/>
          <w:szCs w:val="24"/>
        </w:rPr>
        <w:t>se s</w:t>
      </w:r>
      <w:r w:rsidR="00037362">
        <w:rPr>
          <w:rFonts w:ascii="Times New Roman" w:hAnsi="Times New Roman"/>
          <w:sz w:val="24"/>
          <w:szCs w:val="24"/>
        </w:rPr>
        <w:t>tátním</w:t>
      </w:r>
      <w:r>
        <w:rPr>
          <w:rFonts w:ascii="Times New Roman" w:hAnsi="Times New Roman"/>
          <w:sz w:val="24"/>
          <w:szCs w:val="24"/>
        </w:rPr>
        <w:t xml:space="preserve"> závěrečným účtem ČR za rok 20</w:t>
      </w:r>
      <w:r w:rsidR="00FE7717">
        <w:rPr>
          <w:rFonts w:ascii="Times New Roman" w:hAnsi="Times New Roman"/>
          <w:sz w:val="24"/>
          <w:szCs w:val="24"/>
        </w:rPr>
        <w:t>2</w:t>
      </w:r>
      <w:r w:rsidR="00982C7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 kapitola 33</w:t>
      </w:r>
      <w:r w:rsidR="00541D9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- Ministerstvo </w:t>
      </w:r>
      <w:r w:rsidR="00BC71FB">
        <w:rPr>
          <w:rFonts w:ascii="Times New Roman" w:hAnsi="Times New Roman"/>
          <w:sz w:val="24"/>
          <w:szCs w:val="24"/>
        </w:rPr>
        <w:t>školství, mládeže a tělovýchovy</w:t>
      </w:r>
      <w:r>
        <w:rPr>
          <w:rFonts w:ascii="Times New Roman" w:hAnsi="Times New Roman"/>
          <w:sz w:val="24"/>
          <w:szCs w:val="24"/>
        </w:rPr>
        <w:t xml:space="preserve"> ve výši </w:t>
      </w:r>
      <w:r w:rsidR="00F56D5A">
        <w:rPr>
          <w:rFonts w:ascii="Times New Roman" w:hAnsi="Times New Roman"/>
          <w:sz w:val="24"/>
          <w:szCs w:val="24"/>
        </w:rPr>
        <w:t xml:space="preserve">příjmů </w:t>
      </w:r>
      <w:r w:rsidR="00982C7E" w:rsidRPr="00982C7E">
        <w:rPr>
          <w:rFonts w:ascii="Times New Roman" w:hAnsi="Times New Roman"/>
          <w:b/>
          <w:sz w:val="24"/>
          <w:szCs w:val="24"/>
        </w:rPr>
        <w:t>13 473 123 9</w:t>
      </w:r>
      <w:r w:rsidR="00D40639">
        <w:rPr>
          <w:rFonts w:ascii="Times New Roman" w:hAnsi="Times New Roman"/>
          <w:b/>
          <w:sz w:val="24"/>
          <w:szCs w:val="24"/>
        </w:rPr>
        <w:t>69,77</w:t>
      </w:r>
      <w:r w:rsidR="00982C7E">
        <w:rPr>
          <w:rFonts w:ascii="Times New Roman" w:hAnsi="Times New Roman"/>
          <w:sz w:val="24"/>
          <w:szCs w:val="24"/>
        </w:rPr>
        <w:t xml:space="preserve"> </w:t>
      </w:r>
      <w:r w:rsidRPr="00EA3754">
        <w:rPr>
          <w:rFonts w:ascii="Times New Roman" w:hAnsi="Times New Roman"/>
          <w:b/>
          <w:sz w:val="24"/>
          <w:szCs w:val="24"/>
        </w:rPr>
        <w:t>Kč</w:t>
      </w:r>
      <w:r>
        <w:rPr>
          <w:rFonts w:ascii="Times New Roman" w:hAnsi="Times New Roman"/>
          <w:sz w:val="24"/>
          <w:szCs w:val="24"/>
        </w:rPr>
        <w:t xml:space="preserve"> a ve výši</w:t>
      </w:r>
      <w:r w:rsidR="00F56D5A">
        <w:rPr>
          <w:rFonts w:ascii="Times New Roman" w:hAnsi="Times New Roman"/>
          <w:sz w:val="24"/>
          <w:szCs w:val="24"/>
        </w:rPr>
        <w:t xml:space="preserve"> </w:t>
      </w:r>
      <w:r w:rsidR="00452A80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ýda</w:t>
      </w:r>
      <w:r w:rsidRPr="00F56D5A">
        <w:rPr>
          <w:rFonts w:ascii="Times New Roman" w:hAnsi="Times New Roman"/>
          <w:sz w:val="24"/>
          <w:szCs w:val="24"/>
        </w:rPr>
        <w:t xml:space="preserve">jů </w:t>
      </w:r>
      <w:r w:rsidR="00982C7E" w:rsidRPr="00982C7E">
        <w:rPr>
          <w:rFonts w:ascii="Times New Roman" w:hAnsi="Times New Roman"/>
          <w:b/>
          <w:sz w:val="24"/>
          <w:szCs w:val="24"/>
        </w:rPr>
        <w:t>241 650 925 37</w:t>
      </w:r>
      <w:r w:rsidR="00D40639">
        <w:rPr>
          <w:rFonts w:ascii="Times New Roman" w:hAnsi="Times New Roman"/>
          <w:b/>
          <w:sz w:val="24"/>
          <w:szCs w:val="24"/>
        </w:rPr>
        <w:t>3,59</w:t>
      </w:r>
      <w:r w:rsidR="00982C7E" w:rsidRPr="00982C7E">
        <w:rPr>
          <w:rFonts w:ascii="Times New Roman" w:hAnsi="Times New Roman"/>
          <w:b/>
          <w:sz w:val="24"/>
          <w:szCs w:val="24"/>
        </w:rPr>
        <w:t xml:space="preserve"> </w:t>
      </w:r>
      <w:r w:rsidRPr="00EA3754">
        <w:rPr>
          <w:rFonts w:ascii="Times New Roman" w:hAnsi="Times New Roman"/>
          <w:b/>
          <w:sz w:val="24"/>
          <w:szCs w:val="24"/>
        </w:rPr>
        <w:t>Kč</w:t>
      </w:r>
      <w:r w:rsidRPr="00F56D5A">
        <w:rPr>
          <w:rFonts w:ascii="Times New Roman" w:hAnsi="Times New Roman"/>
          <w:sz w:val="24"/>
          <w:szCs w:val="24"/>
        </w:rPr>
        <w:t>;</w:t>
      </w:r>
    </w:p>
    <w:p w:rsidR="00C9000F" w:rsidRDefault="00C9000F" w:rsidP="006D6C76">
      <w:pPr>
        <w:ind w:left="1985" w:hanging="198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II.  </w:t>
      </w:r>
      <w:proofErr w:type="gramEnd"/>
      <w:r w:rsidRPr="006D6C76">
        <w:rPr>
          <w:rFonts w:ascii="Times New Roman" w:hAnsi="Times New Roman"/>
          <w:spacing w:val="2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ab/>
        <w:t xml:space="preserve">Poslanecké sněmovně, aby </w:t>
      </w:r>
      <w:r w:rsidR="00037362">
        <w:rPr>
          <w:rFonts w:ascii="Times New Roman" w:hAnsi="Times New Roman"/>
          <w:sz w:val="24"/>
          <w:szCs w:val="24"/>
        </w:rPr>
        <w:t xml:space="preserve">státní </w:t>
      </w:r>
      <w:r>
        <w:rPr>
          <w:rFonts w:ascii="Times New Roman" w:hAnsi="Times New Roman"/>
          <w:sz w:val="24"/>
          <w:szCs w:val="24"/>
        </w:rPr>
        <w:t>závěrečný účet ČR za rok 20</w:t>
      </w:r>
      <w:r w:rsidR="00FE7717">
        <w:rPr>
          <w:rFonts w:ascii="Times New Roman" w:hAnsi="Times New Roman"/>
          <w:sz w:val="24"/>
          <w:szCs w:val="24"/>
        </w:rPr>
        <w:t>2</w:t>
      </w:r>
      <w:r w:rsidR="00982C7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 kapitola 33</w:t>
      </w:r>
      <w:r w:rsidR="00BC71F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- Ministerstvo </w:t>
      </w:r>
      <w:r w:rsidR="00BC71FB">
        <w:rPr>
          <w:rFonts w:ascii="Times New Roman" w:hAnsi="Times New Roman"/>
          <w:sz w:val="24"/>
          <w:szCs w:val="24"/>
        </w:rPr>
        <w:t>školství, mládeže a tělovýchovy</w:t>
      </w:r>
      <w:r>
        <w:rPr>
          <w:rFonts w:ascii="Times New Roman" w:hAnsi="Times New Roman"/>
          <w:sz w:val="24"/>
          <w:szCs w:val="24"/>
        </w:rPr>
        <w:t xml:space="preserve"> </w:t>
      </w:r>
      <w:r w:rsidR="00536BE5">
        <w:rPr>
          <w:rFonts w:ascii="Times New Roman" w:hAnsi="Times New Roman"/>
          <w:sz w:val="24"/>
          <w:szCs w:val="24"/>
        </w:rPr>
        <w:t xml:space="preserve">ve výši příjmů </w:t>
      </w:r>
      <w:r w:rsidR="00982C7E" w:rsidRPr="00982C7E">
        <w:rPr>
          <w:rFonts w:ascii="Times New Roman" w:hAnsi="Times New Roman"/>
          <w:b/>
          <w:sz w:val="24"/>
          <w:szCs w:val="24"/>
        </w:rPr>
        <w:t>13 473 123</w:t>
      </w:r>
      <w:r w:rsidR="00982C7E">
        <w:rPr>
          <w:rFonts w:ascii="Times New Roman" w:hAnsi="Times New Roman"/>
          <w:b/>
          <w:sz w:val="24"/>
          <w:szCs w:val="24"/>
        </w:rPr>
        <w:t> </w:t>
      </w:r>
      <w:r w:rsidR="00982C7E" w:rsidRPr="00982C7E">
        <w:rPr>
          <w:rFonts w:ascii="Times New Roman" w:hAnsi="Times New Roman"/>
          <w:b/>
          <w:sz w:val="24"/>
          <w:szCs w:val="24"/>
        </w:rPr>
        <w:t>9</w:t>
      </w:r>
      <w:r w:rsidR="009F0412">
        <w:rPr>
          <w:rFonts w:ascii="Times New Roman" w:hAnsi="Times New Roman"/>
          <w:b/>
          <w:sz w:val="24"/>
          <w:szCs w:val="24"/>
        </w:rPr>
        <w:t>69</w:t>
      </w:r>
      <w:bookmarkStart w:id="0" w:name="_GoBack"/>
      <w:bookmarkEnd w:id="0"/>
      <w:r w:rsidR="008E145E">
        <w:rPr>
          <w:rFonts w:ascii="Times New Roman" w:hAnsi="Times New Roman"/>
          <w:b/>
          <w:sz w:val="24"/>
          <w:szCs w:val="24"/>
        </w:rPr>
        <w:t>,77</w:t>
      </w:r>
      <w:r w:rsidR="00982C7E">
        <w:rPr>
          <w:rFonts w:ascii="Times New Roman" w:hAnsi="Times New Roman"/>
          <w:b/>
          <w:sz w:val="24"/>
          <w:szCs w:val="24"/>
        </w:rPr>
        <w:t xml:space="preserve"> </w:t>
      </w:r>
      <w:r w:rsidR="00536BE5" w:rsidRPr="00EA3754">
        <w:rPr>
          <w:rFonts w:ascii="Times New Roman" w:hAnsi="Times New Roman"/>
          <w:b/>
          <w:sz w:val="24"/>
          <w:szCs w:val="24"/>
        </w:rPr>
        <w:t>Kč</w:t>
      </w:r>
      <w:r w:rsidR="00536BE5">
        <w:rPr>
          <w:rFonts w:ascii="Times New Roman" w:hAnsi="Times New Roman"/>
          <w:sz w:val="24"/>
          <w:szCs w:val="24"/>
        </w:rPr>
        <w:t xml:space="preserve"> a ve výši výda</w:t>
      </w:r>
      <w:r w:rsidR="00536BE5" w:rsidRPr="00F56D5A">
        <w:rPr>
          <w:rFonts w:ascii="Times New Roman" w:hAnsi="Times New Roman"/>
          <w:sz w:val="24"/>
          <w:szCs w:val="24"/>
        </w:rPr>
        <w:t xml:space="preserve">jů </w:t>
      </w:r>
      <w:r w:rsidR="008E145E">
        <w:rPr>
          <w:rFonts w:ascii="Times New Roman" w:hAnsi="Times New Roman"/>
          <w:b/>
          <w:sz w:val="24"/>
          <w:szCs w:val="24"/>
        </w:rPr>
        <w:t>241 650 925 373,59</w:t>
      </w:r>
      <w:r w:rsidR="00982C7E" w:rsidRPr="00982C7E">
        <w:rPr>
          <w:rFonts w:ascii="Times New Roman" w:hAnsi="Times New Roman"/>
          <w:b/>
          <w:sz w:val="24"/>
          <w:szCs w:val="24"/>
        </w:rPr>
        <w:t xml:space="preserve"> </w:t>
      </w:r>
      <w:r w:rsidR="00982C7E" w:rsidRPr="00EA3754">
        <w:rPr>
          <w:rFonts w:ascii="Times New Roman" w:hAnsi="Times New Roman"/>
          <w:b/>
          <w:sz w:val="24"/>
          <w:szCs w:val="24"/>
        </w:rPr>
        <w:t>Kč</w:t>
      </w:r>
      <w:r w:rsidR="00BA6FE1">
        <w:rPr>
          <w:rFonts w:ascii="Times New Roman" w:hAnsi="Times New Roman"/>
          <w:b/>
          <w:sz w:val="24"/>
          <w:szCs w:val="24"/>
        </w:rPr>
        <w:t>,</w:t>
      </w:r>
      <w:r w:rsidR="003608BE" w:rsidRPr="006D6C76">
        <w:rPr>
          <w:rFonts w:ascii="Times New Roman" w:hAnsi="Times New Roman"/>
          <w:sz w:val="24"/>
          <w:szCs w:val="24"/>
        </w:rPr>
        <w:t xml:space="preserve"> </w:t>
      </w:r>
      <w:r w:rsidRPr="00037362">
        <w:rPr>
          <w:rFonts w:ascii="Times New Roman" w:hAnsi="Times New Roman"/>
          <w:b/>
          <w:spacing w:val="20"/>
          <w:sz w:val="24"/>
          <w:szCs w:val="24"/>
        </w:rPr>
        <w:t>schválila</w:t>
      </w:r>
      <w:r w:rsidRPr="00037362">
        <w:rPr>
          <w:rFonts w:ascii="Times New Roman" w:hAnsi="Times New Roman"/>
          <w:b/>
          <w:sz w:val="24"/>
          <w:szCs w:val="24"/>
        </w:rPr>
        <w:t>;</w:t>
      </w:r>
    </w:p>
    <w:p w:rsidR="006D6C76" w:rsidRDefault="006D6C76" w:rsidP="006D6C76">
      <w:pPr>
        <w:ind w:left="1985" w:hanging="19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 </w:t>
      </w:r>
      <w:r>
        <w:rPr>
          <w:rFonts w:ascii="Times New Roman" w:hAnsi="Times New Roman"/>
          <w:spacing w:val="2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ab/>
        <w:t>zpravodaj</w:t>
      </w:r>
      <w:r w:rsidR="00042F1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výboru posl. </w:t>
      </w:r>
      <w:r w:rsidR="00E37970">
        <w:rPr>
          <w:rFonts w:ascii="Times New Roman" w:hAnsi="Times New Roman"/>
          <w:sz w:val="24"/>
          <w:szCs w:val="24"/>
        </w:rPr>
        <w:t>Karla</w:t>
      </w:r>
      <w:r>
        <w:rPr>
          <w:rFonts w:ascii="Times New Roman" w:hAnsi="Times New Roman"/>
          <w:sz w:val="24"/>
          <w:szCs w:val="24"/>
        </w:rPr>
        <w:t xml:space="preserve"> </w:t>
      </w:r>
      <w:r w:rsidR="00AF062A">
        <w:rPr>
          <w:rFonts w:ascii="Times New Roman" w:hAnsi="Times New Roman"/>
          <w:sz w:val="24"/>
          <w:szCs w:val="24"/>
        </w:rPr>
        <w:t>Raise</w:t>
      </w:r>
      <w:r>
        <w:rPr>
          <w:rFonts w:ascii="Times New Roman" w:hAnsi="Times New Roman"/>
          <w:sz w:val="24"/>
          <w:szCs w:val="24"/>
        </w:rPr>
        <w:t xml:space="preserve">, aby toto usnesení tlumočil na jednání rozpočtového výboru Poslanecké sněmovny za účasti zpravodajů ostatních výborů. </w:t>
      </w:r>
    </w:p>
    <w:p w:rsidR="006D6C76" w:rsidRDefault="006D6C76" w:rsidP="006D6C76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594913" w:rsidRDefault="00594913" w:rsidP="00A14AD4">
      <w:pPr>
        <w:tabs>
          <w:tab w:val="left" w:pos="2676"/>
        </w:tabs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611821" w:rsidRDefault="00611821" w:rsidP="00A14AD4">
      <w:pPr>
        <w:tabs>
          <w:tab w:val="left" w:pos="2676"/>
        </w:tabs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Karel Rais, v. r.</w:t>
      </w:r>
    </w:p>
    <w:p w:rsidR="0024123F" w:rsidRDefault="0024123F" w:rsidP="00A14AD4">
      <w:pPr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24123F" w:rsidRDefault="0024123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AD0D56" w:rsidRDefault="00AD0D56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57B63" w:rsidRDefault="00557B63" w:rsidP="00557B6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354641" w:rsidRDefault="00354641" w:rsidP="00354641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354641" w:rsidRDefault="00354641" w:rsidP="00354641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354641" w:rsidRDefault="00354641" w:rsidP="00354641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354641" w:rsidRDefault="00354641" w:rsidP="00354641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4785"/>
      </w:tblGrid>
      <w:tr w:rsidR="00354641" w:rsidTr="00A4231E">
        <w:tc>
          <w:tcPr>
            <w:tcW w:w="4253" w:type="dxa"/>
            <w:shd w:val="clear" w:color="auto" w:fill="auto"/>
          </w:tcPr>
          <w:p w:rsidR="00354641" w:rsidRPr="00763E99" w:rsidRDefault="00354641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856"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  <w:t xml:space="preserve"> </w:t>
            </w:r>
            <w:r w:rsidR="00035A07">
              <w:rPr>
                <w:rFonts w:ascii="Times New Roman" w:hAnsi="Times New Roman"/>
                <w:sz w:val="24"/>
                <w:szCs w:val="24"/>
              </w:rPr>
              <w:t>Stanislav Fridrich</w:t>
            </w:r>
            <w:r w:rsidRPr="00763E99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354641" w:rsidRPr="00A625F7" w:rsidRDefault="00354641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63E99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354641" w:rsidRDefault="00354641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54641" w:rsidRDefault="00354641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354641" w:rsidRDefault="00354641" w:rsidP="00A423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354641" w:rsidRDefault="00354641" w:rsidP="00A423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Vondrák, v. r.</w:t>
            </w:r>
          </w:p>
          <w:p w:rsidR="00354641" w:rsidRDefault="00354641" w:rsidP="00A423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354641" w:rsidRDefault="00354641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54641" w:rsidRDefault="00354641" w:rsidP="00A4231E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DD4260" w:rsidRDefault="00DD4260">
      <w:pPr>
        <w:ind w:left="1701" w:hanging="1701"/>
        <w:jc w:val="both"/>
      </w:pPr>
    </w:p>
    <w:sectPr w:rsidR="00DD4260" w:rsidSect="006D6C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284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BE5" w:rsidRDefault="00687BE5">
      <w:pPr>
        <w:spacing w:after="0" w:line="240" w:lineRule="auto"/>
      </w:pPr>
      <w:r>
        <w:separator/>
      </w:r>
    </w:p>
  </w:endnote>
  <w:endnote w:type="continuationSeparator" w:id="0">
    <w:p w:rsidR="00687BE5" w:rsidRDefault="0068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Rmn 12pt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260" w:rsidRDefault="00DD4260">
    <w:pPr>
      <w:pStyle w:val="Zpat"/>
      <w:jc w:val="right"/>
    </w:pPr>
  </w:p>
  <w:p w:rsidR="00DD4260" w:rsidRDefault="00DD426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260" w:rsidRDefault="00DD42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BE5" w:rsidRDefault="00687BE5">
      <w:pPr>
        <w:spacing w:after="0" w:line="240" w:lineRule="auto"/>
      </w:pPr>
      <w:r>
        <w:separator/>
      </w:r>
    </w:p>
  </w:footnote>
  <w:footnote w:type="continuationSeparator" w:id="0">
    <w:p w:rsidR="00687BE5" w:rsidRDefault="00687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8A0"/>
    <w:rsid w:val="000010D7"/>
    <w:rsid w:val="00020E0E"/>
    <w:rsid w:val="00035A07"/>
    <w:rsid w:val="00037362"/>
    <w:rsid w:val="00037BC5"/>
    <w:rsid w:val="00042F1C"/>
    <w:rsid w:val="000543AC"/>
    <w:rsid w:val="0008500A"/>
    <w:rsid w:val="00091D2C"/>
    <w:rsid w:val="000B151F"/>
    <w:rsid w:val="001040F8"/>
    <w:rsid w:val="00104108"/>
    <w:rsid w:val="0012287E"/>
    <w:rsid w:val="00144D47"/>
    <w:rsid w:val="00191DCE"/>
    <w:rsid w:val="001942C1"/>
    <w:rsid w:val="001B4029"/>
    <w:rsid w:val="001E509F"/>
    <w:rsid w:val="00225431"/>
    <w:rsid w:val="0024123F"/>
    <w:rsid w:val="00262EE4"/>
    <w:rsid w:val="00276E2A"/>
    <w:rsid w:val="0028024C"/>
    <w:rsid w:val="002B3A2E"/>
    <w:rsid w:val="002E1F27"/>
    <w:rsid w:val="00300FEA"/>
    <w:rsid w:val="00305225"/>
    <w:rsid w:val="00354641"/>
    <w:rsid w:val="0036015D"/>
    <w:rsid w:val="003608BE"/>
    <w:rsid w:val="00385D73"/>
    <w:rsid w:val="003D2AF2"/>
    <w:rsid w:val="003D66D1"/>
    <w:rsid w:val="0040367A"/>
    <w:rsid w:val="00405733"/>
    <w:rsid w:val="00413D83"/>
    <w:rsid w:val="0041558D"/>
    <w:rsid w:val="00424597"/>
    <w:rsid w:val="004420F0"/>
    <w:rsid w:val="00452A80"/>
    <w:rsid w:val="004541C9"/>
    <w:rsid w:val="00456A0F"/>
    <w:rsid w:val="00472B51"/>
    <w:rsid w:val="004B2944"/>
    <w:rsid w:val="004C17BB"/>
    <w:rsid w:val="004D1B8E"/>
    <w:rsid w:val="004E5CE4"/>
    <w:rsid w:val="004F5981"/>
    <w:rsid w:val="00517B7A"/>
    <w:rsid w:val="00530ED0"/>
    <w:rsid w:val="00536BE5"/>
    <w:rsid w:val="00541D95"/>
    <w:rsid w:val="00552725"/>
    <w:rsid w:val="00557B63"/>
    <w:rsid w:val="00570312"/>
    <w:rsid w:val="00594913"/>
    <w:rsid w:val="005B0894"/>
    <w:rsid w:val="005D4675"/>
    <w:rsid w:val="00611821"/>
    <w:rsid w:val="00666F04"/>
    <w:rsid w:val="00687BE5"/>
    <w:rsid w:val="00693CC3"/>
    <w:rsid w:val="006D233E"/>
    <w:rsid w:val="006D4712"/>
    <w:rsid w:val="006D6C76"/>
    <w:rsid w:val="00702900"/>
    <w:rsid w:val="007204F7"/>
    <w:rsid w:val="00787742"/>
    <w:rsid w:val="007B7503"/>
    <w:rsid w:val="007F0C7E"/>
    <w:rsid w:val="00803614"/>
    <w:rsid w:val="00823429"/>
    <w:rsid w:val="00840C71"/>
    <w:rsid w:val="0087358B"/>
    <w:rsid w:val="0088150C"/>
    <w:rsid w:val="008B2DB9"/>
    <w:rsid w:val="008C1A8B"/>
    <w:rsid w:val="008C2FD3"/>
    <w:rsid w:val="008E145E"/>
    <w:rsid w:val="008F48D0"/>
    <w:rsid w:val="0095694E"/>
    <w:rsid w:val="009677F2"/>
    <w:rsid w:val="0097096E"/>
    <w:rsid w:val="009759BF"/>
    <w:rsid w:val="00982C7E"/>
    <w:rsid w:val="0099004A"/>
    <w:rsid w:val="009A4740"/>
    <w:rsid w:val="009B338C"/>
    <w:rsid w:val="009B35FF"/>
    <w:rsid w:val="009C65A5"/>
    <w:rsid w:val="009F0412"/>
    <w:rsid w:val="00A14AD4"/>
    <w:rsid w:val="00A57BA2"/>
    <w:rsid w:val="00A95283"/>
    <w:rsid w:val="00AB08A1"/>
    <w:rsid w:val="00AB4E7B"/>
    <w:rsid w:val="00AD0D56"/>
    <w:rsid w:val="00AE6C43"/>
    <w:rsid w:val="00AF062A"/>
    <w:rsid w:val="00B0303C"/>
    <w:rsid w:val="00B04B42"/>
    <w:rsid w:val="00B513B2"/>
    <w:rsid w:val="00B732E2"/>
    <w:rsid w:val="00B80985"/>
    <w:rsid w:val="00B82CB9"/>
    <w:rsid w:val="00BA6F03"/>
    <w:rsid w:val="00BA6FE1"/>
    <w:rsid w:val="00BB5896"/>
    <w:rsid w:val="00BC71FB"/>
    <w:rsid w:val="00C0628F"/>
    <w:rsid w:val="00C06C23"/>
    <w:rsid w:val="00C1393B"/>
    <w:rsid w:val="00C163B2"/>
    <w:rsid w:val="00C171DC"/>
    <w:rsid w:val="00C2106D"/>
    <w:rsid w:val="00C35C1F"/>
    <w:rsid w:val="00C47466"/>
    <w:rsid w:val="00C5515E"/>
    <w:rsid w:val="00C616B0"/>
    <w:rsid w:val="00C9000F"/>
    <w:rsid w:val="00C90B02"/>
    <w:rsid w:val="00CB588B"/>
    <w:rsid w:val="00CC0B0D"/>
    <w:rsid w:val="00CC3B9D"/>
    <w:rsid w:val="00CC5059"/>
    <w:rsid w:val="00D00FCC"/>
    <w:rsid w:val="00D328A0"/>
    <w:rsid w:val="00D40639"/>
    <w:rsid w:val="00D43971"/>
    <w:rsid w:val="00D606ED"/>
    <w:rsid w:val="00DA6912"/>
    <w:rsid w:val="00DD4260"/>
    <w:rsid w:val="00DF31B0"/>
    <w:rsid w:val="00DF4DA8"/>
    <w:rsid w:val="00E146E1"/>
    <w:rsid w:val="00E25BA1"/>
    <w:rsid w:val="00E35D10"/>
    <w:rsid w:val="00E37970"/>
    <w:rsid w:val="00E623C9"/>
    <w:rsid w:val="00E92ADF"/>
    <w:rsid w:val="00E95AC8"/>
    <w:rsid w:val="00EA3754"/>
    <w:rsid w:val="00EA7DFE"/>
    <w:rsid w:val="00EB54E2"/>
    <w:rsid w:val="00EB70B6"/>
    <w:rsid w:val="00EC0B6A"/>
    <w:rsid w:val="00EE1562"/>
    <w:rsid w:val="00F07815"/>
    <w:rsid w:val="00F31024"/>
    <w:rsid w:val="00F32638"/>
    <w:rsid w:val="00F56D5A"/>
    <w:rsid w:val="00F76F21"/>
    <w:rsid w:val="00F83035"/>
    <w:rsid w:val="00FB3351"/>
    <w:rsid w:val="00FE7717"/>
    <w:rsid w:val="00FF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5:chartTrackingRefBased/>
  <w15:docId w15:val="{CFDD5CF6-5A6B-4422-86DC-71839F7B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Nadpis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rFonts w:ascii="Times New Roman" w:hAnsi="Times New Roman" w:cs="TmsRmn 12pt"/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  <w:bCs/>
      <w:sz w:val="24"/>
      <w:szCs w:val="24"/>
    </w:rPr>
  </w:style>
  <w:style w:type="character" w:customStyle="1" w:styleId="WW8Num2z0">
    <w:name w:val="WW8Num2z0"/>
    <w:rPr>
      <w:b/>
      <w:i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Standardnpsmoodstavce1">
    <w:name w:val="Standardní písmo odstavce1"/>
  </w:style>
  <w:style w:type="character" w:customStyle="1" w:styleId="Nadpis3Char">
    <w:name w:val="Nadpis 3 Char"/>
    <w:rPr>
      <w:rFonts w:ascii="Times New Roman" w:eastAsia="Times New Roman" w:hAnsi="Times New Roman" w:cs="TmsRmn 12pt"/>
      <w:b/>
      <w:i/>
      <w:caps/>
      <w:kern w:val="1"/>
      <w:sz w:val="28"/>
      <w:u w:val="single"/>
      <w:lang w:eastAsia="zh-CN" w:bidi="hi-IN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styleId="PromnnHTML">
    <w:name w:val="HTML Variable"/>
    <w:rPr>
      <w:i/>
      <w:iCs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sz w:val="24"/>
      <w:lang w:eastAsia="zh-CN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msRmn 12pt" w:hAnsi="TmsRmn 12pt" w:cs="Microsoft YaHei"/>
      <w:kern w:val="1"/>
      <w:sz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pPr>
      <w:widowControl w:val="0"/>
      <w:spacing w:after="200" w:line="100" w:lineRule="atLeast"/>
      <w:ind w:left="720"/>
      <w:contextualSpacing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Bezmezer">
    <w:name w:val="No Spacing"/>
    <w:basedOn w:val="Normln"/>
    <w:qFormat/>
    <w:pPr>
      <w:widowControl w:val="0"/>
      <w:spacing w:after="0" w:line="100" w:lineRule="atLeast"/>
      <w:jc w:val="both"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7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121E9-31CE-4F41-BB1F-2198D5CB9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 Helena</dc:creator>
  <cp:keywords/>
  <cp:lastModifiedBy>Nováková Helena</cp:lastModifiedBy>
  <cp:revision>4</cp:revision>
  <cp:lastPrinted>2022-06-15T10:45:00Z</cp:lastPrinted>
  <dcterms:created xsi:type="dcterms:W3CDTF">2022-06-08T09:23:00Z</dcterms:created>
  <dcterms:modified xsi:type="dcterms:W3CDTF">2022-06-15T10:46:00Z</dcterms:modified>
</cp:coreProperties>
</file>