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B56" w:rsidRDefault="001B0B56" w:rsidP="001B0B56">
      <w:pPr>
        <w:pStyle w:val="PS-hlavika1"/>
        <w:jc w:val="right"/>
      </w:pPr>
      <w:r>
        <w:t>PS200294963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22</w:t>
      </w:r>
    </w:p>
    <w:p w:rsidR="00EE65B0" w:rsidRPr="00887168" w:rsidRDefault="00434A11">
      <w:pPr>
        <w:pStyle w:val="PS-hlavika1"/>
      </w:pPr>
      <w:r w:rsidRPr="00887168">
        <w:t>9</w:t>
      </w:r>
      <w:r w:rsidR="001625BA" w:rsidRPr="00887168">
        <w:t>. volební období</w:t>
      </w:r>
    </w:p>
    <w:p w:rsidR="00EE65B0" w:rsidRPr="00887168" w:rsidRDefault="00F56BCF">
      <w:pPr>
        <w:pStyle w:val="PS-slousnesen"/>
      </w:pPr>
      <w:r>
        <w:t>26</w:t>
      </w:r>
      <w:r w:rsidR="00912EB4" w:rsidRPr="00887168">
        <w:t>.</w:t>
      </w:r>
    </w:p>
    <w:p w:rsidR="00EE65B0" w:rsidRPr="00887168" w:rsidRDefault="001625BA">
      <w:pPr>
        <w:pStyle w:val="PS-hlavika3"/>
      </w:pPr>
      <w:r w:rsidRPr="00887168">
        <w:t>USNESENÍ</w:t>
      </w:r>
    </w:p>
    <w:p w:rsidR="00EE65B0" w:rsidRPr="00887168" w:rsidRDefault="001625BA">
      <w:pPr>
        <w:pStyle w:val="PS-hlavika1"/>
      </w:pPr>
      <w:r w:rsidRPr="00887168">
        <w:t>výboru pro životní prostředí</w:t>
      </w:r>
    </w:p>
    <w:p w:rsidR="00EE65B0" w:rsidRPr="00887168" w:rsidRDefault="00D86EF4">
      <w:pPr>
        <w:pStyle w:val="PS-hlavika1"/>
      </w:pPr>
      <w:r w:rsidRPr="00887168">
        <w:t xml:space="preserve">z </w:t>
      </w:r>
      <w:r w:rsidR="008D1488">
        <w:t>5</w:t>
      </w:r>
      <w:r w:rsidR="001625BA" w:rsidRPr="00887168">
        <w:t>. schůze</w:t>
      </w:r>
    </w:p>
    <w:p w:rsidR="00EE65B0" w:rsidRPr="00E026BA" w:rsidRDefault="001426DE">
      <w:pPr>
        <w:pStyle w:val="PS-hlavika1"/>
      </w:pPr>
      <w:r w:rsidRPr="00887168">
        <w:t xml:space="preserve">dne </w:t>
      </w:r>
      <w:r w:rsidR="008D1488">
        <w:t>9. března</w:t>
      </w:r>
      <w:r w:rsidR="00434A11" w:rsidRPr="00887168">
        <w:t xml:space="preserve"> 2022</w:t>
      </w:r>
    </w:p>
    <w:p w:rsidR="00887168" w:rsidRPr="00887168" w:rsidRDefault="00F63B05" w:rsidP="00887168">
      <w:pPr>
        <w:pStyle w:val="PS-pedmtusnesen"/>
      </w:pPr>
      <w:r>
        <w:t>k</w:t>
      </w:r>
      <w:r w:rsidR="00B57ED6">
        <w:t xml:space="preserve"> dokumentu EU: </w:t>
      </w:r>
      <w:r w:rsidR="00F628C1">
        <w:t>Sdělení</w:t>
      </w:r>
      <w:r w:rsidR="00885B9E">
        <w:t xml:space="preserve"> Komise Evropskému parlamentu</w:t>
      </w:r>
      <w:r w:rsidR="00F628C1">
        <w:t xml:space="preserve"> a Radě</w:t>
      </w:r>
      <w:r w:rsidR="00885B9E">
        <w:t xml:space="preserve"> </w:t>
      </w:r>
      <w:r w:rsidR="00F628C1">
        <w:t xml:space="preserve"> - Udržitelné uhlíkové cykly</w:t>
      </w:r>
      <w:r w:rsidR="00885B9E">
        <w:t>, COM(2021</w:t>
      </w:r>
      <w:r w:rsidR="00887168" w:rsidRPr="00887168">
        <w:t xml:space="preserve">) </w:t>
      </w:r>
      <w:r w:rsidR="00F628C1">
        <w:t>800</w:t>
      </w:r>
      <w:r w:rsidR="00885B9E">
        <w:t xml:space="preserve"> final, 1504</w:t>
      </w:r>
      <w:r w:rsidR="00F628C1">
        <w:t>5</w:t>
      </w:r>
      <w:r w:rsidR="00885B9E">
        <w:t>/21</w:t>
      </w:r>
    </w:p>
    <w:p w:rsidR="003329C4" w:rsidRPr="00312DA4" w:rsidRDefault="003329C4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  <w:r w:rsidRPr="002E2EFB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Po úvodním </w:t>
      </w:r>
      <w:r w:rsidRPr="004C3484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slov</w:t>
      </w:r>
      <w:r w:rsidR="00077E7D" w:rsidRPr="004C3484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ě</w:t>
      </w:r>
      <w:r w:rsidRPr="004C3484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</w:t>
      </w:r>
      <w:r w:rsidR="008D1488" w:rsidRPr="004C3484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náměst</w:t>
      </w:r>
      <w:r w:rsidR="006A63D3" w:rsidRPr="004C3484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ka ministra zemědělství</w:t>
      </w:r>
      <w:r w:rsidR="008D1488" w:rsidRPr="004C3484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</w:t>
      </w:r>
      <w:r w:rsidR="004C3484" w:rsidRPr="004C3484">
        <w:rPr>
          <w:rFonts w:ascii="Times New Roman" w:hAnsi="Times New Roman"/>
          <w:sz w:val="24"/>
          <w:szCs w:val="24"/>
        </w:rPr>
        <w:t>Ing.</w:t>
      </w:r>
      <w:r w:rsidR="004C3484" w:rsidRPr="00B16777">
        <w:rPr>
          <w:rFonts w:ascii="Times New Roman" w:hAnsi="Times New Roman"/>
          <w:sz w:val="24"/>
          <w:szCs w:val="24"/>
        </w:rPr>
        <w:t xml:space="preserve"> Petr</w:t>
      </w:r>
      <w:r w:rsidR="004C3484">
        <w:rPr>
          <w:rFonts w:ascii="Times New Roman" w:hAnsi="Times New Roman"/>
          <w:sz w:val="24"/>
          <w:szCs w:val="24"/>
        </w:rPr>
        <w:t>a Jílka</w:t>
      </w:r>
      <w:r w:rsidR="00451218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, </w:t>
      </w:r>
      <w:r w:rsidRPr="00312DA4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zpravodajské </w:t>
      </w:r>
      <w:r w:rsidRPr="002E2EFB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zprávě posl. </w:t>
      </w:r>
      <w:r w:rsidR="001A019C" w:rsidRPr="002E2EFB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Ing. </w:t>
      </w:r>
      <w:r w:rsidR="00F628C1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Karla Smetany</w:t>
      </w:r>
      <w:r w:rsidR="00887168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a p</w:t>
      </w:r>
      <w:r w:rsidRPr="00312DA4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o rozpravě</w:t>
      </w:r>
    </w:p>
    <w:p w:rsidR="00D86EF4" w:rsidRPr="00312DA4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</w:p>
    <w:p w:rsidR="001C4651" w:rsidRPr="00B26768" w:rsidRDefault="001C4651" w:rsidP="001C4651">
      <w:pPr>
        <w:pStyle w:val="PS-uvodnodstavec"/>
        <w:spacing w:after="480"/>
        <w:ind w:firstLine="0"/>
        <w:rPr>
          <w:szCs w:val="24"/>
        </w:rPr>
      </w:pPr>
      <w:r w:rsidRPr="00B26768">
        <w:rPr>
          <w:szCs w:val="24"/>
        </w:rPr>
        <w:t>výbor pro životní prostředí Poslanecké sněmovny Parlamentu ČR</w:t>
      </w:r>
    </w:p>
    <w:p w:rsidR="008B0A30" w:rsidRPr="008D731D" w:rsidRDefault="005373D4" w:rsidP="005373D4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shd w:val="clear" w:color="auto" w:fill="FFFF00"/>
          <w:lang w:eastAsia="hi-IN" w:bidi="hi-IN"/>
        </w:rPr>
      </w:pPr>
      <w:r w:rsidRPr="00B26768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bere na vědomí</w:t>
      </w:r>
      <w:r w:rsidRPr="00B26768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 xml:space="preserve"> </w:t>
      </w:r>
      <w:bookmarkStart w:id="0" w:name="_heading=h.gjdgxs"/>
      <w:bookmarkEnd w:id="0"/>
      <w:r w:rsidR="00F628C1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Sdělení</w:t>
      </w:r>
      <w:r w:rsidR="00885B9E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 xml:space="preserve"> Komise Evropskému parlamentu</w:t>
      </w:r>
      <w:r w:rsidR="00F628C1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 xml:space="preserve"> a Radě</w:t>
      </w:r>
      <w:r w:rsidR="00885B9E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="00F628C1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 xml:space="preserve"> - Udržitelné uhlíkové cykly</w:t>
      </w:r>
      <w:r w:rsidR="00885B9E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, COM(2021</w:t>
      </w:r>
      <w:r w:rsidRPr="00B26768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 xml:space="preserve">) </w:t>
      </w:r>
      <w:r w:rsidR="00F628C1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800</w:t>
      </w:r>
      <w:r w:rsidR="00885B9E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 xml:space="preserve"> final, 1504</w:t>
      </w:r>
      <w:r w:rsidR="00F628C1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5</w:t>
      </w:r>
      <w:r w:rsidR="00885B9E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/21</w:t>
      </w:r>
      <w:r w:rsidRPr="00B26768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;</w:t>
      </w:r>
    </w:p>
    <w:p w:rsidR="008D731D" w:rsidRDefault="008D731D" w:rsidP="008D731D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2"/>
          <w:sz w:val="24"/>
          <w:szCs w:val="24"/>
          <w:shd w:val="clear" w:color="auto" w:fill="FFFF00"/>
          <w:lang w:eastAsia="hi-IN" w:bidi="hi-IN"/>
        </w:rPr>
      </w:pPr>
      <w:r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podporuje 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stanovisko vlády, které je obsaženo v rámcové pozici;</w:t>
      </w:r>
    </w:p>
    <w:p w:rsidR="00ED21E0" w:rsidRPr="00B26768" w:rsidRDefault="00ED21E0" w:rsidP="00ED21E0">
      <w:pPr>
        <w:widowControl w:val="0"/>
        <w:numPr>
          <w:ilvl w:val="0"/>
          <w:numId w:val="24"/>
        </w:numPr>
        <w:suppressAutoHyphens/>
        <w:spacing w:after="0" w:line="252" w:lineRule="auto"/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  <w:r w:rsidRPr="00B26768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pověřuje</w:t>
      </w:r>
      <w:r w:rsidRPr="00B26768">
        <w:rPr>
          <w:rFonts w:ascii="Times New Roman" w:eastAsia="SimSun" w:hAnsi="Times New Roman"/>
          <w:b/>
          <w:color w:val="auto"/>
          <w:kern w:val="1"/>
          <w:sz w:val="24"/>
          <w:szCs w:val="24"/>
          <w:lang w:eastAsia="hi-IN" w:bidi="hi-IN"/>
        </w:rPr>
        <w:t xml:space="preserve"> </w:t>
      </w:r>
      <w:r w:rsidRPr="00B26768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předsedkyni výboru, aby o tomto usnesení informovala předsedu výboru pro evropské záležitosti.</w:t>
      </w: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B26768" w:rsidTr="00A127FC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8D1488" w:rsidRPr="00F56BCF" w:rsidRDefault="00F56BCF" w:rsidP="00A127FC">
            <w:pPr>
              <w:pStyle w:val="PS-slovanseznam"/>
              <w:spacing w:after="0"/>
              <w:ind w:left="0" w:firstLine="0"/>
              <w:jc w:val="center"/>
            </w:pPr>
            <w:r w:rsidRPr="00F56BCF">
              <w:t>Klára KOCMANOVÁ</w:t>
            </w:r>
            <w:r w:rsidR="001B0B56">
              <w:t xml:space="preserve"> v. r.</w:t>
            </w:r>
          </w:p>
          <w:p w:rsidR="00B26768" w:rsidRDefault="005373D4" w:rsidP="00A127FC">
            <w:pPr>
              <w:pStyle w:val="PS-slovanseznam"/>
              <w:spacing w:after="0"/>
              <w:ind w:left="0" w:firstLine="0"/>
              <w:jc w:val="center"/>
            </w:pPr>
            <w:r w:rsidRPr="00F56BCF">
              <w:t>o</w:t>
            </w:r>
            <w:r w:rsidR="00B26768" w:rsidRPr="00F56BCF">
              <w:t>věřovatel</w:t>
            </w:r>
            <w:r w:rsidR="00F56BCF" w:rsidRPr="00F56BCF">
              <w:t>ka</w:t>
            </w:r>
          </w:p>
          <w:p w:rsidR="005373D4" w:rsidRDefault="005373D4" w:rsidP="00A127FC">
            <w:pPr>
              <w:pStyle w:val="PS-slovanseznam"/>
              <w:spacing w:after="0"/>
              <w:ind w:left="0" w:firstLine="0"/>
              <w:jc w:val="center"/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768" w:rsidRDefault="00B26768" w:rsidP="00A127FC">
            <w:pPr>
              <w:pStyle w:val="PS-slovanseznam"/>
              <w:spacing w:after="0"/>
              <w:ind w:left="0" w:firstLine="0"/>
              <w:jc w:val="center"/>
            </w:pPr>
            <w:r>
              <w:t xml:space="preserve">Ing. </w:t>
            </w:r>
            <w:r w:rsidR="00F628C1">
              <w:t>Karel SMETANA</w:t>
            </w:r>
            <w:r w:rsidR="001B0B56">
              <w:t xml:space="preserve"> v. r.</w:t>
            </w:r>
          </w:p>
          <w:p w:rsidR="00B26768" w:rsidRDefault="00885B9E" w:rsidP="00A127FC">
            <w:pPr>
              <w:pStyle w:val="PS-slovanseznam"/>
              <w:spacing w:after="0"/>
              <w:ind w:left="0" w:firstLine="0"/>
              <w:jc w:val="center"/>
            </w:pPr>
            <w:r>
              <w:t>zpravodaj</w:t>
            </w:r>
          </w:p>
          <w:p w:rsidR="00B26768" w:rsidRDefault="00B26768" w:rsidP="00A127FC">
            <w:pPr>
              <w:pStyle w:val="PS-slovanseznam"/>
              <w:spacing w:after="0"/>
              <w:ind w:left="0" w:firstLine="0"/>
            </w:pPr>
          </w:p>
          <w:p w:rsidR="00B26768" w:rsidRDefault="00B26768" w:rsidP="00A127FC">
            <w:pPr>
              <w:pStyle w:val="PS-slovanseznam"/>
              <w:spacing w:after="0"/>
              <w:ind w:left="0" w:firstLine="0"/>
            </w:pPr>
          </w:p>
          <w:p w:rsidR="005373D4" w:rsidRDefault="005373D4" w:rsidP="00A127FC">
            <w:pPr>
              <w:pStyle w:val="PS-slovanseznam"/>
              <w:spacing w:after="0"/>
              <w:ind w:left="0" w:firstLine="0"/>
            </w:pPr>
          </w:p>
        </w:tc>
      </w:tr>
      <w:tr w:rsidR="00B26768" w:rsidTr="00A127FC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6768" w:rsidRDefault="00B26768" w:rsidP="00A127FC">
            <w:pPr>
              <w:pStyle w:val="PS-slovanseznam"/>
              <w:spacing w:after="0"/>
              <w:ind w:left="0" w:firstLine="0"/>
              <w:jc w:val="center"/>
            </w:pPr>
            <w:r>
              <w:t xml:space="preserve">Ing. Jana KRUTÁKOVÁ </w:t>
            </w:r>
            <w:r w:rsidR="001B0B56">
              <w:t>v. r.</w:t>
            </w:r>
            <w:bookmarkStart w:id="1" w:name="_GoBack"/>
            <w:bookmarkEnd w:id="1"/>
          </w:p>
          <w:p w:rsidR="00B26768" w:rsidRDefault="00B26768" w:rsidP="00A127FC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5373D4" w:rsidRDefault="005373D4" w:rsidP="00806CFD">
      <w:pPr>
        <w:rPr>
          <w:rFonts w:ascii="Times New Roman" w:hAnsi="Times New Roman"/>
          <w:sz w:val="24"/>
        </w:rPr>
      </w:pPr>
    </w:p>
    <w:p w:rsidR="00885B9E" w:rsidRDefault="00885B9E" w:rsidP="00806CFD">
      <w:pPr>
        <w:rPr>
          <w:rFonts w:ascii="Times New Roman" w:hAnsi="Times New Roman"/>
          <w:sz w:val="24"/>
        </w:rPr>
      </w:pPr>
    </w:p>
    <w:p w:rsidR="00F628C1" w:rsidRDefault="00F628C1" w:rsidP="00806CFD">
      <w:pPr>
        <w:rPr>
          <w:rFonts w:ascii="Times New Roman" w:hAnsi="Times New Roman"/>
          <w:sz w:val="24"/>
        </w:rPr>
      </w:pPr>
    </w:p>
    <w:p w:rsidR="003C4840" w:rsidRDefault="003C4840" w:rsidP="00806CFD">
      <w:pPr>
        <w:rPr>
          <w:rFonts w:ascii="Times New Roman" w:hAnsi="Times New Roman"/>
          <w:sz w:val="24"/>
        </w:rPr>
      </w:pPr>
      <w:r w:rsidRPr="00BB32B9">
        <w:rPr>
          <w:rFonts w:ascii="Times New Roman" w:hAnsi="Times New Roman"/>
          <w:sz w:val="24"/>
        </w:rPr>
        <w:lastRenderedPageBreak/>
        <w:t xml:space="preserve">Příloha k usnesení </w:t>
      </w:r>
      <w:r w:rsidR="00E355C4" w:rsidRPr="00BB32B9">
        <w:rPr>
          <w:rFonts w:ascii="Times New Roman" w:hAnsi="Times New Roman"/>
          <w:sz w:val="24"/>
        </w:rPr>
        <w:t>VŽP č. 2</w:t>
      </w:r>
      <w:r w:rsidR="00F628C1" w:rsidRPr="00BB32B9">
        <w:rPr>
          <w:rFonts w:ascii="Times New Roman" w:hAnsi="Times New Roman"/>
          <w:sz w:val="24"/>
        </w:rPr>
        <w:t>6</w:t>
      </w:r>
    </w:p>
    <w:p w:rsidR="00BF69EA" w:rsidRPr="008A2F43" w:rsidRDefault="00BF69EA" w:rsidP="00BF69EA">
      <w:pPr>
        <w:rPr>
          <w:rFonts w:ascii="Calibri Light" w:hAnsi="Calibri Light" w:cs="Arial"/>
          <w:color w:val="0070C0"/>
        </w:rPr>
      </w:pPr>
      <w:r w:rsidRPr="008A2F43">
        <w:rPr>
          <w:rFonts w:ascii="Calibri Light" w:hAnsi="Calibri Light"/>
          <w:noProof/>
          <w:lang w:eastAsia="cs-CZ"/>
        </w:rPr>
        <mc:AlternateContent>
          <mc:Choice Requires="wps">
            <w:drawing>
              <wp:anchor distT="182880" distB="182880" distL="182880" distR="182880" simplePos="0" relativeHeight="251659264" behindDoc="0" locked="0" layoutInCell="1" allowOverlap="1" wp14:anchorId="529CC4FD" wp14:editId="633DEDEF">
                <wp:simplePos x="0" y="0"/>
                <wp:positionH relativeFrom="page">
                  <wp:posOffset>4800600</wp:posOffset>
                </wp:positionH>
                <wp:positionV relativeFrom="margin">
                  <wp:posOffset>108586</wp:posOffset>
                </wp:positionV>
                <wp:extent cx="2240280" cy="1085850"/>
                <wp:effectExtent l="0" t="0" r="7620" b="0"/>
                <wp:wrapNone/>
                <wp:docPr id="6" name="Obdélník s jedním ustřiženým rohem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40280" cy="1085850"/>
                        </a:xfrm>
                        <a:custGeom>
                          <a:avLst/>
                          <a:gdLst>
                            <a:gd name="T0" fmla="*/ 0 w 2240352"/>
                            <a:gd name="T1" fmla="*/ 0 h 9004899"/>
                            <a:gd name="T2" fmla="*/ 1866953 w 2240352"/>
                            <a:gd name="T3" fmla="*/ 0 h 9004899"/>
                            <a:gd name="T4" fmla="*/ 2240352 w 2240352"/>
                            <a:gd name="T5" fmla="*/ 373399 h 9004899"/>
                            <a:gd name="T6" fmla="*/ 2240352 w 2240352"/>
                            <a:gd name="T7" fmla="*/ 9004899 h 9004899"/>
                            <a:gd name="T8" fmla="*/ 0 w 2240352"/>
                            <a:gd name="T9" fmla="*/ 9004899 h 9004899"/>
                            <a:gd name="T10" fmla="*/ 0 w 2240352"/>
                            <a:gd name="T11" fmla="*/ 0 h 9004899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2240352"/>
                            <a:gd name="T19" fmla="*/ 0 h 9004899"/>
                            <a:gd name="T20" fmla="*/ 2240352 w 2240352"/>
                            <a:gd name="T21" fmla="*/ 9004899 h 9004899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240352" h="9004899">
                              <a:moveTo>
                                <a:pt x="0" y="0"/>
                              </a:moveTo>
                              <a:lnTo>
                                <a:pt x="1866953" y="0"/>
                              </a:lnTo>
                              <a:lnTo>
                                <a:pt x="2240352" y="373399"/>
                              </a:lnTo>
                              <a:lnTo>
                                <a:pt x="2240352" y="9004899"/>
                              </a:lnTo>
                              <a:lnTo>
                                <a:pt x="0" y="9004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F69EA" w:rsidRPr="003670F2" w:rsidRDefault="00BF69EA" w:rsidP="00BF69EA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BF69EA" w:rsidRPr="00333C99" w:rsidRDefault="00BF69EA" w:rsidP="00BF69EA">
                            <w:pPr>
                              <w:pStyle w:val="ZHLAVTITULKY"/>
                            </w:pPr>
                            <w:r>
                              <w:t>DOKUMENTY EU</w:t>
                            </w:r>
                          </w:p>
                          <w:p w:rsidR="00BF69EA" w:rsidRPr="0035103C" w:rsidRDefault="00BF69EA" w:rsidP="00BF69EA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BF69EA" w:rsidRPr="0035103C" w:rsidRDefault="00BF69EA" w:rsidP="00BF69EA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BF69EA" w:rsidRPr="0035103C" w:rsidRDefault="00BF69EA" w:rsidP="00BF69EA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BF69EA" w:rsidRPr="0035103C" w:rsidRDefault="00BF69EA" w:rsidP="00BF69EA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BF69EA" w:rsidRPr="0035103C" w:rsidRDefault="00BF69EA" w:rsidP="00BF69EA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BF69EA" w:rsidRPr="00333C99" w:rsidRDefault="00BF69EA" w:rsidP="00BF69EA">
                            <w:pPr>
                              <w:pStyle w:val="titulnstranaobsah"/>
                            </w:pPr>
                            <w:r w:rsidRPr="00333C99">
                              <w:t>Obsah:</w:t>
                            </w:r>
                          </w:p>
                          <w:p w:rsidR="00BF69EA" w:rsidRDefault="00BF69EA" w:rsidP="00BF69EA">
                            <w:pPr>
                              <w:rPr>
                                <w:rFonts w:cs="Arial"/>
                                <w:color w:val="C00000"/>
                              </w:rPr>
                            </w:pPr>
                          </w:p>
                          <w:p w:rsidR="00BF69EA" w:rsidRPr="00163205" w:rsidRDefault="00BF69EA" w:rsidP="00BF69EA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r w:rsidRPr="00163205">
                              <w:rPr>
                                <w:rStyle w:val="Siln"/>
                                <w:bCs/>
                                <w:caps/>
                                <w:color w:val="1F4E79" w:themeColor="accent1" w:themeShade="80"/>
                              </w:rPr>
                              <w:fldChar w:fldCharType="begin"/>
                            </w:r>
                            <w:r w:rsidRPr="00163205">
                              <w:rPr>
                                <w:rStyle w:val="Siln"/>
                                <w:caps/>
                                <w:color w:val="1F4E79" w:themeColor="accent1" w:themeShade="80"/>
                              </w:rPr>
                              <w:instrText xml:space="preserve"> TOC \o "1-1" \h \z \u </w:instrText>
                            </w:r>
                            <w:r w:rsidRPr="00163205">
                              <w:rPr>
                                <w:rStyle w:val="Siln"/>
                                <w:bCs/>
                                <w:caps/>
                                <w:color w:val="1F4E79" w:themeColor="accent1" w:themeShade="80"/>
                              </w:rPr>
                              <w:fldChar w:fldCharType="separate"/>
                            </w:r>
                            <w:hyperlink w:anchor="_Toc448302188" w:history="1">
                              <w:r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Hodnocení z hlediska principu subsidiarity:</w:t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_Toc448302188 \h </w:instrText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8D731D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3</w:t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BF69EA" w:rsidRPr="00163205" w:rsidRDefault="001B0B56" w:rsidP="00BF69EA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89" w:history="1">
                              <w:r w:rsidR="00BF69EA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BF69EA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BF69EA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Odůvodnění a předmět:</w:t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_Toc448302189 \h </w:instrText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8D731D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3</w:t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BF69EA" w:rsidRPr="00163205" w:rsidRDefault="001B0B56" w:rsidP="00BF69EA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90" w:history="1">
                              <w:r w:rsidR="00BF69EA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BF69EA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BF69EA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Obsah a dopad:</w:t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_Toc448302190 \h </w:instrText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8D731D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3</w:t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BF69EA" w:rsidRPr="00163205" w:rsidRDefault="001B0B56" w:rsidP="00BF69EA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91" w:history="1">
                              <w:r w:rsidR="00BF69EA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BF69EA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BF69EA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Stanovisko vlády ČR:</w:t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_Toc448302191 \h </w:instrText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8D731D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4</w:t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BF69EA" w:rsidRPr="00163205" w:rsidRDefault="001B0B56" w:rsidP="00BF69EA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92" w:history="1">
                              <w:r w:rsidR="00BF69EA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BF69EA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BF69EA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Předpokládaný harmonogram projednávání v orgánech EU:</w:t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_Toc448302192 \h </w:instrText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8D731D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4</w:t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BF69EA" w:rsidRPr="00163205" w:rsidRDefault="001B0B56" w:rsidP="00BF69EA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93" w:history="1">
                              <w:r w:rsidR="00BF69EA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BF69EA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BF69EA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Závěr:</w:t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_Toc448302193 \h </w:instrText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8D731D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4</w:t>
                              </w:r>
                              <w:r w:rsidR="00BF69EA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BF69EA" w:rsidRPr="007A5C9D" w:rsidRDefault="00BF69EA" w:rsidP="00BF69EA">
                            <w:pPr>
                              <w:pStyle w:val="Obsah1"/>
                              <w:ind w:left="284" w:right="193" w:hanging="284"/>
                              <w:rPr>
                                <w:rFonts w:eastAsiaTheme="minorEastAsia" w:cstheme="minorBidi"/>
                                <w:caps/>
                                <w:noProof/>
                                <w:sz w:val="22"/>
                                <w:szCs w:val="22"/>
                              </w:rPr>
                            </w:pPr>
                            <w:r w:rsidRPr="00163205">
                              <w:rPr>
                                <w:rStyle w:val="Siln"/>
                                <w:bCs/>
                                <w:caps/>
                                <w:color w:val="1F4E79" w:themeColor="accent1" w:themeShade="80"/>
                              </w:rPr>
                              <w:fldChar w:fldCharType="end"/>
                            </w:r>
                            <w:r w:rsidRPr="007A5C9D">
                              <w:rPr>
                                <w:caps/>
                                <w:noProof/>
                              </w:rPr>
                              <w:fldChar w:fldCharType="begin"/>
                            </w:r>
                            <w:r w:rsidRPr="007A5C9D">
                              <w:instrText xml:space="preserve"> TOC \o "1-3" \h \z \u </w:instrText>
                            </w:r>
                            <w:r w:rsidRPr="007A5C9D">
                              <w:rPr>
                                <w:caps/>
                                <w:noProof/>
                              </w:rPr>
                              <w:fldChar w:fldCharType="separate"/>
                            </w:r>
                          </w:p>
                          <w:p w:rsidR="00BF69EA" w:rsidRPr="0035103C" w:rsidRDefault="00BF69EA" w:rsidP="00BF69EA">
                            <w:pPr>
                              <w:tabs>
                                <w:tab w:val="center" w:pos="2835"/>
                                <w:tab w:val="center" w:pos="2977"/>
                              </w:tabs>
                              <w:ind w:left="284" w:right="193" w:hanging="284"/>
                              <w:rPr>
                                <w:rFonts w:cs="Arial"/>
                                <w:color w:val="C00000"/>
                              </w:rPr>
                            </w:pPr>
                            <w:r w:rsidRPr="007A5C9D">
                              <w:rPr>
                                <w:b/>
                                <w:bCs/>
                                <w:color w:val="1F4E79" w:themeColor="accent1" w:themeShade="8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228600" tIns="91440" rIns="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CC4FD" id="Obdélník s jedním ustřiženým rohem 118" o:spid="_x0000_s1026" style="position:absolute;margin-left:378pt;margin-top:8.55pt;width:176.4pt;height:85.5pt;z-index:251659264;visibility:visible;mso-wrap-style:square;mso-width-percent:0;mso-height-percent:0;mso-wrap-distance-left:14.4pt;mso-wrap-distance-top:14.4pt;mso-wrap-distance-right:14.4pt;mso-wrap-distance-bottom:14.4pt;mso-position-horizontal:absolute;mso-position-horizontal-relative:page;mso-position-vertical:absolute;mso-position-vertical-relative:margin;mso-width-percent:0;mso-height-percent:0;mso-width-relative:margin;mso-height-relative:margin;v-text-anchor:top" coordsize="2240352,900489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" adj="-11796480,,5400" path="m,l1866953,r373399,373399l2240352,9004899,,9004899,,xe" filled="f" stroked="f">
                <v:stroke joinstyle="miter"/>
                <v:formulas/>
                <v:path arrowok="t" o:connecttype="custom" o:connectlocs="0,0;1866893,0;2240280,45026;2240280,1085850;0,1085850;0,0" o:connectangles="0,0,0,0,0,0" textboxrect="0,0,2240352,9004899"/>
                <v:textbox inset="18pt,7.2pt,0,7.2pt">
                  <w:txbxContent>
                    <w:p w:rsidR="00BF69EA" w:rsidRPr="003670F2" w:rsidRDefault="00BF69EA" w:rsidP="00BF69EA">
                      <w:pPr>
                        <w:rPr>
                          <w:color w:val="C00000"/>
                        </w:rPr>
                      </w:pPr>
                    </w:p>
                    <w:p w:rsidR="00BF69EA" w:rsidRPr="00333C99" w:rsidRDefault="00BF69EA" w:rsidP="00BF69EA">
                      <w:pPr>
                        <w:pStyle w:val="ZHLAVTITULKY"/>
                      </w:pPr>
                      <w:r>
                        <w:t>DOKUMENTY EU</w:t>
                      </w:r>
                    </w:p>
                    <w:p w:rsidR="00BF69EA" w:rsidRPr="0035103C" w:rsidRDefault="00BF69EA" w:rsidP="00BF69EA">
                      <w:pPr>
                        <w:rPr>
                          <w:color w:val="C00000"/>
                        </w:rPr>
                      </w:pPr>
                    </w:p>
                    <w:p w:rsidR="00BF69EA" w:rsidRPr="0035103C" w:rsidRDefault="00BF69EA" w:rsidP="00BF69EA">
                      <w:pPr>
                        <w:rPr>
                          <w:color w:val="C00000"/>
                        </w:rPr>
                      </w:pPr>
                    </w:p>
                    <w:p w:rsidR="00BF69EA" w:rsidRPr="0035103C" w:rsidRDefault="00BF69EA" w:rsidP="00BF69EA">
                      <w:pPr>
                        <w:rPr>
                          <w:color w:val="C00000"/>
                        </w:rPr>
                      </w:pPr>
                    </w:p>
                    <w:p w:rsidR="00BF69EA" w:rsidRPr="0035103C" w:rsidRDefault="00BF69EA" w:rsidP="00BF69EA">
                      <w:pPr>
                        <w:rPr>
                          <w:color w:val="C00000"/>
                        </w:rPr>
                      </w:pPr>
                    </w:p>
                    <w:p w:rsidR="00BF69EA" w:rsidRPr="0035103C" w:rsidRDefault="00BF69EA" w:rsidP="00BF69EA">
                      <w:pPr>
                        <w:rPr>
                          <w:color w:val="C00000"/>
                        </w:rPr>
                      </w:pPr>
                    </w:p>
                    <w:p w:rsidR="00BF69EA" w:rsidRPr="00333C99" w:rsidRDefault="00BF69EA" w:rsidP="00BF69EA">
                      <w:pPr>
                        <w:pStyle w:val="titulnstranaobsah"/>
                      </w:pPr>
                      <w:r w:rsidRPr="00333C99">
                        <w:t>Obsah:</w:t>
                      </w:r>
                    </w:p>
                    <w:p w:rsidR="00BF69EA" w:rsidRDefault="00BF69EA" w:rsidP="00BF69EA">
                      <w:pPr>
                        <w:rPr>
                          <w:rFonts w:cs="Arial"/>
                          <w:color w:val="C00000"/>
                        </w:rPr>
                      </w:pPr>
                    </w:p>
                    <w:p w:rsidR="00BF69EA" w:rsidRPr="00163205" w:rsidRDefault="00BF69EA" w:rsidP="00BF69EA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r w:rsidRPr="00163205">
                        <w:rPr>
                          <w:rStyle w:val="Siln"/>
                          <w:bCs/>
                          <w:caps/>
                          <w:color w:val="1F4E79" w:themeColor="accent1" w:themeShade="80"/>
                        </w:rPr>
                        <w:fldChar w:fldCharType="begin"/>
                      </w:r>
                      <w:r w:rsidRPr="00163205">
                        <w:rPr>
                          <w:rStyle w:val="Siln"/>
                          <w:caps/>
                          <w:color w:val="1F4E79" w:themeColor="accent1" w:themeShade="80"/>
                        </w:rPr>
                        <w:instrText xml:space="preserve"> TOC \o "1-1" \h \z \u </w:instrText>
                      </w:r>
                      <w:r w:rsidRPr="00163205">
                        <w:rPr>
                          <w:rStyle w:val="Siln"/>
                          <w:bCs/>
                          <w:caps/>
                          <w:color w:val="1F4E79" w:themeColor="accent1" w:themeShade="80"/>
                        </w:rPr>
                        <w:fldChar w:fldCharType="separate"/>
                      </w:r>
                      <w:hyperlink w:anchor="_Toc448302188" w:history="1">
                        <w:r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Hodnocení z hlediska principu subsidiarity: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_Toc448302188 \h </w:instrTex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 w:rsidR="008D731D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3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BF69EA" w:rsidRPr="00163205" w:rsidRDefault="008D731D" w:rsidP="00BF69EA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89" w:history="1">
                        <w:r w:rsidR="00BF69EA"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="00BF69EA"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BF69EA"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Odůvodnění a předmět:</w:t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_Toc448302189 \h </w:instrText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3</w:t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BF69EA" w:rsidRPr="00163205" w:rsidRDefault="008D731D" w:rsidP="00BF69EA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90" w:history="1">
                        <w:r w:rsidR="00BF69EA"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="00BF69EA"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BF69EA"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Obsah a dopad:</w:t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_Toc448302190 \h </w:instrText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3</w:t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BF69EA" w:rsidRPr="00163205" w:rsidRDefault="008D731D" w:rsidP="00BF69EA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91" w:history="1">
                        <w:r w:rsidR="00BF69EA"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="00BF69EA"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BF69EA"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Stanovisko vlády ČR:</w:t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_Toc448302191 \h </w:instrText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4</w:t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BF69EA" w:rsidRPr="00163205" w:rsidRDefault="008D731D" w:rsidP="00BF69EA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92" w:history="1">
                        <w:r w:rsidR="00BF69EA"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="00BF69EA"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BF69EA"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Předpokládaný harmonogram projednávání v orgánech EU:</w:t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_Toc448302192 \h </w:instrText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4</w:t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BF69EA" w:rsidRPr="00163205" w:rsidRDefault="008D731D" w:rsidP="00BF69EA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93" w:history="1">
                        <w:r w:rsidR="00BF69EA"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="00BF69EA"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BF69EA"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Závěr:</w:t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_Toc448302193 \h </w:instrText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4</w:t>
                        </w:r>
                        <w:r w:rsidR="00BF69EA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BF69EA" w:rsidRPr="007A5C9D" w:rsidRDefault="00BF69EA" w:rsidP="00BF69EA">
                      <w:pPr>
                        <w:pStyle w:val="Obsah1"/>
                        <w:ind w:left="284" w:right="193" w:hanging="284"/>
                        <w:rPr>
                          <w:rFonts w:eastAsiaTheme="minorEastAsia" w:cstheme="minorBidi"/>
                          <w:caps/>
                          <w:noProof/>
                          <w:sz w:val="22"/>
                          <w:szCs w:val="22"/>
                        </w:rPr>
                      </w:pPr>
                      <w:r w:rsidRPr="00163205">
                        <w:rPr>
                          <w:rStyle w:val="Siln"/>
                          <w:bCs/>
                          <w:caps/>
                          <w:color w:val="1F4E79" w:themeColor="accent1" w:themeShade="80"/>
                        </w:rPr>
                        <w:fldChar w:fldCharType="end"/>
                      </w:r>
                      <w:r w:rsidRPr="007A5C9D">
                        <w:rPr>
                          <w:caps/>
                          <w:noProof/>
                        </w:rPr>
                        <w:fldChar w:fldCharType="begin"/>
                      </w:r>
                      <w:r w:rsidRPr="007A5C9D">
                        <w:instrText xml:space="preserve"> TOC \o "1-3" \h \z \u </w:instrText>
                      </w:r>
                      <w:r w:rsidRPr="007A5C9D">
                        <w:rPr>
                          <w:caps/>
                          <w:noProof/>
                        </w:rPr>
                        <w:fldChar w:fldCharType="separate"/>
                      </w:r>
                    </w:p>
                    <w:p w:rsidR="00BF69EA" w:rsidRPr="0035103C" w:rsidRDefault="00BF69EA" w:rsidP="00BF69EA">
                      <w:pPr>
                        <w:tabs>
                          <w:tab w:val="center" w:pos="2835"/>
                          <w:tab w:val="center" w:pos="2977"/>
                        </w:tabs>
                        <w:ind w:left="284" w:right="193" w:hanging="284"/>
                        <w:rPr>
                          <w:rFonts w:cs="Arial"/>
                          <w:color w:val="C00000"/>
                        </w:rPr>
                      </w:pPr>
                      <w:r w:rsidRPr="007A5C9D">
                        <w:rPr>
                          <w:b/>
                          <w:bCs/>
                          <w:color w:val="1F4E79" w:themeColor="accent1" w:themeShade="80"/>
                        </w:rPr>
                        <w:fldChar w:fldCharType="end"/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8A2F43">
        <w:rPr>
          <w:rFonts w:ascii="Calibri Light" w:hAnsi="Calibri Light" w:cs="Arial"/>
          <w:noProof/>
          <w:color w:val="0070C0"/>
          <w:lang w:eastAsia="cs-CZ"/>
        </w:rPr>
        <w:drawing>
          <wp:inline distT="0" distB="0" distL="0" distR="0" wp14:anchorId="59DDC35D" wp14:editId="2B9CA2F3">
            <wp:extent cx="6210935" cy="1087120"/>
            <wp:effectExtent l="0" t="0" r="0" b="0"/>
            <wp:docPr id="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2F43">
        <w:rPr>
          <w:rFonts w:ascii="Calibri Light" w:hAnsi="Calibri Light" w:cs="Arial"/>
          <w:noProof/>
          <w:color w:val="0070C0"/>
          <w:lang w:eastAsia="cs-CZ"/>
        </w:rPr>
        <w:drawing>
          <wp:inline distT="0" distB="0" distL="0" distR="0" wp14:anchorId="332407CA" wp14:editId="084B9D1D">
            <wp:extent cx="6210935" cy="69215"/>
            <wp:effectExtent l="0" t="0" r="0" b="0"/>
            <wp:docPr id="2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6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2F43">
        <w:rPr>
          <w:rFonts w:ascii="Calibri Light" w:hAnsi="Calibri Light" w:cs="Arial"/>
          <w:color w:val="0070C0"/>
        </w:rPr>
        <w:tab/>
      </w:r>
      <w:r w:rsidRPr="008A2F43">
        <w:rPr>
          <w:rFonts w:ascii="Calibri Light" w:hAnsi="Calibri Light" w:cs="Arial"/>
          <w:color w:val="0070C0"/>
        </w:rPr>
        <w:tab/>
      </w:r>
      <w:r w:rsidRPr="008A2F43">
        <w:rPr>
          <w:rFonts w:ascii="Calibri Light" w:hAnsi="Calibri Light" w:cs="Arial"/>
          <w:color w:val="0070C0"/>
        </w:rPr>
        <w:tab/>
      </w:r>
    </w:p>
    <w:tbl>
      <w:tblPr>
        <w:tblW w:w="9522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BF69EA" w:rsidRPr="008A2F43" w:rsidTr="0073748E">
        <w:trPr>
          <w:trHeight w:val="1301"/>
        </w:trPr>
        <w:tc>
          <w:tcPr>
            <w:tcW w:w="9522" w:type="dxa"/>
            <w:shd w:val="clear" w:color="auto" w:fill="auto"/>
          </w:tcPr>
          <w:p w:rsidR="00BF69EA" w:rsidRPr="008A2F43" w:rsidRDefault="00BF69EA" w:rsidP="0073748E">
            <w:pPr>
              <w:pStyle w:val="NZEVPRCE"/>
            </w:pPr>
            <w:r>
              <w:t>Udržitelné uhlíkové cykly</w:t>
            </w:r>
          </w:p>
        </w:tc>
      </w:tr>
      <w:tr w:rsidR="00BF69EA" w:rsidRPr="008A2F43" w:rsidTr="0073748E">
        <w:trPr>
          <w:trHeight w:val="2115"/>
        </w:trPr>
        <w:tc>
          <w:tcPr>
            <w:tcW w:w="9522" w:type="dxa"/>
            <w:shd w:val="clear" w:color="auto" w:fill="auto"/>
          </w:tcPr>
          <w:p w:rsidR="00BF69EA" w:rsidRPr="008A2F43" w:rsidRDefault="00BF69EA" w:rsidP="0073748E">
            <w:pPr>
              <w:pStyle w:val="PODNZEVPRCE"/>
            </w:pPr>
            <w:r>
              <w:t>Informační podklad ke sdělení Udržitelné uhlíkové cykly</w:t>
            </w:r>
          </w:p>
          <w:p w:rsidR="00BF69EA" w:rsidRPr="008A2F43" w:rsidRDefault="00BF69EA" w:rsidP="0073748E">
            <w:pPr>
              <w:pStyle w:val="PODNZEVPRCE"/>
            </w:pPr>
          </w:p>
          <w:p w:rsidR="00BF69EA" w:rsidRPr="008A2F43" w:rsidRDefault="00BF69EA" w:rsidP="0073748E">
            <w:pPr>
              <w:rPr>
                <w:rFonts w:ascii="Calibri Light" w:hAnsi="Calibri Light"/>
              </w:rPr>
            </w:pPr>
          </w:p>
        </w:tc>
      </w:tr>
    </w:tbl>
    <w:p w:rsidR="00BF69EA" w:rsidRDefault="00BF69EA" w:rsidP="00BF69EA">
      <w:pPr>
        <w:pStyle w:val="ZHLAVTITULKY"/>
        <w:jc w:val="center"/>
      </w:pPr>
      <w:bookmarkStart w:id="2" w:name="_Toc102889783"/>
      <w:bookmarkStart w:id="3" w:name="_Toc102890434"/>
      <w:bookmarkStart w:id="4" w:name="_Toc102962509"/>
      <w:bookmarkStart w:id="5" w:name="_Toc102963703"/>
      <w:bookmarkStart w:id="6" w:name="_Toc104024348"/>
      <w:bookmarkStart w:id="7" w:name="_Toc442363945"/>
      <w:r>
        <w:t>SDĚLENÍ</w:t>
      </w:r>
    </w:p>
    <w:p w:rsidR="00BF69EA" w:rsidRDefault="00BF69EA" w:rsidP="00BF69EA">
      <w:pPr>
        <w:pStyle w:val="PODNZEVPRCE"/>
        <w:jc w:val="center"/>
      </w:pPr>
      <w:r>
        <w:t>Sdělení Komise Evropskému parlamentu a Radě - Udržitelné uhlíkové cykly</w:t>
      </w:r>
    </w:p>
    <w:p w:rsidR="00BF69EA" w:rsidRDefault="00BF69EA" w:rsidP="00BF69EA">
      <w:pPr>
        <w:pStyle w:val="PODNZEVPRCE"/>
        <w:jc w:val="center"/>
      </w:pPr>
      <w:r>
        <w:t>COM(2021) 800 final, kód Rady 15045/21</w:t>
      </w:r>
    </w:p>
    <w:p w:rsidR="00BF69EA" w:rsidRDefault="00BF69EA" w:rsidP="00BF69EA">
      <w:pPr>
        <w:jc w:val="both"/>
        <w:rPr>
          <w:rStyle w:val="Siln"/>
          <w:rFonts w:asciiTheme="minorHAnsi" w:hAnsiTheme="minorHAnsi"/>
          <w:b w:val="0"/>
          <w:bCs w:val="0"/>
          <w:caps/>
          <w:sz w:val="20"/>
        </w:rPr>
      </w:pPr>
    </w:p>
    <w:p w:rsidR="00BF69EA" w:rsidRDefault="00BF69EA" w:rsidP="00BF69EA">
      <w:pPr>
        <w:jc w:val="both"/>
        <w:rPr>
          <w:rStyle w:val="Siln"/>
        </w:rPr>
      </w:pPr>
    </w:p>
    <w:p w:rsidR="00BF69EA" w:rsidRPr="00C90F55" w:rsidRDefault="00BF69EA" w:rsidP="00BF69EA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8" w:name="_Toc445380604"/>
      <w:r w:rsidRPr="00C90F55">
        <w:rPr>
          <w:b/>
        </w:rPr>
        <w:t>Právní základ:</w:t>
      </w:r>
      <w:bookmarkEnd w:id="8"/>
    </w:p>
    <w:p w:rsidR="00BF69EA" w:rsidRDefault="00BF69EA" w:rsidP="00BF69EA">
      <w:pPr>
        <w:jc w:val="both"/>
      </w:pPr>
      <w:r w:rsidRPr="0048126F">
        <w:t>Dokument informační povahy.</w:t>
      </w:r>
    </w:p>
    <w:p w:rsidR="00BF69EA" w:rsidRPr="0048126F" w:rsidRDefault="00BF69EA" w:rsidP="00BF69EA">
      <w:pPr>
        <w:jc w:val="both"/>
      </w:pPr>
    </w:p>
    <w:p w:rsidR="00BF69EA" w:rsidRPr="00373906" w:rsidRDefault="00BF69EA" w:rsidP="00BF69EA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9" w:name="_Toc445380605"/>
      <w:r w:rsidRPr="00373906">
        <w:rPr>
          <w:b/>
        </w:rPr>
        <w:t>Datum zaslání Poslanecké sněmovně prostřednictvím VEZ:</w:t>
      </w:r>
      <w:bookmarkEnd w:id="9"/>
    </w:p>
    <w:p w:rsidR="00BF69EA" w:rsidRDefault="00BF69EA" w:rsidP="00BF69EA">
      <w:pPr>
        <w:jc w:val="both"/>
      </w:pPr>
      <w:r>
        <w:t>24. 1. 2022</w:t>
      </w:r>
    </w:p>
    <w:p w:rsidR="00BF69EA" w:rsidRPr="0048126F" w:rsidRDefault="00BF69EA" w:rsidP="00BF69EA">
      <w:pPr>
        <w:jc w:val="both"/>
      </w:pPr>
    </w:p>
    <w:p w:rsidR="00BF69EA" w:rsidRPr="00373906" w:rsidRDefault="00BF69EA" w:rsidP="00BF69EA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0" w:name="_Toc445380606"/>
      <w:r w:rsidRPr="00373906">
        <w:rPr>
          <w:b/>
        </w:rPr>
        <w:t>Datum projednání ve VEZ:</w:t>
      </w:r>
      <w:bookmarkEnd w:id="10"/>
    </w:p>
    <w:p w:rsidR="00BF69EA" w:rsidRDefault="00BF69EA" w:rsidP="00BF69EA">
      <w:pPr>
        <w:jc w:val="both"/>
      </w:pPr>
      <w:r>
        <w:t>18. 1. 2022</w:t>
      </w:r>
      <w:r w:rsidRPr="0048126F">
        <w:t xml:space="preserve"> (1. kolo)</w:t>
      </w:r>
    </w:p>
    <w:p w:rsidR="00BF69EA" w:rsidRPr="0048126F" w:rsidRDefault="00BF69EA" w:rsidP="00BF69EA">
      <w:pPr>
        <w:jc w:val="both"/>
      </w:pPr>
    </w:p>
    <w:p w:rsidR="00BF69EA" w:rsidRPr="00373906" w:rsidRDefault="00BF69EA" w:rsidP="00BF69EA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1" w:name="_Toc445380607"/>
      <w:r w:rsidRPr="00373906">
        <w:rPr>
          <w:b/>
        </w:rPr>
        <w:t>Procedura:</w:t>
      </w:r>
      <w:bookmarkEnd w:id="11"/>
    </w:p>
    <w:p w:rsidR="00BF69EA" w:rsidRPr="00BB436D" w:rsidRDefault="00BF69EA" w:rsidP="00BF69EA">
      <w:pPr>
        <w:jc w:val="both"/>
      </w:pPr>
      <w:r w:rsidRPr="0048126F">
        <w:t xml:space="preserve">Není projednáváno legislativním postupem, jedná se o dokument nelegislativní povahy, který nepodléhá schválení v Radě a Evropském </w:t>
      </w:r>
      <w:r>
        <w:t>p</w:t>
      </w:r>
      <w:r w:rsidRPr="0048126F">
        <w:t xml:space="preserve">arlamentu. Procedura je ukončena jeho přijetím a předložením těmto institucím. </w:t>
      </w:r>
    </w:p>
    <w:p w:rsidR="00BF69EA" w:rsidRPr="0048126F" w:rsidRDefault="00BF69EA" w:rsidP="00BF69EA">
      <w:pPr>
        <w:jc w:val="both"/>
      </w:pPr>
    </w:p>
    <w:p w:rsidR="00BF69EA" w:rsidRPr="00373906" w:rsidRDefault="00BF69EA" w:rsidP="00BF69EA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2" w:name="_Toc445380608"/>
      <w:r w:rsidRPr="00373906">
        <w:rPr>
          <w:b/>
        </w:rPr>
        <w:lastRenderedPageBreak/>
        <w:t>Předběžné stanovisko vlády (dle § 109a odst. 1 jednacího řádu PS):</w:t>
      </w:r>
      <w:bookmarkEnd w:id="12"/>
    </w:p>
    <w:p w:rsidR="00BF69EA" w:rsidRPr="0048126F" w:rsidRDefault="00BF69EA" w:rsidP="00BF69EA">
      <w:pPr>
        <w:jc w:val="both"/>
      </w:pPr>
      <w:r w:rsidRPr="0048126F">
        <w:t xml:space="preserve">Datované dnem </w:t>
      </w:r>
      <w:r>
        <w:t>11</w:t>
      </w:r>
      <w:r w:rsidRPr="0048126F">
        <w:t xml:space="preserve">. </w:t>
      </w:r>
      <w:r>
        <w:t>2.</w:t>
      </w:r>
      <w:r w:rsidRPr="0048126F">
        <w:t xml:space="preserve"> 20</w:t>
      </w:r>
      <w:r>
        <w:t>22</w:t>
      </w:r>
      <w:r w:rsidRPr="0048126F">
        <w:t>, doručené do v</w:t>
      </w:r>
      <w:r>
        <w:t xml:space="preserve">ýboru pro evropské záležitosti </w:t>
      </w:r>
      <w:r w:rsidRPr="0048126F">
        <w:t xml:space="preserve">dne </w:t>
      </w:r>
      <w:r>
        <w:t>11</w:t>
      </w:r>
      <w:r w:rsidRPr="0048126F">
        <w:t xml:space="preserve">. </w:t>
      </w:r>
      <w:r>
        <w:t>2.</w:t>
      </w:r>
      <w:r w:rsidRPr="0048126F">
        <w:t xml:space="preserve"> 20</w:t>
      </w:r>
      <w:r>
        <w:t>22</w:t>
      </w:r>
      <w:r w:rsidRPr="0048126F">
        <w:t xml:space="preserve"> prostřednictvím systému ISAP.</w:t>
      </w:r>
    </w:p>
    <w:p w:rsidR="00BF69EA" w:rsidRPr="0048126F" w:rsidRDefault="00BF69EA" w:rsidP="00BF69EA">
      <w:pPr>
        <w:jc w:val="both"/>
      </w:pPr>
    </w:p>
    <w:p w:rsidR="00BF69EA" w:rsidRPr="0048126F" w:rsidRDefault="00BF69EA" w:rsidP="00BF69EA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3" w:name="_Toc445380609"/>
      <w:bookmarkStart w:id="14" w:name="_Toc448302188"/>
      <w:r w:rsidRPr="0048126F">
        <w:t>Hodnocení z hlediska principu</w:t>
      </w:r>
      <w:r w:rsidRPr="00D4776C">
        <w:rPr>
          <w:rStyle w:val="Nadpis1Char"/>
        </w:rPr>
        <w:t xml:space="preserve"> </w:t>
      </w:r>
      <w:r w:rsidRPr="0048126F">
        <w:t>subsidiarity:</w:t>
      </w:r>
      <w:bookmarkEnd w:id="13"/>
      <w:bookmarkEnd w:id="14"/>
    </w:p>
    <w:p w:rsidR="00BF69EA" w:rsidRDefault="00BF69EA" w:rsidP="00BF69EA">
      <w:pPr>
        <w:jc w:val="both"/>
      </w:pPr>
      <w:r w:rsidRPr="001C13DA">
        <w:t>Hodnocení z hlediska principu subsidiarity se neuplatní, jedná se o dokument informační povahy.</w:t>
      </w:r>
    </w:p>
    <w:p w:rsidR="00BF69EA" w:rsidRPr="0048126F" w:rsidRDefault="00BF69EA" w:rsidP="00BF69EA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5" w:name="_Toc445380610"/>
      <w:bookmarkStart w:id="16" w:name="_Toc448302189"/>
      <w:r w:rsidRPr="0048126F">
        <w:t>Odůvodnění a předmět:</w:t>
      </w:r>
      <w:bookmarkEnd w:id="15"/>
      <w:bookmarkEnd w:id="16"/>
    </w:p>
    <w:p w:rsidR="00BF69EA" w:rsidRPr="003C6877" w:rsidRDefault="00BF69EA" w:rsidP="00BF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120"/>
        <w:jc w:val="both"/>
        <w:rPr>
          <w:szCs w:val="24"/>
        </w:rPr>
      </w:pPr>
      <w:r>
        <w:rPr>
          <w:szCs w:val="24"/>
        </w:rPr>
        <w:t xml:space="preserve">Sdělení </w:t>
      </w:r>
      <w:hyperlink r:id="rId10" w:history="1">
        <w:r w:rsidRPr="003C6877">
          <w:rPr>
            <w:rStyle w:val="Hypertextovodkaz"/>
            <w:szCs w:val="24"/>
          </w:rPr>
          <w:t>Udržitelné uhlíkové cykly</w:t>
        </w:r>
      </w:hyperlink>
      <w:r>
        <w:rPr>
          <w:szCs w:val="24"/>
        </w:rPr>
        <w:t xml:space="preserve"> </w:t>
      </w:r>
      <w:r w:rsidRPr="007C142C">
        <w:rPr>
          <w:szCs w:val="24"/>
        </w:rPr>
        <w:t>(dále jen „</w:t>
      </w:r>
      <w:r>
        <w:rPr>
          <w:szCs w:val="24"/>
        </w:rPr>
        <w:t>sdělení“</w:t>
      </w:r>
      <w:r w:rsidRPr="007C142C">
        <w:rPr>
          <w:szCs w:val="24"/>
        </w:rPr>
        <w:t xml:space="preserve">) </w:t>
      </w:r>
      <w:r>
        <w:rPr>
          <w:szCs w:val="24"/>
        </w:rPr>
        <w:t xml:space="preserve">vymezuje způsoby, jakými Komise plánuje zvýšit míru pohlcovaní uhlíku. Navrhuje opatření, která zajistí </w:t>
      </w:r>
      <w:r w:rsidRPr="002043E3">
        <w:rPr>
          <w:szCs w:val="24"/>
        </w:rPr>
        <w:t>rozšíření uhlíkového zemědělství</w:t>
      </w:r>
      <w:r>
        <w:rPr>
          <w:szCs w:val="24"/>
        </w:rPr>
        <w:t xml:space="preserve">. Dále uvádí opatření podporující </w:t>
      </w:r>
      <w:r w:rsidRPr="002043E3">
        <w:rPr>
          <w:szCs w:val="24"/>
        </w:rPr>
        <w:t>průmyslové zachycování, využívání a ukládání uhlíku</w:t>
      </w:r>
      <w:r>
        <w:rPr>
          <w:szCs w:val="24"/>
        </w:rPr>
        <w:t xml:space="preserve"> a kroky k vytvoření </w:t>
      </w:r>
      <w:r w:rsidRPr="002043E3">
        <w:rPr>
          <w:szCs w:val="24"/>
        </w:rPr>
        <w:t>regulační</w:t>
      </w:r>
      <w:r>
        <w:rPr>
          <w:szCs w:val="24"/>
        </w:rPr>
        <w:t>ho rámce</w:t>
      </w:r>
      <w:r w:rsidRPr="002043E3">
        <w:rPr>
          <w:szCs w:val="24"/>
        </w:rPr>
        <w:t xml:space="preserve"> pro certifikaci odstraňování uhlíku</w:t>
      </w:r>
      <w:r>
        <w:rPr>
          <w:szCs w:val="24"/>
        </w:rPr>
        <w:t>.</w:t>
      </w:r>
    </w:p>
    <w:p w:rsidR="00BF69EA" w:rsidRDefault="00BF69EA" w:rsidP="00BF69EA">
      <w:pPr>
        <w:spacing w:after="120"/>
        <w:jc w:val="both"/>
      </w:pPr>
      <w:r>
        <w:t>Komise v roce 2019</w:t>
      </w:r>
      <w:r w:rsidRPr="00B93027">
        <w:t xml:space="preserve"> ve sdělení </w:t>
      </w:r>
      <w:hyperlink r:id="rId11" w:history="1">
        <w:r w:rsidRPr="00B93027">
          <w:rPr>
            <w:rStyle w:val="Hypertextovodkaz"/>
          </w:rPr>
          <w:t>Zelená dohoda pro Evropu</w:t>
        </w:r>
      </w:hyperlink>
      <w:r>
        <w:t xml:space="preserve"> oznámila cíl </w:t>
      </w:r>
      <w:r w:rsidRPr="00155A47">
        <w:t xml:space="preserve">do roku 2050 dosáhnout klimatické neutrality. </w:t>
      </w:r>
      <w:r>
        <w:t>Cíl s</w:t>
      </w:r>
      <w:r w:rsidRPr="00155A47">
        <w:t>nížení čistých emisí skleníkových plynů do roku 2030 alespo</w:t>
      </w:r>
      <w:r>
        <w:t>ň o 55 % ve srovnání s úrovní z </w:t>
      </w:r>
      <w:r w:rsidRPr="00155A47">
        <w:t>roku 1990</w:t>
      </w:r>
      <w:r>
        <w:t xml:space="preserve"> a c</w:t>
      </w:r>
      <w:r w:rsidRPr="00155A47">
        <w:t>íl dosáhnout do roku 2050 klimatické neutrality </w:t>
      </w:r>
      <w:r>
        <w:t>byly následně kodifikovány v červnu roku 2021 v </w:t>
      </w:r>
      <w:hyperlink r:id="rId12" w:history="1">
        <w:r w:rsidRPr="00155A47">
          <w:rPr>
            <w:rStyle w:val="Hypertextovodkaz"/>
          </w:rPr>
          <w:t>Evropském právním rámci pro klima</w:t>
        </w:r>
      </w:hyperlink>
      <w:r>
        <w:t>.</w:t>
      </w:r>
    </w:p>
    <w:p w:rsidR="00BF69EA" w:rsidRDefault="00BF69EA" w:rsidP="00BF69EA">
      <w:pPr>
        <w:jc w:val="both"/>
      </w:pPr>
      <w:r>
        <w:t xml:space="preserve">Pro dosažení klimatické neutrality dle Komise nestačí pouze </w:t>
      </w:r>
      <w:r w:rsidRPr="00BD637B">
        <w:t>snižování emisí z fosilních zdrojů</w:t>
      </w:r>
      <w:r>
        <w:t xml:space="preserve">, ale zásadní význam má také </w:t>
      </w:r>
      <w:r w:rsidRPr="00842EFD">
        <w:rPr>
          <w:u w:val="single"/>
        </w:rPr>
        <w:t>pohlcování a ukládání většího množství uhlíku</w:t>
      </w:r>
      <w:r>
        <w:t xml:space="preserve">. Iniciativu v oblasti nízkouhlíkového zemědělství Komise avizovala například v roce 2020 ve svém sdělení </w:t>
      </w:r>
      <w:hyperlink r:id="rId13" w:history="1">
        <w:r w:rsidRPr="009349B7">
          <w:rPr>
            <w:rStyle w:val="Hypertextovodkaz"/>
          </w:rPr>
          <w:t>Strategie „od zemědělce ke spotřebiteli“</w:t>
        </w:r>
      </w:hyperlink>
      <w:r>
        <w:t xml:space="preserve"> a následně také v roce 2021 ve sdělení </w:t>
      </w:r>
      <w:hyperlink r:id="rId14" w:history="1">
        <w:r w:rsidRPr="009349B7">
          <w:rPr>
            <w:rStyle w:val="Hypertextovodkaz"/>
          </w:rPr>
          <w:t>Nová Lesní strategie EU do roku 2030</w:t>
        </w:r>
      </w:hyperlink>
      <w:r>
        <w:t>.</w:t>
      </w:r>
    </w:p>
    <w:p w:rsidR="00BF69EA" w:rsidRPr="0048126F" w:rsidRDefault="00BF69EA" w:rsidP="00BF69EA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7" w:name="_Toc445380611"/>
      <w:bookmarkStart w:id="18" w:name="_Toc448302190"/>
      <w:r w:rsidRPr="0048126F">
        <w:t xml:space="preserve">Obsah a </w:t>
      </w:r>
      <w:r w:rsidRPr="00134640">
        <w:t>dopad</w:t>
      </w:r>
      <w:r w:rsidRPr="0048126F">
        <w:t>:</w:t>
      </w:r>
      <w:bookmarkEnd w:id="17"/>
      <w:bookmarkEnd w:id="18"/>
    </w:p>
    <w:p w:rsidR="00BF69EA" w:rsidRDefault="00BF69EA" w:rsidP="00BF69EA">
      <w:pPr>
        <w:spacing w:after="120"/>
        <w:jc w:val="both"/>
      </w:pPr>
      <w:r>
        <w:t xml:space="preserve">Komise ve sdělení nejprve obecně vymezuje opatření, která je třeba zavést pro dosažení </w:t>
      </w:r>
      <w:r w:rsidRPr="00842EFD">
        <w:rPr>
          <w:b/>
        </w:rPr>
        <w:t>udržitelných uhlíkových cyklů</w:t>
      </w:r>
      <w:r>
        <w:t xml:space="preserve">. Dle Komise je nutné </w:t>
      </w:r>
      <w:r w:rsidRPr="00053997">
        <w:rPr>
          <w:u w:val="single"/>
        </w:rPr>
        <w:t>snížit závislost na uhlíku</w:t>
      </w:r>
      <w:r w:rsidRPr="00053997">
        <w:t>, a to například zvýšením</w:t>
      </w:r>
      <w:r>
        <w:t xml:space="preserve"> energetické</w:t>
      </w:r>
      <w:r w:rsidRPr="00053997">
        <w:t xml:space="preserve"> účinnosti budov</w:t>
      </w:r>
      <w:r>
        <w:t xml:space="preserve"> nebo</w:t>
      </w:r>
      <w:r w:rsidRPr="00053997">
        <w:t xml:space="preserve"> snížením spotřeby primárních zdrojů a přechodem na oběhové hospodářstv</w:t>
      </w:r>
      <w:r>
        <w:t xml:space="preserve">í. Dále je dle Komise třeba </w:t>
      </w:r>
      <w:r w:rsidRPr="00053997">
        <w:rPr>
          <w:u w:val="single"/>
        </w:rPr>
        <w:t>recyklovat uhlík</w:t>
      </w:r>
      <w:r w:rsidRPr="00053997">
        <w:t xml:space="preserve"> z toků odpadu, z udržitelných zdrojů biomasy nebo přímo z atmosféry a </w:t>
      </w:r>
      <w:r>
        <w:t>využívat</w:t>
      </w:r>
      <w:r w:rsidRPr="00053997">
        <w:t xml:space="preserve"> jej místo fosilního uhlíku </w:t>
      </w:r>
      <w:r>
        <w:t xml:space="preserve">tam, kde bude stále uhlík nezbytně potřeba. Zároveň je dle Komise </w:t>
      </w:r>
      <w:r w:rsidRPr="00053997">
        <w:t xml:space="preserve">potřeba rozvinout řešení pro </w:t>
      </w:r>
      <w:r w:rsidRPr="00E457F6">
        <w:rPr>
          <w:u w:val="single"/>
        </w:rPr>
        <w:t>pohlcování uhlíku</w:t>
      </w:r>
      <w:r w:rsidRPr="00053997">
        <w:t>,</w:t>
      </w:r>
      <w:r>
        <w:t xml:space="preserve"> </w:t>
      </w:r>
      <w:r w:rsidRPr="0092030B">
        <w:t>která zachycují oxid uhličitý z atmosféry a dlouhodobě jej ukládají</w:t>
      </w:r>
      <w:r>
        <w:t>.</w:t>
      </w:r>
    </w:p>
    <w:p w:rsidR="00BF69EA" w:rsidRDefault="00BF69EA" w:rsidP="00BF69EA">
      <w:pPr>
        <w:spacing w:after="120"/>
        <w:jc w:val="both"/>
      </w:pPr>
      <w:r>
        <w:t>Sdělení dále konkrétně vysvětluje přínosy uhlíkového zemědělství, při kterém dochází ke zvýšení</w:t>
      </w:r>
      <w:r w:rsidRPr="006872A4">
        <w:t xml:space="preserve"> množství uhlíku zachyceného a uloženého v rostlinách a půdě</w:t>
      </w:r>
      <w:r>
        <w:t xml:space="preserve">. Komise se věnuje opatřením, která mají pomoci urychlit </w:t>
      </w:r>
      <w:r w:rsidRPr="005B5E16">
        <w:rPr>
          <w:b/>
        </w:rPr>
        <w:t>rozšiřování uhlíkového zemědělství v rámci Unie</w:t>
      </w:r>
      <w:r>
        <w:t xml:space="preserve">. Komise dle sdělení plánuje k nastartování uhlíkového zemědělství </w:t>
      </w:r>
      <w:r w:rsidRPr="005B5E16">
        <w:rPr>
          <w:u w:val="single"/>
        </w:rPr>
        <w:t>využít veřejné financování</w:t>
      </w:r>
      <w:r w:rsidRPr="00B17BD6">
        <w:t xml:space="preserve"> </w:t>
      </w:r>
      <w:r>
        <w:t xml:space="preserve">například v rámci </w:t>
      </w:r>
      <w:hyperlink r:id="rId15" w:history="1">
        <w:r w:rsidRPr="00B17BD6">
          <w:rPr>
            <w:rStyle w:val="Hypertextovodkaz"/>
          </w:rPr>
          <w:t>společné zemědělské politiky</w:t>
        </w:r>
      </w:hyperlink>
      <w:r>
        <w:t xml:space="preserve">, </w:t>
      </w:r>
      <w:hyperlink r:id="rId16" w:history="1">
        <w:r w:rsidRPr="00B17BD6">
          <w:rPr>
            <w:rStyle w:val="Hypertextovodkaz"/>
          </w:rPr>
          <w:t>programu LIFE</w:t>
        </w:r>
      </w:hyperlink>
      <w:r>
        <w:t xml:space="preserve"> nebo</w:t>
      </w:r>
      <w:r w:rsidRPr="005B5E16">
        <w:t xml:space="preserve"> </w:t>
      </w:r>
      <w:hyperlink r:id="rId17" w:history="1">
        <w:r w:rsidRPr="006525F0">
          <w:rPr>
            <w:rStyle w:val="Hypertextovodkaz"/>
          </w:rPr>
          <w:t>Fondu soudržnosti</w:t>
        </w:r>
      </w:hyperlink>
      <w:r>
        <w:t xml:space="preserve">. Dále má Komise v plánu pracovat na </w:t>
      </w:r>
      <w:r w:rsidRPr="00535E7E">
        <w:rPr>
          <w:u w:val="single"/>
        </w:rPr>
        <w:t xml:space="preserve">standardizaci metodik monitorování, vykazování a ověřování </w:t>
      </w:r>
      <w:r w:rsidRPr="00B17BD6">
        <w:rPr>
          <w:u w:val="single"/>
        </w:rPr>
        <w:t>zisků nebo ztrát uloženého uhlíku</w:t>
      </w:r>
      <w:r>
        <w:rPr>
          <w:u w:val="single"/>
        </w:rPr>
        <w:t>.</w:t>
      </w:r>
      <w:r>
        <w:t xml:space="preserve"> Komise se chystá také věnovat </w:t>
      </w:r>
      <w:r w:rsidRPr="000509E7">
        <w:rPr>
          <w:u w:val="single"/>
        </w:rPr>
        <w:t>rozšiřování znal</w:t>
      </w:r>
      <w:r>
        <w:rPr>
          <w:u w:val="single"/>
        </w:rPr>
        <w:t>ostí a zlepšování správy údajů a </w:t>
      </w:r>
      <w:r w:rsidRPr="000509E7">
        <w:rPr>
          <w:u w:val="single"/>
        </w:rPr>
        <w:t>individualizovaných poradenských služeb pro správce zemědělské půdy</w:t>
      </w:r>
      <w:r>
        <w:t>. Komise také plánuje podporovat rozvoj ekosystému modrého uhlíku (m</w:t>
      </w:r>
      <w:r w:rsidRPr="008E45AD">
        <w:t>odrým uhlíkem se rozumí ukládání u</w:t>
      </w:r>
      <w:r>
        <w:t>hlíku do světových oceánských a </w:t>
      </w:r>
      <w:r w:rsidRPr="008E45AD">
        <w:t xml:space="preserve">pobřežních ekosystémů, </w:t>
      </w:r>
      <w:r>
        <w:t>například pomocí řas).</w:t>
      </w:r>
    </w:p>
    <w:p w:rsidR="00BF69EA" w:rsidRDefault="00BF69EA" w:rsidP="00BF69EA">
      <w:pPr>
        <w:spacing w:after="120"/>
        <w:jc w:val="both"/>
      </w:pPr>
      <w:r>
        <w:t xml:space="preserve">Dále se Komise ve sdělení věnuje možnostem </w:t>
      </w:r>
      <w:r w:rsidRPr="001F322D">
        <w:rPr>
          <w:b/>
        </w:rPr>
        <w:t>průmyslového zachycování, využívání a ukládání uhlíku</w:t>
      </w:r>
      <w:r>
        <w:t xml:space="preserve">. Komise poukazuje na to, že pro dosažení klimatické neutrality bude nutné uhlík, který je potřeba jako vstupní surovina pro průmyslovou výrobu, získávat z jiných než fosilních zdrojů. </w:t>
      </w:r>
      <w:r w:rsidRPr="001F322D">
        <w:t xml:space="preserve">Fosilní uhlík </w:t>
      </w:r>
      <w:r>
        <w:t>by měl být nahrazen uhlíkem pocházejícím z </w:t>
      </w:r>
      <w:r w:rsidRPr="00A73D3D">
        <w:rPr>
          <w:u w:val="single"/>
        </w:rPr>
        <w:t>biohospodářství</w:t>
      </w:r>
      <w:r>
        <w:t xml:space="preserve"> nebo z </w:t>
      </w:r>
      <w:r w:rsidRPr="00A73D3D">
        <w:rPr>
          <w:u w:val="single"/>
        </w:rPr>
        <w:t>technologií</w:t>
      </w:r>
      <w:r>
        <w:t xml:space="preserve">, které jsou schopné zachycovat, využívat nebo pohlcovat oxid uhličitý. </w:t>
      </w:r>
      <w:r w:rsidRPr="001F322D">
        <w:t xml:space="preserve"> </w:t>
      </w:r>
      <w:r>
        <w:t xml:space="preserve">Za tímto účelem Komise plánuje například vypracovat </w:t>
      </w:r>
      <w:r w:rsidRPr="00A73D3D">
        <w:t xml:space="preserve">metodiku ke </w:t>
      </w:r>
      <w:r w:rsidRPr="00A73D3D">
        <w:rPr>
          <w:u w:val="single"/>
        </w:rPr>
        <w:t xml:space="preserve">kvantifikaci klimatického přínosu udržitelně vyráběných dřevěných stavebních výrobků a jiných </w:t>
      </w:r>
      <w:r w:rsidRPr="00A73D3D">
        <w:rPr>
          <w:u w:val="single"/>
        </w:rPr>
        <w:lastRenderedPageBreak/>
        <w:t>stavebních materiálů s potenciálem ukládání uhlíku</w:t>
      </w:r>
      <w:r>
        <w:t>. Dále Komise plánuje provést</w:t>
      </w:r>
      <w:r w:rsidRPr="00A73D3D">
        <w:t xml:space="preserve"> integrované </w:t>
      </w:r>
      <w:r w:rsidRPr="00A73D3D">
        <w:rPr>
          <w:u w:val="single"/>
        </w:rPr>
        <w:t>posouzení využívání půdy v rámci biohospodářství v EU</w:t>
      </w:r>
      <w:r>
        <w:t xml:space="preserve">. </w:t>
      </w:r>
      <w:r w:rsidRPr="006B24EF">
        <w:t>Vytváření vnitřního trhu pro zachycování, využití a ukládání oxidu uhličitého</w:t>
      </w:r>
      <w:r w:rsidRPr="00103306">
        <w:t xml:space="preserve"> </w:t>
      </w:r>
      <w:r>
        <w:t xml:space="preserve">chce Komise podpořit například </w:t>
      </w:r>
      <w:r w:rsidRPr="006B24EF">
        <w:rPr>
          <w:u w:val="single"/>
        </w:rPr>
        <w:t>zlepšením podpory průmyslového pohlcování uhlíku</w:t>
      </w:r>
      <w:r w:rsidRPr="00103306">
        <w:t xml:space="preserve"> </w:t>
      </w:r>
      <w:r w:rsidRPr="00A73D3D">
        <w:t xml:space="preserve">prostřednictvím </w:t>
      </w:r>
      <w:hyperlink r:id="rId18" w:history="1">
        <w:r w:rsidRPr="00A73D3D">
          <w:rPr>
            <w:rStyle w:val="Hypertextovodkaz"/>
          </w:rPr>
          <w:t>Inovačního fondu</w:t>
        </w:r>
      </w:hyperlink>
      <w:r>
        <w:t xml:space="preserve"> nebo zahájením studie </w:t>
      </w:r>
      <w:r w:rsidRPr="00A73D3D">
        <w:t>o rozvoji přepravní sítě pro oxid uhličitý</w:t>
      </w:r>
      <w:r>
        <w:t>.</w:t>
      </w:r>
    </w:p>
    <w:p w:rsidR="00BF69EA" w:rsidRPr="00271B3C" w:rsidRDefault="00BF69EA" w:rsidP="00BF69EA">
      <w:pPr>
        <w:jc w:val="both"/>
      </w:pPr>
      <w:r>
        <w:t xml:space="preserve">Závěrem Komise ve sdělení zdůrazňuje, že pro dosažení klimatické neutrality do roku 2050 bude nutné, aby </w:t>
      </w:r>
      <w:r w:rsidRPr="00E457F6">
        <w:t>pohlcování uhlíku</w:t>
      </w:r>
      <w:r>
        <w:t xml:space="preserve"> bylo plně začleněno do politik</w:t>
      </w:r>
      <w:r w:rsidRPr="00E457F6">
        <w:t xml:space="preserve"> EU v oblasti klimatu</w:t>
      </w:r>
      <w:r>
        <w:t xml:space="preserve">. Prvním krokem k tomuto začlenění je vytvoření </w:t>
      </w:r>
      <w:r w:rsidRPr="00842EFD">
        <w:rPr>
          <w:b/>
        </w:rPr>
        <w:t>regulačního rámce pro evidenci a certifikaci pohlcování uhlíku</w:t>
      </w:r>
      <w:r w:rsidRPr="008206DE">
        <w:t>,</w:t>
      </w:r>
      <w:r>
        <w:t xml:space="preserve"> který by dle sdělení poskytnul </w:t>
      </w:r>
      <w:r>
        <w:rPr>
          <w:color w:val="000000"/>
          <w:shd w:val="clear" w:color="auto" w:fill="FFFFFF"/>
        </w:rPr>
        <w:t>solidní a spolehlivou definici pohlcování uhlíku poskytující záruky z hlediska ekologické vyváženosti</w:t>
      </w:r>
      <w:r>
        <w:t xml:space="preserve">. </w:t>
      </w:r>
      <w:r w:rsidRPr="00842EFD">
        <w:rPr>
          <w:u w:val="single"/>
        </w:rPr>
        <w:t>Návrh tohoto regulačního rámce by měl být Komisí zveřejněn do konce roku 2022</w:t>
      </w:r>
      <w:r>
        <w:t xml:space="preserve">, jeho zveřejnění bude předcházet výzva k předložení informací týkajících se pohlcování uhlíku a konference pro výměnu názorů </w:t>
      </w:r>
      <w:r w:rsidRPr="00271B3C">
        <w:t>ohledně udržitelných uhlíkových cyklů</w:t>
      </w:r>
      <w:r>
        <w:t xml:space="preserve"> a návrhu regulace. </w:t>
      </w:r>
    </w:p>
    <w:p w:rsidR="00BF69EA" w:rsidRPr="0048126F" w:rsidRDefault="00BF69EA" w:rsidP="00BF69EA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9" w:name="_Toc445380612"/>
      <w:bookmarkStart w:id="20" w:name="_Toc448302191"/>
      <w:r w:rsidRPr="0048126F">
        <w:t>Stanovisko vlády ČR:</w:t>
      </w:r>
      <w:bookmarkEnd w:id="19"/>
      <w:bookmarkEnd w:id="20"/>
    </w:p>
    <w:p w:rsidR="00BF69EA" w:rsidRDefault="00BF69EA" w:rsidP="00BF69EA">
      <w:pPr>
        <w:jc w:val="both"/>
      </w:pPr>
      <w:r>
        <w:t xml:space="preserve">Vláda ČR ve svém stanovisku uvedla ke sdělení výhrady v několika oblastech. Zdůrazňuje například potřebu vydání dopadové analýzy nebo </w:t>
      </w:r>
      <w:r w:rsidRPr="00C22019">
        <w:t>nutnost zachování priority a po</w:t>
      </w:r>
      <w:r>
        <w:t>dpory potravinového zabezpečení a</w:t>
      </w:r>
      <w:r w:rsidRPr="00C22019">
        <w:t xml:space="preserve"> soběstačnosti při produkci potravin v rámci EU</w:t>
      </w:r>
      <w:r>
        <w:t xml:space="preserve">. Vláda dále uvádí, že zastává </w:t>
      </w:r>
      <w:r w:rsidRPr="00C22019">
        <w:t>dobrovolnost celého systému uhlíkového zemědělství.</w:t>
      </w:r>
      <w:r>
        <w:t xml:space="preserve"> Dle vlády je také</w:t>
      </w:r>
      <w:r w:rsidRPr="00C22019">
        <w:t xml:space="preserve"> třeba vyjasnit, co přesně bude považováno v EU za tzv. uhlíkové zemědělství</w:t>
      </w:r>
      <w:r>
        <w:t>.</w:t>
      </w:r>
      <w:r w:rsidDel="00103306">
        <w:t xml:space="preserve"> </w:t>
      </w:r>
    </w:p>
    <w:p w:rsidR="00BF69EA" w:rsidRDefault="00BF69EA" w:rsidP="00BF69EA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21" w:name="_Toc445380613"/>
      <w:bookmarkStart w:id="22" w:name="_Toc448302192"/>
      <w:r w:rsidRPr="0048126F">
        <w:t>Předpokládaný harmonogram projednávání v orgánech EU:</w:t>
      </w:r>
      <w:bookmarkEnd w:id="21"/>
      <w:bookmarkEnd w:id="22"/>
    </w:p>
    <w:p w:rsidR="00BF69EA" w:rsidRDefault="00BF69EA" w:rsidP="00BF69EA">
      <w:pPr>
        <w:jc w:val="both"/>
      </w:pPr>
      <w:r>
        <w:t>Sdělení</w:t>
      </w:r>
      <w:r w:rsidRPr="004B5DE3">
        <w:t xml:space="preserve"> je momentálně projednáván</w:t>
      </w:r>
      <w:r>
        <w:t>o</w:t>
      </w:r>
      <w:r w:rsidRPr="004B5DE3">
        <w:t xml:space="preserve"> v přípravných orgánech Ra</w:t>
      </w:r>
      <w:r>
        <w:t>dy. V Evropském parlamentu je k </w:t>
      </w:r>
      <w:r w:rsidRPr="004B5DE3">
        <w:t xml:space="preserve">projednání </w:t>
      </w:r>
      <w:r>
        <w:t>sdělení</w:t>
      </w:r>
      <w:r w:rsidRPr="004B5DE3">
        <w:t xml:space="preserve"> příslušný Výbor pro životní prostředí, veřejné zdraví a bezpečnost potravin. Pověřený k vypracování stanoviska je </w:t>
      </w:r>
      <w:r w:rsidRPr="00B12029">
        <w:t>Výbor pro průmysl, výzkum a energetiku</w:t>
      </w:r>
      <w:r>
        <w:t xml:space="preserve">, </w:t>
      </w:r>
      <w:r w:rsidRPr="00B12029">
        <w:t>Výbor pro dopravu a cestovní ruc</w:t>
      </w:r>
      <w:r>
        <w:t xml:space="preserve">h, </w:t>
      </w:r>
      <w:r w:rsidRPr="00B12029">
        <w:t>Výbor pro regionální rozvoj</w:t>
      </w:r>
      <w:r>
        <w:t xml:space="preserve"> a </w:t>
      </w:r>
      <w:r w:rsidRPr="00B12029">
        <w:t>Výbor pro zemědělství a rozvoj venkova</w:t>
      </w:r>
      <w:r>
        <w:t>.</w:t>
      </w:r>
    </w:p>
    <w:p w:rsidR="00BF69EA" w:rsidRPr="0048126F" w:rsidRDefault="00BF69EA" w:rsidP="00BF69EA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23" w:name="_Toc445380614"/>
      <w:bookmarkStart w:id="24" w:name="_Toc448302193"/>
      <w:r w:rsidRPr="00134640">
        <w:t>Závěr</w:t>
      </w:r>
      <w:r w:rsidRPr="0048126F">
        <w:t>:</w:t>
      </w:r>
      <w:bookmarkEnd w:id="23"/>
      <w:bookmarkEnd w:id="24"/>
    </w:p>
    <w:p w:rsidR="00BF69EA" w:rsidRDefault="00BF69EA" w:rsidP="00BF69EA">
      <w:r>
        <w:t>Návrh usnesení, který předkládá zpravodaj, je uveden v příloze.</w:t>
      </w:r>
    </w:p>
    <w:p w:rsidR="00BF69EA" w:rsidRPr="00B15DEA" w:rsidRDefault="00BF69EA" w:rsidP="00BF69EA">
      <w:pPr>
        <w:jc w:val="both"/>
      </w:pPr>
      <w:r>
        <w:t>Zpracovala Mgr. Tereza Gajdová</w:t>
      </w:r>
      <w:r w:rsidRPr="00B15DEA">
        <w:t>, odborná konzultantka Parlamentního institutu Kanceláře PS PČR.</w:t>
      </w:r>
      <w:bookmarkEnd w:id="2"/>
      <w:bookmarkEnd w:id="3"/>
      <w:bookmarkEnd w:id="4"/>
      <w:bookmarkEnd w:id="5"/>
      <w:bookmarkEnd w:id="6"/>
      <w:bookmarkEnd w:id="7"/>
    </w:p>
    <w:p w:rsidR="00BF69EA" w:rsidRDefault="00BF69EA" w:rsidP="00806CFD">
      <w:pPr>
        <w:rPr>
          <w:rFonts w:ascii="Times New Roman" w:hAnsi="Times New Roman"/>
          <w:sz w:val="24"/>
        </w:rPr>
      </w:pPr>
    </w:p>
    <w:sectPr w:rsidR="00BF69EA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26A39D1"/>
    <w:multiLevelType w:val="multilevel"/>
    <w:tmpl w:val="B8529282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7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8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1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5D2BDF"/>
    <w:multiLevelType w:val="hybridMultilevel"/>
    <w:tmpl w:val="B1C43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B431D6"/>
    <w:multiLevelType w:val="hybridMultilevel"/>
    <w:tmpl w:val="842A9E2A"/>
    <w:lvl w:ilvl="0" w:tplc="20327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F51B28"/>
    <w:multiLevelType w:val="hybridMultilevel"/>
    <w:tmpl w:val="0714F1D6"/>
    <w:lvl w:ilvl="0" w:tplc="BFD60960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2FD6008"/>
    <w:multiLevelType w:val="hybridMultilevel"/>
    <w:tmpl w:val="E09203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4"/>
  </w:num>
  <w:num w:numId="4">
    <w:abstractNumId w:val="10"/>
  </w:num>
  <w:num w:numId="5">
    <w:abstractNumId w:val="0"/>
  </w:num>
  <w:num w:numId="6">
    <w:abstractNumId w:val="12"/>
  </w:num>
  <w:num w:numId="7">
    <w:abstractNumId w:val="13"/>
  </w:num>
  <w:num w:numId="8">
    <w:abstractNumId w:val="8"/>
  </w:num>
  <w:num w:numId="9">
    <w:abstractNumId w:val="15"/>
  </w:num>
  <w:num w:numId="10">
    <w:abstractNumId w:val="26"/>
  </w:num>
  <w:num w:numId="11">
    <w:abstractNumId w:val="22"/>
  </w:num>
  <w:num w:numId="12">
    <w:abstractNumId w:val="16"/>
  </w:num>
  <w:num w:numId="13">
    <w:abstractNumId w:val="21"/>
  </w:num>
  <w:num w:numId="14">
    <w:abstractNumId w:val="5"/>
  </w:num>
  <w:num w:numId="15">
    <w:abstractNumId w:val="18"/>
  </w:num>
  <w:num w:numId="16">
    <w:abstractNumId w:val="2"/>
  </w:num>
  <w:num w:numId="17">
    <w:abstractNumId w:val="3"/>
  </w:num>
  <w:num w:numId="18">
    <w:abstractNumId w:val="25"/>
  </w:num>
  <w:num w:numId="19">
    <w:abstractNumId w:val="4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19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13F1C"/>
    <w:rsid w:val="0002401D"/>
    <w:rsid w:val="00041825"/>
    <w:rsid w:val="000435F4"/>
    <w:rsid w:val="00061FAE"/>
    <w:rsid w:val="00077E7D"/>
    <w:rsid w:val="000807A3"/>
    <w:rsid w:val="00092605"/>
    <w:rsid w:val="000A6AB9"/>
    <w:rsid w:val="000F096B"/>
    <w:rsid w:val="000F7C41"/>
    <w:rsid w:val="001426DE"/>
    <w:rsid w:val="001468FA"/>
    <w:rsid w:val="00156F43"/>
    <w:rsid w:val="00157CB8"/>
    <w:rsid w:val="001625BA"/>
    <w:rsid w:val="001642B0"/>
    <w:rsid w:val="00167C49"/>
    <w:rsid w:val="001816FB"/>
    <w:rsid w:val="001A019C"/>
    <w:rsid w:val="001B0B56"/>
    <w:rsid w:val="001C4651"/>
    <w:rsid w:val="001C5B87"/>
    <w:rsid w:val="001D79C9"/>
    <w:rsid w:val="001E578B"/>
    <w:rsid w:val="00216821"/>
    <w:rsid w:val="002601E5"/>
    <w:rsid w:val="00270B75"/>
    <w:rsid w:val="00282B37"/>
    <w:rsid w:val="002B4BE8"/>
    <w:rsid w:val="002C464C"/>
    <w:rsid w:val="002D4FEB"/>
    <w:rsid w:val="002E2EFB"/>
    <w:rsid w:val="002E3429"/>
    <w:rsid w:val="002E3C24"/>
    <w:rsid w:val="002E5FAE"/>
    <w:rsid w:val="00312DA4"/>
    <w:rsid w:val="0032533C"/>
    <w:rsid w:val="003329C4"/>
    <w:rsid w:val="00344880"/>
    <w:rsid w:val="0038206C"/>
    <w:rsid w:val="0038487B"/>
    <w:rsid w:val="00387E1C"/>
    <w:rsid w:val="00390A7A"/>
    <w:rsid w:val="0039620C"/>
    <w:rsid w:val="003C4840"/>
    <w:rsid w:val="003D0C66"/>
    <w:rsid w:val="003D1B05"/>
    <w:rsid w:val="004109E4"/>
    <w:rsid w:val="0041401D"/>
    <w:rsid w:val="00434A11"/>
    <w:rsid w:val="00435608"/>
    <w:rsid w:val="00436533"/>
    <w:rsid w:val="00451218"/>
    <w:rsid w:val="00451C36"/>
    <w:rsid w:val="00464DA7"/>
    <w:rsid w:val="004653E7"/>
    <w:rsid w:val="004B1695"/>
    <w:rsid w:val="004C3484"/>
    <w:rsid w:val="004C3CDF"/>
    <w:rsid w:val="004E2BA6"/>
    <w:rsid w:val="00503C0B"/>
    <w:rsid w:val="00513223"/>
    <w:rsid w:val="005254AE"/>
    <w:rsid w:val="00531130"/>
    <w:rsid w:val="005373D4"/>
    <w:rsid w:val="00537E15"/>
    <w:rsid w:val="00543B97"/>
    <w:rsid w:val="00555EC9"/>
    <w:rsid w:val="0058397D"/>
    <w:rsid w:val="005C054E"/>
    <w:rsid w:val="005D07D7"/>
    <w:rsid w:val="005D41E3"/>
    <w:rsid w:val="005D6318"/>
    <w:rsid w:val="005E41AB"/>
    <w:rsid w:val="005F7A2B"/>
    <w:rsid w:val="005F7E82"/>
    <w:rsid w:val="006020AF"/>
    <w:rsid w:val="006137FB"/>
    <w:rsid w:val="006300DD"/>
    <w:rsid w:val="006447D1"/>
    <w:rsid w:val="006518B7"/>
    <w:rsid w:val="00675452"/>
    <w:rsid w:val="0067644A"/>
    <w:rsid w:val="006A63D3"/>
    <w:rsid w:val="006B7661"/>
    <w:rsid w:val="006C7FB2"/>
    <w:rsid w:val="00703C41"/>
    <w:rsid w:val="00710A0E"/>
    <w:rsid w:val="00711113"/>
    <w:rsid w:val="007121B2"/>
    <w:rsid w:val="00745C58"/>
    <w:rsid w:val="007570A2"/>
    <w:rsid w:val="007706FD"/>
    <w:rsid w:val="007D09E1"/>
    <w:rsid w:val="007E71D7"/>
    <w:rsid w:val="00806CFD"/>
    <w:rsid w:val="00811F5C"/>
    <w:rsid w:val="008275C7"/>
    <w:rsid w:val="00830838"/>
    <w:rsid w:val="0083478E"/>
    <w:rsid w:val="008547C9"/>
    <w:rsid w:val="00855797"/>
    <w:rsid w:val="00877D5E"/>
    <w:rsid w:val="00881204"/>
    <w:rsid w:val="00885B9E"/>
    <w:rsid w:val="00886500"/>
    <w:rsid w:val="00887168"/>
    <w:rsid w:val="008912A9"/>
    <w:rsid w:val="00897B1B"/>
    <w:rsid w:val="00897CCB"/>
    <w:rsid w:val="008B0A30"/>
    <w:rsid w:val="008B7AA3"/>
    <w:rsid w:val="008D1488"/>
    <w:rsid w:val="008D731D"/>
    <w:rsid w:val="008E0029"/>
    <w:rsid w:val="008E715C"/>
    <w:rsid w:val="009040E6"/>
    <w:rsid w:val="00912EB4"/>
    <w:rsid w:val="009532CA"/>
    <w:rsid w:val="009608C9"/>
    <w:rsid w:val="00977660"/>
    <w:rsid w:val="009919D2"/>
    <w:rsid w:val="009931B8"/>
    <w:rsid w:val="009B0440"/>
    <w:rsid w:val="00A04947"/>
    <w:rsid w:val="00A05479"/>
    <w:rsid w:val="00A102F3"/>
    <w:rsid w:val="00A63D7A"/>
    <w:rsid w:val="00A72A64"/>
    <w:rsid w:val="00AC0B3E"/>
    <w:rsid w:val="00AD71A8"/>
    <w:rsid w:val="00AE1CD6"/>
    <w:rsid w:val="00AF701F"/>
    <w:rsid w:val="00B23CE4"/>
    <w:rsid w:val="00B26768"/>
    <w:rsid w:val="00B57ED6"/>
    <w:rsid w:val="00B75E03"/>
    <w:rsid w:val="00B77E2B"/>
    <w:rsid w:val="00B8615E"/>
    <w:rsid w:val="00BA46AD"/>
    <w:rsid w:val="00BB32B9"/>
    <w:rsid w:val="00BB4B95"/>
    <w:rsid w:val="00BC2C44"/>
    <w:rsid w:val="00BD0AEB"/>
    <w:rsid w:val="00BF0735"/>
    <w:rsid w:val="00BF211D"/>
    <w:rsid w:val="00BF69EA"/>
    <w:rsid w:val="00C030E4"/>
    <w:rsid w:val="00C04DCD"/>
    <w:rsid w:val="00C1658C"/>
    <w:rsid w:val="00C41859"/>
    <w:rsid w:val="00C933C9"/>
    <w:rsid w:val="00CA746E"/>
    <w:rsid w:val="00CB152C"/>
    <w:rsid w:val="00CE71AF"/>
    <w:rsid w:val="00D1438B"/>
    <w:rsid w:val="00D324DF"/>
    <w:rsid w:val="00D86EF4"/>
    <w:rsid w:val="00D942B1"/>
    <w:rsid w:val="00D97A2E"/>
    <w:rsid w:val="00DA53EA"/>
    <w:rsid w:val="00DC37AF"/>
    <w:rsid w:val="00E026BA"/>
    <w:rsid w:val="00E07438"/>
    <w:rsid w:val="00E101E0"/>
    <w:rsid w:val="00E239AD"/>
    <w:rsid w:val="00E26A18"/>
    <w:rsid w:val="00E318F6"/>
    <w:rsid w:val="00E3286A"/>
    <w:rsid w:val="00E33704"/>
    <w:rsid w:val="00E355C4"/>
    <w:rsid w:val="00E40F62"/>
    <w:rsid w:val="00E45802"/>
    <w:rsid w:val="00E57F34"/>
    <w:rsid w:val="00E6411C"/>
    <w:rsid w:val="00E6426C"/>
    <w:rsid w:val="00E9189F"/>
    <w:rsid w:val="00EB4938"/>
    <w:rsid w:val="00EC5F47"/>
    <w:rsid w:val="00EC65B6"/>
    <w:rsid w:val="00ED21E0"/>
    <w:rsid w:val="00EE65B0"/>
    <w:rsid w:val="00F03DE5"/>
    <w:rsid w:val="00F057A1"/>
    <w:rsid w:val="00F15604"/>
    <w:rsid w:val="00F33D86"/>
    <w:rsid w:val="00F4281D"/>
    <w:rsid w:val="00F51DA3"/>
    <w:rsid w:val="00F53B6C"/>
    <w:rsid w:val="00F56BCF"/>
    <w:rsid w:val="00F628C1"/>
    <w:rsid w:val="00F63B05"/>
    <w:rsid w:val="00F63F13"/>
    <w:rsid w:val="00F81ED3"/>
    <w:rsid w:val="00F85028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7F6A2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ur-lex.europa.eu/legal-content/CS/TXT/?uri=CELEX:52020DC0381" TargetMode="External"/><Relationship Id="rId18" Type="http://schemas.openxmlformats.org/officeDocument/2006/relationships/hyperlink" Target="https://ec.europa.eu/clima/eu-action/funding-climate-action/innovation-fund_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ur-lex.europa.eu/legal-content/CS/TXT/PDF/?uri=CELEX:32021R1119&amp;from=EN" TargetMode="External"/><Relationship Id="rId17" Type="http://schemas.openxmlformats.org/officeDocument/2006/relationships/hyperlink" Target="https://ec.europa.eu/regional_policy/cs/funding/cohesion-fund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c.europa.eu/environment/archives/life/about/index.ht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EN/ALL/?uri=COM:2019:640:FI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c.europa.eu/info/food-farming-fisheries/key-policies/common-agricultural-policy_cs" TargetMode="External"/><Relationship Id="rId10" Type="http://schemas.openxmlformats.org/officeDocument/2006/relationships/hyperlink" Target="https://eur-lex.europa.eu/legal-content/CS/TXT/?uri=CELEX:52021DC080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ur-lex.europa.eu/legal-content/CS/TXT/?uri=CELEX:52021DC057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F8F1F-3FB7-4FB5-85B3-B28677662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1159</Words>
  <Characters>6844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Katerina Novakova</cp:lastModifiedBy>
  <cp:revision>22</cp:revision>
  <cp:lastPrinted>2022-03-09T09:11:00Z</cp:lastPrinted>
  <dcterms:created xsi:type="dcterms:W3CDTF">2022-02-18T09:58:00Z</dcterms:created>
  <dcterms:modified xsi:type="dcterms:W3CDTF">2022-03-09T15:25:00Z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