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Default="000C6893" w:rsidP="0080691E">
      <w:pPr>
        <w:pStyle w:val="Nadpis"/>
        <w:spacing w:before="120"/>
        <w:jc w:val="center"/>
        <w:rPr>
          <w:b/>
          <w:bCs/>
          <w:sz w:val="24"/>
        </w:rPr>
      </w:pPr>
      <w:r>
        <w:rPr>
          <w:b/>
          <w:bCs/>
          <w:sz w:val="24"/>
        </w:rPr>
        <w:t>k</w:t>
      </w:r>
      <w:r w:rsidR="0080691E">
        <w:rPr>
          <w:b/>
          <w:bCs/>
          <w:sz w:val="24"/>
        </w:rPr>
        <w:t xml:space="preserve"> vládnímu návrhu zákona, </w:t>
      </w:r>
      <w:r w:rsidR="0080691E" w:rsidRPr="00B54BDD">
        <w:rPr>
          <w:b/>
          <w:sz w:val="24"/>
        </w:rPr>
        <w:t>kterým se mění zákon č. 155/1995 Sb., o důcho</w:t>
      </w:r>
      <w:r w:rsidR="0080691E">
        <w:rPr>
          <w:b/>
          <w:sz w:val="24"/>
        </w:rPr>
        <w:t>dovém pojištění, ve zn</w:t>
      </w:r>
      <w:r w:rsidR="0080691E" w:rsidRPr="00B54BDD">
        <w:rPr>
          <w:b/>
          <w:sz w:val="24"/>
        </w:rPr>
        <w:t>ě</w:t>
      </w:r>
      <w:r w:rsidR="0080691E">
        <w:rPr>
          <w:b/>
          <w:sz w:val="24"/>
        </w:rPr>
        <w:t>n</w:t>
      </w:r>
      <w:r w:rsidR="0080691E" w:rsidRPr="00B54BDD">
        <w:rPr>
          <w:b/>
          <w:sz w:val="24"/>
        </w:rPr>
        <w:t>í pozdějších předpisů</w:t>
      </w:r>
    </w:p>
    <w:p w:rsidR="000C6893" w:rsidRDefault="000C6893">
      <w:pPr>
        <w:pStyle w:val="Nadpis"/>
        <w:spacing w:before="0" w:after="0"/>
        <w:jc w:val="center"/>
        <w:rPr>
          <w:b/>
          <w:bCs/>
        </w:rPr>
      </w:pPr>
      <w:r>
        <w:rPr>
          <w:b/>
          <w:bCs/>
          <w:sz w:val="24"/>
        </w:rPr>
        <w:t xml:space="preserve">(tisk </w:t>
      </w:r>
      <w:r w:rsidR="0080691E">
        <w:rPr>
          <w:b/>
          <w:bCs/>
          <w:sz w:val="24"/>
        </w:rPr>
        <w:t>1230)</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 w:rsidR="000C6893" w:rsidRDefault="000C6893">
      <w:pPr>
        <w:pStyle w:val="Nadpis4"/>
        <w:jc w:val="center"/>
      </w:pPr>
      <w:r>
        <w:rPr>
          <w:b/>
        </w:rPr>
        <w:t xml:space="preserve">Pozměňovací návrhy přednesené ve druhém čtení dne </w:t>
      </w:r>
      <w:r w:rsidR="00421E1C">
        <w:rPr>
          <w:b/>
        </w:rPr>
        <w:t>14</w:t>
      </w:r>
      <w:r w:rsidR="0080691E">
        <w:rPr>
          <w:b/>
        </w:rPr>
        <w:t>. července 2021</w:t>
      </w:r>
    </w:p>
    <w:p w:rsidR="000C6893" w:rsidRDefault="000C6893"/>
    <w:p w:rsidR="000C6893" w:rsidRDefault="000C6893"/>
    <w:p w:rsidR="000C6893" w:rsidRDefault="000C6893"/>
    <w:p w:rsidR="000C6893" w:rsidRDefault="000C6893" w:rsidP="00C67A2A">
      <w:pPr>
        <w:pStyle w:val="PNposlanec"/>
      </w:pPr>
      <w:r>
        <w:t>Poslanec</w:t>
      </w:r>
      <w:r w:rsidR="007877C3">
        <w:t xml:space="preserve"> </w:t>
      </w:r>
      <w:r w:rsidR="00C67A2A">
        <w:t xml:space="preserve">Vít </w:t>
      </w:r>
      <w:r w:rsidR="007877C3">
        <w:t xml:space="preserve">Kaňkovský </w:t>
      </w:r>
    </w:p>
    <w:p w:rsidR="000C6893" w:rsidRPr="00C67A2A" w:rsidRDefault="007877C3">
      <w:pPr>
        <w:rPr>
          <w:i/>
          <w:u w:val="single"/>
        </w:rPr>
      </w:pPr>
      <w:r w:rsidRPr="00C67A2A">
        <w:rPr>
          <w:i/>
          <w:u w:val="single"/>
        </w:rPr>
        <w:t>SD 8750</w:t>
      </w:r>
    </w:p>
    <w:p w:rsidR="004B71AB" w:rsidRPr="009142D4" w:rsidRDefault="00C67A2A" w:rsidP="004B71AB">
      <w:pPr>
        <w:pStyle w:val="Bezmezer"/>
        <w:jc w:val="both"/>
        <w:rPr>
          <w:rFonts w:ascii="Times New Roman" w:hAnsi="Times New Roman"/>
          <w:bCs/>
          <w:sz w:val="24"/>
        </w:rPr>
      </w:pPr>
      <w:r w:rsidRPr="00C67A2A">
        <w:rPr>
          <w:rFonts w:ascii="Times New Roman" w:hAnsi="Times New Roman"/>
          <w:b/>
          <w:bCs/>
          <w:sz w:val="24"/>
        </w:rPr>
        <w:t>A1.</w:t>
      </w:r>
      <w:r>
        <w:rPr>
          <w:rFonts w:ascii="Times New Roman" w:hAnsi="Times New Roman"/>
          <w:bCs/>
          <w:sz w:val="24"/>
        </w:rPr>
        <w:t xml:space="preserve"> </w:t>
      </w:r>
      <w:r w:rsidR="004B71AB" w:rsidRPr="009142D4">
        <w:rPr>
          <w:rFonts w:ascii="Times New Roman" w:hAnsi="Times New Roman"/>
          <w:bCs/>
          <w:sz w:val="24"/>
        </w:rPr>
        <w:t xml:space="preserve">Čl. I </w:t>
      </w:r>
      <w:r w:rsidR="004B71AB">
        <w:rPr>
          <w:rFonts w:ascii="Times New Roman" w:hAnsi="Times New Roman"/>
          <w:bCs/>
          <w:sz w:val="24"/>
        </w:rPr>
        <w:t>zní:</w:t>
      </w:r>
    </w:p>
    <w:p w:rsidR="004B71AB" w:rsidRDefault="004B71AB" w:rsidP="004B71AB">
      <w:pPr>
        <w:pStyle w:val="Bezmezer"/>
        <w:jc w:val="center"/>
        <w:rPr>
          <w:rFonts w:ascii="Times New Roman" w:hAnsi="Times New Roman"/>
          <w:sz w:val="24"/>
        </w:rPr>
      </w:pPr>
      <w:r>
        <w:rPr>
          <w:rFonts w:ascii="Times New Roman" w:hAnsi="Times New Roman"/>
          <w:sz w:val="24"/>
        </w:rPr>
        <w:t>„Čl. I</w:t>
      </w:r>
    </w:p>
    <w:p w:rsidR="004B71AB" w:rsidRPr="00433E90" w:rsidRDefault="004B71AB" w:rsidP="004B71AB">
      <w:pPr>
        <w:pStyle w:val="Bezmezer"/>
        <w:jc w:val="center"/>
        <w:rPr>
          <w:rFonts w:ascii="Times New Roman" w:hAnsi="Times New Roman"/>
          <w:sz w:val="24"/>
        </w:rPr>
      </w:pPr>
    </w:p>
    <w:p w:rsidR="004B71AB" w:rsidRDefault="004B71AB" w:rsidP="004B71AB">
      <w:pPr>
        <w:jc w:val="both"/>
        <w:rPr>
          <w:rFonts w:eastAsia="Arial"/>
        </w:rPr>
      </w:pPr>
      <w:r w:rsidRPr="00433E90">
        <w:t>Zákon č. 155/1995 Sb., o důchodovém pojištění, ve znění zákona č. 134/1997 Sb., zákona č.</w:t>
      </w:r>
      <w:r>
        <w:t> </w:t>
      </w:r>
      <w:r w:rsidRPr="00433E90">
        <w:t>289/1997 Sb., zákona č. 224/1999 Sb., zákona č. 18/2000 Sb., zákona č. 118/2000 Sb., zákona č. 132/2000 Sb., zákona č. 220/2000 Sb., zákona č. 116/2001 Sb., zákona č. 188/2001</w:t>
      </w:r>
      <w:r>
        <w:t> </w:t>
      </w:r>
      <w:r w:rsidRPr="00433E90">
        <w:t>Sb., zákona č. 353/2001 Sb., zák</w:t>
      </w:r>
      <w:r>
        <w:t>ona č. 198/2002 Sb., zákona č. </w:t>
      </w:r>
      <w:r w:rsidRPr="00433E90">
        <w:t>263/2002 Sb., zákona č.</w:t>
      </w:r>
      <w:r>
        <w:t> </w:t>
      </w:r>
      <w:r w:rsidRPr="00433E90">
        <w:t>264/2002 Sb., zákona č. 362/2003 Sb., zákona č. 424/2003 Sb., zákona č.</w:t>
      </w:r>
      <w:r>
        <w:t> </w:t>
      </w:r>
      <w:r w:rsidRPr="00433E90">
        <w:t>425/2003</w:t>
      </w:r>
      <w:r>
        <w:t> </w:t>
      </w:r>
      <w:r w:rsidRPr="00433E90">
        <w:t>Sb., zákona č. 85/2004 Sb., zákona č. 281/2004 Sb., zákona č. 359/2004 Sb., zákona</w:t>
      </w:r>
      <w:r>
        <w:t xml:space="preserve"> č. </w:t>
      </w:r>
      <w:r w:rsidRPr="00433E90">
        <w:t>436/2004 Sb., zákona č. 562/2004 Sb., zákona č. 168/2005 Sb., zákona č.</w:t>
      </w:r>
      <w:r>
        <w:t> </w:t>
      </w:r>
      <w:r w:rsidRPr="00433E90">
        <w:t>361/2005</w:t>
      </w:r>
      <w:r>
        <w:t> </w:t>
      </w:r>
      <w:r w:rsidRPr="00433E90">
        <w:t>Sb., zákona č. 377/2005 Sb., zákona č. 24/2006 Sb., zákona č. 109/2006 Sb., zákona č. 189/2006 Sb., zákona č.</w:t>
      </w:r>
      <w:r>
        <w:t xml:space="preserve"> </w:t>
      </w:r>
      <w:r w:rsidRPr="00433E90">
        <w:t>264/2006 Sb., zákona č. 267/2006 Sb., nálezu Ústavního soudu, vyhlášeného pod č.</w:t>
      </w:r>
      <w:r>
        <w:t xml:space="preserve"> </w:t>
      </w:r>
      <w:r w:rsidRPr="00433E90">
        <w:t>405/2006 Sb., zákona č. 152/2007 Sb., zákona č. 181/2007 Sb., zákona č. 218/2007 Sb., zákona č.</w:t>
      </w:r>
      <w:r>
        <w:t xml:space="preserve"> </w:t>
      </w:r>
      <w:r w:rsidRPr="00433E90">
        <w:t>261/2007 Sb., zákona č. 296/2007 Sb., zákona č. 178/2008 Sb., zákona č. 305/2008</w:t>
      </w:r>
      <w:r>
        <w:t> </w:t>
      </w:r>
      <w:r w:rsidRPr="00433E90">
        <w:t>Sb., zákona č. 306/2008 Sb., zákona č. 382/2008 Sb., zákona č. 479/2008 Sb., zákona č.</w:t>
      </w:r>
      <w:r>
        <w:t> </w:t>
      </w:r>
      <w:r w:rsidRPr="00433E90">
        <w:t>41/2009 Sb., zákona č. 108/2009 Sb., zákona č. 158/2009 Sb., zákona č.</w:t>
      </w:r>
      <w:r>
        <w:t> </w:t>
      </w:r>
      <w:r w:rsidRPr="00433E90">
        <w:t>303/2009</w:t>
      </w:r>
      <w:r>
        <w:t> </w:t>
      </w:r>
      <w:r w:rsidRPr="00433E90">
        <w:t>Sb., nálezu Ústavního soudu, vyhlášeného pod č. 135/2010 Sb., zákona č. 347/2010 Sb., zákona č. 73/2011 Sb., zákona č. 220/2011 Sb., zákona č. 341/2011 Sb., zákona č. 348/2011 Sb., zákona č. 364/2011 Sb., zákona č. 365/2011 Sb., zákona č.</w:t>
      </w:r>
      <w:r>
        <w:t> </w:t>
      </w:r>
      <w:r w:rsidRPr="00433E90">
        <w:t>428/2011 Sb., zákona č. 458/2011 Sb., zákona č. 470/2011 Sb., zákona č. 314/2012 Sb., zákona č. 401/2012 Sb., zákona č. 403/2012 Sb., zákona č. 463/2012 Sb., zákona č.</w:t>
      </w:r>
      <w:r>
        <w:t> </w:t>
      </w:r>
      <w:r w:rsidRPr="00433E90">
        <w:t>267/2013</w:t>
      </w:r>
      <w:r>
        <w:t> </w:t>
      </w:r>
      <w:r w:rsidRPr="00433E90">
        <w:t>Sb., zákona č. 274/2013 Sb., zákona č. 303/2013 Sb., zákonného opatření Senátu č.</w:t>
      </w:r>
      <w:r>
        <w:t> </w:t>
      </w:r>
      <w:r w:rsidRPr="00433E90">
        <w:t>344/2013 Sb., zákona č. 18</w:t>
      </w:r>
      <w:r>
        <w:t xml:space="preserve">2/2014 Sb., zákona č. 183/2014 </w:t>
      </w:r>
      <w:r w:rsidRPr="00433E90">
        <w:t>Sb., zákona č. 250/2014 Sb., zákona č. 267/2014 Sb., zákona č. 332/2014 Sb., zákona č. 131/2015 Sb., zákona č.</w:t>
      </w:r>
      <w:r>
        <w:t> </w:t>
      </w:r>
      <w:r w:rsidRPr="00433E90">
        <w:t>377/2015</w:t>
      </w:r>
      <w:r>
        <w:t> </w:t>
      </w:r>
      <w:r w:rsidRPr="00433E90">
        <w:t>Sb., zákona č. 47/2016 Sb., zákona č. 137/2016 Sb., zákona č. 190/2016 Sb., zákona č. 212/2016 Sb., zákona č. 213/2016 Sb., zákona č. 24/2017 Sb., zákona č. 99/2017 Sb., zákona č. 148/2017 Sb., zákona č. 150/2017 Sb., zákona č. 203/2017 Sb., zákona č.</w:t>
      </w:r>
      <w:r>
        <w:t> </w:t>
      </w:r>
      <w:r w:rsidRPr="00433E90">
        <w:t>259/2017</w:t>
      </w:r>
      <w:r>
        <w:t> </w:t>
      </w:r>
      <w:r w:rsidRPr="00433E90">
        <w:t>Sb., zákona č. 310/2017 Sb., zákona č. 191/2018 Sb.</w:t>
      </w:r>
      <w:r>
        <w:t xml:space="preserve">, </w:t>
      </w:r>
      <w:r w:rsidRPr="00433E90">
        <w:t>zákona č. 32/2019 Sb.</w:t>
      </w:r>
      <w:r>
        <w:t>, zákona č. 244/2019 Sb., zákona č. 315/2019 Sb.</w:t>
      </w:r>
      <w:r w:rsidRPr="00433E90">
        <w:t xml:space="preserve">, </w:t>
      </w:r>
      <w:r>
        <w:t xml:space="preserve">zákona č. 469/2020 Sb. a </w:t>
      </w:r>
      <w:r w:rsidRPr="007171E2">
        <w:t>zákona č.</w:t>
      </w:r>
      <w:r>
        <w:t> 540</w:t>
      </w:r>
      <w:r w:rsidRPr="007171E2">
        <w:t>/2020 Sb.,</w:t>
      </w:r>
      <w:r>
        <w:t xml:space="preserve"> </w:t>
      </w:r>
      <w:r w:rsidRPr="00433E90">
        <w:t>se</w:t>
      </w:r>
      <w:r w:rsidRPr="00433E90">
        <w:rPr>
          <w:rFonts w:eastAsia="Arial"/>
        </w:rPr>
        <w:t xml:space="preserve"> mění takto:</w:t>
      </w:r>
    </w:p>
    <w:p w:rsidR="00053321" w:rsidRDefault="00053321" w:rsidP="004B71AB">
      <w:pPr>
        <w:jc w:val="both"/>
        <w:rPr>
          <w:rFonts w:eastAsia="Arial"/>
        </w:rPr>
      </w:pPr>
    </w:p>
    <w:p w:rsidR="004B71AB" w:rsidRPr="00D01779" w:rsidRDefault="004B71AB" w:rsidP="00053321">
      <w:pPr>
        <w:pStyle w:val="Novelizanbod"/>
        <w:tabs>
          <w:tab w:val="left" w:pos="426"/>
        </w:tabs>
        <w:spacing w:before="0" w:after="0"/>
        <w:rPr>
          <w:rStyle w:val="TextlnkuChar"/>
        </w:rPr>
      </w:pPr>
      <w:r w:rsidRPr="001D27CB">
        <w:rPr>
          <w:rStyle w:val="TextlnkuChar"/>
        </w:rPr>
        <w:t xml:space="preserve">1. </w:t>
      </w:r>
      <w:r w:rsidRPr="00D01779">
        <w:rPr>
          <w:rStyle w:val="TextlnkuChar"/>
        </w:rPr>
        <w:t>V § 49 odst. 1 písm. b) zní:</w:t>
      </w:r>
    </w:p>
    <w:p w:rsidR="004B71AB" w:rsidRDefault="004B71AB" w:rsidP="00053321">
      <w:pPr>
        <w:pStyle w:val="Novelizanbod"/>
        <w:tabs>
          <w:tab w:val="left" w:pos="426"/>
        </w:tabs>
        <w:spacing w:before="0" w:after="0"/>
        <w:rPr>
          <w:rStyle w:val="TextlnkuChar"/>
        </w:rPr>
      </w:pPr>
      <w:r w:rsidRPr="00D01779">
        <w:rPr>
          <w:rStyle w:val="TextlnkuChar"/>
        </w:rPr>
        <w:t>„b) splnil ke dni smrti podmínku potřebné doby pojištění pro nárok na invalidní důchod nebo podmínky nároku na starobní důchod stanovené v § 29 nebo § 31 odst. 1 nebo mu do splnění podmínek nároku na starobní důchod stanovený v § 29 nebo § 31 odst. 1 chyběl jeden rok doby pojištění nebo méně anebo zemřel následkem pracovního úrazu.“</w:t>
      </w:r>
      <w:r>
        <w:rPr>
          <w:rStyle w:val="TextlnkuChar"/>
        </w:rPr>
        <w:t>.</w:t>
      </w:r>
    </w:p>
    <w:p w:rsidR="00053321" w:rsidRPr="00053321" w:rsidRDefault="00053321" w:rsidP="00053321">
      <w:pPr>
        <w:rPr>
          <w:lang w:eastAsia="cs-CZ" w:bidi="he-IL"/>
        </w:rPr>
      </w:pPr>
    </w:p>
    <w:p w:rsidR="004B71AB" w:rsidRPr="00D01779" w:rsidRDefault="004B71AB" w:rsidP="00053321">
      <w:pPr>
        <w:pStyle w:val="Novelizanbod"/>
        <w:tabs>
          <w:tab w:val="left" w:pos="426"/>
        </w:tabs>
        <w:spacing w:before="0" w:after="0"/>
        <w:rPr>
          <w:rStyle w:val="TextlnkuChar"/>
        </w:rPr>
      </w:pPr>
      <w:r>
        <w:rPr>
          <w:rStyle w:val="TextlnkuChar"/>
        </w:rPr>
        <w:lastRenderedPageBreak/>
        <w:t>2. V</w:t>
      </w:r>
      <w:r w:rsidRPr="00D01779">
        <w:rPr>
          <w:rStyle w:val="TextlnkuChar"/>
        </w:rPr>
        <w:t xml:space="preserve"> § 51 odst. 2 se za větu první </w:t>
      </w:r>
      <w:r>
        <w:rPr>
          <w:rStyle w:val="TextlnkuChar"/>
        </w:rPr>
        <w:t>doplňuje</w:t>
      </w:r>
      <w:r w:rsidRPr="00D01779">
        <w:rPr>
          <w:rStyle w:val="TextlnkuChar"/>
        </w:rPr>
        <w:t xml:space="preserve"> věta druhá, která zní:</w:t>
      </w:r>
    </w:p>
    <w:p w:rsidR="004B71AB" w:rsidRDefault="004B71AB" w:rsidP="00053321">
      <w:pPr>
        <w:pStyle w:val="Novelizanbod"/>
        <w:tabs>
          <w:tab w:val="clear" w:pos="851"/>
          <w:tab w:val="left" w:pos="426"/>
        </w:tabs>
        <w:spacing w:before="0" w:after="0"/>
        <w:rPr>
          <w:rStyle w:val="TextlnkuChar"/>
        </w:rPr>
      </w:pPr>
      <w:r w:rsidRPr="00D01779">
        <w:rPr>
          <w:rStyle w:val="TextlnkuChar"/>
        </w:rPr>
        <w:t xml:space="preserve">„Výše procentní výměry vdovského a vdoveckého důchodu manžela (manželky), kterému do splnění podmínek pro vznik nároku na starobní důchod stanovený v § 29 nebo § 31 odst. 1 chyběl jeden rok doby pojištění </w:t>
      </w:r>
      <w:r>
        <w:rPr>
          <w:rStyle w:val="TextlnkuChar"/>
        </w:rPr>
        <w:t>nebo</w:t>
      </w:r>
      <w:r w:rsidRPr="00D01779">
        <w:rPr>
          <w:rStyle w:val="TextlnkuChar"/>
        </w:rPr>
        <w:t xml:space="preserve"> méně, činí 60 % nejnižší možné procentní výměry starobního důchodu stanoveného v § 31 odst. 1.“</w:t>
      </w:r>
    </w:p>
    <w:p w:rsidR="00053321" w:rsidRPr="00053321" w:rsidRDefault="00053321" w:rsidP="00053321">
      <w:pPr>
        <w:rPr>
          <w:lang w:eastAsia="cs-CZ" w:bidi="he-IL"/>
        </w:rPr>
      </w:pPr>
    </w:p>
    <w:p w:rsidR="004B71AB" w:rsidRDefault="004B71AB" w:rsidP="00053321">
      <w:pPr>
        <w:rPr>
          <w:rFonts w:eastAsia="Arial"/>
        </w:rPr>
      </w:pPr>
      <w:r>
        <w:rPr>
          <w:rFonts w:eastAsia="Arial"/>
        </w:rPr>
        <w:t>3. Za § 67b se vkládá nový § 67c, který zní</w:t>
      </w:r>
      <w:r w:rsidRPr="00433E90">
        <w:rPr>
          <w:rFonts w:eastAsia="Arial"/>
        </w:rPr>
        <w:t>:</w:t>
      </w:r>
    </w:p>
    <w:p w:rsidR="004B71AB" w:rsidRDefault="004B71AB" w:rsidP="00053321">
      <w:pPr>
        <w:jc w:val="center"/>
        <w:rPr>
          <w:rFonts w:eastAsia="Arial"/>
        </w:rPr>
      </w:pPr>
      <w:r>
        <w:rPr>
          <w:rFonts w:eastAsia="Arial"/>
        </w:rPr>
        <w:t>„§ 67c</w:t>
      </w:r>
    </w:p>
    <w:p w:rsidR="00053321" w:rsidRDefault="00053321" w:rsidP="00053321">
      <w:pPr>
        <w:jc w:val="center"/>
        <w:rPr>
          <w:rFonts w:eastAsia="Arial"/>
        </w:rPr>
      </w:pPr>
    </w:p>
    <w:p w:rsidR="004B71AB" w:rsidRDefault="004B71AB" w:rsidP="00053321">
      <w:pPr>
        <w:pStyle w:val="Odstavecseseznamem"/>
        <w:numPr>
          <w:ilvl w:val="0"/>
          <w:numId w:val="3"/>
        </w:numPr>
        <w:spacing w:after="0" w:line="240" w:lineRule="auto"/>
        <w:ind w:left="0" w:firstLine="360"/>
        <w:contextualSpacing w:val="0"/>
        <w:jc w:val="both"/>
        <w:rPr>
          <w:rFonts w:ascii="Times New Roman" w:eastAsia="Arial" w:hAnsi="Times New Roman"/>
          <w:sz w:val="24"/>
        </w:rPr>
      </w:pPr>
      <w:r>
        <w:rPr>
          <w:rFonts w:ascii="Times New Roman" w:eastAsia="Arial" w:hAnsi="Times New Roman"/>
          <w:sz w:val="24"/>
        </w:rPr>
        <w:t xml:space="preserve">  Při zvýšení důchodů v pravidelném termínu v roce 2022 se k částce zvýšení procentní výměry důchodu stanovené podle § 67 přičte částka 300 Kč.</w:t>
      </w:r>
    </w:p>
    <w:p w:rsidR="00053321" w:rsidRPr="00053321" w:rsidRDefault="00053321" w:rsidP="00053321">
      <w:pPr>
        <w:ind w:left="360"/>
        <w:jc w:val="both"/>
        <w:rPr>
          <w:rFonts w:eastAsia="Arial"/>
        </w:rPr>
      </w:pPr>
    </w:p>
    <w:p w:rsidR="004B71AB" w:rsidRPr="00957C48" w:rsidRDefault="004B71AB" w:rsidP="00053321">
      <w:pPr>
        <w:pStyle w:val="Odstavecseseznamem"/>
        <w:numPr>
          <w:ilvl w:val="0"/>
          <w:numId w:val="3"/>
        </w:numPr>
        <w:spacing w:after="0" w:line="240" w:lineRule="auto"/>
        <w:ind w:left="0" w:firstLine="360"/>
        <w:contextualSpacing w:val="0"/>
        <w:jc w:val="both"/>
        <w:rPr>
          <w:rFonts w:ascii="Times New Roman" w:eastAsia="Arial" w:hAnsi="Times New Roman"/>
          <w:sz w:val="24"/>
        </w:rPr>
      </w:pPr>
      <w:r>
        <w:rPr>
          <w:rFonts w:ascii="Times New Roman" w:eastAsia="Arial" w:hAnsi="Times New Roman"/>
          <w:sz w:val="24"/>
        </w:rPr>
        <w:t>Jsou-li splněny podmínky nároku na výplatu více důchodů, náleží dodatečná částka zvýšení podle odstavce 1 k procentní výměře toho důchodu, který se vyplácí v plné výši (§ 4 odst. 2 věta první).“.“.</w:t>
      </w:r>
    </w:p>
    <w:p w:rsidR="000C6893" w:rsidRDefault="000C6893" w:rsidP="00053321"/>
    <w:p w:rsidR="00C67A2A" w:rsidRDefault="00C67A2A" w:rsidP="00053321"/>
    <w:p w:rsidR="000C6893" w:rsidRPr="00C67A2A" w:rsidRDefault="007877C3">
      <w:pPr>
        <w:rPr>
          <w:i/>
          <w:u w:val="single"/>
        </w:rPr>
      </w:pPr>
      <w:r w:rsidRPr="00C67A2A">
        <w:rPr>
          <w:i/>
          <w:u w:val="single"/>
        </w:rPr>
        <w:t>SD 8752</w:t>
      </w:r>
    </w:p>
    <w:p w:rsidR="004B71AB" w:rsidRPr="009142D4" w:rsidRDefault="00C67A2A" w:rsidP="004B71AB">
      <w:pPr>
        <w:pStyle w:val="Bezmezer"/>
        <w:jc w:val="both"/>
        <w:rPr>
          <w:rFonts w:ascii="Times New Roman" w:hAnsi="Times New Roman"/>
          <w:bCs/>
          <w:sz w:val="24"/>
        </w:rPr>
      </w:pPr>
      <w:r w:rsidRPr="00C67A2A">
        <w:rPr>
          <w:rFonts w:ascii="Times New Roman" w:hAnsi="Times New Roman"/>
          <w:b/>
          <w:bCs/>
          <w:sz w:val="24"/>
        </w:rPr>
        <w:t xml:space="preserve">A2. </w:t>
      </w:r>
      <w:r w:rsidR="004B71AB" w:rsidRPr="009142D4">
        <w:rPr>
          <w:rFonts w:ascii="Times New Roman" w:hAnsi="Times New Roman"/>
          <w:bCs/>
          <w:sz w:val="24"/>
        </w:rPr>
        <w:t xml:space="preserve">Čl. I </w:t>
      </w:r>
      <w:r w:rsidR="004B71AB">
        <w:rPr>
          <w:rFonts w:ascii="Times New Roman" w:hAnsi="Times New Roman"/>
          <w:bCs/>
          <w:sz w:val="24"/>
        </w:rPr>
        <w:t>zní:</w:t>
      </w:r>
    </w:p>
    <w:p w:rsidR="004B71AB" w:rsidRDefault="004B71AB" w:rsidP="004B71AB">
      <w:pPr>
        <w:pStyle w:val="Bezmezer"/>
        <w:rPr>
          <w:rFonts w:ascii="Times New Roman" w:hAnsi="Times New Roman"/>
          <w:sz w:val="24"/>
        </w:rPr>
      </w:pPr>
    </w:p>
    <w:p w:rsidR="004B71AB" w:rsidRDefault="004B71AB" w:rsidP="004B71AB">
      <w:pPr>
        <w:pStyle w:val="Bezmezer"/>
        <w:jc w:val="center"/>
        <w:rPr>
          <w:rFonts w:ascii="Times New Roman" w:hAnsi="Times New Roman"/>
          <w:sz w:val="24"/>
        </w:rPr>
      </w:pPr>
      <w:r>
        <w:rPr>
          <w:rFonts w:ascii="Times New Roman" w:hAnsi="Times New Roman"/>
          <w:sz w:val="24"/>
        </w:rPr>
        <w:t>„Čl. I</w:t>
      </w:r>
    </w:p>
    <w:p w:rsidR="004B71AB" w:rsidRPr="00433E90" w:rsidRDefault="004B71AB" w:rsidP="004B71AB">
      <w:pPr>
        <w:pStyle w:val="Bezmezer"/>
        <w:jc w:val="center"/>
        <w:rPr>
          <w:rFonts w:ascii="Times New Roman" w:hAnsi="Times New Roman"/>
          <w:sz w:val="24"/>
        </w:rPr>
      </w:pPr>
    </w:p>
    <w:p w:rsidR="004B71AB" w:rsidRDefault="004B71AB" w:rsidP="004B71AB">
      <w:pPr>
        <w:jc w:val="both"/>
        <w:rPr>
          <w:rFonts w:eastAsia="Arial"/>
        </w:rPr>
      </w:pPr>
      <w:r w:rsidRPr="00433E90">
        <w:t>Zákon č. 155/1995 Sb., o důchodovém pojištění, ve znění zákona č. 134/1997 Sb., zákona č.</w:t>
      </w:r>
      <w:r>
        <w:t> </w:t>
      </w:r>
      <w:r w:rsidRPr="00433E90">
        <w:t>289/1997 Sb., zákona č. 224/1999 Sb., zákona č. 18/2000 Sb., zákona č. 118/2000 Sb., zákona č. 132/2000 Sb., zákona č. 220/2000 Sb., zákona č. 116/2001 Sb., zákona č. 188/2001</w:t>
      </w:r>
      <w:r>
        <w:t> </w:t>
      </w:r>
      <w:r w:rsidRPr="00433E90">
        <w:t>Sb., zákona č. 353/2001 Sb., zák</w:t>
      </w:r>
      <w:r>
        <w:t>ona č. 198/2002 Sb., zákona č. </w:t>
      </w:r>
      <w:r w:rsidRPr="00433E90">
        <w:t>263/2002 Sb., zákona č.</w:t>
      </w:r>
      <w:r>
        <w:t> </w:t>
      </w:r>
      <w:r w:rsidRPr="00433E90">
        <w:t>264/2002 Sb., zákona č. 362/2003 Sb., zákona č. 424/2003 Sb., zákona č.</w:t>
      </w:r>
      <w:r>
        <w:t> </w:t>
      </w:r>
      <w:r w:rsidRPr="00433E90">
        <w:t>425/2003</w:t>
      </w:r>
      <w:r>
        <w:t> </w:t>
      </w:r>
      <w:r w:rsidRPr="00433E90">
        <w:t>Sb., zákona č. 85/2004 Sb., zákona č. 281/2004 Sb., zákona č. 359/2004 Sb., zákona</w:t>
      </w:r>
      <w:r>
        <w:t xml:space="preserve"> č. </w:t>
      </w:r>
      <w:r w:rsidRPr="00433E90">
        <w:t>436/2004 Sb., zákona č. 562/2004 Sb., zákona č. 168/2005 Sb., zákona č.</w:t>
      </w:r>
      <w:r>
        <w:t> </w:t>
      </w:r>
      <w:r w:rsidRPr="00433E90">
        <w:t>361/2005</w:t>
      </w:r>
      <w:r>
        <w:t> </w:t>
      </w:r>
      <w:r w:rsidRPr="00433E90">
        <w:t>Sb., zákona č. 377/2005 Sb., zákona č. 24/2006 Sb., zákona č. 109/2006 Sb., zákona č. 189/2006 Sb., zákona č.</w:t>
      </w:r>
      <w:r>
        <w:t xml:space="preserve"> </w:t>
      </w:r>
      <w:r w:rsidRPr="00433E90">
        <w:t>264/2006 Sb., zákona č. 267/2006 Sb., nálezu Ústavního soudu, vyhlášeného pod č.</w:t>
      </w:r>
      <w:r>
        <w:t xml:space="preserve"> </w:t>
      </w:r>
      <w:r w:rsidRPr="00433E90">
        <w:t>405/2006 Sb., zákona č. 152/2007 Sb., zákona č. 181/2007 Sb., zákona č. 218/2007 Sb., zákona č.</w:t>
      </w:r>
      <w:r>
        <w:t xml:space="preserve"> </w:t>
      </w:r>
      <w:r w:rsidRPr="00433E90">
        <w:t>261/2007 Sb., zákona č. 296/2007 Sb., zákona č. 178/2008 Sb., zákona č. 305/2008</w:t>
      </w:r>
      <w:r>
        <w:t> </w:t>
      </w:r>
      <w:r w:rsidRPr="00433E90">
        <w:t>Sb., zákona č. 306/2008 Sb., zákona č. 382/2008 Sb., zákona č. 479/2008 Sb., zákona č.</w:t>
      </w:r>
      <w:r>
        <w:t> </w:t>
      </w:r>
      <w:r w:rsidRPr="00433E90">
        <w:t>41/2009 Sb., zákona č. 108/2009 Sb., zákona č. 158/2009 Sb., zákona č.</w:t>
      </w:r>
      <w:r>
        <w:t> </w:t>
      </w:r>
      <w:r w:rsidRPr="00433E90">
        <w:t>303/2009</w:t>
      </w:r>
      <w:r>
        <w:t> </w:t>
      </w:r>
      <w:r w:rsidRPr="00433E90">
        <w:t>Sb., nálezu Ústavního soudu, vyhlášeného pod č. 135/2010 Sb., zákona č. 347/2010 Sb., zákona č. 73/2011 Sb., zákona č. 220/2011 Sb., zákona č. 341/2011 Sb., zákona č. 348/2011 Sb., zákona č. 364/2011 Sb., zákona č. 365/2011 Sb., zákona č.</w:t>
      </w:r>
      <w:r>
        <w:t> </w:t>
      </w:r>
      <w:r w:rsidRPr="00433E90">
        <w:t>428/2011 Sb., zákona č. 458/2011 Sb., zákona č. 470/2011 Sb., zákona č. 314/2012 Sb., zákona č. 401/2012 Sb., zákona č. 403/2012 Sb., zákona č. 463/2012 Sb., zákona č.</w:t>
      </w:r>
      <w:r>
        <w:t> </w:t>
      </w:r>
      <w:r w:rsidRPr="00433E90">
        <w:t>267/2013</w:t>
      </w:r>
      <w:r>
        <w:t> </w:t>
      </w:r>
      <w:r w:rsidRPr="00433E90">
        <w:t>Sb., zákona č. 274/2013 Sb., zákona č. 303/2013 Sb., zákonného opatření Senátu č.</w:t>
      </w:r>
      <w:r>
        <w:t> </w:t>
      </w:r>
      <w:r w:rsidRPr="00433E90">
        <w:t>344/2013 Sb., zákona č. 18</w:t>
      </w:r>
      <w:r>
        <w:t xml:space="preserve">2/2014 Sb., zákona č. 183/2014 </w:t>
      </w:r>
      <w:r w:rsidRPr="00433E90">
        <w:t>Sb., zákona č. 250/2014 Sb., zákona č. 267/2014 Sb., zákona č. 332/2014 Sb., zákona č. 131/2015 Sb., zákona č.</w:t>
      </w:r>
      <w:r>
        <w:t> </w:t>
      </w:r>
      <w:r w:rsidRPr="00433E90">
        <w:t>377/2015</w:t>
      </w:r>
      <w:r>
        <w:t> </w:t>
      </w:r>
      <w:r w:rsidRPr="00433E90">
        <w:t>Sb., zákona č. 47/2016 Sb., zákona č. 137/2016 Sb., zákona č. 190/2016 Sb., zákona č. 212/2016 Sb., zákona č. 213/2016 Sb., zákona č. 24/2017 Sb., zákona č. 99/2017 Sb., zákona č. 148/2017 Sb., zákona č. 150/2017 Sb., zákona č. 203/2017 Sb., zákona č.</w:t>
      </w:r>
      <w:r>
        <w:t> </w:t>
      </w:r>
      <w:r w:rsidRPr="00433E90">
        <w:t>259/2017</w:t>
      </w:r>
      <w:r>
        <w:t> </w:t>
      </w:r>
      <w:r w:rsidRPr="00433E90">
        <w:t>Sb., zákona č. 310/2017 Sb., zákona č. 191/2018 Sb.</w:t>
      </w:r>
      <w:r>
        <w:t xml:space="preserve">, </w:t>
      </w:r>
      <w:r w:rsidRPr="00433E90">
        <w:t>zákona č. 32/2019 Sb.</w:t>
      </w:r>
      <w:r>
        <w:t>, zákona č. 244/2019 Sb., zákona č. 315/2019 Sb.</w:t>
      </w:r>
      <w:r w:rsidRPr="00433E90">
        <w:t xml:space="preserve">, </w:t>
      </w:r>
      <w:r>
        <w:t xml:space="preserve">zákona č. 469/2020 Sb. a </w:t>
      </w:r>
      <w:r w:rsidRPr="007171E2">
        <w:t>zákona č.</w:t>
      </w:r>
      <w:r>
        <w:t> 540</w:t>
      </w:r>
      <w:r w:rsidRPr="007171E2">
        <w:t>/2020 Sb.,</w:t>
      </w:r>
      <w:r>
        <w:t xml:space="preserve"> </w:t>
      </w:r>
      <w:r w:rsidRPr="00433E90">
        <w:t>se</w:t>
      </w:r>
      <w:r w:rsidRPr="00433E90">
        <w:rPr>
          <w:rFonts w:eastAsia="Arial"/>
        </w:rPr>
        <w:t xml:space="preserve"> mění takto:</w:t>
      </w:r>
    </w:p>
    <w:p w:rsidR="00902F0D" w:rsidRDefault="00902F0D" w:rsidP="004B71AB">
      <w:pPr>
        <w:jc w:val="both"/>
        <w:rPr>
          <w:rFonts w:eastAsia="Arial"/>
        </w:rPr>
      </w:pPr>
    </w:p>
    <w:p w:rsidR="004B71AB" w:rsidRDefault="004B71AB" w:rsidP="004B71AB">
      <w:pPr>
        <w:rPr>
          <w:rFonts w:eastAsia="Arial"/>
        </w:rPr>
      </w:pPr>
      <w:r>
        <w:rPr>
          <w:rFonts w:eastAsia="Arial"/>
        </w:rPr>
        <w:t>1.</w:t>
      </w:r>
      <w:r w:rsidRPr="009142D4">
        <w:t xml:space="preserve"> </w:t>
      </w:r>
      <w:r w:rsidRPr="00F440C7">
        <w:rPr>
          <w:rFonts w:eastAsia="Arial"/>
        </w:rPr>
        <w:t>V § 51 odst. 2 se číslo „50“ nahrazuje číslem „60“.</w:t>
      </w:r>
    </w:p>
    <w:p w:rsidR="00902F0D" w:rsidRDefault="00902F0D" w:rsidP="004B71AB">
      <w:pPr>
        <w:rPr>
          <w:rFonts w:eastAsia="Arial"/>
        </w:rPr>
      </w:pPr>
    </w:p>
    <w:p w:rsidR="004B71AB" w:rsidRDefault="004B71AB" w:rsidP="004B71AB">
      <w:pPr>
        <w:rPr>
          <w:rFonts w:eastAsia="Arial"/>
        </w:rPr>
      </w:pPr>
      <w:r>
        <w:rPr>
          <w:rFonts w:eastAsia="Arial"/>
        </w:rPr>
        <w:t>2. Za § 67b se vkládá nový § 67c, který zní</w:t>
      </w:r>
      <w:r w:rsidRPr="00433E90">
        <w:rPr>
          <w:rFonts w:eastAsia="Arial"/>
        </w:rPr>
        <w:t>:</w:t>
      </w:r>
    </w:p>
    <w:p w:rsidR="004B71AB" w:rsidRDefault="004B71AB" w:rsidP="004B71AB">
      <w:pPr>
        <w:jc w:val="center"/>
        <w:rPr>
          <w:rFonts w:eastAsia="Arial"/>
        </w:rPr>
      </w:pPr>
      <w:r>
        <w:rPr>
          <w:rFonts w:eastAsia="Arial"/>
        </w:rPr>
        <w:t>„§ 67c</w:t>
      </w:r>
    </w:p>
    <w:p w:rsidR="00053321" w:rsidRDefault="00053321" w:rsidP="004B71AB">
      <w:pPr>
        <w:jc w:val="center"/>
        <w:rPr>
          <w:rFonts w:eastAsia="Arial"/>
        </w:rPr>
      </w:pPr>
    </w:p>
    <w:p w:rsidR="004B71AB" w:rsidRDefault="004B71AB" w:rsidP="004B71AB">
      <w:pPr>
        <w:pStyle w:val="Odstavecseseznamem"/>
        <w:numPr>
          <w:ilvl w:val="0"/>
          <w:numId w:val="4"/>
        </w:numPr>
        <w:spacing w:after="0" w:line="240" w:lineRule="auto"/>
        <w:jc w:val="both"/>
        <w:rPr>
          <w:rFonts w:ascii="Times New Roman" w:eastAsia="Arial" w:hAnsi="Times New Roman"/>
          <w:sz w:val="24"/>
        </w:rPr>
      </w:pPr>
      <w:r>
        <w:rPr>
          <w:rFonts w:ascii="Times New Roman" w:eastAsia="Arial" w:hAnsi="Times New Roman"/>
          <w:sz w:val="24"/>
        </w:rPr>
        <w:lastRenderedPageBreak/>
        <w:t>Při zvýšení důchodů v pravidelném termínu v roce 2022 se k částce zvýšení procentní výměry důchodu stanovené podle § 67 přičte částka 300 Kč.</w:t>
      </w:r>
    </w:p>
    <w:p w:rsidR="00053321" w:rsidRPr="00053321" w:rsidRDefault="00053321" w:rsidP="00053321">
      <w:pPr>
        <w:ind w:left="360"/>
        <w:jc w:val="both"/>
        <w:rPr>
          <w:rFonts w:eastAsia="Arial"/>
        </w:rPr>
      </w:pPr>
    </w:p>
    <w:p w:rsidR="004B71AB" w:rsidRPr="00957C48" w:rsidRDefault="004B71AB" w:rsidP="004B71AB">
      <w:pPr>
        <w:pStyle w:val="Odstavecseseznamem"/>
        <w:numPr>
          <w:ilvl w:val="0"/>
          <w:numId w:val="4"/>
        </w:numPr>
        <w:spacing w:after="0" w:line="240" w:lineRule="auto"/>
        <w:ind w:left="0" w:firstLine="360"/>
        <w:jc w:val="both"/>
        <w:rPr>
          <w:rFonts w:ascii="Times New Roman" w:eastAsia="Arial" w:hAnsi="Times New Roman"/>
          <w:sz w:val="24"/>
        </w:rPr>
      </w:pPr>
      <w:r>
        <w:rPr>
          <w:rFonts w:ascii="Times New Roman" w:eastAsia="Arial" w:hAnsi="Times New Roman"/>
          <w:sz w:val="24"/>
        </w:rPr>
        <w:t>Jsou-li splněny podmínky nároku na výplatu více důchodů, náleží dodatečná částka zvýšení podle odstavce 1 k procentní výměře toho důchodu, který se vyplácí v plné výši (§ 4 odst. 2 věta první).“.“.</w:t>
      </w:r>
    </w:p>
    <w:p w:rsidR="007877C3" w:rsidRDefault="007877C3"/>
    <w:p w:rsidR="00C67A2A" w:rsidRDefault="00C67A2A"/>
    <w:p w:rsidR="007877C3" w:rsidRPr="00C67A2A" w:rsidRDefault="007877C3">
      <w:pPr>
        <w:rPr>
          <w:i/>
          <w:u w:val="single"/>
        </w:rPr>
      </w:pPr>
      <w:r w:rsidRPr="00C67A2A">
        <w:rPr>
          <w:i/>
          <w:u w:val="single"/>
        </w:rPr>
        <w:t>SD 8749</w:t>
      </w:r>
    </w:p>
    <w:p w:rsidR="004B71AB" w:rsidRPr="009142D4" w:rsidRDefault="00C67A2A" w:rsidP="004B71AB">
      <w:pPr>
        <w:pStyle w:val="Bezmezer"/>
        <w:jc w:val="both"/>
        <w:rPr>
          <w:rFonts w:ascii="Times New Roman" w:hAnsi="Times New Roman"/>
          <w:bCs/>
          <w:sz w:val="24"/>
        </w:rPr>
      </w:pPr>
      <w:r w:rsidRPr="00C67A2A">
        <w:rPr>
          <w:rFonts w:ascii="Times New Roman" w:hAnsi="Times New Roman"/>
          <w:b/>
          <w:bCs/>
          <w:sz w:val="24"/>
        </w:rPr>
        <w:t xml:space="preserve">A3. </w:t>
      </w:r>
      <w:r w:rsidR="004B71AB" w:rsidRPr="009142D4">
        <w:rPr>
          <w:rFonts w:ascii="Times New Roman" w:hAnsi="Times New Roman"/>
          <w:bCs/>
          <w:sz w:val="24"/>
        </w:rPr>
        <w:t xml:space="preserve">Čl. I </w:t>
      </w:r>
      <w:r w:rsidR="004B71AB">
        <w:rPr>
          <w:rFonts w:ascii="Times New Roman" w:hAnsi="Times New Roman"/>
          <w:bCs/>
          <w:sz w:val="24"/>
        </w:rPr>
        <w:t>zní:</w:t>
      </w:r>
    </w:p>
    <w:p w:rsidR="004B71AB" w:rsidRDefault="004B71AB" w:rsidP="004B71AB">
      <w:pPr>
        <w:pStyle w:val="Bezmezer"/>
        <w:rPr>
          <w:rFonts w:ascii="Times New Roman" w:hAnsi="Times New Roman"/>
          <w:sz w:val="24"/>
        </w:rPr>
      </w:pPr>
    </w:p>
    <w:p w:rsidR="004B71AB" w:rsidRDefault="004B71AB" w:rsidP="004B71AB">
      <w:pPr>
        <w:pStyle w:val="Bezmezer"/>
        <w:jc w:val="center"/>
        <w:rPr>
          <w:rFonts w:ascii="Times New Roman" w:hAnsi="Times New Roman"/>
          <w:sz w:val="24"/>
        </w:rPr>
      </w:pPr>
      <w:r>
        <w:rPr>
          <w:rFonts w:ascii="Times New Roman" w:hAnsi="Times New Roman"/>
          <w:sz w:val="24"/>
        </w:rPr>
        <w:t>„Čl. I</w:t>
      </w:r>
    </w:p>
    <w:p w:rsidR="004B71AB" w:rsidRPr="00433E90" w:rsidRDefault="004B71AB" w:rsidP="004B71AB">
      <w:pPr>
        <w:pStyle w:val="Bezmezer"/>
        <w:jc w:val="center"/>
        <w:rPr>
          <w:rFonts w:ascii="Times New Roman" w:hAnsi="Times New Roman"/>
          <w:sz w:val="24"/>
        </w:rPr>
      </w:pPr>
    </w:p>
    <w:p w:rsidR="004B71AB" w:rsidRDefault="004B71AB" w:rsidP="004B71AB">
      <w:pPr>
        <w:jc w:val="both"/>
        <w:rPr>
          <w:rFonts w:eastAsia="Arial"/>
        </w:rPr>
      </w:pPr>
      <w:r w:rsidRPr="00433E90">
        <w:t>Zákon č. 155/1995 Sb., o důchodovém pojištění, ve znění zákona č. 134/1997 Sb., zákona č.</w:t>
      </w:r>
      <w:r>
        <w:t> </w:t>
      </w:r>
      <w:r w:rsidRPr="00433E90">
        <w:t>289/1997 Sb., zákona č. 224/1999 Sb., zákona č. 18/2000 Sb., zákona č. 118/2000 Sb., zákona č. 132/2000 Sb., zákona č. 220/2000 Sb., zákona č. 116/2001 Sb., zákona č. 188/2001</w:t>
      </w:r>
      <w:r>
        <w:t> </w:t>
      </w:r>
      <w:r w:rsidRPr="00433E90">
        <w:t>Sb., zákona č. 353/2001 Sb., zák</w:t>
      </w:r>
      <w:r>
        <w:t>ona č. 198/2002 Sb., zákona č. </w:t>
      </w:r>
      <w:r w:rsidRPr="00433E90">
        <w:t>263/2002 Sb., zákona č.</w:t>
      </w:r>
      <w:r>
        <w:t> </w:t>
      </w:r>
      <w:r w:rsidRPr="00433E90">
        <w:t>264/2002 Sb., zákona č. 362/2003 Sb., zákona č. 424/2003 Sb., zákona č.</w:t>
      </w:r>
      <w:r>
        <w:t> </w:t>
      </w:r>
      <w:r w:rsidRPr="00433E90">
        <w:t>425/2003</w:t>
      </w:r>
      <w:r>
        <w:t> </w:t>
      </w:r>
      <w:r w:rsidRPr="00433E90">
        <w:t>Sb., zákona č. 85/2004 Sb., zákona č. 281/2004 Sb., zákona č. 359/2004 Sb., zákona</w:t>
      </w:r>
      <w:r>
        <w:t xml:space="preserve"> č. </w:t>
      </w:r>
      <w:r w:rsidRPr="00433E90">
        <w:t>436/2004 Sb., zákona č. 562/2004 Sb., zákona č. 168/2005 Sb., zákona č.</w:t>
      </w:r>
      <w:r>
        <w:t> </w:t>
      </w:r>
      <w:r w:rsidRPr="00433E90">
        <w:t>361/2005</w:t>
      </w:r>
      <w:r>
        <w:t> </w:t>
      </w:r>
      <w:r w:rsidRPr="00433E90">
        <w:t>Sb., zákona č. 377/2005 Sb., zákona č. 24/2006 Sb., zákona č. 109/2006 Sb., zákona č. 189/2006 Sb., zákona č.</w:t>
      </w:r>
      <w:r>
        <w:t xml:space="preserve"> </w:t>
      </w:r>
      <w:r w:rsidRPr="00433E90">
        <w:t>264/2006 Sb., zákona č. 267/2006 Sb., nálezu Ústavního soudu, vyhlášeného pod č.</w:t>
      </w:r>
      <w:r>
        <w:t xml:space="preserve"> </w:t>
      </w:r>
      <w:r w:rsidRPr="00433E90">
        <w:t>405/2006 Sb., zákona č. 152/2007 Sb., zákona č. 181/2007 Sb., zákona č. 218/2007 Sb., zákona č.</w:t>
      </w:r>
      <w:r>
        <w:t xml:space="preserve"> </w:t>
      </w:r>
      <w:r w:rsidRPr="00433E90">
        <w:t>261/2007 Sb., zákona č. 296/2007 Sb., zákona č. 178/2008 Sb., zákona č. 305/2008</w:t>
      </w:r>
      <w:r>
        <w:t> </w:t>
      </w:r>
      <w:r w:rsidRPr="00433E90">
        <w:t>Sb., zákona č. 306/2008 Sb., zákona č. 382/2008 Sb., zákona č. 479/2008 Sb., zákona č.</w:t>
      </w:r>
      <w:r>
        <w:t> </w:t>
      </w:r>
      <w:r w:rsidRPr="00433E90">
        <w:t>41/2009 Sb., zákona č. 108/2009 Sb., zákona č. 158/2009 Sb., zákona č.</w:t>
      </w:r>
      <w:r>
        <w:t> </w:t>
      </w:r>
      <w:r w:rsidRPr="00433E90">
        <w:t>303/2009</w:t>
      </w:r>
      <w:r>
        <w:t> </w:t>
      </w:r>
      <w:r w:rsidRPr="00433E90">
        <w:t>Sb., nálezu Ústavního soudu, vyhlášeného pod č. 135/2010 Sb., zákona č. 347/2010 Sb., zákona č. 73/2011 Sb., zákona č. 220/2011 Sb., zákona č. 341/2011 Sb., zákona č. 348/2011 Sb., zákona č. 364/2011 Sb., zákona č. 365/2011 Sb., zákona č.</w:t>
      </w:r>
      <w:r>
        <w:t> </w:t>
      </w:r>
      <w:r w:rsidRPr="00433E90">
        <w:t>428/2011 Sb., zákona č. 458/2011 Sb., zákona č. 470/2011 Sb., zákona č. 314/2012 Sb., zákona č. 401/2012 Sb., zákona č. 403/2012 Sb., zákona č. 463/2012 Sb., zákona č.</w:t>
      </w:r>
      <w:r>
        <w:t> </w:t>
      </w:r>
      <w:r w:rsidRPr="00433E90">
        <w:t>267/2013</w:t>
      </w:r>
      <w:r>
        <w:t> </w:t>
      </w:r>
      <w:r w:rsidRPr="00433E90">
        <w:t>Sb., zákona č. 274/2013 Sb., zákona č. 303/2013 Sb., zákonného opatření Senátu č.</w:t>
      </w:r>
      <w:r>
        <w:t> </w:t>
      </w:r>
      <w:r w:rsidRPr="00433E90">
        <w:t>344/2013 Sb., zákona č. 18</w:t>
      </w:r>
      <w:r>
        <w:t xml:space="preserve">2/2014 Sb., zákona č. 183/2014 </w:t>
      </w:r>
      <w:r w:rsidRPr="00433E90">
        <w:t>Sb., zákona č. 250/2014 Sb., zákona č. 267/2014 Sb., zákona č. 332/2014 Sb., zákona č. 131/2015 Sb., zákona č.</w:t>
      </w:r>
      <w:r>
        <w:t> </w:t>
      </w:r>
      <w:r w:rsidRPr="00433E90">
        <w:t>377/2015</w:t>
      </w:r>
      <w:r>
        <w:t> </w:t>
      </w:r>
      <w:r w:rsidRPr="00433E90">
        <w:t>Sb., zákona č. 47/2016 Sb., zákona č. 137/2016 Sb., zákona č. 190/2016 Sb., zákona č. 212/2016 Sb., zákona č. 213/2016 Sb., zákona č. 24/2017 Sb., zákona č. 99/2017 Sb., zákona č. 148/2017 Sb., zákona č. 150/2017 Sb., zákona č. 203/2017 Sb., zákona č.</w:t>
      </w:r>
      <w:r>
        <w:t> </w:t>
      </w:r>
      <w:r w:rsidRPr="00433E90">
        <w:t>259/2017</w:t>
      </w:r>
      <w:r>
        <w:t> </w:t>
      </w:r>
      <w:r w:rsidRPr="00433E90">
        <w:t>Sb., zákona č. 310/2017 Sb., zákona č. 191/2018 Sb.</w:t>
      </w:r>
      <w:r>
        <w:t xml:space="preserve">, </w:t>
      </w:r>
      <w:r w:rsidRPr="00433E90">
        <w:t>zákona č. 32/2019 Sb.</w:t>
      </w:r>
      <w:r>
        <w:t>, zákona č. 244/2019 Sb., zákona č. 315/2019 Sb.</w:t>
      </w:r>
      <w:r w:rsidRPr="00433E90">
        <w:t xml:space="preserve">, </w:t>
      </w:r>
      <w:r>
        <w:t xml:space="preserve">zákona č. 469/2020 Sb. a </w:t>
      </w:r>
      <w:r w:rsidRPr="007171E2">
        <w:t>zákona č.</w:t>
      </w:r>
      <w:r>
        <w:t> 540</w:t>
      </w:r>
      <w:r w:rsidRPr="007171E2">
        <w:t>/2020 Sb.,</w:t>
      </w:r>
      <w:r>
        <w:t xml:space="preserve"> </w:t>
      </w:r>
      <w:r w:rsidRPr="00433E90">
        <w:t>se</w:t>
      </w:r>
      <w:r w:rsidRPr="00433E90">
        <w:rPr>
          <w:rFonts w:eastAsia="Arial"/>
        </w:rPr>
        <w:t xml:space="preserve"> mění takto:</w:t>
      </w:r>
    </w:p>
    <w:p w:rsidR="00902F0D" w:rsidRDefault="00902F0D" w:rsidP="004B71AB">
      <w:pPr>
        <w:jc w:val="both"/>
        <w:rPr>
          <w:rFonts w:eastAsia="Arial"/>
        </w:rPr>
      </w:pPr>
    </w:p>
    <w:p w:rsidR="004B71AB" w:rsidRDefault="004B71AB" w:rsidP="004B71AB">
      <w:pPr>
        <w:rPr>
          <w:rFonts w:eastAsia="Arial"/>
        </w:rPr>
      </w:pPr>
      <w:r>
        <w:rPr>
          <w:rFonts w:eastAsia="Arial"/>
        </w:rPr>
        <w:t>1.</w:t>
      </w:r>
      <w:r w:rsidRPr="009142D4">
        <w:t xml:space="preserve"> </w:t>
      </w:r>
      <w:r w:rsidRPr="009142D4">
        <w:rPr>
          <w:rFonts w:eastAsia="Arial"/>
        </w:rPr>
        <w:t xml:space="preserve">V § 50 odst. 1 se slova „jednoho roku“ nahrazují slovy „dvou </w:t>
      </w:r>
      <w:r>
        <w:rPr>
          <w:rFonts w:eastAsia="Arial"/>
        </w:rPr>
        <w:t>roků</w:t>
      </w:r>
      <w:r w:rsidRPr="009142D4">
        <w:rPr>
          <w:rFonts w:eastAsia="Arial"/>
        </w:rPr>
        <w:t>“</w:t>
      </w:r>
      <w:r>
        <w:rPr>
          <w:rFonts w:eastAsia="Arial"/>
        </w:rPr>
        <w:t>.</w:t>
      </w:r>
    </w:p>
    <w:p w:rsidR="00902F0D" w:rsidRDefault="00902F0D" w:rsidP="004B71AB">
      <w:pPr>
        <w:rPr>
          <w:rFonts w:eastAsia="Arial"/>
        </w:rPr>
      </w:pPr>
    </w:p>
    <w:p w:rsidR="004B71AB" w:rsidRDefault="004B71AB" w:rsidP="004B71AB">
      <w:pPr>
        <w:rPr>
          <w:rFonts w:eastAsia="Arial"/>
        </w:rPr>
      </w:pPr>
      <w:r>
        <w:rPr>
          <w:rFonts w:eastAsia="Arial"/>
        </w:rPr>
        <w:t>2. Za § 67b se vkládá nový § 67c, který zní</w:t>
      </w:r>
      <w:r w:rsidRPr="00433E90">
        <w:rPr>
          <w:rFonts w:eastAsia="Arial"/>
        </w:rPr>
        <w:t>:</w:t>
      </w:r>
    </w:p>
    <w:p w:rsidR="00053321" w:rsidRDefault="00053321" w:rsidP="004B71AB">
      <w:pPr>
        <w:rPr>
          <w:rFonts w:eastAsia="Arial"/>
        </w:rPr>
      </w:pPr>
    </w:p>
    <w:p w:rsidR="004B71AB" w:rsidRDefault="004B71AB" w:rsidP="004B71AB">
      <w:pPr>
        <w:jc w:val="center"/>
        <w:rPr>
          <w:rFonts w:eastAsia="Arial"/>
        </w:rPr>
      </w:pPr>
      <w:r>
        <w:rPr>
          <w:rFonts w:eastAsia="Arial"/>
        </w:rPr>
        <w:t>„§ 67c</w:t>
      </w:r>
    </w:p>
    <w:p w:rsidR="00053321" w:rsidRDefault="00053321" w:rsidP="004B71AB">
      <w:pPr>
        <w:jc w:val="center"/>
        <w:rPr>
          <w:rFonts w:eastAsia="Arial"/>
        </w:rPr>
      </w:pPr>
    </w:p>
    <w:p w:rsidR="004B71AB" w:rsidRDefault="004B71AB" w:rsidP="00053321">
      <w:pPr>
        <w:pStyle w:val="Odstavecseseznamem"/>
        <w:numPr>
          <w:ilvl w:val="0"/>
          <w:numId w:val="5"/>
        </w:numPr>
        <w:spacing w:after="0" w:line="240" w:lineRule="auto"/>
        <w:ind w:left="0" w:firstLine="426"/>
        <w:jc w:val="both"/>
        <w:rPr>
          <w:rFonts w:ascii="Times New Roman" w:eastAsia="Arial" w:hAnsi="Times New Roman"/>
          <w:sz w:val="24"/>
        </w:rPr>
      </w:pPr>
      <w:r>
        <w:rPr>
          <w:rFonts w:ascii="Times New Roman" w:eastAsia="Arial" w:hAnsi="Times New Roman"/>
          <w:sz w:val="24"/>
        </w:rPr>
        <w:t xml:space="preserve"> Při zvýšení důchodů v pravidelném termínu v roce 2022 se k částce zvýšení procentní výměry důchodu stanovené podle § 67 přičte částka 300 Kč.</w:t>
      </w:r>
    </w:p>
    <w:p w:rsidR="00053321" w:rsidRPr="00053321" w:rsidRDefault="00053321" w:rsidP="00053321">
      <w:pPr>
        <w:ind w:left="360"/>
        <w:jc w:val="both"/>
        <w:rPr>
          <w:rFonts w:eastAsia="Arial"/>
        </w:rPr>
      </w:pPr>
    </w:p>
    <w:p w:rsidR="004B71AB" w:rsidRPr="00957C48" w:rsidRDefault="004B71AB" w:rsidP="004B71AB">
      <w:pPr>
        <w:pStyle w:val="Odstavecseseznamem"/>
        <w:numPr>
          <w:ilvl w:val="0"/>
          <w:numId w:val="5"/>
        </w:numPr>
        <w:spacing w:after="0" w:line="240" w:lineRule="auto"/>
        <w:ind w:left="0" w:firstLine="360"/>
        <w:jc w:val="both"/>
        <w:rPr>
          <w:rFonts w:ascii="Times New Roman" w:eastAsia="Arial" w:hAnsi="Times New Roman"/>
          <w:sz w:val="24"/>
        </w:rPr>
      </w:pPr>
      <w:r>
        <w:rPr>
          <w:rFonts w:ascii="Times New Roman" w:eastAsia="Arial" w:hAnsi="Times New Roman"/>
          <w:sz w:val="24"/>
        </w:rPr>
        <w:t>Jsou-li splněny podmínky nároku na výplatu více důchodů, náleží dodatečná částka zvýšení podle odstavce 1 k procentní výměře toho důchodu, který se vyplácí v plné výši (§ 4 odst. 2 věta první).“.“.</w:t>
      </w:r>
    </w:p>
    <w:p w:rsidR="007877C3" w:rsidRDefault="007877C3"/>
    <w:p w:rsidR="00053321" w:rsidRDefault="00053321"/>
    <w:p w:rsidR="007877C3" w:rsidRPr="00C67A2A" w:rsidRDefault="007877C3">
      <w:pPr>
        <w:rPr>
          <w:i/>
          <w:u w:val="single"/>
        </w:rPr>
      </w:pPr>
      <w:r w:rsidRPr="00C67A2A">
        <w:rPr>
          <w:i/>
          <w:u w:val="single"/>
        </w:rPr>
        <w:lastRenderedPageBreak/>
        <w:t>SD 8751</w:t>
      </w:r>
    </w:p>
    <w:p w:rsidR="004B71AB" w:rsidRPr="009142D4" w:rsidRDefault="00C67A2A" w:rsidP="004B71AB">
      <w:pPr>
        <w:pStyle w:val="Bezmezer"/>
        <w:jc w:val="both"/>
        <w:rPr>
          <w:rFonts w:ascii="Times New Roman" w:hAnsi="Times New Roman"/>
          <w:bCs/>
          <w:sz w:val="24"/>
        </w:rPr>
      </w:pPr>
      <w:r w:rsidRPr="00C67A2A">
        <w:rPr>
          <w:rFonts w:ascii="Times New Roman" w:hAnsi="Times New Roman"/>
          <w:b/>
          <w:bCs/>
          <w:sz w:val="24"/>
        </w:rPr>
        <w:t xml:space="preserve">A4. </w:t>
      </w:r>
      <w:r w:rsidR="004B71AB" w:rsidRPr="009142D4">
        <w:rPr>
          <w:rFonts w:ascii="Times New Roman" w:hAnsi="Times New Roman"/>
          <w:bCs/>
          <w:sz w:val="24"/>
        </w:rPr>
        <w:t xml:space="preserve">Čl. I </w:t>
      </w:r>
      <w:r w:rsidR="004B71AB">
        <w:rPr>
          <w:rFonts w:ascii="Times New Roman" w:hAnsi="Times New Roman"/>
          <w:bCs/>
          <w:sz w:val="24"/>
        </w:rPr>
        <w:t>zní:</w:t>
      </w:r>
    </w:p>
    <w:p w:rsidR="004B71AB" w:rsidRDefault="004B71AB" w:rsidP="004B71AB">
      <w:pPr>
        <w:pStyle w:val="Bezmezer"/>
        <w:rPr>
          <w:rFonts w:ascii="Times New Roman" w:hAnsi="Times New Roman"/>
          <w:sz w:val="24"/>
        </w:rPr>
      </w:pPr>
    </w:p>
    <w:p w:rsidR="004B71AB" w:rsidRDefault="004B71AB" w:rsidP="004B71AB">
      <w:pPr>
        <w:pStyle w:val="Bezmezer"/>
        <w:jc w:val="center"/>
        <w:rPr>
          <w:rFonts w:ascii="Times New Roman" w:hAnsi="Times New Roman"/>
          <w:sz w:val="24"/>
        </w:rPr>
      </w:pPr>
      <w:r>
        <w:rPr>
          <w:rFonts w:ascii="Times New Roman" w:hAnsi="Times New Roman"/>
          <w:sz w:val="24"/>
        </w:rPr>
        <w:t>„Čl. I</w:t>
      </w:r>
    </w:p>
    <w:p w:rsidR="004B71AB" w:rsidRPr="00433E90" w:rsidRDefault="004B71AB" w:rsidP="004B71AB">
      <w:pPr>
        <w:pStyle w:val="Bezmezer"/>
        <w:jc w:val="center"/>
        <w:rPr>
          <w:rFonts w:ascii="Times New Roman" w:hAnsi="Times New Roman"/>
          <w:sz w:val="24"/>
        </w:rPr>
      </w:pPr>
    </w:p>
    <w:p w:rsidR="004B71AB" w:rsidRDefault="004B71AB" w:rsidP="004B71AB">
      <w:pPr>
        <w:jc w:val="both"/>
        <w:rPr>
          <w:rFonts w:eastAsia="Arial"/>
        </w:rPr>
      </w:pPr>
      <w:r w:rsidRPr="00433E90">
        <w:t>Zákon č. 155/1995 Sb., o důchodovém pojištění, ve znění zákona č. 134/1997 Sb., zákona č.</w:t>
      </w:r>
      <w:r>
        <w:t> </w:t>
      </w:r>
      <w:r w:rsidRPr="00433E90">
        <w:t>289/1997 Sb., zákona č. 224/1999 Sb., zákona č. 18/2000 Sb., zákona č. 118/2000 Sb., zákona č. 132/2000 Sb., zákona č. 220/2000 Sb., zákona č. 116/2001 Sb., zákona č. 188/2001</w:t>
      </w:r>
      <w:r>
        <w:t> </w:t>
      </w:r>
      <w:r w:rsidRPr="00433E90">
        <w:t>Sb., zákona č. 353/2001 Sb., zák</w:t>
      </w:r>
      <w:r>
        <w:t>ona č. 198/2002 Sb., zákona č. </w:t>
      </w:r>
      <w:r w:rsidRPr="00433E90">
        <w:t>263/2002 Sb., zákona č.</w:t>
      </w:r>
      <w:r>
        <w:t> </w:t>
      </w:r>
      <w:r w:rsidRPr="00433E90">
        <w:t>264/2002 Sb., zákona č. 362/2003 Sb., zákona č. 424/2003 Sb., zákona č.</w:t>
      </w:r>
      <w:r>
        <w:t> </w:t>
      </w:r>
      <w:r w:rsidRPr="00433E90">
        <w:t>425/2003</w:t>
      </w:r>
      <w:r>
        <w:t> </w:t>
      </w:r>
      <w:r w:rsidRPr="00433E90">
        <w:t>Sb., zákona č. 85/2004 Sb., zákona č. 281/2004 Sb., zákona č. 359/2004 Sb., zákona</w:t>
      </w:r>
      <w:r>
        <w:t xml:space="preserve"> č. </w:t>
      </w:r>
      <w:r w:rsidRPr="00433E90">
        <w:t>436/2004 Sb., zákona č. 562/2004 Sb., zákona č. 168/2005 Sb., zákona č.</w:t>
      </w:r>
      <w:r>
        <w:t> </w:t>
      </w:r>
      <w:r w:rsidRPr="00433E90">
        <w:t>361/2005</w:t>
      </w:r>
      <w:r>
        <w:t> </w:t>
      </w:r>
      <w:r w:rsidRPr="00433E90">
        <w:t>Sb., zákona č. 377/2005 Sb., zákona č. 24/2006 Sb., zákona č. 109/2006 Sb., zákona č. 189/2006 Sb., zákona č.</w:t>
      </w:r>
      <w:r>
        <w:t xml:space="preserve"> </w:t>
      </w:r>
      <w:r w:rsidRPr="00433E90">
        <w:t>264/2006 Sb., zákona č. 267/2006 Sb., nálezu Ústavního soudu, vyhlášeného pod č.</w:t>
      </w:r>
      <w:r>
        <w:t xml:space="preserve"> </w:t>
      </w:r>
      <w:r w:rsidRPr="00433E90">
        <w:t>405/2006 Sb., zákona č. 152/2007 Sb., zákona č. 181/2007 Sb., zákona č. 218/2007 Sb., zákona č.</w:t>
      </w:r>
      <w:r>
        <w:t xml:space="preserve"> </w:t>
      </w:r>
      <w:r w:rsidRPr="00433E90">
        <w:t>261/2007 Sb., zákona č. 296/2007 Sb., zákona č. 178/2008 Sb., zákona č. 305/2008</w:t>
      </w:r>
      <w:r>
        <w:t> </w:t>
      </w:r>
      <w:r w:rsidRPr="00433E90">
        <w:t>Sb., zákona č. 306/2008 Sb., zákona č. 382/2008 Sb., zákona č. 479/2008 Sb., zákona č.</w:t>
      </w:r>
      <w:r>
        <w:t> </w:t>
      </w:r>
      <w:r w:rsidRPr="00433E90">
        <w:t>41/2009 Sb., zákona č. 108/2009 Sb., zákona č. 158/2009 Sb., zákona č.</w:t>
      </w:r>
      <w:r>
        <w:t> </w:t>
      </w:r>
      <w:r w:rsidRPr="00433E90">
        <w:t>303/2009</w:t>
      </w:r>
      <w:r>
        <w:t> </w:t>
      </w:r>
      <w:r w:rsidRPr="00433E90">
        <w:t>Sb., nálezu Ústavního soudu, vyhlášeného pod č. 135/2010 Sb., zákona č. 347/2010 Sb., zákona č. 73/2011 Sb., zákona č. 220/2011 Sb., zákona č. 341/2011 Sb., zákona č. 348/2011 Sb., zákona č. 364/2011 Sb., zákona č. 365/2011 Sb., zákona č.</w:t>
      </w:r>
      <w:r>
        <w:t> </w:t>
      </w:r>
      <w:r w:rsidRPr="00433E90">
        <w:t>428/2011 Sb., zákona č. 458/2011 Sb., zákona č. 470/2011 Sb., zákona č. 314/2012 Sb., zákona č. 401/2012 Sb., zákona č. 403/2012 Sb., zákona č. 463/2012 Sb., zákona č.</w:t>
      </w:r>
      <w:r>
        <w:t> </w:t>
      </w:r>
      <w:r w:rsidRPr="00433E90">
        <w:t>267/2013</w:t>
      </w:r>
      <w:r>
        <w:t> </w:t>
      </w:r>
      <w:r w:rsidRPr="00433E90">
        <w:t>Sb., zákona č. 274/2013 Sb., zákona č. 303/2013 Sb., zákonného opatření Senátu č.</w:t>
      </w:r>
      <w:r>
        <w:t> </w:t>
      </w:r>
      <w:r w:rsidRPr="00433E90">
        <w:t>344/2013 Sb., zákona č. 18</w:t>
      </w:r>
      <w:r>
        <w:t xml:space="preserve">2/2014 Sb., zákona č. 183/2014 </w:t>
      </w:r>
      <w:r w:rsidRPr="00433E90">
        <w:t>Sb., zákona č. 250/2014 Sb., zákona č. 267/2014 Sb., zákona č. 332/2014 Sb., zákona č. 131/2015 Sb., zákona č.</w:t>
      </w:r>
      <w:r>
        <w:t> </w:t>
      </w:r>
      <w:r w:rsidRPr="00433E90">
        <w:t>377/2015</w:t>
      </w:r>
      <w:r>
        <w:t> </w:t>
      </w:r>
      <w:r w:rsidRPr="00433E90">
        <w:t>Sb., zákona č. 47/2016 Sb., zákona č. 137/2016 Sb., zákona č. 190/2016 Sb., zákona č. 212/2016 Sb., zákona č. 213/2016 Sb., zákona č. 24/2017 Sb., zákona č. 99/2017 Sb., zákona č. 148/2017 Sb., zákona č. 150/2017 Sb., zákona č. 203/2017 Sb., zákona č.</w:t>
      </w:r>
      <w:r>
        <w:t> </w:t>
      </w:r>
      <w:r w:rsidRPr="00433E90">
        <w:t>259/2017</w:t>
      </w:r>
      <w:r>
        <w:t> </w:t>
      </w:r>
      <w:r w:rsidRPr="00433E90">
        <w:t>Sb., zákona č. 310/2017 Sb., zákona č. 191/2018 Sb.</w:t>
      </w:r>
      <w:r>
        <w:t xml:space="preserve">, </w:t>
      </w:r>
      <w:r w:rsidRPr="00433E90">
        <w:t>zákona č. 32/2019 Sb.</w:t>
      </w:r>
      <w:r>
        <w:t>, zákona č. 244/2019 Sb., zákona č. 315/2019 Sb.</w:t>
      </w:r>
      <w:r w:rsidRPr="00433E90">
        <w:t xml:space="preserve">, </w:t>
      </w:r>
      <w:r>
        <w:t xml:space="preserve">zákona č. 469/2020 Sb. a </w:t>
      </w:r>
      <w:r w:rsidRPr="007171E2">
        <w:t>zákona č.</w:t>
      </w:r>
      <w:r>
        <w:t> 540</w:t>
      </w:r>
      <w:r w:rsidRPr="007171E2">
        <w:t>/2020 Sb.,</w:t>
      </w:r>
      <w:r>
        <w:t xml:space="preserve"> </w:t>
      </w:r>
      <w:r w:rsidRPr="00433E90">
        <w:t>se</w:t>
      </w:r>
      <w:r w:rsidRPr="00433E90">
        <w:rPr>
          <w:rFonts w:eastAsia="Arial"/>
        </w:rPr>
        <w:t xml:space="preserve"> mění takto:</w:t>
      </w:r>
    </w:p>
    <w:p w:rsidR="004B71AB" w:rsidRPr="001D27CB" w:rsidRDefault="004B71AB" w:rsidP="004B71AB">
      <w:pPr>
        <w:pStyle w:val="Novelizanbod"/>
        <w:tabs>
          <w:tab w:val="clear" w:pos="851"/>
          <w:tab w:val="left" w:pos="426"/>
        </w:tabs>
        <w:spacing w:before="240"/>
        <w:rPr>
          <w:rStyle w:val="TextlnkuChar"/>
        </w:rPr>
      </w:pPr>
      <w:r w:rsidRPr="001D27CB">
        <w:rPr>
          <w:rStyle w:val="TextlnkuChar"/>
        </w:rPr>
        <w:t>1. V § 59 odst. 1</w:t>
      </w:r>
      <w:r>
        <w:rPr>
          <w:rStyle w:val="TextlnkuChar"/>
        </w:rPr>
        <w:t xml:space="preserve"> se za slova „</w:t>
      </w:r>
      <w:r w:rsidRPr="001D27CB">
        <w:rPr>
          <w:noProof/>
          <w:color w:val="000000"/>
          <w:szCs w:val="24"/>
        </w:rPr>
        <w:t>v odstavci 2</w:t>
      </w:r>
      <w:r>
        <w:rPr>
          <w:noProof/>
          <w:color w:val="000000"/>
          <w:szCs w:val="24"/>
        </w:rPr>
        <w:t xml:space="preserve">“ vkládají </w:t>
      </w:r>
      <w:r>
        <w:rPr>
          <w:rStyle w:val="TextlnkuChar"/>
        </w:rPr>
        <w:t>slova</w:t>
      </w:r>
      <w:r w:rsidRPr="001D27CB">
        <w:rPr>
          <w:rStyle w:val="TextlnkuChar"/>
        </w:rPr>
        <w:t xml:space="preserve"> „nebo </w:t>
      </w:r>
      <w:r>
        <w:rPr>
          <w:rStyle w:val="TextlnkuChar"/>
        </w:rPr>
        <w:t xml:space="preserve">v </w:t>
      </w:r>
      <w:r w:rsidRPr="001D27CB">
        <w:rPr>
          <w:rStyle w:val="TextlnkuChar"/>
        </w:rPr>
        <w:t>odstavci 3“.</w:t>
      </w:r>
    </w:p>
    <w:p w:rsidR="004B71AB" w:rsidRPr="001D27CB" w:rsidRDefault="004B71AB" w:rsidP="004B71AB">
      <w:pPr>
        <w:pStyle w:val="Novelizanbod"/>
        <w:tabs>
          <w:tab w:val="clear" w:pos="851"/>
          <w:tab w:val="left" w:pos="426"/>
        </w:tabs>
        <w:spacing w:before="240"/>
        <w:rPr>
          <w:rStyle w:val="TextlnkuChar"/>
        </w:rPr>
      </w:pPr>
      <w:r w:rsidRPr="001D27CB">
        <w:rPr>
          <w:rStyle w:val="TextlnkuChar"/>
        </w:rPr>
        <w:t xml:space="preserve">2. V § 59 se za odstavec 2 </w:t>
      </w:r>
      <w:r>
        <w:rPr>
          <w:rStyle w:val="TextlnkuChar"/>
        </w:rPr>
        <w:t>doplňuje</w:t>
      </w:r>
      <w:r w:rsidRPr="001D27CB">
        <w:rPr>
          <w:rStyle w:val="TextlnkuChar"/>
        </w:rPr>
        <w:t xml:space="preserve"> odstavec 3, který zní:</w:t>
      </w:r>
    </w:p>
    <w:p w:rsidR="004B71AB" w:rsidRDefault="004B71AB" w:rsidP="004B71AB">
      <w:pPr>
        <w:ind w:firstLine="426"/>
        <w:rPr>
          <w:rStyle w:val="TextlnkuChar"/>
          <w:bCs/>
        </w:rPr>
      </w:pPr>
      <w:r>
        <w:rPr>
          <w:rStyle w:val="TextlnkuChar"/>
        </w:rPr>
        <w:t>„</w:t>
      </w:r>
      <w:r w:rsidRPr="00A5227F">
        <w:rPr>
          <w:rStyle w:val="TextlnkuChar"/>
        </w:rPr>
        <w:t xml:space="preserve">(3) Jsou-li současně splněny podmínky nároku na výplatu invalidního a vdovského nebo vdoveckého důchodu, poskytují se oba důchody v plné výši a z ostatních důchodů se vyplácí polovina procentní výměry, </w:t>
      </w:r>
      <w:r w:rsidRPr="00442588">
        <w:rPr>
          <w:bCs/>
        </w:rPr>
        <w:t>není-li úhrn důchodů vypočtený podle odstavce 1 vyšší.</w:t>
      </w:r>
      <w:r w:rsidRPr="00442588">
        <w:rPr>
          <w:rStyle w:val="TextlnkuChar"/>
          <w:bCs/>
        </w:rPr>
        <w:t>“.</w:t>
      </w:r>
    </w:p>
    <w:p w:rsidR="00902F0D" w:rsidRDefault="00902F0D" w:rsidP="004B71AB">
      <w:pPr>
        <w:ind w:firstLine="426"/>
        <w:rPr>
          <w:rFonts w:eastAsia="Arial"/>
        </w:rPr>
      </w:pPr>
    </w:p>
    <w:p w:rsidR="004B71AB" w:rsidRDefault="004B71AB" w:rsidP="004B71AB">
      <w:pPr>
        <w:rPr>
          <w:rFonts w:eastAsia="Arial"/>
        </w:rPr>
      </w:pPr>
      <w:r>
        <w:rPr>
          <w:rFonts w:eastAsia="Arial"/>
        </w:rPr>
        <w:t>3. Za § 67b se vkládá nový § 67c, který zní</w:t>
      </w:r>
      <w:r w:rsidRPr="00433E90">
        <w:rPr>
          <w:rFonts w:eastAsia="Arial"/>
        </w:rPr>
        <w:t>:</w:t>
      </w:r>
    </w:p>
    <w:p w:rsidR="00053321" w:rsidRDefault="00053321" w:rsidP="004B71AB">
      <w:pPr>
        <w:rPr>
          <w:rFonts w:eastAsia="Arial"/>
        </w:rPr>
      </w:pPr>
    </w:p>
    <w:p w:rsidR="004B71AB" w:rsidRDefault="004B71AB" w:rsidP="004B71AB">
      <w:pPr>
        <w:jc w:val="center"/>
        <w:rPr>
          <w:rFonts w:eastAsia="Arial"/>
        </w:rPr>
      </w:pPr>
      <w:r>
        <w:rPr>
          <w:rFonts w:eastAsia="Arial"/>
        </w:rPr>
        <w:t>„§ 67c</w:t>
      </w:r>
    </w:p>
    <w:p w:rsidR="00053321" w:rsidRDefault="00053321" w:rsidP="004B71AB">
      <w:pPr>
        <w:jc w:val="center"/>
        <w:rPr>
          <w:rFonts w:eastAsia="Arial"/>
        </w:rPr>
      </w:pPr>
    </w:p>
    <w:p w:rsidR="004B71AB" w:rsidRDefault="004B71AB" w:rsidP="00053321">
      <w:pPr>
        <w:pStyle w:val="Odstavecseseznamem"/>
        <w:numPr>
          <w:ilvl w:val="0"/>
          <w:numId w:val="6"/>
        </w:numPr>
        <w:spacing w:after="0" w:line="240" w:lineRule="auto"/>
        <w:ind w:left="0" w:firstLine="360"/>
        <w:jc w:val="both"/>
        <w:rPr>
          <w:rFonts w:ascii="Times New Roman" w:eastAsia="Arial" w:hAnsi="Times New Roman"/>
          <w:sz w:val="24"/>
        </w:rPr>
      </w:pPr>
      <w:r>
        <w:rPr>
          <w:rFonts w:ascii="Times New Roman" w:eastAsia="Arial" w:hAnsi="Times New Roman"/>
          <w:sz w:val="24"/>
        </w:rPr>
        <w:t>Při zvýšení důchodů v pravidelném termínu v roce 2022 se k částce zvýšení procentní výměry důchodu stanovené podle § 67 přičte částka 300 Kč.</w:t>
      </w:r>
    </w:p>
    <w:p w:rsidR="00053321" w:rsidRPr="00053321" w:rsidRDefault="00053321" w:rsidP="00053321">
      <w:pPr>
        <w:ind w:left="360"/>
        <w:jc w:val="both"/>
        <w:rPr>
          <w:rFonts w:eastAsia="Arial"/>
        </w:rPr>
      </w:pPr>
    </w:p>
    <w:p w:rsidR="004B71AB" w:rsidRPr="00957C48" w:rsidRDefault="004B71AB" w:rsidP="004B71AB">
      <w:pPr>
        <w:pStyle w:val="Odstavecseseznamem"/>
        <w:numPr>
          <w:ilvl w:val="0"/>
          <w:numId w:val="6"/>
        </w:numPr>
        <w:spacing w:after="0" w:line="240" w:lineRule="auto"/>
        <w:ind w:left="0" w:firstLine="360"/>
        <w:jc w:val="both"/>
        <w:rPr>
          <w:rFonts w:ascii="Times New Roman" w:eastAsia="Arial" w:hAnsi="Times New Roman"/>
          <w:sz w:val="24"/>
        </w:rPr>
      </w:pPr>
      <w:r>
        <w:rPr>
          <w:rFonts w:ascii="Times New Roman" w:eastAsia="Arial" w:hAnsi="Times New Roman"/>
          <w:sz w:val="24"/>
        </w:rPr>
        <w:t>Jsou-li splněny podmínky nároku na výplatu více důchodů, náleží dodatečná částka zvýšení podle odstavce 1 k procentní výměře toho důchodu, který se vyplácí v plné výši (§ 4 odst. 2 věta první).“.“.</w:t>
      </w:r>
    </w:p>
    <w:p w:rsidR="007877C3" w:rsidRDefault="007877C3"/>
    <w:p w:rsidR="00C67A2A" w:rsidRPr="00E615F8" w:rsidRDefault="00C67A2A"/>
    <w:p w:rsidR="00E615F8" w:rsidRPr="00E615F8" w:rsidRDefault="00E615F8">
      <w:pPr>
        <w:widowControl/>
        <w:suppressAutoHyphens w:val="0"/>
        <w:rPr>
          <w:i/>
        </w:rPr>
      </w:pPr>
      <w:r w:rsidRPr="00E615F8">
        <w:rPr>
          <w:i/>
        </w:rPr>
        <w:br w:type="page"/>
      </w:r>
    </w:p>
    <w:p w:rsidR="007877C3" w:rsidRPr="00C67A2A" w:rsidRDefault="007877C3">
      <w:pPr>
        <w:rPr>
          <w:i/>
          <w:u w:val="single"/>
        </w:rPr>
      </w:pPr>
      <w:r w:rsidRPr="00C67A2A">
        <w:rPr>
          <w:i/>
          <w:u w:val="single"/>
        </w:rPr>
        <w:lastRenderedPageBreak/>
        <w:t>SD 8742</w:t>
      </w:r>
    </w:p>
    <w:p w:rsidR="00E615F8" w:rsidRDefault="004208AD" w:rsidP="004208AD">
      <w:pPr>
        <w:pStyle w:val="Bezmezer"/>
        <w:rPr>
          <w:rFonts w:ascii="Times New Roman" w:hAnsi="Times New Roman"/>
          <w:b/>
          <w:sz w:val="24"/>
        </w:rPr>
      </w:pPr>
      <w:r w:rsidRPr="004208AD">
        <w:rPr>
          <w:rFonts w:ascii="Times New Roman" w:hAnsi="Times New Roman"/>
          <w:b/>
          <w:sz w:val="24"/>
        </w:rPr>
        <w:t xml:space="preserve">A5. </w:t>
      </w:r>
    </w:p>
    <w:p w:rsidR="004B71AB" w:rsidRDefault="00E615F8" w:rsidP="004208AD">
      <w:pPr>
        <w:pStyle w:val="Bezmezer"/>
        <w:rPr>
          <w:rFonts w:ascii="Times New Roman" w:hAnsi="Times New Roman"/>
          <w:sz w:val="24"/>
        </w:rPr>
      </w:pPr>
      <w:r w:rsidRPr="00B836FE">
        <w:rPr>
          <w:rFonts w:ascii="Times New Roman" w:hAnsi="Times New Roman"/>
          <w:b/>
          <w:sz w:val="24"/>
        </w:rPr>
        <w:t>1.</w:t>
      </w:r>
      <w:r>
        <w:rPr>
          <w:rFonts w:ascii="Times New Roman" w:hAnsi="Times New Roman"/>
          <w:b/>
          <w:sz w:val="24"/>
        </w:rPr>
        <w:t xml:space="preserve"> </w:t>
      </w:r>
      <w:r w:rsidR="004B71AB">
        <w:rPr>
          <w:rFonts w:ascii="Times New Roman" w:hAnsi="Times New Roman"/>
          <w:sz w:val="24"/>
        </w:rPr>
        <w:t xml:space="preserve">Článek I. zní: </w:t>
      </w:r>
    </w:p>
    <w:p w:rsidR="004B71AB" w:rsidRPr="0049550C" w:rsidRDefault="004B71AB" w:rsidP="004B71AB">
      <w:pPr>
        <w:pStyle w:val="Bezmezer"/>
        <w:rPr>
          <w:rFonts w:ascii="Times New Roman" w:hAnsi="Times New Roman"/>
          <w:sz w:val="24"/>
        </w:rPr>
      </w:pPr>
    </w:p>
    <w:p w:rsidR="004B71AB" w:rsidRPr="0049550C" w:rsidRDefault="004B71AB" w:rsidP="00053321">
      <w:pPr>
        <w:pStyle w:val="Bezmezer"/>
        <w:ind w:firstLine="426"/>
        <w:jc w:val="both"/>
        <w:rPr>
          <w:rFonts w:ascii="Times New Roman" w:eastAsia="Arial" w:hAnsi="Times New Roman"/>
          <w:sz w:val="24"/>
        </w:rPr>
      </w:pPr>
      <w:r w:rsidRPr="00B836FE">
        <w:rPr>
          <w:rFonts w:ascii="Times New Roman" w:hAnsi="Times New Roman"/>
          <w:bCs/>
          <w:sz w:val="24"/>
        </w:rPr>
        <w:t>„</w:t>
      </w:r>
      <w:r w:rsidRPr="0049550C">
        <w:rPr>
          <w:rFonts w:ascii="Times New Roman" w:hAnsi="Times New Roman"/>
          <w:sz w:val="24"/>
        </w:rPr>
        <w:t>Zákon č. 155/1995 Sb., o důchodovém pojištění, ve znění zákona č. 134/1997 Sb., zákona č. 289/1997 Sb., zákona č. 224/1999 Sb., zákona č. 18/2000 Sb., zákona č. 118/2000 Sb., zákona č. 132/2000 Sb., zákona č. 220/2000 Sb., zákona č. 116/2001 Sb., zákona č. 188/2001 Sb., zákona č. 353/2001 Sb., zákona č. 198/2002 Sb., zákona č. 263/2002 Sb., zákona č. 264/2002 Sb., zákona č. 362/2003 Sb., zákona č. 424/2003 Sb., zákona č. 425/2003 Sb., zákona č. 85/2004 Sb., zákona č. 281/2004 Sb., zákona č. 359/2004 Sb., zákona č. 436/2004 Sb., zákona č. 562/2004 Sb., zákona č. 168/2005 Sb., zákona č. 361/2005 Sb., zákona č. 377/2005 Sb., zákona č. 24/2006 Sb., zákona č. 109/2006 Sb., zákona č. 189/2006 Sb., zákona č. 264/2006 Sb., zákona č. 267/2006 Sb., nálezu Ústavního soudu, vyhlášeného pod č. 405/2006 Sb., zákona č. 152/2007 Sb., zákona č. 181/2007 Sb., zákona č. 218/2007 Sb., zákona č. 261/2007 Sb., zákona č. 296/2007 Sb., zákona č. 178/2008 Sb., zákona č. 305/2008 Sb., zákona č. 306/2008 Sb., zákona č. 382/2008 Sb., zákona č. 479/2008 Sb., zákona č. 41/2009 Sb., zákona č. 108/2009 Sb., zákona č. 158/2009 Sb., zákona č. 303/2009 Sb., nálezu Ústavního soudu, vyhlášeného pod č. 135/2010 Sb., zákona č. 347/2010 Sb., zákona č. 73/2011 Sb., zákona č. 220/2011 Sb., zákona č. 341/2011 Sb., zákona č. 348/2011 Sb., zákona č. 364/2011 Sb., zákona č. 365/2011 Sb., zákona č. 428/2011 Sb., zákona č. 458/2011 Sb., zákona č. 470/2011 Sb., zákona č. 314/2012 Sb., zákona č. 401/2012 Sb., zákona č. 403/2012 Sb., zákona č. 463/2012 Sb., zákona č. 267/2013 Sb., zákona č. 274/2013 Sb., zákona č. 303/2013 Sb., zákonného opatření Senátu č. 344/2013 Sb., zákona č. 182/2014 Sb., zákona č. 183/2014  Sb., zákona č. 250/2014 Sb., zákona č. 267/2014 Sb., zákona č. 332/2014 Sb., zákona č. 131/2015 Sb., zákona č. 377/2015 Sb., zákona č. 47/2016 Sb., zákona č. 137/2016 Sb., zákona č. 190/2016 Sb., zákona č. 212/2016 Sb., zákona č. 213/2016 Sb., zákona č. 24/2017 Sb., zákona č. 99/2017 Sb., zákona č. 148/2017 Sb., zákona č. 150/2017 Sb., zákona č. 203/2017 Sb., zákona č. 259/2017 Sb., zákona č. 310/2017 Sb., zákona č. 191/2018 Sb., zákona č. 32/2019 Sb., zákona č. 244/2019 Sb.</w:t>
      </w:r>
      <w:r>
        <w:rPr>
          <w:rFonts w:ascii="Times New Roman" w:hAnsi="Times New Roman"/>
          <w:sz w:val="24"/>
        </w:rPr>
        <w:t xml:space="preserve">, </w:t>
      </w:r>
      <w:r w:rsidRPr="0049550C">
        <w:rPr>
          <w:rFonts w:ascii="Times New Roman" w:hAnsi="Times New Roman"/>
          <w:sz w:val="24"/>
        </w:rPr>
        <w:t xml:space="preserve">zákona č. 315/2019 Sb., </w:t>
      </w:r>
      <w:r>
        <w:rPr>
          <w:rFonts w:ascii="Times New Roman" w:hAnsi="Times New Roman"/>
          <w:sz w:val="24"/>
        </w:rPr>
        <w:t xml:space="preserve">zákona č. 469/2020 Sb. a </w:t>
      </w:r>
      <w:r w:rsidRPr="00377E2D">
        <w:rPr>
          <w:rFonts w:ascii="Times New Roman" w:hAnsi="Times New Roman"/>
          <w:sz w:val="24"/>
        </w:rPr>
        <w:t>zákona č</w:t>
      </w:r>
      <w:r>
        <w:rPr>
          <w:rFonts w:ascii="Times New Roman" w:hAnsi="Times New Roman"/>
          <w:sz w:val="24"/>
        </w:rPr>
        <w:t>. 540</w:t>
      </w:r>
      <w:r w:rsidRPr="00377E2D">
        <w:rPr>
          <w:rFonts w:ascii="Times New Roman" w:hAnsi="Times New Roman"/>
          <w:sz w:val="24"/>
        </w:rPr>
        <w:t>/2020 Sb.</w:t>
      </w:r>
      <w:r>
        <w:rPr>
          <w:rFonts w:ascii="Times New Roman" w:hAnsi="Times New Roman"/>
          <w:sz w:val="24"/>
        </w:rPr>
        <w:t>,</w:t>
      </w:r>
      <w:r w:rsidRPr="00377E2D">
        <w:rPr>
          <w:rFonts w:ascii="Times New Roman" w:hAnsi="Times New Roman"/>
          <w:sz w:val="24"/>
        </w:rPr>
        <w:t xml:space="preserve"> </w:t>
      </w:r>
      <w:r w:rsidRPr="0049550C">
        <w:rPr>
          <w:rFonts w:ascii="Times New Roman" w:hAnsi="Times New Roman"/>
          <w:sz w:val="24"/>
        </w:rPr>
        <w:t>se</w:t>
      </w:r>
      <w:r w:rsidRPr="0049550C">
        <w:rPr>
          <w:rFonts w:ascii="Times New Roman" w:eastAsia="Arial" w:hAnsi="Times New Roman"/>
          <w:sz w:val="24"/>
        </w:rPr>
        <w:t xml:space="preserve"> </w:t>
      </w:r>
      <w:r>
        <w:rPr>
          <w:rFonts w:ascii="Times New Roman" w:eastAsia="Arial" w:hAnsi="Times New Roman"/>
          <w:sz w:val="24"/>
        </w:rPr>
        <w:t xml:space="preserve">za </w:t>
      </w:r>
      <w:r w:rsidRPr="0052392B">
        <w:rPr>
          <w:rFonts w:ascii="Times New Roman" w:eastAsia="Arial" w:hAnsi="Times New Roman"/>
          <w:sz w:val="24"/>
        </w:rPr>
        <w:t>§ 67b vkládá nový § 67c a §</w:t>
      </w:r>
      <w:r w:rsidR="004208AD">
        <w:rPr>
          <w:rFonts w:ascii="Times New Roman" w:eastAsia="Arial" w:hAnsi="Times New Roman"/>
          <w:sz w:val="24"/>
        </w:rPr>
        <w:t> </w:t>
      </w:r>
      <w:r w:rsidRPr="0052392B">
        <w:rPr>
          <w:rFonts w:ascii="Times New Roman" w:eastAsia="Arial" w:hAnsi="Times New Roman"/>
          <w:sz w:val="24"/>
        </w:rPr>
        <w:t>67d, které znějí:</w:t>
      </w:r>
    </w:p>
    <w:p w:rsidR="004B71AB" w:rsidRPr="0052392B" w:rsidRDefault="004B71AB" w:rsidP="004B71AB">
      <w:pPr>
        <w:rPr>
          <w:rFonts w:eastAsia="Arial"/>
        </w:rPr>
      </w:pPr>
    </w:p>
    <w:p w:rsidR="004B71AB" w:rsidRDefault="004B71AB" w:rsidP="004B71AB">
      <w:pPr>
        <w:jc w:val="center"/>
        <w:rPr>
          <w:rFonts w:eastAsia="Arial"/>
        </w:rPr>
      </w:pPr>
      <w:r>
        <w:rPr>
          <w:rFonts w:eastAsia="Arial"/>
        </w:rPr>
        <w:t>„§ 67c</w:t>
      </w:r>
    </w:p>
    <w:p w:rsidR="00053321" w:rsidRDefault="00053321" w:rsidP="004B71AB">
      <w:pPr>
        <w:jc w:val="center"/>
        <w:rPr>
          <w:rFonts w:eastAsia="Arial"/>
        </w:rPr>
      </w:pPr>
    </w:p>
    <w:p w:rsidR="004B71AB" w:rsidRPr="00053321" w:rsidRDefault="00053321" w:rsidP="00053321">
      <w:pPr>
        <w:ind w:firstLine="360"/>
        <w:jc w:val="both"/>
        <w:rPr>
          <w:rFonts w:eastAsia="Arial"/>
        </w:rPr>
      </w:pPr>
      <w:r>
        <w:rPr>
          <w:rFonts w:eastAsia="Arial"/>
        </w:rPr>
        <w:t xml:space="preserve">(1) </w:t>
      </w:r>
      <w:r w:rsidR="004B71AB" w:rsidRPr="00053321">
        <w:rPr>
          <w:rFonts w:eastAsia="Arial"/>
        </w:rPr>
        <w:t>Při zvýšení důchodů v pravidelném termínu v roce 2022 se k částce zvýšení procentní výměry důchodu stanovené podle § 67 přičte částka 300 Kč.</w:t>
      </w:r>
    </w:p>
    <w:p w:rsidR="004B71AB" w:rsidRDefault="004B71AB" w:rsidP="004B71AB">
      <w:pPr>
        <w:pStyle w:val="Odstavecseseznamem"/>
        <w:spacing w:line="240" w:lineRule="auto"/>
        <w:ind w:left="360"/>
        <w:rPr>
          <w:rFonts w:ascii="Times New Roman" w:eastAsia="Arial" w:hAnsi="Times New Roman"/>
          <w:sz w:val="24"/>
        </w:rPr>
      </w:pPr>
    </w:p>
    <w:p w:rsidR="004B71AB" w:rsidRPr="00053321" w:rsidRDefault="00053321" w:rsidP="00902F0D">
      <w:pPr>
        <w:ind w:firstLine="425"/>
        <w:jc w:val="both"/>
        <w:rPr>
          <w:rFonts w:eastAsia="Arial"/>
        </w:rPr>
      </w:pPr>
      <w:r>
        <w:rPr>
          <w:rFonts w:eastAsia="Arial"/>
        </w:rPr>
        <w:t>(2)</w:t>
      </w:r>
      <w:r w:rsidR="004B71AB" w:rsidRPr="00053321">
        <w:rPr>
          <w:rFonts w:eastAsia="Arial"/>
        </w:rPr>
        <w:t xml:space="preserve"> Jsou-li splněny podmínky nároku na výplatu více důchodů, náleží dodatečná částka zvýšení podle odstavce 1 k procentní výměře toho důchodu, který se vyplácí v plné výši (§ 4 odst. 2 věta první).</w:t>
      </w:r>
    </w:p>
    <w:p w:rsidR="004B71AB" w:rsidRDefault="004B71AB" w:rsidP="00902F0D">
      <w:pPr>
        <w:pStyle w:val="Odstavecseseznamem"/>
        <w:spacing w:after="0" w:line="240" w:lineRule="auto"/>
        <w:ind w:left="567" w:hanging="425"/>
        <w:contextualSpacing w:val="0"/>
        <w:jc w:val="center"/>
        <w:rPr>
          <w:rFonts w:ascii="Times New Roman" w:eastAsia="Arial" w:hAnsi="Times New Roman"/>
          <w:sz w:val="24"/>
        </w:rPr>
      </w:pPr>
      <w:r w:rsidRPr="00E40011">
        <w:rPr>
          <w:rFonts w:ascii="Times New Roman" w:eastAsia="Arial" w:hAnsi="Times New Roman"/>
          <w:sz w:val="24"/>
        </w:rPr>
        <w:t>§ 67</w:t>
      </w:r>
      <w:r>
        <w:rPr>
          <w:rFonts w:ascii="Times New Roman" w:eastAsia="Arial" w:hAnsi="Times New Roman"/>
          <w:sz w:val="24"/>
        </w:rPr>
        <w:t>d</w:t>
      </w:r>
    </w:p>
    <w:p w:rsidR="004B71AB" w:rsidRPr="00E40011" w:rsidRDefault="004B71AB" w:rsidP="004B71AB">
      <w:pPr>
        <w:pStyle w:val="Odstavecseseznamem"/>
        <w:ind w:left="567" w:hanging="425"/>
        <w:jc w:val="center"/>
        <w:rPr>
          <w:rFonts w:ascii="Times New Roman" w:eastAsia="Arial" w:hAnsi="Times New Roman"/>
          <w:sz w:val="24"/>
        </w:rPr>
      </w:pPr>
    </w:p>
    <w:p w:rsidR="004B71AB" w:rsidRDefault="004B71AB" w:rsidP="004B71AB">
      <w:pPr>
        <w:pStyle w:val="Odstavecseseznamem"/>
        <w:numPr>
          <w:ilvl w:val="0"/>
          <w:numId w:val="8"/>
        </w:numPr>
        <w:spacing w:after="0" w:line="240" w:lineRule="auto"/>
        <w:ind w:left="0" w:firstLine="349"/>
        <w:jc w:val="both"/>
        <w:rPr>
          <w:rFonts w:ascii="Times New Roman" w:eastAsia="Arial" w:hAnsi="Times New Roman"/>
          <w:sz w:val="24"/>
        </w:rPr>
      </w:pPr>
      <w:r w:rsidRPr="00E40011">
        <w:rPr>
          <w:rFonts w:ascii="Times New Roman" w:eastAsia="Arial" w:hAnsi="Times New Roman"/>
          <w:sz w:val="24"/>
        </w:rPr>
        <w:t>Procentní výměra starobního důchodu žen se zvyšuje o 500 Kč měsíčně za každé</w:t>
      </w:r>
      <w:r>
        <w:rPr>
          <w:rFonts w:ascii="Times New Roman" w:eastAsia="Arial" w:hAnsi="Times New Roman"/>
          <w:sz w:val="24"/>
        </w:rPr>
        <w:t xml:space="preserve"> </w:t>
      </w:r>
      <w:r w:rsidRPr="00E40011">
        <w:rPr>
          <w:rFonts w:ascii="Times New Roman" w:eastAsia="Arial" w:hAnsi="Times New Roman"/>
          <w:sz w:val="24"/>
        </w:rPr>
        <w:t>vychované dítě.</w:t>
      </w:r>
    </w:p>
    <w:p w:rsidR="004B71AB" w:rsidRPr="00E40011" w:rsidRDefault="004B71AB" w:rsidP="004B71AB">
      <w:pPr>
        <w:pStyle w:val="Odstavecseseznamem"/>
        <w:spacing w:line="240" w:lineRule="auto"/>
        <w:ind w:left="349"/>
        <w:rPr>
          <w:rFonts w:ascii="Times New Roman" w:eastAsia="Arial" w:hAnsi="Times New Roman"/>
          <w:sz w:val="24"/>
        </w:rPr>
      </w:pPr>
    </w:p>
    <w:p w:rsidR="004B71AB" w:rsidRDefault="004B71AB" w:rsidP="004B71AB">
      <w:pPr>
        <w:pStyle w:val="Odstavecseseznamem"/>
        <w:numPr>
          <w:ilvl w:val="0"/>
          <w:numId w:val="8"/>
        </w:numPr>
        <w:spacing w:after="0" w:line="240" w:lineRule="auto"/>
        <w:ind w:left="0" w:firstLine="360"/>
        <w:jc w:val="both"/>
        <w:rPr>
          <w:rFonts w:ascii="Times New Roman" w:eastAsia="Arial" w:hAnsi="Times New Roman"/>
          <w:sz w:val="24"/>
        </w:rPr>
      </w:pPr>
      <w:r w:rsidRPr="00E40011">
        <w:rPr>
          <w:rFonts w:ascii="Times New Roman" w:eastAsia="Arial" w:hAnsi="Times New Roman"/>
          <w:sz w:val="24"/>
        </w:rPr>
        <w:t>Podmínka výchovy dítěte pro nárok ženy na zvýšení procentní výměry starobního důchodu podle odstavce 1 je splněna, jestliže žena osobně pečuje nebo pečovala o dítě ve věku do dosažení zletilosti alespoň po dobu deseti roků. Pokud se však žena ujala výchovy dítěte po dosažení osmého roku jeho věku, je podmínka výchovy dítěte splněna, jestliže žena osobně pečuje nebo pečovala o dítě ve věku do dosažení zletilosti aspoň po dobu pěti roků; to však neplatí, pokud žena před dosažením zletilosti dítěte přestala o dítě pečovat.“</w:t>
      </w:r>
      <w:r>
        <w:rPr>
          <w:rFonts w:ascii="Times New Roman" w:eastAsia="Arial" w:hAnsi="Times New Roman"/>
          <w:sz w:val="24"/>
        </w:rPr>
        <w:t>.“.</w:t>
      </w:r>
    </w:p>
    <w:p w:rsidR="004B71AB" w:rsidRDefault="004B71AB" w:rsidP="004B71AB">
      <w:pPr>
        <w:rPr>
          <w:rFonts w:eastAsia="Arial"/>
        </w:rPr>
      </w:pPr>
    </w:p>
    <w:p w:rsidR="00E615F8" w:rsidRDefault="00E615F8">
      <w:pPr>
        <w:widowControl/>
        <w:suppressAutoHyphens w:val="0"/>
        <w:rPr>
          <w:rFonts w:eastAsia="Calibri" w:cs="Times New Roman"/>
          <w:b/>
          <w:kern w:val="0"/>
          <w:szCs w:val="22"/>
          <w:lang w:eastAsia="en-US" w:bidi="ar-SA"/>
        </w:rPr>
      </w:pPr>
      <w:r>
        <w:rPr>
          <w:b/>
        </w:rPr>
        <w:br w:type="page"/>
      </w:r>
    </w:p>
    <w:p w:rsidR="004B71AB" w:rsidRDefault="004208AD" w:rsidP="004208AD">
      <w:pPr>
        <w:pStyle w:val="Bezmezer"/>
        <w:rPr>
          <w:rFonts w:ascii="Times New Roman" w:hAnsi="Times New Roman"/>
          <w:sz w:val="24"/>
        </w:rPr>
      </w:pPr>
      <w:r w:rsidRPr="00B836FE">
        <w:rPr>
          <w:rFonts w:ascii="Times New Roman" w:hAnsi="Times New Roman"/>
          <w:b/>
          <w:sz w:val="24"/>
        </w:rPr>
        <w:lastRenderedPageBreak/>
        <w:t>2.</w:t>
      </w:r>
      <w:r w:rsidRPr="004208AD">
        <w:rPr>
          <w:rFonts w:ascii="Times New Roman" w:hAnsi="Times New Roman"/>
          <w:b/>
          <w:sz w:val="24"/>
        </w:rPr>
        <w:t xml:space="preserve"> </w:t>
      </w:r>
      <w:r w:rsidR="004B71AB">
        <w:rPr>
          <w:rFonts w:ascii="Times New Roman" w:hAnsi="Times New Roman"/>
          <w:sz w:val="24"/>
        </w:rPr>
        <w:t>Za článek I. se vkládá článek II, který včetně nadpisu zní:</w:t>
      </w:r>
    </w:p>
    <w:p w:rsidR="004B71AB" w:rsidRDefault="004B71AB" w:rsidP="004B71AB">
      <w:pPr>
        <w:pStyle w:val="Bezmezer"/>
        <w:rPr>
          <w:rFonts w:ascii="Times New Roman" w:hAnsi="Times New Roman"/>
          <w:sz w:val="24"/>
        </w:rPr>
      </w:pPr>
    </w:p>
    <w:p w:rsidR="004B71AB" w:rsidRDefault="004B71AB" w:rsidP="004B71AB">
      <w:pPr>
        <w:pStyle w:val="Bezmezer"/>
        <w:jc w:val="center"/>
        <w:rPr>
          <w:rFonts w:ascii="Times New Roman" w:hAnsi="Times New Roman"/>
          <w:sz w:val="24"/>
        </w:rPr>
      </w:pPr>
      <w:r>
        <w:rPr>
          <w:rFonts w:ascii="Times New Roman" w:hAnsi="Times New Roman"/>
          <w:sz w:val="24"/>
        </w:rPr>
        <w:t>„</w:t>
      </w:r>
      <w:r w:rsidRPr="005F5CAB">
        <w:rPr>
          <w:rFonts w:ascii="Times New Roman" w:hAnsi="Times New Roman"/>
          <w:sz w:val="24"/>
        </w:rPr>
        <w:t>Přechodné ustanovení</w:t>
      </w:r>
    </w:p>
    <w:p w:rsidR="004B71AB" w:rsidRDefault="004B71AB" w:rsidP="004B71AB">
      <w:pPr>
        <w:pStyle w:val="Bezmezer"/>
        <w:rPr>
          <w:rFonts w:ascii="Times New Roman" w:hAnsi="Times New Roman"/>
          <w:sz w:val="24"/>
        </w:rPr>
      </w:pPr>
    </w:p>
    <w:p w:rsidR="004B71AB" w:rsidRDefault="004B71AB" w:rsidP="00053321">
      <w:pPr>
        <w:pStyle w:val="Bezmezer"/>
        <w:jc w:val="both"/>
        <w:rPr>
          <w:rFonts w:ascii="Times New Roman" w:hAnsi="Times New Roman"/>
          <w:sz w:val="24"/>
        </w:rPr>
      </w:pPr>
      <w:r w:rsidRPr="00CB0C87">
        <w:rPr>
          <w:rFonts w:ascii="Times New Roman" w:hAnsi="Times New Roman"/>
          <w:sz w:val="24"/>
        </w:rPr>
        <w:t>Splnila-li žena podmínku výchovy dítěte pro zvýšení procentní výměry starobního důchodu před 1. lednem 20</w:t>
      </w:r>
      <w:r>
        <w:rPr>
          <w:rFonts w:ascii="Times New Roman" w:hAnsi="Times New Roman"/>
          <w:sz w:val="24"/>
        </w:rPr>
        <w:t>22</w:t>
      </w:r>
      <w:r w:rsidRPr="00CB0C87">
        <w:rPr>
          <w:rFonts w:ascii="Times New Roman" w:hAnsi="Times New Roman"/>
          <w:sz w:val="24"/>
        </w:rPr>
        <w:t>, vzniká nárok na zvýšení procentní výměry starobního důchodu o 500 Kč podle § 67</w:t>
      </w:r>
      <w:r>
        <w:rPr>
          <w:rFonts w:ascii="Times New Roman" w:hAnsi="Times New Roman"/>
          <w:sz w:val="24"/>
        </w:rPr>
        <w:t>d</w:t>
      </w:r>
      <w:r w:rsidRPr="00CB0C87">
        <w:rPr>
          <w:rFonts w:ascii="Times New Roman" w:hAnsi="Times New Roman"/>
          <w:sz w:val="24"/>
        </w:rPr>
        <w:t xml:space="preserve"> zákona č. 155/1995 Sb., ve znění účinném ode </w:t>
      </w:r>
      <w:r w:rsidRPr="00C962C1">
        <w:rPr>
          <w:rFonts w:ascii="Times New Roman" w:hAnsi="Times New Roman"/>
          <w:sz w:val="24"/>
        </w:rPr>
        <w:t>dne nabytí účinnosti tohoto zákona</w:t>
      </w:r>
      <w:r w:rsidRPr="00CB0C87">
        <w:rPr>
          <w:rFonts w:ascii="Times New Roman" w:hAnsi="Times New Roman"/>
          <w:sz w:val="24"/>
        </w:rPr>
        <w:t>, od splátky důchodu splatné po 31. prosinci 20</w:t>
      </w:r>
      <w:r>
        <w:rPr>
          <w:rFonts w:ascii="Times New Roman" w:hAnsi="Times New Roman"/>
          <w:sz w:val="24"/>
        </w:rPr>
        <w:t>21</w:t>
      </w:r>
      <w:r w:rsidRPr="00CB0C87">
        <w:rPr>
          <w:rFonts w:ascii="Times New Roman" w:hAnsi="Times New Roman"/>
          <w:sz w:val="24"/>
        </w:rPr>
        <w:t>; toto zvýšení náleží k procentní výměře zvýšené podle § 67, případně k procentní výměře zvýšené podle § 67a</w:t>
      </w:r>
      <w:r>
        <w:rPr>
          <w:rFonts w:ascii="Times New Roman" w:hAnsi="Times New Roman"/>
          <w:sz w:val="24"/>
        </w:rPr>
        <w:t xml:space="preserve">, </w:t>
      </w:r>
      <w:r w:rsidRPr="00CB0C87">
        <w:rPr>
          <w:rFonts w:ascii="Times New Roman" w:hAnsi="Times New Roman"/>
          <w:sz w:val="24"/>
        </w:rPr>
        <w:t>§ 67</w:t>
      </w:r>
      <w:r>
        <w:rPr>
          <w:rFonts w:ascii="Times New Roman" w:hAnsi="Times New Roman"/>
          <w:sz w:val="24"/>
        </w:rPr>
        <w:t xml:space="preserve">b, </w:t>
      </w:r>
      <w:r w:rsidRPr="00CB0C87">
        <w:rPr>
          <w:rFonts w:ascii="Times New Roman" w:hAnsi="Times New Roman"/>
          <w:sz w:val="24"/>
        </w:rPr>
        <w:t>§ 67</w:t>
      </w:r>
      <w:r>
        <w:rPr>
          <w:rFonts w:ascii="Times New Roman" w:hAnsi="Times New Roman"/>
          <w:sz w:val="24"/>
        </w:rPr>
        <w:t>c</w:t>
      </w:r>
      <w:r w:rsidRPr="00CB0C87">
        <w:rPr>
          <w:rFonts w:ascii="Times New Roman" w:hAnsi="Times New Roman"/>
          <w:sz w:val="24"/>
        </w:rPr>
        <w:t xml:space="preserve"> zákona č. 155/1995 Sb., ve znění účinném ode </w:t>
      </w:r>
      <w:r w:rsidRPr="00C962C1">
        <w:rPr>
          <w:rFonts w:ascii="Times New Roman" w:hAnsi="Times New Roman"/>
          <w:sz w:val="24"/>
        </w:rPr>
        <w:t>dne nabytí účinnosti tohoto zákona</w:t>
      </w:r>
      <w:r w:rsidRPr="00CB0C87">
        <w:rPr>
          <w:rFonts w:ascii="Times New Roman" w:hAnsi="Times New Roman"/>
          <w:sz w:val="24"/>
        </w:rPr>
        <w:t>.“</w:t>
      </w:r>
      <w:r>
        <w:rPr>
          <w:rFonts w:ascii="Times New Roman" w:hAnsi="Times New Roman"/>
          <w:sz w:val="24"/>
        </w:rPr>
        <w:t xml:space="preserve">. </w:t>
      </w:r>
    </w:p>
    <w:p w:rsidR="004B71AB" w:rsidRDefault="004B71AB" w:rsidP="004B71AB">
      <w:pPr>
        <w:rPr>
          <w:rFonts w:eastAsia="Arial"/>
        </w:rPr>
      </w:pPr>
    </w:p>
    <w:p w:rsidR="004B71AB" w:rsidRPr="00254993" w:rsidRDefault="004B71AB" w:rsidP="00053321">
      <w:pPr>
        <w:pStyle w:val="Bezmezer"/>
        <w:ind w:left="426" w:hanging="426"/>
        <w:rPr>
          <w:rFonts w:eastAsia="Arial"/>
          <w:szCs w:val="28"/>
        </w:rPr>
      </w:pPr>
      <w:r>
        <w:rPr>
          <w:rFonts w:ascii="Times New Roman" w:eastAsia="Arial" w:hAnsi="Times New Roman"/>
          <w:sz w:val="24"/>
          <w:szCs w:val="28"/>
        </w:rPr>
        <w:t>Dosavadní článek II. se označuje jako článek III.</w:t>
      </w:r>
    </w:p>
    <w:p w:rsidR="004B71AB" w:rsidRDefault="004B71AB" w:rsidP="004B71AB"/>
    <w:p w:rsidR="004208AD" w:rsidRPr="00BD4D1B" w:rsidRDefault="004208AD" w:rsidP="004B71AB"/>
    <w:p w:rsidR="007877C3" w:rsidRPr="004208AD" w:rsidRDefault="004B71AB">
      <w:pPr>
        <w:rPr>
          <w:i/>
          <w:u w:val="single"/>
        </w:rPr>
      </w:pPr>
      <w:r w:rsidRPr="004208AD">
        <w:rPr>
          <w:i/>
          <w:u w:val="single"/>
        </w:rPr>
        <w:t>S</w:t>
      </w:r>
      <w:r w:rsidR="00781D12" w:rsidRPr="004208AD">
        <w:rPr>
          <w:i/>
          <w:u w:val="single"/>
        </w:rPr>
        <w:t>D 8746</w:t>
      </w:r>
    </w:p>
    <w:p w:rsidR="00E615F8" w:rsidRDefault="004208AD" w:rsidP="004208AD">
      <w:pPr>
        <w:pStyle w:val="Bezmezer"/>
        <w:jc w:val="both"/>
        <w:rPr>
          <w:rFonts w:ascii="Times New Roman" w:hAnsi="Times New Roman"/>
          <w:b/>
          <w:bCs/>
          <w:sz w:val="24"/>
        </w:rPr>
      </w:pPr>
      <w:r w:rsidRPr="004208AD">
        <w:rPr>
          <w:rFonts w:ascii="Times New Roman" w:hAnsi="Times New Roman"/>
          <w:b/>
          <w:bCs/>
          <w:sz w:val="24"/>
        </w:rPr>
        <w:t>A</w:t>
      </w:r>
      <w:r>
        <w:rPr>
          <w:rFonts w:ascii="Times New Roman" w:hAnsi="Times New Roman"/>
          <w:b/>
          <w:bCs/>
          <w:sz w:val="24"/>
        </w:rPr>
        <w:t>6.</w:t>
      </w:r>
    </w:p>
    <w:p w:rsidR="005A678B" w:rsidRPr="009142D4" w:rsidRDefault="00E615F8" w:rsidP="004208AD">
      <w:pPr>
        <w:pStyle w:val="Bezmezer"/>
        <w:jc w:val="both"/>
        <w:rPr>
          <w:rFonts w:ascii="Times New Roman" w:hAnsi="Times New Roman"/>
          <w:bCs/>
          <w:sz w:val="24"/>
        </w:rPr>
      </w:pPr>
      <w:r w:rsidRPr="00B836FE">
        <w:rPr>
          <w:rFonts w:ascii="Times New Roman" w:hAnsi="Times New Roman"/>
          <w:b/>
          <w:bCs/>
          <w:sz w:val="24"/>
        </w:rPr>
        <w:t>1.</w:t>
      </w:r>
      <w:r w:rsidR="004208AD">
        <w:rPr>
          <w:rFonts w:ascii="Times New Roman" w:hAnsi="Times New Roman"/>
          <w:bCs/>
          <w:sz w:val="24"/>
        </w:rPr>
        <w:t xml:space="preserve"> </w:t>
      </w:r>
      <w:r w:rsidR="005A678B" w:rsidRPr="009142D4">
        <w:rPr>
          <w:rFonts w:ascii="Times New Roman" w:hAnsi="Times New Roman"/>
          <w:bCs/>
          <w:sz w:val="24"/>
        </w:rPr>
        <w:t xml:space="preserve">Čl. I </w:t>
      </w:r>
      <w:r w:rsidR="005A678B">
        <w:rPr>
          <w:rFonts w:ascii="Times New Roman" w:hAnsi="Times New Roman"/>
          <w:bCs/>
          <w:sz w:val="24"/>
        </w:rPr>
        <w:t>zní:</w:t>
      </w:r>
    </w:p>
    <w:p w:rsidR="005A678B" w:rsidRDefault="005A678B" w:rsidP="005A678B">
      <w:pPr>
        <w:pStyle w:val="Bezmezer"/>
        <w:rPr>
          <w:rFonts w:ascii="Times New Roman" w:hAnsi="Times New Roman"/>
          <w:sz w:val="24"/>
        </w:rPr>
      </w:pPr>
    </w:p>
    <w:p w:rsidR="005A678B" w:rsidRDefault="005A678B" w:rsidP="005A678B">
      <w:pPr>
        <w:pStyle w:val="Bezmezer"/>
        <w:jc w:val="center"/>
        <w:rPr>
          <w:rFonts w:ascii="Times New Roman" w:hAnsi="Times New Roman"/>
          <w:sz w:val="24"/>
        </w:rPr>
      </w:pPr>
      <w:r>
        <w:rPr>
          <w:rFonts w:ascii="Times New Roman" w:hAnsi="Times New Roman"/>
          <w:sz w:val="24"/>
        </w:rPr>
        <w:t>„Čl. I</w:t>
      </w:r>
    </w:p>
    <w:p w:rsidR="005A678B" w:rsidRPr="00433E90" w:rsidRDefault="005A678B" w:rsidP="005A678B">
      <w:pPr>
        <w:pStyle w:val="Bezmezer"/>
        <w:jc w:val="center"/>
        <w:rPr>
          <w:rFonts w:ascii="Times New Roman" w:hAnsi="Times New Roman"/>
          <w:sz w:val="24"/>
        </w:rPr>
      </w:pPr>
    </w:p>
    <w:p w:rsidR="005A678B" w:rsidRDefault="005A678B" w:rsidP="005A678B">
      <w:pPr>
        <w:jc w:val="both"/>
        <w:rPr>
          <w:rFonts w:eastAsia="Arial"/>
        </w:rPr>
      </w:pPr>
      <w:r w:rsidRPr="00433E90">
        <w:t>Zákon č. 155/1995 Sb., o důchodovém pojištění, ve znění zákona č. 134/1997 Sb., zákona č.</w:t>
      </w:r>
      <w:r>
        <w:t> </w:t>
      </w:r>
      <w:r w:rsidRPr="00433E90">
        <w:t>289/1997 Sb., zákona č. 224/1999 Sb., zákona č. 18/2000 Sb., zákona č. 118/2000 Sb., zákona č. 132/2000 Sb., zákona č. 220/2000 Sb., zákona č. 116/2001 Sb., zákona č. 188/2001</w:t>
      </w:r>
      <w:r>
        <w:t> </w:t>
      </w:r>
      <w:r w:rsidRPr="00433E90">
        <w:t>Sb., zákona č. 353/2001 Sb., zák</w:t>
      </w:r>
      <w:r>
        <w:t>ona č. 198/2002 Sb., zákona č. </w:t>
      </w:r>
      <w:r w:rsidRPr="00433E90">
        <w:t>263/2002 Sb., zákona č.</w:t>
      </w:r>
      <w:r>
        <w:t> </w:t>
      </w:r>
      <w:r w:rsidRPr="00433E90">
        <w:t>264/2002 Sb., zákona č. 362/2003 Sb., zákona č. 424/2003 Sb., zákona č.</w:t>
      </w:r>
      <w:r>
        <w:t> </w:t>
      </w:r>
      <w:r w:rsidRPr="00433E90">
        <w:t>425/2003</w:t>
      </w:r>
      <w:r>
        <w:t> </w:t>
      </w:r>
      <w:r w:rsidRPr="00433E90">
        <w:t>Sb., zákona č. 85/2004 Sb., zákona č. 281/2004 Sb., zákona č. 359/2004 Sb., zákona</w:t>
      </w:r>
      <w:r>
        <w:t xml:space="preserve"> č. </w:t>
      </w:r>
      <w:r w:rsidRPr="00433E90">
        <w:t>436/2004 Sb., zákona č. 562/2004 Sb., zákona č. 168/2005 Sb., zákona č.</w:t>
      </w:r>
      <w:r>
        <w:t> </w:t>
      </w:r>
      <w:r w:rsidRPr="00433E90">
        <w:t>361/2005</w:t>
      </w:r>
      <w:r>
        <w:t> </w:t>
      </w:r>
      <w:r w:rsidRPr="00433E90">
        <w:t>Sb., zákona č. 377/2005 Sb., zákona č. 24/2006 Sb., zákona č. 109/2006 Sb., zákona č. 189/2006 Sb., zákona č.</w:t>
      </w:r>
      <w:r>
        <w:t xml:space="preserve"> </w:t>
      </w:r>
      <w:r w:rsidRPr="00433E90">
        <w:t>264/2006 Sb., zákona č. 267/2006 Sb., nálezu Ústavního soudu, vyhlášeného pod č.</w:t>
      </w:r>
      <w:r>
        <w:t xml:space="preserve"> </w:t>
      </w:r>
      <w:r w:rsidRPr="00433E90">
        <w:t>405/2006 Sb., zákona č. 152/2007 Sb., zákona č. 181/2007 Sb., zákona č. 218/2007 Sb., zákona č.</w:t>
      </w:r>
      <w:r>
        <w:t xml:space="preserve"> </w:t>
      </w:r>
      <w:r w:rsidRPr="00433E90">
        <w:t>261/2007 Sb., zákona č. 296/2007 Sb., zákona č. 178/2008 Sb., zákona č. 305/2008</w:t>
      </w:r>
      <w:r>
        <w:t> </w:t>
      </w:r>
      <w:r w:rsidRPr="00433E90">
        <w:t>Sb., zákona č. 306/2008 Sb., zákona č. 382/2008 Sb., zákona č. 479/2008 Sb., zákona č.</w:t>
      </w:r>
      <w:r>
        <w:t> </w:t>
      </w:r>
      <w:r w:rsidRPr="00433E90">
        <w:t>41/2009 Sb., zákona č. 108/2009 Sb., zákona č. 158/2009 Sb., zákona č.</w:t>
      </w:r>
      <w:r>
        <w:t> </w:t>
      </w:r>
      <w:r w:rsidRPr="00433E90">
        <w:t>303/2009</w:t>
      </w:r>
      <w:r>
        <w:t> </w:t>
      </w:r>
      <w:r w:rsidRPr="00433E90">
        <w:t>Sb., nálezu Ústavního soudu, vyhlášeného pod č. 135/2010 Sb., zákona č. 347/2010 Sb., zákona č. 73/2011 Sb., zákona č. 220/2011 Sb., zákona č. 341/2011 Sb., zákona č. 348/2011 Sb., zákona č. 364/2011 Sb., zákona č. 365/2011 Sb., zákona č.</w:t>
      </w:r>
      <w:r>
        <w:t> </w:t>
      </w:r>
      <w:r w:rsidRPr="00433E90">
        <w:t>428/2011 Sb., zákona č. 458/2011 Sb., zákona č. 470/2011 Sb., zákona č. 314/2012 Sb., zákona č. 401/2012 Sb., zákona č. 403/2012 Sb., zákona č. 463/2012 Sb., zákona č.</w:t>
      </w:r>
      <w:r>
        <w:t> </w:t>
      </w:r>
      <w:r w:rsidRPr="00433E90">
        <w:t>267/2013</w:t>
      </w:r>
      <w:r>
        <w:t> </w:t>
      </w:r>
      <w:r w:rsidRPr="00433E90">
        <w:t>Sb., zákona č. 274/2013 Sb., zákona č. 303/2013 Sb., zákonného opatření Senátu č.</w:t>
      </w:r>
      <w:r>
        <w:t> </w:t>
      </w:r>
      <w:r w:rsidRPr="00433E90">
        <w:t>344/2013 Sb., zákona č. 18</w:t>
      </w:r>
      <w:r>
        <w:t xml:space="preserve">2/2014 Sb., zákona č. 183/2014 </w:t>
      </w:r>
      <w:r w:rsidRPr="00433E90">
        <w:t>Sb., zákona č. 250/2014 Sb., zákona č. 267/2014 Sb., zákona č. 332/2014 Sb., zákona č. 131/2015 Sb., zákona č.</w:t>
      </w:r>
      <w:r>
        <w:t> </w:t>
      </w:r>
      <w:r w:rsidRPr="00433E90">
        <w:t>377/2015</w:t>
      </w:r>
      <w:r>
        <w:t> </w:t>
      </w:r>
      <w:r w:rsidRPr="00433E90">
        <w:t>Sb., zákona č. 47/2016 Sb., zákona č. 137/2016 Sb., zákona č. 190/2016 Sb., zákona č. 212/2016 Sb., zákona č. 213/2016 Sb., zákona č. 24/2017 Sb., zákona č. 99/2017 Sb., zákona č. 148/2017 Sb., zákona č. 150/2017 Sb., zákona č. 203/2017 Sb., zákona č.</w:t>
      </w:r>
      <w:r>
        <w:t> </w:t>
      </w:r>
      <w:r w:rsidRPr="00433E90">
        <w:t>259/2017</w:t>
      </w:r>
      <w:r>
        <w:t> </w:t>
      </w:r>
      <w:r w:rsidRPr="00433E90">
        <w:t>Sb., zákona č. 310/2017 Sb., zákona č. 191/2018 Sb.</w:t>
      </w:r>
      <w:r>
        <w:t xml:space="preserve">, </w:t>
      </w:r>
      <w:r w:rsidRPr="00433E90">
        <w:t>zákona č. 32/2019 Sb.</w:t>
      </w:r>
      <w:r>
        <w:t>, zákona č. 244/2019 Sb., zákona č. 315/2019 Sb.</w:t>
      </w:r>
      <w:r w:rsidRPr="00433E90">
        <w:t xml:space="preserve">, </w:t>
      </w:r>
      <w:r>
        <w:t xml:space="preserve">zákona č. 469/2020 Sb. a </w:t>
      </w:r>
      <w:r w:rsidRPr="007171E2">
        <w:t>zákona č.</w:t>
      </w:r>
      <w:r>
        <w:t> 540</w:t>
      </w:r>
      <w:r w:rsidRPr="007171E2">
        <w:t>/2020 Sb.,</w:t>
      </w:r>
      <w:r>
        <w:t xml:space="preserve"> </w:t>
      </w:r>
      <w:r w:rsidRPr="00433E90">
        <w:t>se</w:t>
      </w:r>
      <w:r w:rsidRPr="00433E90">
        <w:rPr>
          <w:rFonts w:eastAsia="Arial"/>
        </w:rPr>
        <w:t xml:space="preserve"> mění takto:</w:t>
      </w:r>
    </w:p>
    <w:p w:rsidR="005A678B" w:rsidRDefault="005A678B" w:rsidP="005A678B">
      <w:pPr>
        <w:jc w:val="both"/>
        <w:rPr>
          <w:rFonts w:eastAsia="Arial"/>
        </w:rPr>
      </w:pPr>
    </w:p>
    <w:p w:rsidR="005A678B" w:rsidRPr="00FB068D" w:rsidRDefault="005A678B" w:rsidP="005A678B">
      <w:pPr>
        <w:ind w:left="708" w:hanging="708"/>
        <w:rPr>
          <w:rFonts w:eastAsia="Arial"/>
        </w:rPr>
      </w:pPr>
      <w:r>
        <w:rPr>
          <w:rFonts w:eastAsia="Arial"/>
        </w:rPr>
        <w:t xml:space="preserve">1. </w:t>
      </w:r>
      <w:r w:rsidRPr="00FB068D">
        <w:rPr>
          <w:rFonts w:eastAsia="Arial"/>
        </w:rPr>
        <w:t>§ 29 odst. 1 zní:</w:t>
      </w:r>
    </w:p>
    <w:p w:rsidR="005A678B" w:rsidRDefault="005A678B" w:rsidP="005A678B">
      <w:pPr>
        <w:ind w:left="1416" w:hanging="424"/>
        <w:jc w:val="center"/>
        <w:rPr>
          <w:rFonts w:eastAsia="Arial"/>
        </w:rPr>
      </w:pPr>
      <w:r w:rsidRPr="00FB068D">
        <w:rPr>
          <w:rFonts w:eastAsia="Arial"/>
        </w:rPr>
        <w:t>„§ 29</w:t>
      </w:r>
    </w:p>
    <w:p w:rsidR="005A678B" w:rsidRPr="00FB068D" w:rsidRDefault="005A678B" w:rsidP="005A678B">
      <w:pPr>
        <w:ind w:left="1416" w:hanging="424"/>
        <w:jc w:val="center"/>
        <w:rPr>
          <w:rFonts w:eastAsia="Arial"/>
        </w:rPr>
      </w:pPr>
    </w:p>
    <w:p w:rsidR="005A678B" w:rsidRDefault="005A678B" w:rsidP="00053321">
      <w:pPr>
        <w:ind w:firstLine="284"/>
        <w:jc w:val="both"/>
        <w:rPr>
          <w:rFonts w:eastAsia="Arial"/>
        </w:rPr>
      </w:pPr>
      <w:r w:rsidRPr="00FB068D">
        <w:rPr>
          <w:rFonts w:eastAsia="Arial"/>
        </w:rPr>
        <w:t xml:space="preserve">(1) </w:t>
      </w:r>
      <w:r w:rsidRPr="00380616">
        <w:rPr>
          <w:rFonts w:eastAsia="Arial"/>
        </w:rPr>
        <w:t>Pojištěnec má nárok na starobní důchod, jestliže získal dobu pojištění nejméně 25 let a dosáhl aspoň věku potřebného pro vznik nároku na starobní důchod (dále jen „důchodový věk“).“</w:t>
      </w:r>
      <w:r>
        <w:rPr>
          <w:rFonts w:eastAsia="Arial"/>
        </w:rPr>
        <w:t>.</w:t>
      </w:r>
    </w:p>
    <w:p w:rsidR="005A678B" w:rsidRDefault="005A678B" w:rsidP="005A678B">
      <w:pPr>
        <w:ind w:left="567" w:hanging="283"/>
        <w:jc w:val="both"/>
        <w:rPr>
          <w:rFonts w:eastAsia="Arial"/>
        </w:rPr>
      </w:pPr>
    </w:p>
    <w:p w:rsidR="005A678B" w:rsidRDefault="005A678B" w:rsidP="005A678B">
      <w:pPr>
        <w:ind w:left="708" w:hanging="708"/>
        <w:jc w:val="both"/>
        <w:rPr>
          <w:rFonts w:eastAsia="Arial"/>
        </w:rPr>
      </w:pPr>
      <w:r>
        <w:rPr>
          <w:rFonts w:eastAsia="Arial"/>
        </w:rPr>
        <w:t xml:space="preserve">2. </w:t>
      </w:r>
      <w:r w:rsidRPr="00380616">
        <w:rPr>
          <w:rFonts w:eastAsia="Arial"/>
        </w:rPr>
        <w:t xml:space="preserve">§ 29 odst. 3 zní: </w:t>
      </w:r>
    </w:p>
    <w:p w:rsidR="00053321" w:rsidRPr="00380616" w:rsidRDefault="00053321" w:rsidP="005A678B">
      <w:pPr>
        <w:ind w:left="708" w:hanging="708"/>
        <w:jc w:val="both"/>
        <w:rPr>
          <w:rFonts w:eastAsia="Arial"/>
        </w:rPr>
      </w:pPr>
    </w:p>
    <w:p w:rsidR="005A678B" w:rsidRDefault="005A678B" w:rsidP="00053321">
      <w:pPr>
        <w:jc w:val="both"/>
        <w:rPr>
          <w:rFonts w:eastAsia="Arial"/>
        </w:rPr>
      </w:pPr>
      <w:r w:rsidRPr="00AC2893">
        <w:rPr>
          <w:rFonts w:eastAsia="Arial"/>
        </w:rPr>
        <w:t>„(3) Pojištěnec, který nesplňuje podmínky stanovené v odstavci 2 písm. b) až f), má nárok na starobní důchod též, jestliže dosáhl věku aspoň o 5 let vyššího, než je důchodový věk stanovený podle § 32 pro muže stejného data narození, a získal aspoň 15 let doby pojištění uvedené v § 11 a § 13 odst. 1.“.</w:t>
      </w:r>
    </w:p>
    <w:p w:rsidR="005A678B" w:rsidRPr="00AC2893" w:rsidRDefault="005A678B" w:rsidP="005A678B">
      <w:pPr>
        <w:ind w:left="567" w:hanging="567"/>
        <w:jc w:val="both"/>
        <w:rPr>
          <w:rFonts w:eastAsia="Arial"/>
        </w:rPr>
      </w:pPr>
    </w:p>
    <w:p w:rsidR="005A678B" w:rsidRDefault="005A678B" w:rsidP="005A678B">
      <w:pPr>
        <w:jc w:val="both"/>
        <w:rPr>
          <w:rStyle w:val="TextlnkuChar"/>
        </w:rPr>
      </w:pPr>
      <w:r w:rsidRPr="00AC2893">
        <w:rPr>
          <w:rFonts w:eastAsia="Arial"/>
        </w:rPr>
        <w:t xml:space="preserve">3. V </w:t>
      </w:r>
      <w:r w:rsidRPr="00AC2893">
        <w:rPr>
          <w:rStyle w:val="TextlnkuChar"/>
        </w:rPr>
        <w:t xml:space="preserve">§ 29 odst. 5 se slova „podle odstavce 1 písm. b) až k)“ nahrazují slovy „podle odstavce 1“. </w:t>
      </w:r>
    </w:p>
    <w:p w:rsidR="005A678B" w:rsidRPr="00AC2893" w:rsidRDefault="005A678B" w:rsidP="005A678B">
      <w:pPr>
        <w:jc w:val="both"/>
        <w:rPr>
          <w:rStyle w:val="TextlnkuChar"/>
        </w:rPr>
      </w:pPr>
    </w:p>
    <w:p w:rsidR="005A678B" w:rsidRDefault="005A678B" w:rsidP="005A678B">
      <w:pPr>
        <w:ind w:left="708" w:hanging="708"/>
        <w:jc w:val="both"/>
        <w:rPr>
          <w:rStyle w:val="TextlnkuChar"/>
        </w:rPr>
      </w:pPr>
      <w:r w:rsidRPr="00AC2893">
        <w:rPr>
          <w:rStyle w:val="TextlnkuChar"/>
        </w:rPr>
        <w:t>4. V § 31 odst. 1 a v § 34 odst. 2, 3, 4, 5 a 6 se slova „nebo § 29 odst. 3 písm. a)“</w:t>
      </w:r>
      <w:r>
        <w:rPr>
          <w:rStyle w:val="TextlnkuChar"/>
        </w:rPr>
        <w:t xml:space="preserve"> zrušují</w:t>
      </w:r>
      <w:r w:rsidRPr="00AC2893">
        <w:rPr>
          <w:rStyle w:val="TextlnkuChar"/>
        </w:rPr>
        <w:t>.</w:t>
      </w:r>
    </w:p>
    <w:p w:rsidR="005A678B" w:rsidRPr="00AC2893" w:rsidRDefault="005A678B" w:rsidP="005A678B">
      <w:pPr>
        <w:ind w:left="708" w:hanging="708"/>
        <w:jc w:val="both"/>
        <w:rPr>
          <w:rStyle w:val="TextlnkuChar"/>
        </w:rPr>
      </w:pPr>
    </w:p>
    <w:p w:rsidR="005A678B" w:rsidRDefault="005A678B" w:rsidP="005A678B">
      <w:pPr>
        <w:jc w:val="both"/>
        <w:rPr>
          <w:rStyle w:val="TextlnkuChar"/>
        </w:rPr>
      </w:pPr>
      <w:r w:rsidRPr="00AC2893">
        <w:rPr>
          <w:rStyle w:val="TextlnkuChar"/>
        </w:rPr>
        <w:t>5. V § 34 odst. 5 se slova „§ 29 odst. 3 písm. b)“ nahrazují slovy „§ 29 odst. 3“.</w:t>
      </w:r>
    </w:p>
    <w:p w:rsidR="005A678B" w:rsidRPr="00AC2893" w:rsidRDefault="005A678B" w:rsidP="005A678B">
      <w:pPr>
        <w:jc w:val="both"/>
        <w:rPr>
          <w:rStyle w:val="TextlnkuChar"/>
          <w:b/>
        </w:rPr>
      </w:pPr>
    </w:p>
    <w:p w:rsidR="005A678B" w:rsidRDefault="005A678B" w:rsidP="005A678B">
      <w:pPr>
        <w:jc w:val="both"/>
        <w:rPr>
          <w:rStyle w:val="TextlnkuChar"/>
          <w:b/>
        </w:rPr>
      </w:pPr>
      <w:r w:rsidRPr="00AC2893">
        <w:rPr>
          <w:rStyle w:val="TextlnkuChar"/>
        </w:rPr>
        <w:t>6. V § 67 odst. 12 se slova „§ 29 odst. 3 písm. b)“ nahrazují slovy „§ 29 odst. 3“.</w:t>
      </w:r>
      <w:r w:rsidRPr="00AC2893">
        <w:rPr>
          <w:rStyle w:val="TextlnkuChar"/>
          <w:b/>
        </w:rPr>
        <w:t xml:space="preserve"> </w:t>
      </w:r>
    </w:p>
    <w:p w:rsidR="005A678B" w:rsidRPr="00AC2893" w:rsidRDefault="005A678B" w:rsidP="005A678B">
      <w:pPr>
        <w:jc w:val="both"/>
        <w:rPr>
          <w:rStyle w:val="TextlnkuChar"/>
          <w:rFonts w:eastAsia="Arial"/>
        </w:rPr>
      </w:pPr>
    </w:p>
    <w:p w:rsidR="005A678B" w:rsidRDefault="005A678B" w:rsidP="005A678B">
      <w:pPr>
        <w:rPr>
          <w:rFonts w:eastAsia="Arial"/>
        </w:rPr>
      </w:pPr>
      <w:r>
        <w:rPr>
          <w:rFonts w:eastAsia="Arial"/>
        </w:rPr>
        <w:t>7. Za § 67b se vkládá nový § 67c, který zní</w:t>
      </w:r>
      <w:r w:rsidRPr="00433E90">
        <w:rPr>
          <w:rFonts w:eastAsia="Arial"/>
        </w:rPr>
        <w:t>:</w:t>
      </w:r>
    </w:p>
    <w:p w:rsidR="005A678B" w:rsidRDefault="005A678B" w:rsidP="005A678B">
      <w:pPr>
        <w:ind w:left="1418" w:hanging="424"/>
        <w:jc w:val="center"/>
        <w:rPr>
          <w:rFonts w:eastAsia="Arial"/>
        </w:rPr>
      </w:pPr>
      <w:r>
        <w:rPr>
          <w:rFonts w:eastAsia="Arial"/>
        </w:rPr>
        <w:t>„§ 67c</w:t>
      </w:r>
    </w:p>
    <w:p w:rsidR="00053321" w:rsidRDefault="00053321" w:rsidP="005A678B">
      <w:pPr>
        <w:ind w:left="1418" w:hanging="424"/>
        <w:jc w:val="center"/>
        <w:rPr>
          <w:rFonts w:eastAsia="Arial"/>
        </w:rPr>
      </w:pPr>
    </w:p>
    <w:p w:rsidR="005A678B" w:rsidRDefault="005A678B" w:rsidP="00053321">
      <w:pPr>
        <w:ind w:firstLine="426"/>
        <w:jc w:val="both"/>
        <w:rPr>
          <w:rFonts w:eastAsia="Arial"/>
        </w:rPr>
      </w:pPr>
      <w:r>
        <w:rPr>
          <w:rFonts w:eastAsia="Arial"/>
        </w:rPr>
        <w:t>(1)</w:t>
      </w:r>
      <w:r w:rsidR="00053321">
        <w:rPr>
          <w:rFonts w:eastAsia="Arial"/>
        </w:rPr>
        <w:t xml:space="preserve"> </w:t>
      </w:r>
      <w:r w:rsidRPr="005A678B">
        <w:rPr>
          <w:rFonts w:eastAsia="Arial"/>
        </w:rPr>
        <w:t>Při zvýšení důchodů v pravidelném termínu v roce 2022 se k částce zvýšení procentní výměry důchodu stanovené podle § 67 přičte částka 300 Kč.</w:t>
      </w:r>
    </w:p>
    <w:p w:rsidR="00053321" w:rsidRPr="005A678B" w:rsidRDefault="00053321" w:rsidP="00053321">
      <w:pPr>
        <w:ind w:firstLine="426"/>
        <w:jc w:val="both"/>
        <w:rPr>
          <w:rFonts w:eastAsia="Arial"/>
        </w:rPr>
      </w:pPr>
    </w:p>
    <w:p w:rsidR="005A678B" w:rsidRPr="005A678B" w:rsidRDefault="005A678B" w:rsidP="00053321">
      <w:pPr>
        <w:ind w:firstLine="426"/>
        <w:jc w:val="both"/>
        <w:rPr>
          <w:rFonts w:eastAsia="Arial"/>
        </w:rPr>
      </w:pPr>
      <w:r w:rsidRPr="005A678B">
        <w:rPr>
          <w:rFonts w:eastAsia="Arial"/>
        </w:rPr>
        <w:t>(2)</w:t>
      </w:r>
      <w:r>
        <w:rPr>
          <w:rFonts w:eastAsia="Arial"/>
        </w:rPr>
        <w:tab/>
      </w:r>
      <w:r w:rsidRPr="005A678B">
        <w:rPr>
          <w:rFonts w:eastAsia="Arial"/>
        </w:rPr>
        <w:t>Jsou-li splněny podmínky nároku na výplatu více důchodů, náleží dodatečná částka zvýšení podle odstavce 1 k procentní výměře toho důchodu, který se vyplácí v plné výši (§ 4 odst. 2 věta první).“.“.</w:t>
      </w:r>
    </w:p>
    <w:p w:rsidR="005A678B" w:rsidRDefault="005A678B" w:rsidP="005A678B">
      <w:pPr>
        <w:ind w:left="567" w:hanging="567"/>
        <w:jc w:val="both"/>
        <w:rPr>
          <w:rFonts w:eastAsia="Arial"/>
        </w:rPr>
      </w:pPr>
    </w:p>
    <w:p w:rsidR="005A678B" w:rsidRDefault="004208AD" w:rsidP="004208AD">
      <w:pPr>
        <w:widowControl/>
        <w:suppressAutoHyphens w:val="0"/>
        <w:spacing w:after="160"/>
        <w:jc w:val="both"/>
        <w:rPr>
          <w:rFonts w:eastAsia="Arial"/>
        </w:rPr>
      </w:pPr>
      <w:r w:rsidRPr="00B836FE">
        <w:rPr>
          <w:rFonts w:eastAsia="Arial"/>
          <w:b/>
        </w:rPr>
        <w:t>2.</w:t>
      </w:r>
      <w:r>
        <w:rPr>
          <w:rFonts w:eastAsia="Arial"/>
        </w:rPr>
        <w:t xml:space="preserve"> </w:t>
      </w:r>
      <w:r w:rsidR="005A678B">
        <w:rPr>
          <w:rFonts w:eastAsia="Arial"/>
        </w:rPr>
        <w:t>Za čl. I se vkládá čl. II, který včetně nadpisu zní:</w:t>
      </w:r>
    </w:p>
    <w:p w:rsidR="005A678B" w:rsidRDefault="005A678B" w:rsidP="005A678B">
      <w:pPr>
        <w:ind w:left="360" w:hanging="424"/>
        <w:jc w:val="center"/>
        <w:rPr>
          <w:rFonts w:eastAsia="Arial"/>
        </w:rPr>
      </w:pPr>
      <w:r>
        <w:rPr>
          <w:rFonts w:eastAsia="Arial"/>
        </w:rPr>
        <w:t>„Čl. II</w:t>
      </w:r>
    </w:p>
    <w:p w:rsidR="005A678B" w:rsidRDefault="005A678B" w:rsidP="005A678B">
      <w:pPr>
        <w:ind w:left="360" w:hanging="424"/>
        <w:jc w:val="center"/>
        <w:rPr>
          <w:rFonts w:eastAsia="Arial"/>
        </w:rPr>
      </w:pPr>
      <w:r w:rsidRPr="00830DA7">
        <w:rPr>
          <w:rFonts w:eastAsia="Arial"/>
        </w:rPr>
        <w:t>Přechodná ustanovení</w:t>
      </w:r>
    </w:p>
    <w:p w:rsidR="005A678B" w:rsidRPr="00830DA7" w:rsidRDefault="005A678B" w:rsidP="005A678B">
      <w:pPr>
        <w:ind w:left="360" w:hanging="424"/>
        <w:jc w:val="center"/>
        <w:rPr>
          <w:rFonts w:eastAsia="Arial"/>
        </w:rPr>
      </w:pPr>
    </w:p>
    <w:p w:rsidR="005A678B" w:rsidRDefault="005A678B" w:rsidP="005A678B">
      <w:pPr>
        <w:ind w:hanging="64"/>
        <w:jc w:val="both"/>
        <w:rPr>
          <w:rStyle w:val="TextlnkuChar"/>
        </w:rPr>
      </w:pPr>
      <w:r w:rsidRPr="00830DA7">
        <w:rPr>
          <w:rStyle w:val="TextlnkuChar"/>
        </w:rPr>
        <w:t>Splnil-li pojištěnec v</w:t>
      </w:r>
      <w:r>
        <w:rPr>
          <w:rStyle w:val="TextlnkuChar"/>
        </w:rPr>
        <w:t xml:space="preserve"> době před nabytím účinnosti tohoto zákona </w:t>
      </w:r>
      <w:r w:rsidRPr="00830DA7">
        <w:rPr>
          <w:rStyle w:val="TextlnkuChar"/>
        </w:rPr>
        <w:t>podmínku doby pojištění podle § 29 odst. 1 zákona č. 155/1995</w:t>
      </w:r>
      <w:r>
        <w:rPr>
          <w:rStyle w:val="TextlnkuChar"/>
        </w:rPr>
        <w:t xml:space="preserve"> Sb.</w:t>
      </w:r>
      <w:r w:rsidRPr="00830DA7">
        <w:rPr>
          <w:rStyle w:val="TextlnkuChar"/>
        </w:rPr>
        <w:t xml:space="preserve">, ve znění </w:t>
      </w:r>
      <w:r>
        <w:rPr>
          <w:rStyle w:val="TextlnkuChar"/>
        </w:rPr>
        <w:t>tohoto zákona</w:t>
      </w:r>
      <w:r w:rsidRPr="00830DA7">
        <w:rPr>
          <w:rStyle w:val="TextlnkuChar"/>
        </w:rPr>
        <w:t>, aniž by dříve splnil podmínky doby pojištění podle zákona č. 155/1995</w:t>
      </w:r>
      <w:r>
        <w:rPr>
          <w:rStyle w:val="TextlnkuChar"/>
        </w:rPr>
        <w:t xml:space="preserve"> Sb.</w:t>
      </w:r>
      <w:r w:rsidRPr="00830DA7">
        <w:rPr>
          <w:rStyle w:val="TextlnkuChar"/>
        </w:rPr>
        <w:t xml:space="preserve">, ve znění </w:t>
      </w:r>
      <w:r>
        <w:rPr>
          <w:rStyle w:val="TextlnkuChar"/>
        </w:rPr>
        <w:t>před účinností tohoto zákona</w:t>
      </w:r>
      <w:r w:rsidRPr="00830DA7">
        <w:rPr>
          <w:rStyle w:val="TextlnkuChar"/>
        </w:rPr>
        <w:t xml:space="preserve">, vzniká mu nárok na starobní důchod nejdříve ke dni </w:t>
      </w:r>
      <w:r>
        <w:rPr>
          <w:rStyle w:val="TextlnkuChar"/>
        </w:rPr>
        <w:t>nabytí účinnosti tohoto zákona.</w:t>
      </w:r>
      <w:r w:rsidRPr="00830DA7">
        <w:rPr>
          <w:rStyle w:val="TextlnkuChar"/>
        </w:rPr>
        <w:t>“.</w:t>
      </w:r>
    </w:p>
    <w:p w:rsidR="00053321" w:rsidRPr="00830DA7" w:rsidRDefault="00053321" w:rsidP="005A678B">
      <w:pPr>
        <w:ind w:hanging="64"/>
        <w:jc w:val="both"/>
        <w:rPr>
          <w:rStyle w:val="TextlnkuChar"/>
        </w:rPr>
      </w:pPr>
    </w:p>
    <w:p w:rsidR="005A678B" w:rsidRPr="00830DA7" w:rsidRDefault="005A678B" w:rsidP="004D2860">
      <w:pPr>
        <w:jc w:val="both"/>
        <w:rPr>
          <w:rFonts w:eastAsia="Arial"/>
        </w:rPr>
      </w:pPr>
      <w:r w:rsidRPr="00830DA7">
        <w:rPr>
          <w:rStyle w:val="TextlnkuChar"/>
        </w:rPr>
        <w:t>Dosavadní čl. II se označuje jako čl. III.</w:t>
      </w:r>
    </w:p>
    <w:p w:rsidR="004B71AB" w:rsidRDefault="004B71AB"/>
    <w:p w:rsidR="004208AD" w:rsidRDefault="004208AD"/>
    <w:p w:rsidR="004B71AB" w:rsidRPr="004208AD" w:rsidRDefault="004B71AB">
      <w:pPr>
        <w:rPr>
          <w:i/>
          <w:u w:val="single"/>
        </w:rPr>
      </w:pPr>
      <w:r w:rsidRPr="004208AD">
        <w:rPr>
          <w:i/>
          <w:u w:val="single"/>
        </w:rPr>
        <w:t>SD 8747</w:t>
      </w:r>
    </w:p>
    <w:p w:rsidR="0089124B" w:rsidRDefault="004208AD" w:rsidP="004208AD">
      <w:pPr>
        <w:pStyle w:val="Bezmezer"/>
        <w:jc w:val="both"/>
        <w:rPr>
          <w:rFonts w:ascii="Times New Roman" w:hAnsi="Times New Roman"/>
          <w:b/>
          <w:bCs/>
          <w:sz w:val="24"/>
        </w:rPr>
      </w:pPr>
      <w:r w:rsidRPr="004208AD">
        <w:rPr>
          <w:rFonts w:ascii="Times New Roman" w:hAnsi="Times New Roman"/>
          <w:b/>
          <w:bCs/>
          <w:sz w:val="24"/>
        </w:rPr>
        <w:t>A7.</w:t>
      </w:r>
    </w:p>
    <w:p w:rsidR="004D2860" w:rsidRPr="009142D4" w:rsidRDefault="00EC6F2D" w:rsidP="004208AD">
      <w:pPr>
        <w:pStyle w:val="Bezmezer"/>
        <w:jc w:val="both"/>
        <w:rPr>
          <w:rFonts w:ascii="Times New Roman" w:hAnsi="Times New Roman"/>
          <w:bCs/>
          <w:sz w:val="24"/>
        </w:rPr>
      </w:pPr>
      <w:r w:rsidRPr="00B836FE">
        <w:rPr>
          <w:rFonts w:ascii="Times New Roman" w:hAnsi="Times New Roman"/>
          <w:b/>
          <w:bCs/>
          <w:sz w:val="24"/>
        </w:rPr>
        <w:t>1.</w:t>
      </w:r>
      <w:r w:rsidR="004208AD">
        <w:rPr>
          <w:rFonts w:ascii="Times New Roman" w:hAnsi="Times New Roman"/>
          <w:bCs/>
          <w:sz w:val="24"/>
        </w:rPr>
        <w:t xml:space="preserve"> </w:t>
      </w:r>
      <w:r w:rsidR="004D2860" w:rsidRPr="009142D4">
        <w:rPr>
          <w:rFonts w:ascii="Times New Roman" w:hAnsi="Times New Roman"/>
          <w:bCs/>
          <w:sz w:val="24"/>
        </w:rPr>
        <w:t xml:space="preserve">Čl. I </w:t>
      </w:r>
      <w:r w:rsidR="004D2860">
        <w:rPr>
          <w:rFonts w:ascii="Times New Roman" w:hAnsi="Times New Roman"/>
          <w:bCs/>
          <w:sz w:val="24"/>
        </w:rPr>
        <w:t>zní:</w:t>
      </w:r>
    </w:p>
    <w:p w:rsidR="004D2860" w:rsidRDefault="004D2860" w:rsidP="004D2860">
      <w:pPr>
        <w:pStyle w:val="Bezmezer"/>
        <w:rPr>
          <w:rFonts w:ascii="Times New Roman" w:hAnsi="Times New Roman"/>
          <w:sz w:val="24"/>
        </w:rPr>
      </w:pPr>
    </w:p>
    <w:p w:rsidR="004D2860" w:rsidRDefault="004D2860" w:rsidP="004D2860">
      <w:pPr>
        <w:pStyle w:val="Bezmezer"/>
        <w:jc w:val="center"/>
        <w:rPr>
          <w:rFonts w:ascii="Times New Roman" w:hAnsi="Times New Roman"/>
          <w:sz w:val="24"/>
        </w:rPr>
      </w:pPr>
      <w:r>
        <w:rPr>
          <w:rFonts w:ascii="Times New Roman" w:hAnsi="Times New Roman"/>
          <w:sz w:val="24"/>
        </w:rPr>
        <w:t>„Čl. I</w:t>
      </w:r>
    </w:p>
    <w:p w:rsidR="004D2860" w:rsidRPr="00433E90" w:rsidRDefault="004D2860" w:rsidP="004D2860">
      <w:pPr>
        <w:pStyle w:val="Bezmezer"/>
        <w:jc w:val="center"/>
        <w:rPr>
          <w:rFonts w:ascii="Times New Roman" w:hAnsi="Times New Roman"/>
          <w:sz w:val="24"/>
        </w:rPr>
      </w:pPr>
    </w:p>
    <w:p w:rsidR="004D2860" w:rsidRDefault="004D2860" w:rsidP="004D2860">
      <w:pPr>
        <w:jc w:val="both"/>
        <w:rPr>
          <w:rFonts w:eastAsia="Arial"/>
        </w:rPr>
      </w:pPr>
      <w:r w:rsidRPr="00433E90">
        <w:t>Zákon č. 155/1995 Sb., o důchodovém pojištění, ve znění zákona č. 134/1997 Sb., zákona č.</w:t>
      </w:r>
      <w:r>
        <w:t> </w:t>
      </w:r>
      <w:r w:rsidRPr="00433E90">
        <w:t>289/1997 Sb., zákona č. 224/1999 Sb., zákona č. 18/2000 Sb., zákona č. 118/2000 Sb., zákona č. 132/2000 Sb., zákona č. 220/2000 Sb., zákona č. 116/2001 Sb., zákona č. 188/2001</w:t>
      </w:r>
      <w:r>
        <w:t> </w:t>
      </w:r>
      <w:r w:rsidRPr="00433E90">
        <w:t>Sb., zákona č. 353/2001 Sb., zák</w:t>
      </w:r>
      <w:r>
        <w:t>ona č. 198/2002 Sb., zákona č. </w:t>
      </w:r>
      <w:r w:rsidRPr="00433E90">
        <w:t>263/2002 Sb., zákona č.</w:t>
      </w:r>
      <w:r>
        <w:t> </w:t>
      </w:r>
      <w:r w:rsidRPr="00433E90">
        <w:t>264/2002 Sb., zákona č. 362/2003 Sb., zákona č. 424/2003 Sb., zákona č.</w:t>
      </w:r>
      <w:r>
        <w:t> </w:t>
      </w:r>
      <w:r w:rsidRPr="00433E90">
        <w:t>425/2003</w:t>
      </w:r>
      <w:r>
        <w:t> </w:t>
      </w:r>
      <w:r w:rsidRPr="00433E90">
        <w:t>Sb., zákona č. 85/2004 Sb., zákona č. 281/2004 Sb., zákona č. 359/2004 Sb., zákona</w:t>
      </w:r>
      <w:r>
        <w:t xml:space="preserve"> č. </w:t>
      </w:r>
      <w:r w:rsidRPr="00433E90">
        <w:t>436/2004 Sb., zákona č. 562/2004 Sb., zákona č. 168/2005 Sb., zákona č.</w:t>
      </w:r>
      <w:r>
        <w:t> </w:t>
      </w:r>
      <w:r w:rsidRPr="00433E90">
        <w:t>361/2005</w:t>
      </w:r>
      <w:r>
        <w:t> </w:t>
      </w:r>
      <w:r w:rsidRPr="00433E90">
        <w:t>Sb., zákona č. 377/2005 Sb., zákona č. 24/2006 Sb., zákona č. 109/2006 Sb., zákona č. 189/2006 Sb., zákona č.</w:t>
      </w:r>
      <w:r>
        <w:t xml:space="preserve"> </w:t>
      </w:r>
      <w:r w:rsidRPr="00433E90">
        <w:t>264/2006 Sb., zákona č. 267/2006 Sb., nálezu Ústavního soudu, vyhlášeného pod č.</w:t>
      </w:r>
      <w:r>
        <w:t xml:space="preserve"> </w:t>
      </w:r>
      <w:r w:rsidRPr="00433E90">
        <w:t>405/2006 Sb., zákona č. 152/2007 Sb., zákona č. 181/2007 Sb., zákona č. 218/2007 Sb., zákona č.</w:t>
      </w:r>
      <w:r>
        <w:t xml:space="preserve"> </w:t>
      </w:r>
      <w:r w:rsidRPr="00433E90">
        <w:t xml:space="preserve">261/2007 Sb., zákona č. 296/2007 Sb., zákona č. 178/2008 Sb., zákona </w:t>
      </w:r>
      <w:r w:rsidRPr="00433E90">
        <w:lastRenderedPageBreak/>
        <w:t>č. 305/2008</w:t>
      </w:r>
      <w:r>
        <w:t> </w:t>
      </w:r>
      <w:r w:rsidRPr="00433E90">
        <w:t>Sb., zákona č. 306/2008 Sb., zákona č. 382/2008 Sb., zákona č. 479/2008 Sb., zákona č.</w:t>
      </w:r>
      <w:r>
        <w:t> </w:t>
      </w:r>
      <w:r w:rsidRPr="00433E90">
        <w:t>41/2009 Sb., zákona č. 108/2009 Sb., zákona č. 158/2009 Sb., zákona č.</w:t>
      </w:r>
      <w:r>
        <w:t> </w:t>
      </w:r>
      <w:r w:rsidRPr="00433E90">
        <w:t>303/2009</w:t>
      </w:r>
      <w:r>
        <w:t> </w:t>
      </w:r>
      <w:r w:rsidRPr="00433E90">
        <w:t>Sb., nálezu Ústavního soudu, vyhlášeného pod č. 135/2010 Sb., zákona č. 347/2010 Sb., zákona č. 73/2011 Sb., zákona č. 220/2011 Sb., zákona č. 341/2011 Sb., zákona č. 348/2011 Sb., zákona č. 364/2011 Sb., zákona č. 365/2011 Sb., zákona č.</w:t>
      </w:r>
      <w:r>
        <w:t> </w:t>
      </w:r>
      <w:r w:rsidRPr="00433E90">
        <w:t>428/2011 Sb., zákona č. 458/2011 Sb., zákona č. 470/2011 Sb., zákona č. 314/2012 Sb., zákona č. 401/2012 Sb., zákona č. 403/2012 Sb., zákona č. 463/2012 Sb., zákona č.</w:t>
      </w:r>
      <w:r>
        <w:t> </w:t>
      </w:r>
      <w:r w:rsidRPr="00433E90">
        <w:t>267/2013</w:t>
      </w:r>
      <w:r>
        <w:t> </w:t>
      </w:r>
      <w:r w:rsidRPr="00433E90">
        <w:t>Sb., zákona č. 274/2013 Sb., zákona č. 303/2013 Sb., zákonného opatření Senátu č.</w:t>
      </w:r>
      <w:r>
        <w:t> </w:t>
      </w:r>
      <w:r w:rsidRPr="00433E90">
        <w:t>344/2013 Sb., zákona č. 18</w:t>
      </w:r>
      <w:r>
        <w:t xml:space="preserve">2/2014 Sb., zákona č. 183/2014 </w:t>
      </w:r>
      <w:r w:rsidRPr="00433E90">
        <w:t>Sb., zákona č. 250/2014 Sb., zákona č. 267/2014 Sb., zákona č. 332/2014 Sb., zákona č. 131/2015 Sb., zákona č.</w:t>
      </w:r>
      <w:r>
        <w:t> </w:t>
      </w:r>
      <w:r w:rsidRPr="00433E90">
        <w:t>377/2015</w:t>
      </w:r>
      <w:r>
        <w:t> </w:t>
      </w:r>
      <w:r w:rsidRPr="00433E90">
        <w:t>Sb., zákona č. 47/2016 Sb., zákona č. 137/2016 Sb., zákona č. 190/2016 Sb., zákona č. 212/2016 Sb., zákona č. 213/2016 Sb., zákona č. 24/2017 Sb., zákona č. 99/2017 Sb., zákona č. 148/2017 Sb., zákona č. 150/2017 Sb., zákona č. 203/2017 Sb., zákona č.</w:t>
      </w:r>
      <w:r>
        <w:t> </w:t>
      </w:r>
      <w:r w:rsidRPr="00433E90">
        <w:t>259/2017</w:t>
      </w:r>
      <w:r>
        <w:t> </w:t>
      </w:r>
      <w:r w:rsidRPr="00433E90">
        <w:t>Sb., zákona č. 310/2017 Sb., zákona č. 191/2018 Sb.</w:t>
      </w:r>
      <w:r>
        <w:t xml:space="preserve">, </w:t>
      </w:r>
      <w:r w:rsidRPr="00433E90">
        <w:t>zákona č. 32/2019 Sb.</w:t>
      </w:r>
      <w:r>
        <w:t>, zákona č. 244/2019 Sb., zákona č. 315/2019 Sb.</w:t>
      </w:r>
      <w:r w:rsidRPr="00433E90">
        <w:t xml:space="preserve">, </w:t>
      </w:r>
      <w:r>
        <w:t xml:space="preserve">zákona č. 469/2020 Sb. a </w:t>
      </w:r>
      <w:r w:rsidRPr="007171E2">
        <w:t>zákona č.</w:t>
      </w:r>
      <w:r>
        <w:t> 540</w:t>
      </w:r>
      <w:r w:rsidRPr="007171E2">
        <w:t>/2020 Sb.,</w:t>
      </w:r>
      <w:r>
        <w:t xml:space="preserve"> </w:t>
      </w:r>
      <w:r w:rsidRPr="00433E90">
        <w:t>se</w:t>
      </w:r>
      <w:r w:rsidRPr="00433E90">
        <w:rPr>
          <w:rFonts w:eastAsia="Arial"/>
        </w:rPr>
        <w:t xml:space="preserve"> mění takto:</w:t>
      </w:r>
    </w:p>
    <w:p w:rsidR="00EC6F2D" w:rsidRDefault="00EC6F2D" w:rsidP="004D2860">
      <w:pPr>
        <w:ind w:left="284" w:hanging="284"/>
        <w:rPr>
          <w:rFonts w:eastAsia="Arial"/>
        </w:rPr>
      </w:pPr>
    </w:p>
    <w:p w:rsidR="004D2860" w:rsidRPr="00FB068D" w:rsidRDefault="004D2860" w:rsidP="004D2860">
      <w:pPr>
        <w:ind w:left="284" w:hanging="284"/>
        <w:rPr>
          <w:rFonts w:eastAsia="Arial"/>
        </w:rPr>
      </w:pPr>
      <w:r>
        <w:rPr>
          <w:rFonts w:eastAsia="Arial"/>
        </w:rPr>
        <w:t xml:space="preserve">1. </w:t>
      </w:r>
      <w:r w:rsidRPr="00FB068D">
        <w:rPr>
          <w:rFonts w:eastAsia="Arial"/>
        </w:rPr>
        <w:t>§ 29 odst. 1 zní:</w:t>
      </w:r>
    </w:p>
    <w:p w:rsidR="004D2860" w:rsidRPr="00FB068D" w:rsidRDefault="004D2860" w:rsidP="004D2860">
      <w:pPr>
        <w:ind w:left="1416"/>
        <w:jc w:val="center"/>
        <w:rPr>
          <w:rFonts w:eastAsia="Arial"/>
        </w:rPr>
      </w:pPr>
      <w:r w:rsidRPr="00FB068D">
        <w:rPr>
          <w:rFonts w:eastAsia="Arial"/>
        </w:rPr>
        <w:t>„§ 29</w:t>
      </w:r>
    </w:p>
    <w:p w:rsidR="004D2860" w:rsidRPr="00FB068D" w:rsidRDefault="004D2860" w:rsidP="00053321">
      <w:pPr>
        <w:ind w:firstLine="426"/>
        <w:rPr>
          <w:rFonts w:eastAsia="Arial"/>
        </w:rPr>
      </w:pPr>
      <w:r w:rsidRPr="00FB068D">
        <w:rPr>
          <w:rFonts w:eastAsia="Arial"/>
        </w:rPr>
        <w:t xml:space="preserve">(1) Pojištěnec má nárok na starobní důchod, jestliže získal dobu pojištění nejméně </w:t>
      </w:r>
    </w:p>
    <w:p w:rsidR="004D2860" w:rsidRPr="00FB068D" w:rsidRDefault="004D2860" w:rsidP="00053321">
      <w:pPr>
        <w:ind w:left="284" w:hanging="284"/>
        <w:rPr>
          <w:rFonts w:eastAsia="Arial"/>
        </w:rPr>
      </w:pPr>
      <w:r w:rsidRPr="00FB068D">
        <w:rPr>
          <w:rFonts w:eastAsia="Arial"/>
        </w:rPr>
        <w:t xml:space="preserve">a) 25 let a dosáhl aspoň věku potřebného pro vznik nároku na starobní důchod (dále jen „důchodový věk“) před rokem 2010,  </w:t>
      </w:r>
    </w:p>
    <w:p w:rsidR="004D2860" w:rsidRPr="00FB068D" w:rsidRDefault="004D2860" w:rsidP="004D2860">
      <w:pPr>
        <w:ind w:left="567" w:hanging="567"/>
        <w:rPr>
          <w:rFonts w:eastAsia="Arial"/>
        </w:rPr>
      </w:pPr>
      <w:r w:rsidRPr="00FB068D">
        <w:rPr>
          <w:rFonts w:eastAsia="Arial"/>
        </w:rPr>
        <w:t xml:space="preserve">b) 26 let a dosáhl důchodového věku v roce 2010,  </w:t>
      </w:r>
    </w:p>
    <w:p w:rsidR="004D2860" w:rsidRPr="00FB068D" w:rsidRDefault="004D2860" w:rsidP="004D2860">
      <w:pPr>
        <w:ind w:left="567" w:hanging="567"/>
        <w:rPr>
          <w:rFonts w:eastAsia="Arial"/>
        </w:rPr>
      </w:pPr>
      <w:r w:rsidRPr="00FB068D">
        <w:rPr>
          <w:rFonts w:eastAsia="Arial"/>
        </w:rPr>
        <w:t xml:space="preserve">c) 27 let a dosáhl důchodového věku v roce 2011,  </w:t>
      </w:r>
    </w:p>
    <w:p w:rsidR="004D2860" w:rsidRPr="00FB068D" w:rsidRDefault="004D2860" w:rsidP="004D2860">
      <w:pPr>
        <w:ind w:left="567" w:hanging="567"/>
        <w:rPr>
          <w:rFonts w:eastAsia="Arial"/>
        </w:rPr>
      </w:pPr>
      <w:r w:rsidRPr="00FB068D">
        <w:rPr>
          <w:rFonts w:eastAsia="Arial"/>
        </w:rPr>
        <w:t xml:space="preserve">d) 28 let a dosáhl důchodového věku v roce 2012,  </w:t>
      </w:r>
    </w:p>
    <w:p w:rsidR="004D2860" w:rsidRPr="00FB068D" w:rsidRDefault="004D2860" w:rsidP="004D2860">
      <w:pPr>
        <w:ind w:left="567" w:hanging="567"/>
        <w:rPr>
          <w:rFonts w:eastAsia="Arial"/>
        </w:rPr>
      </w:pPr>
      <w:r w:rsidRPr="00FB068D">
        <w:rPr>
          <w:rFonts w:eastAsia="Arial"/>
        </w:rPr>
        <w:t xml:space="preserve">e) 29 let a dosáhl důchodového věku v roce 2013,  </w:t>
      </w:r>
    </w:p>
    <w:p w:rsidR="004D2860" w:rsidRDefault="004D2860" w:rsidP="004D2860">
      <w:pPr>
        <w:ind w:left="567" w:hanging="567"/>
        <w:rPr>
          <w:rFonts w:eastAsia="Arial"/>
        </w:rPr>
      </w:pPr>
      <w:r w:rsidRPr="00FB068D">
        <w:rPr>
          <w:rFonts w:eastAsia="Arial"/>
        </w:rPr>
        <w:t>f) 30 let a dosáhl důchodového věku po roce 201</w:t>
      </w:r>
      <w:r>
        <w:rPr>
          <w:rFonts w:eastAsia="Arial"/>
        </w:rPr>
        <w:t>3</w:t>
      </w:r>
      <w:r w:rsidRPr="00FB068D">
        <w:rPr>
          <w:rFonts w:eastAsia="Arial"/>
        </w:rPr>
        <w:t>.“</w:t>
      </w:r>
      <w:r>
        <w:rPr>
          <w:rFonts w:eastAsia="Arial"/>
        </w:rPr>
        <w:t>.</w:t>
      </w:r>
    </w:p>
    <w:p w:rsidR="004D2860" w:rsidRDefault="004D2860" w:rsidP="004D2860">
      <w:pPr>
        <w:ind w:left="567" w:hanging="567"/>
        <w:rPr>
          <w:rFonts w:eastAsia="Arial"/>
        </w:rPr>
      </w:pPr>
    </w:p>
    <w:p w:rsidR="004D2860" w:rsidRPr="00380616" w:rsidRDefault="004D2860" w:rsidP="004D2860">
      <w:pPr>
        <w:ind w:left="708" w:hanging="708"/>
        <w:jc w:val="both"/>
        <w:rPr>
          <w:rFonts w:eastAsia="Arial"/>
        </w:rPr>
      </w:pPr>
      <w:r>
        <w:rPr>
          <w:rFonts w:eastAsia="Arial"/>
        </w:rPr>
        <w:t xml:space="preserve">2. </w:t>
      </w:r>
      <w:r w:rsidRPr="00380616">
        <w:rPr>
          <w:rFonts w:eastAsia="Arial"/>
        </w:rPr>
        <w:t xml:space="preserve">§ 29 odst. 3 zní: </w:t>
      </w:r>
    </w:p>
    <w:p w:rsidR="004D2860" w:rsidRDefault="004D2860" w:rsidP="00053321">
      <w:pPr>
        <w:ind w:firstLine="426"/>
        <w:jc w:val="both"/>
        <w:rPr>
          <w:rFonts w:eastAsia="Arial"/>
        </w:rPr>
      </w:pPr>
      <w:r w:rsidRPr="00AC2893">
        <w:rPr>
          <w:rFonts w:eastAsia="Arial"/>
        </w:rPr>
        <w:t>„(3) Pojištěnec, který nesplňuje podmínky stanovené v odstavci 2 písm. b) až f), má nárok na starobní důchod též, jestliže dosáhl věku aspoň o 5 let vyššího, než je důchodový věk stanovený podle § 32 pro muže stejného data narození, a získal aspoň 15 let doby pojištění uvedené v § 11 a § 13 odst. 1.“.</w:t>
      </w:r>
    </w:p>
    <w:p w:rsidR="004D2860" w:rsidRPr="00AC2893" w:rsidRDefault="004D2860" w:rsidP="004D2860">
      <w:pPr>
        <w:ind w:left="284" w:hanging="284"/>
        <w:jc w:val="both"/>
        <w:rPr>
          <w:rFonts w:eastAsia="Arial"/>
        </w:rPr>
      </w:pPr>
    </w:p>
    <w:p w:rsidR="004D2860" w:rsidRDefault="004D2860" w:rsidP="004D2860">
      <w:pPr>
        <w:jc w:val="both"/>
        <w:rPr>
          <w:rStyle w:val="TextlnkuChar"/>
        </w:rPr>
      </w:pPr>
      <w:r w:rsidRPr="00AC2893">
        <w:rPr>
          <w:rFonts w:eastAsia="Arial"/>
        </w:rPr>
        <w:t xml:space="preserve">3. V </w:t>
      </w:r>
      <w:r w:rsidRPr="00AC2893">
        <w:rPr>
          <w:rStyle w:val="TextlnkuChar"/>
        </w:rPr>
        <w:t>§ 29 odst. 5 se slova „podle odstavce 1 písm. b) až k)“ nahrazují slovy „podle odstavce 1</w:t>
      </w:r>
      <w:r>
        <w:rPr>
          <w:rStyle w:val="TextlnkuChar"/>
        </w:rPr>
        <w:t xml:space="preserve"> písm. b) až f)</w:t>
      </w:r>
      <w:r w:rsidRPr="00AC2893">
        <w:rPr>
          <w:rStyle w:val="TextlnkuChar"/>
        </w:rPr>
        <w:t xml:space="preserve">“. </w:t>
      </w:r>
    </w:p>
    <w:p w:rsidR="004D2860" w:rsidRPr="00AC2893" w:rsidRDefault="004D2860" w:rsidP="004D2860">
      <w:pPr>
        <w:jc w:val="both"/>
        <w:rPr>
          <w:rStyle w:val="TextlnkuChar"/>
        </w:rPr>
      </w:pPr>
    </w:p>
    <w:p w:rsidR="004D2860" w:rsidRDefault="004D2860" w:rsidP="004D2860">
      <w:pPr>
        <w:ind w:left="708" w:hanging="708"/>
        <w:jc w:val="both"/>
        <w:rPr>
          <w:rStyle w:val="TextlnkuChar"/>
        </w:rPr>
      </w:pPr>
      <w:r w:rsidRPr="00AC2893">
        <w:rPr>
          <w:rStyle w:val="TextlnkuChar"/>
        </w:rPr>
        <w:t>4. V § 31 odst. 1 a v § 34 odst. 2, 3, 4, 5 a 6 se slova „nebo § 29 odst. 3 písm. a)“</w:t>
      </w:r>
      <w:r>
        <w:rPr>
          <w:rStyle w:val="TextlnkuChar"/>
        </w:rPr>
        <w:t xml:space="preserve"> zrušují</w:t>
      </w:r>
      <w:r w:rsidRPr="00AC2893">
        <w:rPr>
          <w:rStyle w:val="TextlnkuChar"/>
        </w:rPr>
        <w:t>.</w:t>
      </w:r>
    </w:p>
    <w:p w:rsidR="004D2860" w:rsidRPr="00AC2893" w:rsidRDefault="004D2860" w:rsidP="004D2860">
      <w:pPr>
        <w:ind w:left="708" w:hanging="708"/>
        <w:jc w:val="both"/>
        <w:rPr>
          <w:rStyle w:val="TextlnkuChar"/>
        </w:rPr>
      </w:pPr>
    </w:p>
    <w:p w:rsidR="004D2860" w:rsidRDefault="004D2860" w:rsidP="004D2860">
      <w:pPr>
        <w:jc w:val="both"/>
        <w:rPr>
          <w:rStyle w:val="TextlnkuChar"/>
        </w:rPr>
      </w:pPr>
      <w:r w:rsidRPr="00AC2893">
        <w:rPr>
          <w:rStyle w:val="TextlnkuChar"/>
        </w:rPr>
        <w:t>5. V § 34 odst. 5 se slova „§ 29 odst. 3 písm. b)“ nahrazují slovy „§ 29 odst. 3“.</w:t>
      </w:r>
    </w:p>
    <w:p w:rsidR="004D2860" w:rsidRPr="00AC2893" w:rsidRDefault="004D2860" w:rsidP="004D2860">
      <w:pPr>
        <w:jc w:val="both"/>
        <w:rPr>
          <w:rStyle w:val="TextlnkuChar"/>
          <w:b/>
        </w:rPr>
      </w:pPr>
    </w:p>
    <w:p w:rsidR="004D2860" w:rsidRDefault="004D2860" w:rsidP="004D2860">
      <w:pPr>
        <w:jc w:val="both"/>
        <w:rPr>
          <w:rStyle w:val="TextlnkuChar"/>
          <w:b/>
        </w:rPr>
      </w:pPr>
      <w:r w:rsidRPr="00AC2893">
        <w:rPr>
          <w:rStyle w:val="TextlnkuChar"/>
        </w:rPr>
        <w:t>6. V § 67 odst. 12 se slova „§ 29 odst. 3 písm. b)“ nahrazují slovy „§ 29 odst. 3“.</w:t>
      </w:r>
      <w:r w:rsidRPr="00AC2893">
        <w:rPr>
          <w:rStyle w:val="TextlnkuChar"/>
          <w:b/>
        </w:rPr>
        <w:t xml:space="preserve"> </w:t>
      </w:r>
    </w:p>
    <w:p w:rsidR="004D2860" w:rsidRPr="00AC2893" w:rsidRDefault="004D2860" w:rsidP="004D2860">
      <w:pPr>
        <w:jc w:val="both"/>
        <w:rPr>
          <w:rStyle w:val="TextlnkuChar"/>
          <w:rFonts w:eastAsia="Arial"/>
        </w:rPr>
      </w:pPr>
    </w:p>
    <w:p w:rsidR="004D2860" w:rsidRDefault="004D2860" w:rsidP="004D2860">
      <w:pPr>
        <w:rPr>
          <w:rFonts w:eastAsia="Arial"/>
        </w:rPr>
      </w:pPr>
      <w:r>
        <w:rPr>
          <w:rFonts w:eastAsia="Arial"/>
        </w:rPr>
        <w:t>7. Za § 67b se vkládá nový § 67c, který zní</w:t>
      </w:r>
      <w:r w:rsidRPr="00433E90">
        <w:rPr>
          <w:rFonts w:eastAsia="Arial"/>
        </w:rPr>
        <w:t>:</w:t>
      </w:r>
    </w:p>
    <w:p w:rsidR="004D2860" w:rsidRDefault="004D2860" w:rsidP="00EC6F2D">
      <w:pPr>
        <w:jc w:val="center"/>
        <w:rPr>
          <w:rFonts w:eastAsia="Arial"/>
        </w:rPr>
      </w:pPr>
      <w:r>
        <w:rPr>
          <w:rFonts w:eastAsia="Arial"/>
        </w:rPr>
        <w:t>„§ 67c</w:t>
      </w:r>
    </w:p>
    <w:p w:rsidR="00053321" w:rsidRDefault="00053321" w:rsidP="004D2860">
      <w:pPr>
        <w:ind w:left="1418"/>
        <w:jc w:val="center"/>
        <w:rPr>
          <w:rFonts w:eastAsia="Arial"/>
        </w:rPr>
      </w:pPr>
    </w:p>
    <w:p w:rsidR="004D2860" w:rsidRDefault="004D2860" w:rsidP="00053321">
      <w:pPr>
        <w:ind w:firstLine="426"/>
        <w:jc w:val="both"/>
        <w:rPr>
          <w:rFonts w:eastAsia="Arial"/>
        </w:rPr>
      </w:pPr>
      <w:r>
        <w:rPr>
          <w:rFonts w:eastAsia="Arial"/>
        </w:rPr>
        <w:t>(1)</w:t>
      </w:r>
      <w:r w:rsidRPr="004D2860">
        <w:rPr>
          <w:rFonts w:eastAsia="Arial"/>
        </w:rPr>
        <w:t xml:space="preserve"> Při zvýšení důchodů v pravidelném termínu v roce 2022 se k částce zvýšení procentní výměry důchodu stanovené podle § 67 přičte částka 300 Kč.</w:t>
      </w:r>
    </w:p>
    <w:p w:rsidR="004D2860" w:rsidRPr="004D2860" w:rsidRDefault="004D2860" w:rsidP="004D2860">
      <w:pPr>
        <w:jc w:val="both"/>
        <w:rPr>
          <w:rFonts w:eastAsia="Arial"/>
        </w:rPr>
      </w:pPr>
    </w:p>
    <w:p w:rsidR="004D2860" w:rsidRPr="004D2860" w:rsidRDefault="004D2860" w:rsidP="00053321">
      <w:pPr>
        <w:ind w:firstLine="426"/>
        <w:jc w:val="both"/>
        <w:rPr>
          <w:rFonts w:eastAsia="Arial"/>
        </w:rPr>
      </w:pPr>
      <w:r>
        <w:rPr>
          <w:rFonts w:eastAsia="Arial"/>
        </w:rPr>
        <w:t xml:space="preserve">(2) </w:t>
      </w:r>
      <w:r w:rsidRPr="004D2860">
        <w:rPr>
          <w:rFonts w:eastAsia="Arial"/>
        </w:rPr>
        <w:t>Jsou-li splněny podmínky nároku na výplatu více důchodů, náleží dodatečná částka zvýšení podle odstavce 1 k procentní výměře toho důchodu, který se vyplácí v plné výši (§ 4 odst. 2 věta první).“.“.</w:t>
      </w:r>
    </w:p>
    <w:p w:rsidR="004D2860" w:rsidRDefault="004D2860" w:rsidP="004D2860">
      <w:pPr>
        <w:jc w:val="both"/>
        <w:rPr>
          <w:rFonts w:eastAsia="Arial"/>
        </w:rPr>
      </w:pPr>
    </w:p>
    <w:p w:rsidR="00EC6F2D" w:rsidRDefault="00EC6F2D" w:rsidP="004D2860">
      <w:pPr>
        <w:jc w:val="both"/>
        <w:rPr>
          <w:rFonts w:eastAsia="Arial"/>
        </w:rPr>
      </w:pPr>
    </w:p>
    <w:p w:rsidR="004D2860" w:rsidRDefault="00EC6F2D" w:rsidP="00EC6F2D">
      <w:pPr>
        <w:widowControl/>
        <w:suppressAutoHyphens w:val="0"/>
        <w:spacing w:after="160"/>
        <w:jc w:val="both"/>
        <w:rPr>
          <w:rFonts w:eastAsia="Arial"/>
        </w:rPr>
      </w:pPr>
      <w:r w:rsidRPr="00B836FE">
        <w:rPr>
          <w:rFonts w:eastAsia="Arial"/>
          <w:b/>
        </w:rPr>
        <w:lastRenderedPageBreak/>
        <w:t>2.</w:t>
      </w:r>
      <w:r w:rsidRPr="00EC6F2D">
        <w:rPr>
          <w:rFonts w:eastAsia="Arial"/>
          <w:b/>
        </w:rPr>
        <w:t xml:space="preserve"> </w:t>
      </w:r>
      <w:r w:rsidR="004D2860">
        <w:rPr>
          <w:rFonts w:eastAsia="Arial"/>
        </w:rPr>
        <w:t>Za čl. I se vkládá čl. II, který včetně nadpisu zní:</w:t>
      </w:r>
    </w:p>
    <w:p w:rsidR="004D2860" w:rsidRDefault="004D2860" w:rsidP="004D2860">
      <w:pPr>
        <w:ind w:left="360"/>
        <w:jc w:val="center"/>
        <w:rPr>
          <w:rFonts w:eastAsia="Arial"/>
        </w:rPr>
      </w:pPr>
      <w:r>
        <w:rPr>
          <w:rFonts w:eastAsia="Arial"/>
        </w:rPr>
        <w:t>„Čl. II</w:t>
      </w:r>
    </w:p>
    <w:p w:rsidR="004D2860" w:rsidRDefault="004D2860" w:rsidP="004D2860">
      <w:pPr>
        <w:ind w:left="360"/>
        <w:jc w:val="center"/>
        <w:rPr>
          <w:rFonts w:eastAsia="Arial"/>
        </w:rPr>
      </w:pPr>
      <w:r w:rsidRPr="00830DA7">
        <w:rPr>
          <w:rFonts w:eastAsia="Arial"/>
        </w:rPr>
        <w:t>Přechodná ustanovení</w:t>
      </w:r>
    </w:p>
    <w:p w:rsidR="004D2860" w:rsidRPr="00830DA7" w:rsidRDefault="004D2860" w:rsidP="004D2860">
      <w:pPr>
        <w:ind w:left="360"/>
        <w:jc w:val="center"/>
        <w:rPr>
          <w:rFonts w:eastAsia="Arial"/>
        </w:rPr>
      </w:pPr>
    </w:p>
    <w:p w:rsidR="004D2860" w:rsidRDefault="004D2860" w:rsidP="001279C0">
      <w:pPr>
        <w:jc w:val="both"/>
        <w:rPr>
          <w:rStyle w:val="TextlnkuChar"/>
        </w:rPr>
      </w:pPr>
      <w:r w:rsidRPr="00830DA7">
        <w:rPr>
          <w:rStyle w:val="TextlnkuChar"/>
        </w:rPr>
        <w:t>Splnil-li pojištěnec v</w:t>
      </w:r>
      <w:r>
        <w:rPr>
          <w:rStyle w:val="TextlnkuChar"/>
        </w:rPr>
        <w:t xml:space="preserve"> době před nabytím účinnosti tohoto zákona </w:t>
      </w:r>
      <w:r w:rsidRPr="00830DA7">
        <w:rPr>
          <w:rStyle w:val="TextlnkuChar"/>
        </w:rPr>
        <w:t>podmínku doby pojištění podle §</w:t>
      </w:r>
      <w:r w:rsidR="001279C0">
        <w:rPr>
          <w:rStyle w:val="TextlnkuChar"/>
        </w:rPr>
        <w:t> </w:t>
      </w:r>
      <w:r w:rsidRPr="00830DA7">
        <w:rPr>
          <w:rStyle w:val="TextlnkuChar"/>
        </w:rPr>
        <w:t>29 odst. 1 zákona č. 155/1995</w:t>
      </w:r>
      <w:r>
        <w:rPr>
          <w:rStyle w:val="TextlnkuChar"/>
        </w:rPr>
        <w:t xml:space="preserve"> Sb.</w:t>
      </w:r>
      <w:r w:rsidRPr="00830DA7">
        <w:rPr>
          <w:rStyle w:val="TextlnkuChar"/>
        </w:rPr>
        <w:t xml:space="preserve">, ve znění </w:t>
      </w:r>
      <w:r>
        <w:rPr>
          <w:rStyle w:val="TextlnkuChar"/>
        </w:rPr>
        <w:t>tohoto zákona</w:t>
      </w:r>
      <w:r w:rsidRPr="00830DA7">
        <w:rPr>
          <w:rStyle w:val="TextlnkuChar"/>
        </w:rPr>
        <w:t>, aniž by dříve splnil podmínky doby pojištění podle zákona č. 155/1995</w:t>
      </w:r>
      <w:r>
        <w:rPr>
          <w:rStyle w:val="TextlnkuChar"/>
        </w:rPr>
        <w:t xml:space="preserve"> Sb.</w:t>
      </w:r>
      <w:r w:rsidRPr="00830DA7">
        <w:rPr>
          <w:rStyle w:val="TextlnkuChar"/>
        </w:rPr>
        <w:t xml:space="preserve">, ve znění </w:t>
      </w:r>
      <w:r>
        <w:rPr>
          <w:rStyle w:val="TextlnkuChar"/>
        </w:rPr>
        <w:t>před účinností tohoto zákona</w:t>
      </w:r>
      <w:r w:rsidRPr="00830DA7">
        <w:rPr>
          <w:rStyle w:val="TextlnkuChar"/>
        </w:rPr>
        <w:t xml:space="preserve">, vzniká mu nárok na starobní důchod nejdříve ke dni </w:t>
      </w:r>
      <w:r>
        <w:rPr>
          <w:rStyle w:val="TextlnkuChar"/>
        </w:rPr>
        <w:t>nabytí účinnosti tohoto zákona.</w:t>
      </w:r>
      <w:r w:rsidRPr="00830DA7">
        <w:rPr>
          <w:rStyle w:val="TextlnkuChar"/>
        </w:rPr>
        <w:t>“.</w:t>
      </w:r>
    </w:p>
    <w:p w:rsidR="004D2860" w:rsidRPr="00830DA7" w:rsidRDefault="004D2860" w:rsidP="004D2860">
      <w:pPr>
        <w:ind w:left="360" w:hanging="360"/>
        <w:jc w:val="both"/>
        <w:rPr>
          <w:rStyle w:val="TextlnkuChar"/>
        </w:rPr>
      </w:pPr>
    </w:p>
    <w:p w:rsidR="004D2860" w:rsidRPr="00830DA7" w:rsidRDefault="004D2860" w:rsidP="004D2860">
      <w:pPr>
        <w:jc w:val="both"/>
        <w:rPr>
          <w:rFonts w:eastAsia="Arial"/>
        </w:rPr>
      </w:pPr>
      <w:r w:rsidRPr="00830DA7">
        <w:rPr>
          <w:rStyle w:val="TextlnkuChar"/>
        </w:rPr>
        <w:t>Dosavadní čl. II se označuje jako čl. III.</w:t>
      </w:r>
    </w:p>
    <w:p w:rsidR="004B71AB" w:rsidRDefault="004B71AB"/>
    <w:p w:rsidR="00EC6F2D" w:rsidRDefault="00EC6F2D"/>
    <w:p w:rsidR="004B71AB" w:rsidRPr="00EC6F2D" w:rsidRDefault="004B71AB">
      <w:pPr>
        <w:rPr>
          <w:i/>
          <w:u w:val="single"/>
        </w:rPr>
      </w:pPr>
      <w:r w:rsidRPr="00EC6F2D">
        <w:rPr>
          <w:i/>
          <w:u w:val="single"/>
        </w:rPr>
        <w:t>SD 8748</w:t>
      </w:r>
    </w:p>
    <w:p w:rsidR="00B836FE" w:rsidRDefault="00EC6F2D" w:rsidP="004D2860">
      <w:pPr>
        <w:pStyle w:val="Bezmezer"/>
        <w:jc w:val="both"/>
        <w:rPr>
          <w:rFonts w:ascii="Times New Roman" w:hAnsi="Times New Roman"/>
          <w:b/>
          <w:bCs/>
          <w:sz w:val="24"/>
        </w:rPr>
      </w:pPr>
      <w:r w:rsidRPr="00EC6F2D">
        <w:rPr>
          <w:rFonts w:ascii="Times New Roman" w:hAnsi="Times New Roman"/>
          <w:b/>
          <w:bCs/>
          <w:sz w:val="24"/>
        </w:rPr>
        <w:t>A8.</w:t>
      </w:r>
    </w:p>
    <w:p w:rsidR="004D2860" w:rsidRPr="009142D4" w:rsidRDefault="00B836FE" w:rsidP="004D2860">
      <w:pPr>
        <w:pStyle w:val="Bezmezer"/>
        <w:jc w:val="both"/>
        <w:rPr>
          <w:rFonts w:ascii="Times New Roman" w:hAnsi="Times New Roman"/>
          <w:bCs/>
          <w:sz w:val="24"/>
        </w:rPr>
      </w:pPr>
      <w:r>
        <w:rPr>
          <w:rFonts w:ascii="Times New Roman" w:hAnsi="Times New Roman"/>
          <w:b/>
          <w:bCs/>
          <w:sz w:val="24"/>
        </w:rPr>
        <w:t>1.</w:t>
      </w:r>
      <w:r w:rsidR="00EC6F2D" w:rsidRPr="00EC6F2D">
        <w:rPr>
          <w:rFonts w:ascii="Times New Roman" w:hAnsi="Times New Roman"/>
          <w:b/>
          <w:bCs/>
          <w:sz w:val="24"/>
        </w:rPr>
        <w:t xml:space="preserve"> </w:t>
      </w:r>
      <w:r w:rsidR="004D2860" w:rsidRPr="009142D4">
        <w:rPr>
          <w:rFonts w:ascii="Times New Roman" w:hAnsi="Times New Roman"/>
          <w:bCs/>
          <w:sz w:val="24"/>
        </w:rPr>
        <w:t xml:space="preserve">Čl. I </w:t>
      </w:r>
      <w:r w:rsidR="004D2860">
        <w:rPr>
          <w:rFonts w:ascii="Times New Roman" w:hAnsi="Times New Roman"/>
          <w:bCs/>
          <w:sz w:val="24"/>
        </w:rPr>
        <w:t>zní:</w:t>
      </w:r>
    </w:p>
    <w:p w:rsidR="004D2860" w:rsidRDefault="004D2860" w:rsidP="004D2860">
      <w:pPr>
        <w:pStyle w:val="Bezmezer"/>
        <w:rPr>
          <w:rFonts w:ascii="Times New Roman" w:hAnsi="Times New Roman"/>
          <w:sz w:val="24"/>
        </w:rPr>
      </w:pPr>
    </w:p>
    <w:p w:rsidR="004D2860" w:rsidRDefault="004D2860" w:rsidP="004D2860">
      <w:pPr>
        <w:pStyle w:val="Bezmezer"/>
        <w:ind w:left="360"/>
        <w:jc w:val="center"/>
        <w:rPr>
          <w:rFonts w:ascii="Times New Roman" w:hAnsi="Times New Roman"/>
          <w:sz w:val="24"/>
        </w:rPr>
      </w:pPr>
      <w:r>
        <w:rPr>
          <w:rFonts w:ascii="Times New Roman" w:hAnsi="Times New Roman"/>
          <w:sz w:val="24"/>
        </w:rPr>
        <w:t>„Čl. I</w:t>
      </w:r>
    </w:p>
    <w:p w:rsidR="004D2860" w:rsidRPr="00433E90" w:rsidRDefault="004D2860" w:rsidP="004D2860">
      <w:pPr>
        <w:pStyle w:val="Bezmezer"/>
        <w:ind w:left="360"/>
        <w:jc w:val="center"/>
        <w:rPr>
          <w:rFonts w:ascii="Times New Roman" w:hAnsi="Times New Roman"/>
          <w:sz w:val="24"/>
        </w:rPr>
      </w:pPr>
    </w:p>
    <w:p w:rsidR="004D2860" w:rsidRDefault="004D2860" w:rsidP="001279C0">
      <w:pPr>
        <w:jc w:val="both"/>
        <w:rPr>
          <w:rFonts w:eastAsia="Arial"/>
        </w:rPr>
      </w:pPr>
      <w:r w:rsidRPr="00433E90">
        <w:t>Zákon č. 155/1995 Sb., o důchodovém pojištění, ve znění zákona č. 134/1997 Sb., zákona č.</w:t>
      </w:r>
      <w:r>
        <w:t> </w:t>
      </w:r>
      <w:r w:rsidRPr="00433E90">
        <w:t>289/1997 Sb., zákona č. 224/1999 Sb., zákona č. 18/2000 Sb., zákona č. 118/2000 Sb., zákona č. 132/2000 Sb., zákona č. 220/2000 Sb., zákona č. 116/2001 Sb., zákona č. 188/2001</w:t>
      </w:r>
      <w:r>
        <w:t> </w:t>
      </w:r>
      <w:r w:rsidRPr="00433E90">
        <w:t>Sb., zákona č. 353/2001 Sb., zák</w:t>
      </w:r>
      <w:r>
        <w:t>ona č. 198/2002 Sb., zákona č. </w:t>
      </w:r>
      <w:r w:rsidRPr="00433E90">
        <w:t>263/2002 Sb., zákona č.</w:t>
      </w:r>
      <w:r>
        <w:t> </w:t>
      </w:r>
      <w:r w:rsidRPr="00433E90">
        <w:t>264/2002 Sb., zákona č. 362/2003 Sb., zákona č. 424/2003 Sb., zákona č.</w:t>
      </w:r>
      <w:r>
        <w:t> </w:t>
      </w:r>
      <w:r w:rsidRPr="00433E90">
        <w:t>425/2003</w:t>
      </w:r>
      <w:r>
        <w:t> </w:t>
      </w:r>
      <w:r w:rsidRPr="00433E90">
        <w:t>Sb., zákona č. 85/2004 Sb., zákona č. 281/2004 Sb., zákona č. 359/2004 Sb., zákona</w:t>
      </w:r>
      <w:r>
        <w:t xml:space="preserve"> č. </w:t>
      </w:r>
      <w:r w:rsidRPr="00433E90">
        <w:t>436/2004 Sb., zákona č. 562/2004 Sb., zákona č. 168/2005 Sb., zákona č.</w:t>
      </w:r>
      <w:r>
        <w:t> </w:t>
      </w:r>
      <w:r w:rsidRPr="00433E90">
        <w:t>361/2005</w:t>
      </w:r>
      <w:r>
        <w:t> </w:t>
      </w:r>
      <w:r w:rsidRPr="00433E90">
        <w:t>Sb., zákona č. 377/2005 Sb., zákona č. 24/2006 Sb., zákona č. 109/2006 Sb., zákona č. 189/2006 Sb., zákona č.</w:t>
      </w:r>
      <w:r>
        <w:t xml:space="preserve"> </w:t>
      </w:r>
      <w:r w:rsidRPr="00433E90">
        <w:t>264/2006 Sb., zákona č. 267/2006 Sb., nálezu Ústavního soudu, vyhlášeného pod č.</w:t>
      </w:r>
      <w:r>
        <w:t xml:space="preserve"> </w:t>
      </w:r>
      <w:r w:rsidRPr="00433E90">
        <w:t>405/2006 Sb., zákona č. 152/2007 Sb., zákona č. 181/2007 Sb., zákona č. 218/2007 Sb., zákona č.</w:t>
      </w:r>
      <w:r>
        <w:t xml:space="preserve"> </w:t>
      </w:r>
      <w:r w:rsidRPr="00433E90">
        <w:t>261/2007 Sb., zákona č. 296/2007 Sb., zákona č. 178/2008 Sb., zákona č. 305/2008</w:t>
      </w:r>
      <w:r>
        <w:t> </w:t>
      </w:r>
      <w:r w:rsidRPr="00433E90">
        <w:t>Sb., zákona č. 306/2008 Sb., zákona č. 382/2008 Sb., zákona č. 479/2008 Sb., zákona č.</w:t>
      </w:r>
      <w:r>
        <w:t> </w:t>
      </w:r>
      <w:r w:rsidRPr="00433E90">
        <w:t>41/2009 Sb., zákona č. 108/2009 Sb., zákona č. 158/2009 Sb., zákona č.</w:t>
      </w:r>
      <w:r>
        <w:t> </w:t>
      </w:r>
      <w:r w:rsidRPr="00433E90">
        <w:t>303/2009</w:t>
      </w:r>
      <w:r>
        <w:t> </w:t>
      </w:r>
      <w:r w:rsidRPr="00433E90">
        <w:t>Sb., nálezu Ústavního soudu, vyhlášeného pod č. 135/2010 Sb., zákona č. 347/2010 Sb., zákona č. 73/2011 Sb., zákona č. 220/2011 Sb., zákona č. 341/2011 Sb., zákona č. 348/2011 Sb., zákona č. 364/2011 Sb., zákona č. 365/2011 Sb., zákona č.</w:t>
      </w:r>
      <w:r>
        <w:t> </w:t>
      </w:r>
      <w:r w:rsidRPr="00433E90">
        <w:t>428/2011 Sb., zákona č. 458/2011 Sb., zákona č. 470/2011 Sb., zákona č. 314/2012 Sb., zákona č. 401/2012 Sb., zákona č. 403/2012 Sb., zákona č. 463/2012 Sb., zákona č.</w:t>
      </w:r>
      <w:r>
        <w:t> </w:t>
      </w:r>
      <w:r w:rsidRPr="00433E90">
        <w:t>267/2013</w:t>
      </w:r>
      <w:r>
        <w:t> </w:t>
      </w:r>
      <w:r w:rsidRPr="00433E90">
        <w:t>Sb., zákona č. 274/2013 Sb., zákona č. 303/2013 Sb., zákonného opatření Senátu č.</w:t>
      </w:r>
      <w:r>
        <w:t> </w:t>
      </w:r>
      <w:r w:rsidRPr="00433E90">
        <w:t>344/2013 Sb., zákona č. 18</w:t>
      </w:r>
      <w:r>
        <w:t xml:space="preserve">2/2014 Sb., zákona č. 183/2014 </w:t>
      </w:r>
      <w:r w:rsidRPr="00433E90">
        <w:t>Sb., zákona č. 250/2014 Sb., zákona č. 267/2014 Sb., zákona č. 332/2014 Sb., zákona č. 131/2015 Sb., zákona č.</w:t>
      </w:r>
      <w:r>
        <w:t> </w:t>
      </w:r>
      <w:r w:rsidRPr="00433E90">
        <w:t>377/2015</w:t>
      </w:r>
      <w:r>
        <w:t> </w:t>
      </w:r>
      <w:r w:rsidRPr="00433E90">
        <w:t>Sb., zákona č. 47/2016 Sb., zákona č. 137/2016 Sb., zákona č. 190/2016 Sb., zákona č. 212/2016 Sb., zákona č. 213/2016 Sb., zákona č.</w:t>
      </w:r>
      <w:r>
        <w:t> </w:t>
      </w:r>
      <w:r w:rsidRPr="00433E90">
        <w:t>24/2017 Sb., zákona č. 99/2017 Sb., zákona č. 148/2017 Sb., zákona č. 150/2017 Sb., zákona č. 203/2017 Sb., zákona č.</w:t>
      </w:r>
      <w:r>
        <w:t> </w:t>
      </w:r>
      <w:r w:rsidRPr="00433E90">
        <w:t>259/2017</w:t>
      </w:r>
      <w:r>
        <w:t> </w:t>
      </w:r>
      <w:r w:rsidRPr="00433E90">
        <w:t>Sb., zákona č. 310/2017 Sb., zákona č.</w:t>
      </w:r>
      <w:r>
        <w:t> </w:t>
      </w:r>
      <w:r w:rsidRPr="00433E90">
        <w:t>191/2018 Sb.</w:t>
      </w:r>
      <w:r>
        <w:t xml:space="preserve">, </w:t>
      </w:r>
      <w:r w:rsidRPr="00433E90">
        <w:t>zákona č. 32/2019 Sb.</w:t>
      </w:r>
      <w:r>
        <w:t>, zákona č. 244/2019 Sb., zákona č. 315/2019 Sb.</w:t>
      </w:r>
      <w:r w:rsidRPr="00433E90">
        <w:t xml:space="preserve">, </w:t>
      </w:r>
      <w:r>
        <w:t xml:space="preserve">zákona č. 469/2020 Sb. a </w:t>
      </w:r>
      <w:r w:rsidRPr="007171E2">
        <w:t>zákona č.</w:t>
      </w:r>
      <w:r>
        <w:t xml:space="preserve"> 540</w:t>
      </w:r>
      <w:r w:rsidRPr="007171E2">
        <w:t>/2020 Sb.,</w:t>
      </w:r>
      <w:r>
        <w:t xml:space="preserve"> </w:t>
      </w:r>
      <w:r w:rsidRPr="00433E90">
        <w:t>se</w:t>
      </w:r>
      <w:r w:rsidRPr="00433E90">
        <w:rPr>
          <w:rFonts w:eastAsia="Arial"/>
        </w:rPr>
        <w:t xml:space="preserve"> mění takto:</w:t>
      </w:r>
    </w:p>
    <w:p w:rsidR="004D2860" w:rsidRDefault="004D2860" w:rsidP="004D2860">
      <w:pPr>
        <w:ind w:left="360"/>
        <w:jc w:val="both"/>
        <w:rPr>
          <w:rFonts w:eastAsia="Arial"/>
        </w:rPr>
      </w:pPr>
    </w:p>
    <w:p w:rsidR="004D2860" w:rsidRPr="00AA4FEF" w:rsidRDefault="004D2860" w:rsidP="004D2860">
      <w:pPr>
        <w:ind w:left="708" w:hanging="708"/>
        <w:rPr>
          <w:rStyle w:val="TextlnkuChar"/>
        </w:rPr>
      </w:pPr>
      <w:r>
        <w:rPr>
          <w:rFonts w:eastAsia="Arial"/>
        </w:rPr>
        <w:t xml:space="preserve">1. V </w:t>
      </w:r>
      <w:r w:rsidRPr="00AA4FEF">
        <w:rPr>
          <w:rFonts w:eastAsia="Arial"/>
        </w:rPr>
        <w:t xml:space="preserve">§ </w:t>
      </w:r>
      <w:r w:rsidRPr="00AA4FEF">
        <w:rPr>
          <w:rStyle w:val="TextlnkuChar"/>
        </w:rPr>
        <w:t xml:space="preserve">32 odst. 2 </w:t>
      </w:r>
      <w:r>
        <w:rPr>
          <w:rStyle w:val="TextlnkuChar"/>
        </w:rPr>
        <w:t>se číslo „1971“ nahrazuje číslem „1964“.</w:t>
      </w:r>
    </w:p>
    <w:p w:rsidR="004D2860" w:rsidRPr="00AA4FEF" w:rsidRDefault="004D2860" w:rsidP="004D2860">
      <w:pPr>
        <w:pStyle w:val="Novelizanbod"/>
        <w:tabs>
          <w:tab w:val="clear" w:pos="851"/>
          <w:tab w:val="left" w:pos="426"/>
        </w:tabs>
        <w:spacing w:before="240"/>
        <w:ind w:left="708" w:hanging="708"/>
        <w:rPr>
          <w:rStyle w:val="TextlnkuChar"/>
        </w:rPr>
      </w:pPr>
      <w:r>
        <w:rPr>
          <w:rStyle w:val="TextlnkuChar"/>
        </w:rPr>
        <w:t xml:space="preserve">2. </w:t>
      </w:r>
      <w:r w:rsidRPr="00AA4FEF">
        <w:rPr>
          <w:rStyle w:val="TextlnkuChar"/>
        </w:rPr>
        <w:t>§ 32 odst. 3 zní:</w:t>
      </w:r>
    </w:p>
    <w:p w:rsidR="004D2860" w:rsidRPr="00AA4FEF" w:rsidRDefault="004D2860" w:rsidP="004D2860">
      <w:pPr>
        <w:autoSpaceDE w:val="0"/>
        <w:autoSpaceDN w:val="0"/>
        <w:adjustRightInd w:val="0"/>
        <w:ind w:left="284" w:hanging="284"/>
        <w:rPr>
          <w:rStyle w:val="TextlnkuChar"/>
        </w:rPr>
      </w:pPr>
      <w:r w:rsidRPr="00AA4FEF">
        <w:rPr>
          <w:rStyle w:val="TextlnkuChar"/>
        </w:rPr>
        <w:t>„(3)</w:t>
      </w:r>
      <w:r w:rsidRPr="00AA4FEF">
        <w:t xml:space="preserve"> U pojištěnců narozených po roce 1964 důchodový věk činí</w:t>
      </w:r>
    </w:p>
    <w:p w:rsidR="004D2860" w:rsidRPr="00AA4FEF" w:rsidRDefault="004D2860" w:rsidP="004D2860">
      <w:pPr>
        <w:pStyle w:val="Odstavecseseznamem"/>
        <w:widowControl w:val="0"/>
        <w:numPr>
          <w:ilvl w:val="0"/>
          <w:numId w:val="10"/>
        </w:numPr>
        <w:autoSpaceDE w:val="0"/>
        <w:autoSpaceDN w:val="0"/>
        <w:adjustRightInd w:val="0"/>
        <w:spacing w:after="0" w:line="240" w:lineRule="auto"/>
        <w:ind w:left="284" w:hanging="284"/>
        <w:contextualSpacing w:val="0"/>
        <w:jc w:val="both"/>
        <w:rPr>
          <w:rStyle w:val="TextlnkuChar"/>
          <w:rFonts w:ascii="Times New Roman" w:hAnsi="Times New Roman"/>
        </w:rPr>
      </w:pPr>
      <w:r w:rsidRPr="00AA4FEF">
        <w:rPr>
          <w:rStyle w:val="TextlnkuChar"/>
          <w:rFonts w:ascii="Times New Roman" w:hAnsi="Times New Roman"/>
        </w:rPr>
        <w:t>65 let,</w:t>
      </w:r>
    </w:p>
    <w:p w:rsidR="004D2860" w:rsidRPr="00AA4FEF" w:rsidRDefault="004D2860" w:rsidP="004D2860">
      <w:pPr>
        <w:pStyle w:val="Odstavecseseznamem"/>
        <w:widowControl w:val="0"/>
        <w:numPr>
          <w:ilvl w:val="0"/>
          <w:numId w:val="10"/>
        </w:numPr>
        <w:autoSpaceDE w:val="0"/>
        <w:autoSpaceDN w:val="0"/>
        <w:adjustRightInd w:val="0"/>
        <w:spacing w:after="0" w:line="240" w:lineRule="auto"/>
        <w:ind w:left="284" w:hanging="284"/>
        <w:contextualSpacing w:val="0"/>
        <w:jc w:val="both"/>
        <w:rPr>
          <w:rStyle w:val="TextlnkuChar"/>
          <w:rFonts w:ascii="Times New Roman" w:hAnsi="Times New Roman"/>
        </w:rPr>
      </w:pPr>
      <w:r w:rsidRPr="00AA4FEF">
        <w:rPr>
          <w:rStyle w:val="TextlnkuChar"/>
          <w:rFonts w:ascii="Times New Roman" w:hAnsi="Times New Roman"/>
        </w:rPr>
        <w:t>64 let u žen, pokud vychovaly jedno dítě,</w:t>
      </w:r>
    </w:p>
    <w:p w:rsidR="004D2860" w:rsidRPr="00AA4FEF" w:rsidRDefault="004D2860" w:rsidP="004D2860">
      <w:pPr>
        <w:pStyle w:val="Odstavecseseznamem"/>
        <w:widowControl w:val="0"/>
        <w:numPr>
          <w:ilvl w:val="0"/>
          <w:numId w:val="10"/>
        </w:numPr>
        <w:autoSpaceDE w:val="0"/>
        <w:autoSpaceDN w:val="0"/>
        <w:adjustRightInd w:val="0"/>
        <w:spacing w:after="0" w:line="240" w:lineRule="auto"/>
        <w:ind w:left="284" w:hanging="284"/>
        <w:contextualSpacing w:val="0"/>
        <w:jc w:val="both"/>
        <w:rPr>
          <w:rStyle w:val="TextlnkuChar"/>
          <w:rFonts w:ascii="Times New Roman" w:hAnsi="Times New Roman"/>
        </w:rPr>
      </w:pPr>
      <w:r w:rsidRPr="00AA4FEF">
        <w:rPr>
          <w:rStyle w:val="TextlnkuChar"/>
          <w:rFonts w:ascii="Times New Roman" w:hAnsi="Times New Roman"/>
        </w:rPr>
        <w:t>63 let u žen, pokud vychovaly dvě děti,</w:t>
      </w:r>
    </w:p>
    <w:p w:rsidR="004D2860" w:rsidRPr="00AA4FEF" w:rsidRDefault="004D2860" w:rsidP="004D2860">
      <w:pPr>
        <w:pStyle w:val="Odstavecseseznamem"/>
        <w:widowControl w:val="0"/>
        <w:numPr>
          <w:ilvl w:val="0"/>
          <w:numId w:val="10"/>
        </w:numPr>
        <w:autoSpaceDE w:val="0"/>
        <w:autoSpaceDN w:val="0"/>
        <w:adjustRightInd w:val="0"/>
        <w:spacing w:after="0" w:line="240" w:lineRule="auto"/>
        <w:ind w:left="284" w:hanging="284"/>
        <w:contextualSpacing w:val="0"/>
        <w:jc w:val="both"/>
        <w:rPr>
          <w:rStyle w:val="TextlnkuChar"/>
          <w:rFonts w:ascii="Times New Roman" w:hAnsi="Times New Roman"/>
        </w:rPr>
      </w:pPr>
      <w:r w:rsidRPr="00AA4FEF">
        <w:rPr>
          <w:rStyle w:val="TextlnkuChar"/>
          <w:rFonts w:ascii="Times New Roman" w:hAnsi="Times New Roman"/>
        </w:rPr>
        <w:t>62 let u žen, pokud vychovaly tři nebo čtyři děti, nebo</w:t>
      </w:r>
    </w:p>
    <w:p w:rsidR="004D2860" w:rsidRPr="00AA4FEF" w:rsidRDefault="004D2860" w:rsidP="004D2860">
      <w:pPr>
        <w:pStyle w:val="Odstavecseseznamem"/>
        <w:widowControl w:val="0"/>
        <w:numPr>
          <w:ilvl w:val="0"/>
          <w:numId w:val="10"/>
        </w:numPr>
        <w:autoSpaceDE w:val="0"/>
        <w:autoSpaceDN w:val="0"/>
        <w:adjustRightInd w:val="0"/>
        <w:spacing w:after="0" w:line="240" w:lineRule="auto"/>
        <w:ind w:left="284" w:hanging="284"/>
        <w:contextualSpacing w:val="0"/>
        <w:jc w:val="both"/>
        <w:rPr>
          <w:rStyle w:val="TextlnkuChar"/>
          <w:rFonts w:ascii="Times New Roman" w:hAnsi="Times New Roman"/>
        </w:rPr>
      </w:pPr>
      <w:r w:rsidRPr="00AA4FEF">
        <w:rPr>
          <w:rStyle w:val="TextlnkuChar"/>
          <w:rFonts w:ascii="Times New Roman" w:hAnsi="Times New Roman"/>
        </w:rPr>
        <w:lastRenderedPageBreak/>
        <w:t>61 let u žen, pokud vychovaly alespoň pět dětí.</w:t>
      </w:r>
      <w:r>
        <w:rPr>
          <w:rStyle w:val="TextlnkuChar"/>
          <w:rFonts w:ascii="Times New Roman" w:hAnsi="Times New Roman"/>
        </w:rPr>
        <w:t>“.</w:t>
      </w:r>
    </w:p>
    <w:p w:rsidR="004D2860" w:rsidRDefault="004D2860" w:rsidP="005A331E">
      <w:pPr>
        <w:pStyle w:val="Novelizanbod"/>
        <w:tabs>
          <w:tab w:val="clear" w:pos="851"/>
          <w:tab w:val="left" w:pos="426"/>
        </w:tabs>
        <w:spacing w:before="240"/>
        <w:ind w:left="1559" w:hanging="1559"/>
        <w:rPr>
          <w:rStyle w:val="TextlnkuChar"/>
        </w:rPr>
      </w:pPr>
      <w:r>
        <w:rPr>
          <w:rStyle w:val="TextlnkuChar"/>
        </w:rPr>
        <w:t>3</w:t>
      </w:r>
      <w:r w:rsidRPr="00EE52C4">
        <w:rPr>
          <w:rStyle w:val="TextlnkuChar"/>
        </w:rPr>
        <w:t>.</w:t>
      </w:r>
      <w:r>
        <w:rPr>
          <w:rStyle w:val="TextlnkuChar"/>
        </w:rPr>
        <w:t xml:space="preserve"> Příloha k zákonu včetně vysvětlivek zní:</w:t>
      </w:r>
    </w:p>
    <w:tbl>
      <w:tblPr>
        <w:tblW w:w="9800" w:type="dxa"/>
        <w:tblInd w:w="75" w:type="dxa"/>
        <w:tblCellMar>
          <w:left w:w="70" w:type="dxa"/>
          <w:right w:w="70" w:type="dxa"/>
        </w:tblCellMar>
        <w:tblLook w:val="04A0" w:firstRow="1" w:lastRow="0" w:firstColumn="1" w:lastColumn="0" w:noHBand="0" w:noVBand="1"/>
      </w:tblPr>
      <w:tblGrid>
        <w:gridCol w:w="1400"/>
        <w:gridCol w:w="1400"/>
        <w:gridCol w:w="1400"/>
        <w:gridCol w:w="1400"/>
        <w:gridCol w:w="1400"/>
        <w:gridCol w:w="1400"/>
        <w:gridCol w:w="1400"/>
      </w:tblGrid>
      <w:tr w:rsidR="004D2860" w:rsidRPr="00494789" w:rsidTr="00433FD6">
        <w:trPr>
          <w:trHeight w:val="300"/>
        </w:trPr>
        <w:tc>
          <w:tcPr>
            <w:tcW w:w="1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center"/>
              <w:rPr>
                <w:rFonts w:eastAsia="Times New Roman"/>
                <w:b/>
                <w:bCs/>
                <w:color w:val="000000"/>
                <w:lang w:eastAsia="cs-CZ"/>
              </w:rPr>
            </w:pPr>
            <w:r>
              <w:rPr>
                <w:rStyle w:val="TextlnkuChar"/>
              </w:rPr>
              <w:tab/>
            </w:r>
            <w:r>
              <w:rPr>
                <w:rFonts w:eastAsia="Times New Roman"/>
                <w:b/>
                <w:bCs/>
                <w:color w:val="000000"/>
                <w:lang w:eastAsia="cs-CZ"/>
              </w:rPr>
              <w:t>„</w:t>
            </w:r>
            <w:r w:rsidRPr="00494789">
              <w:rPr>
                <w:rFonts w:eastAsia="Times New Roman"/>
                <w:b/>
                <w:bCs/>
                <w:color w:val="000000"/>
                <w:lang w:eastAsia="cs-CZ"/>
              </w:rPr>
              <w:t>Rok narození</w:t>
            </w:r>
          </w:p>
        </w:tc>
        <w:tc>
          <w:tcPr>
            <w:tcW w:w="8400" w:type="dxa"/>
            <w:gridSpan w:val="6"/>
            <w:tcBorders>
              <w:top w:val="single" w:sz="4" w:space="0" w:color="auto"/>
              <w:left w:val="nil"/>
              <w:bottom w:val="single" w:sz="4" w:space="0" w:color="auto"/>
              <w:right w:val="single" w:sz="4" w:space="0" w:color="auto"/>
            </w:tcBorders>
            <w:shd w:val="clear" w:color="auto" w:fill="auto"/>
            <w:vAlign w:val="center"/>
            <w:hideMark/>
          </w:tcPr>
          <w:p w:rsidR="004D2860" w:rsidRPr="00494789" w:rsidRDefault="004D2860" w:rsidP="00433FD6">
            <w:pPr>
              <w:jc w:val="center"/>
              <w:rPr>
                <w:rFonts w:eastAsia="Times New Roman"/>
                <w:b/>
                <w:bCs/>
                <w:color w:val="000000"/>
                <w:lang w:eastAsia="cs-CZ"/>
              </w:rPr>
            </w:pPr>
            <w:r w:rsidRPr="00494789">
              <w:rPr>
                <w:rFonts w:eastAsia="Times New Roman"/>
                <w:b/>
                <w:bCs/>
                <w:color w:val="000000"/>
                <w:lang w:eastAsia="cs-CZ"/>
              </w:rPr>
              <w:t>Důchodový věk činí u</w:t>
            </w:r>
          </w:p>
        </w:tc>
      </w:tr>
      <w:tr w:rsidR="004D2860" w:rsidRPr="00494789" w:rsidTr="00433FD6">
        <w:trPr>
          <w:trHeight w:val="300"/>
        </w:trPr>
        <w:tc>
          <w:tcPr>
            <w:tcW w:w="1400" w:type="dxa"/>
            <w:vMerge/>
            <w:tcBorders>
              <w:top w:val="single" w:sz="4" w:space="0" w:color="auto"/>
              <w:left w:val="single" w:sz="4" w:space="0" w:color="auto"/>
              <w:bottom w:val="single" w:sz="4" w:space="0" w:color="auto"/>
              <w:right w:val="single" w:sz="4" w:space="0" w:color="auto"/>
            </w:tcBorders>
            <w:vAlign w:val="center"/>
            <w:hideMark/>
          </w:tcPr>
          <w:p w:rsidR="004D2860" w:rsidRPr="00494789" w:rsidRDefault="004D2860" w:rsidP="00433FD6">
            <w:pPr>
              <w:rPr>
                <w:rFonts w:eastAsia="Times New Roman"/>
                <w:b/>
                <w:bCs/>
                <w:color w:val="000000"/>
                <w:lang w:eastAsia="cs-CZ"/>
              </w:rPr>
            </w:pPr>
          </w:p>
        </w:tc>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center"/>
              <w:rPr>
                <w:rFonts w:eastAsia="Times New Roman"/>
                <w:b/>
                <w:bCs/>
                <w:color w:val="000000"/>
                <w:lang w:eastAsia="cs-CZ"/>
              </w:rPr>
            </w:pPr>
            <w:r w:rsidRPr="00494789">
              <w:rPr>
                <w:rFonts w:eastAsia="Times New Roman"/>
                <w:b/>
                <w:bCs/>
                <w:color w:val="000000"/>
                <w:lang w:eastAsia="cs-CZ"/>
              </w:rPr>
              <w:t>Mužů</w:t>
            </w:r>
          </w:p>
        </w:tc>
        <w:tc>
          <w:tcPr>
            <w:tcW w:w="7000" w:type="dxa"/>
            <w:gridSpan w:val="5"/>
            <w:tcBorders>
              <w:top w:val="single" w:sz="4" w:space="0" w:color="auto"/>
              <w:left w:val="nil"/>
              <w:bottom w:val="single" w:sz="4" w:space="0" w:color="auto"/>
              <w:right w:val="single" w:sz="4" w:space="0" w:color="auto"/>
            </w:tcBorders>
            <w:shd w:val="clear" w:color="auto" w:fill="auto"/>
            <w:vAlign w:val="center"/>
            <w:hideMark/>
          </w:tcPr>
          <w:p w:rsidR="004D2860" w:rsidRPr="00494789" w:rsidRDefault="004D2860" w:rsidP="00433FD6">
            <w:pPr>
              <w:jc w:val="center"/>
              <w:rPr>
                <w:rFonts w:eastAsia="Times New Roman"/>
                <w:b/>
                <w:bCs/>
                <w:color w:val="000000"/>
                <w:lang w:eastAsia="cs-CZ"/>
              </w:rPr>
            </w:pPr>
            <w:r w:rsidRPr="00494789">
              <w:rPr>
                <w:rFonts w:eastAsia="Times New Roman"/>
                <w:b/>
                <w:bCs/>
                <w:color w:val="000000"/>
                <w:lang w:eastAsia="cs-CZ"/>
              </w:rPr>
              <w:t>žen s počtem vychovaných dětí</w:t>
            </w:r>
          </w:p>
        </w:tc>
      </w:tr>
      <w:tr w:rsidR="004D2860" w:rsidRPr="00494789" w:rsidTr="00433FD6">
        <w:trPr>
          <w:trHeight w:val="300"/>
        </w:trPr>
        <w:tc>
          <w:tcPr>
            <w:tcW w:w="1400" w:type="dxa"/>
            <w:vMerge/>
            <w:tcBorders>
              <w:top w:val="single" w:sz="4" w:space="0" w:color="auto"/>
              <w:left w:val="single" w:sz="4" w:space="0" w:color="auto"/>
              <w:bottom w:val="single" w:sz="4" w:space="0" w:color="auto"/>
              <w:right w:val="single" w:sz="4" w:space="0" w:color="auto"/>
            </w:tcBorders>
            <w:vAlign w:val="center"/>
            <w:hideMark/>
          </w:tcPr>
          <w:p w:rsidR="004D2860" w:rsidRPr="00494789" w:rsidRDefault="004D2860" w:rsidP="00433FD6">
            <w:pPr>
              <w:rPr>
                <w:rFonts w:eastAsia="Times New Roman"/>
                <w:b/>
                <w:bCs/>
                <w:color w:val="000000"/>
                <w:lang w:eastAsia="cs-CZ"/>
              </w:rPr>
            </w:pPr>
          </w:p>
        </w:tc>
        <w:tc>
          <w:tcPr>
            <w:tcW w:w="1400" w:type="dxa"/>
            <w:vMerge/>
            <w:tcBorders>
              <w:top w:val="nil"/>
              <w:left w:val="single" w:sz="4" w:space="0" w:color="auto"/>
              <w:bottom w:val="single" w:sz="4" w:space="0" w:color="auto"/>
              <w:right w:val="single" w:sz="4" w:space="0" w:color="auto"/>
            </w:tcBorders>
            <w:vAlign w:val="center"/>
            <w:hideMark/>
          </w:tcPr>
          <w:p w:rsidR="004D2860" w:rsidRPr="00494789" w:rsidRDefault="004D2860" w:rsidP="00433FD6">
            <w:pPr>
              <w:rPr>
                <w:rFonts w:eastAsia="Times New Roman"/>
                <w:b/>
                <w:bCs/>
                <w:color w:val="000000"/>
                <w:lang w:eastAsia="cs-CZ"/>
              </w:rPr>
            </w:pP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b/>
                <w:bCs/>
                <w:color w:val="000000"/>
                <w:lang w:eastAsia="cs-CZ"/>
              </w:rPr>
            </w:pPr>
            <w:r w:rsidRPr="00494789">
              <w:rPr>
                <w:rFonts w:eastAsia="Times New Roman"/>
                <w:b/>
                <w:bCs/>
                <w:color w:val="000000"/>
                <w:lang w:eastAsia="cs-CZ"/>
              </w:rPr>
              <w:t>0</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b/>
                <w:bCs/>
                <w:color w:val="000000"/>
                <w:lang w:eastAsia="cs-CZ"/>
              </w:rPr>
            </w:pPr>
            <w:r w:rsidRPr="00494789">
              <w:rPr>
                <w:rFonts w:eastAsia="Times New Roman"/>
                <w:b/>
                <w:bCs/>
                <w:color w:val="000000"/>
                <w:lang w:eastAsia="cs-CZ"/>
              </w:rPr>
              <w:t>1</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b/>
                <w:bCs/>
                <w:color w:val="000000"/>
                <w:lang w:eastAsia="cs-CZ"/>
              </w:rPr>
            </w:pPr>
            <w:r w:rsidRPr="00494789">
              <w:rPr>
                <w:rFonts w:eastAsia="Times New Roman"/>
                <w:b/>
                <w:bCs/>
                <w:color w:val="000000"/>
                <w:lang w:eastAsia="cs-CZ"/>
              </w:rPr>
              <w:t>2</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b/>
                <w:bCs/>
                <w:color w:val="000000"/>
                <w:lang w:eastAsia="cs-CZ"/>
              </w:rPr>
            </w:pPr>
            <w:r w:rsidRPr="00494789">
              <w:rPr>
                <w:rFonts w:eastAsia="Times New Roman"/>
                <w:b/>
                <w:bCs/>
                <w:color w:val="000000"/>
                <w:lang w:eastAsia="cs-CZ"/>
              </w:rPr>
              <w:t>3a4</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b/>
                <w:bCs/>
                <w:color w:val="000000"/>
                <w:lang w:eastAsia="cs-CZ"/>
              </w:rPr>
            </w:pPr>
            <w:r w:rsidRPr="00494789">
              <w:rPr>
                <w:rFonts w:eastAsia="Times New Roman"/>
                <w:b/>
                <w:bCs/>
                <w:color w:val="000000"/>
                <w:lang w:eastAsia="cs-CZ"/>
              </w:rPr>
              <w:t>5 a více</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1936</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60r+2m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57r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56r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55r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54r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53r</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1937</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60r+4m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57r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56r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55r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54r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53r</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1938</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60r+6m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57r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56r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55r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54r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53r</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1939</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60r+8m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57r+4m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56r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55r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54r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53r</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1940</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60r+10m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57r+8m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56r+4m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55r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54r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53r</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1941</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61r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58r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56r+8m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55r+4m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54r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53r</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1942</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61r+2m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58r+4m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57r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55r+8m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54r+4m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53r</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1943</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61r+4m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58r+8m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57r+4m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56r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54r+8m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53r+4m</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1944</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61r+6m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59r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57r+8m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56r+4m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55r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53r+8m</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1945</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61r+8m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59r+4m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58r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56r+8m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55r+4m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54r</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1946</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61r+10m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59r+8m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58r+4m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57r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55r+8m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54r+4m</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1947</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62r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60r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58r+8m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57r+4m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56r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54r+8m</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1948</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62r+2m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60r+4m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59r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57r+8m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56r+4m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55r</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1949</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62r+4m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60r+8m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59r+4m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58r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56r+8m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55r+4m</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1950</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62r+6m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61r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59r+8m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58r+4m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57r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55r+8m</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1951</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62r+8m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61r+4m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60r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58r+8m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57r+4m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56r</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1952</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62r+10m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61r+8m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60r+4m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59r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57r+8m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56r+4m</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1953</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63r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62r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60r+8m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59r+4m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58r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56r+8m</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1954</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63r+2m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62r+4m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61r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59r+8m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58r+4m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57r</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1955</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63r+4m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62r+8m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61r+4m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60r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58r+8m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57r+4m</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1956</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63r+6m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63r+2m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61r+8m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60r+4m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59r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57r+8m</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1957</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63r+8m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63r+8m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62r+2m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60r+8m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59r+4m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58r</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1958</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63r+10m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63r+10m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62r+8m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61r+2m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59r+8m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58r+4m</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1959</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64r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64r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63r</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61r+8m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60r+2m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58r+8m</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1960</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64r+2m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64r+2m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63r+2m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62r+2m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60r+8m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59r+2m</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1961</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64r+4m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64r+4m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63r+4m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62r+4m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61r+2m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59r+8m</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1962</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64r+6m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64r+6m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63r+6m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62r+6m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61r+6m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60r+2m</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1963</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64r+8m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64r+8m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63r+8m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62r+8m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61r+8m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60r+8m</w:t>
            </w:r>
          </w:p>
        </w:tc>
      </w:tr>
      <w:tr w:rsidR="004D2860" w:rsidRPr="00494789" w:rsidTr="00433FD6">
        <w:trPr>
          <w:trHeight w:val="310"/>
        </w:trPr>
        <w:tc>
          <w:tcPr>
            <w:tcW w:w="1400" w:type="dxa"/>
            <w:tcBorders>
              <w:top w:val="nil"/>
              <w:left w:val="single" w:sz="4" w:space="0" w:color="auto"/>
              <w:bottom w:val="single" w:sz="4" w:space="0" w:color="auto"/>
              <w:right w:val="single" w:sz="4" w:space="0" w:color="auto"/>
            </w:tcBorders>
            <w:shd w:val="clear" w:color="auto" w:fill="auto"/>
            <w:vAlign w:val="center"/>
            <w:hideMark/>
          </w:tcPr>
          <w:p w:rsidR="004D2860" w:rsidRPr="00494789" w:rsidRDefault="004D2860" w:rsidP="00433FD6">
            <w:pPr>
              <w:jc w:val="right"/>
              <w:rPr>
                <w:rFonts w:eastAsia="Times New Roman"/>
                <w:color w:val="000000"/>
                <w:lang w:eastAsia="cs-CZ"/>
              </w:rPr>
            </w:pPr>
            <w:r w:rsidRPr="00494789">
              <w:rPr>
                <w:rFonts w:eastAsia="Times New Roman"/>
                <w:color w:val="000000"/>
                <w:lang w:eastAsia="cs-CZ"/>
              </w:rPr>
              <w:t>1964</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64r+10m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64r+10m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63r+10m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62r+10m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61r+10m</w:t>
            </w:r>
          </w:p>
        </w:tc>
        <w:tc>
          <w:tcPr>
            <w:tcW w:w="1400" w:type="dxa"/>
            <w:tcBorders>
              <w:top w:val="nil"/>
              <w:left w:val="nil"/>
              <w:bottom w:val="single" w:sz="4" w:space="0" w:color="auto"/>
              <w:right w:val="single" w:sz="4" w:space="0" w:color="auto"/>
            </w:tcBorders>
            <w:shd w:val="clear" w:color="auto" w:fill="auto"/>
            <w:vAlign w:val="center"/>
            <w:hideMark/>
          </w:tcPr>
          <w:p w:rsidR="004D2860" w:rsidRPr="00494789" w:rsidRDefault="004D2860" w:rsidP="00433FD6">
            <w:pPr>
              <w:rPr>
                <w:rFonts w:eastAsia="Times New Roman"/>
                <w:color w:val="000000"/>
                <w:lang w:eastAsia="cs-CZ"/>
              </w:rPr>
            </w:pPr>
            <w:r w:rsidRPr="00494789">
              <w:rPr>
                <w:rFonts w:eastAsia="Times New Roman"/>
                <w:color w:val="000000"/>
                <w:lang w:eastAsia="cs-CZ"/>
              </w:rPr>
              <w:t>60r+10m</w:t>
            </w:r>
            <w:r>
              <w:rPr>
                <w:rFonts w:eastAsia="Times New Roman"/>
                <w:color w:val="000000"/>
                <w:lang w:eastAsia="cs-CZ"/>
              </w:rPr>
              <w:t>.</w:t>
            </w:r>
          </w:p>
        </w:tc>
      </w:tr>
    </w:tbl>
    <w:p w:rsidR="004D2860" w:rsidRPr="007E5E9C" w:rsidRDefault="004D2860" w:rsidP="004D2860">
      <w:pPr>
        <w:pStyle w:val="Novelizanbod"/>
        <w:tabs>
          <w:tab w:val="left" w:pos="426"/>
        </w:tabs>
        <w:spacing w:before="0" w:after="0"/>
        <w:ind w:left="1560" w:hanging="851"/>
        <w:rPr>
          <w:rFonts w:eastAsia="Arial"/>
        </w:rPr>
      </w:pPr>
      <w:r w:rsidRPr="007E5E9C">
        <w:rPr>
          <w:rFonts w:eastAsia="Arial"/>
        </w:rPr>
        <w:t>Vysvětlivky:</w:t>
      </w:r>
    </w:p>
    <w:p w:rsidR="004D2860" w:rsidRPr="007E5E9C" w:rsidRDefault="004D2860" w:rsidP="004D2860">
      <w:pPr>
        <w:pStyle w:val="Novelizanbod"/>
        <w:tabs>
          <w:tab w:val="left" w:pos="426"/>
        </w:tabs>
        <w:spacing w:before="0" w:after="0"/>
        <w:ind w:left="1560" w:hanging="851"/>
        <w:rPr>
          <w:rFonts w:eastAsia="Arial"/>
        </w:rPr>
      </w:pPr>
      <w:r w:rsidRPr="007E5E9C">
        <w:rPr>
          <w:rFonts w:eastAsia="Arial"/>
        </w:rPr>
        <w:t>„r“ znamená rok</w:t>
      </w:r>
    </w:p>
    <w:p w:rsidR="004D2860" w:rsidRDefault="004D2860" w:rsidP="004D2860">
      <w:pPr>
        <w:pStyle w:val="Novelizanbod"/>
        <w:tabs>
          <w:tab w:val="clear" w:pos="851"/>
          <w:tab w:val="left" w:pos="426"/>
        </w:tabs>
        <w:spacing w:before="0" w:after="0"/>
        <w:ind w:left="1560" w:hanging="851"/>
        <w:rPr>
          <w:rFonts w:eastAsia="Arial"/>
        </w:rPr>
      </w:pPr>
      <w:r w:rsidRPr="007E5E9C">
        <w:rPr>
          <w:rFonts w:eastAsia="Arial"/>
        </w:rPr>
        <w:t>„m“ znamená kalendářní měsíc</w:t>
      </w:r>
      <w:r>
        <w:rPr>
          <w:rFonts w:eastAsia="Arial"/>
        </w:rPr>
        <w:t>“.</w:t>
      </w:r>
    </w:p>
    <w:p w:rsidR="004D2860" w:rsidRDefault="004D2860" w:rsidP="004D2860">
      <w:pPr>
        <w:pStyle w:val="Novelizanbod"/>
        <w:tabs>
          <w:tab w:val="clear" w:pos="851"/>
          <w:tab w:val="left" w:pos="426"/>
        </w:tabs>
        <w:spacing w:before="240"/>
        <w:ind w:left="1559" w:hanging="1559"/>
        <w:rPr>
          <w:rFonts w:eastAsia="Arial"/>
        </w:rPr>
      </w:pPr>
      <w:r>
        <w:rPr>
          <w:rFonts w:eastAsia="Arial"/>
        </w:rPr>
        <w:t>4. Za § 67b se vkládá nový § 67c, který zní</w:t>
      </w:r>
      <w:r w:rsidRPr="00433E90">
        <w:rPr>
          <w:rFonts w:eastAsia="Arial"/>
        </w:rPr>
        <w:t>:</w:t>
      </w:r>
    </w:p>
    <w:p w:rsidR="004D2860" w:rsidRDefault="004D2860" w:rsidP="004D2860">
      <w:pPr>
        <w:ind w:left="1416"/>
        <w:jc w:val="center"/>
        <w:rPr>
          <w:rFonts w:eastAsia="Arial"/>
        </w:rPr>
      </w:pPr>
      <w:r>
        <w:rPr>
          <w:rFonts w:eastAsia="Arial"/>
        </w:rPr>
        <w:t>„§ 67c</w:t>
      </w:r>
    </w:p>
    <w:p w:rsidR="004D2860" w:rsidRDefault="004D2860" w:rsidP="004D2860">
      <w:pPr>
        <w:ind w:left="1416"/>
        <w:jc w:val="center"/>
        <w:rPr>
          <w:rFonts w:eastAsia="Arial"/>
        </w:rPr>
      </w:pPr>
    </w:p>
    <w:p w:rsidR="004D2860" w:rsidRDefault="00F10A92" w:rsidP="001279C0">
      <w:pPr>
        <w:ind w:firstLine="426"/>
        <w:jc w:val="both"/>
        <w:rPr>
          <w:rFonts w:eastAsia="Arial"/>
        </w:rPr>
      </w:pPr>
      <w:r>
        <w:rPr>
          <w:rFonts w:eastAsia="Arial"/>
        </w:rPr>
        <w:t>(1)</w:t>
      </w:r>
      <w:r w:rsidR="004D2860" w:rsidRPr="00F10A92">
        <w:rPr>
          <w:rFonts w:eastAsia="Arial"/>
        </w:rPr>
        <w:t xml:space="preserve"> Při zvýšení důchodů v pravidelném termínu v roce 2022 se k částce zvýšení procentní výměry důchodu stanovené podle § 67 přičte částka 300 Kč.</w:t>
      </w:r>
    </w:p>
    <w:p w:rsidR="00F10A92" w:rsidRPr="00F10A92" w:rsidRDefault="00F10A92" w:rsidP="00F10A92">
      <w:pPr>
        <w:jc w:val="both"/>
        <w:rPr>
          <w:rFonts w:eastAsia="Arial"/>
        </w:rPr>
      </w:pPr>
    </w:p>
    <w:p w:rsidR="004D2860" w:rsidRPr="00F10A92" w:rsidRDefault="00F10A92" w:rsidP="001279C0">
      <w:pPr>
        <w:ind w:firstLine="567"/>
        <w:jc w:val="both"/>
        <w:rPr>
          <w:rFonts w:eastAsia="Arial"/>
        </w:rPr>
      </w:pPr>
      <w:r>
        <w:rPr>
          <w:rFonts w:eastAsia="Arial"/>
        </w:rPr>
        <w:t xml:space="preserve">(2) </w:t>
      </w:r>
      <w:r w:rsidR="004D2860" w:rsidRPr="00F10A92">
        <w:rPr>
          <w:rFonts w:eastAsia="Arial"/>
        </w:rPr>
        <w:t xml:space="preserve">Jsou-li splněny podmínky nároku na výplatu více důchodů, náleží dodatečná částka zvýšení </w:t>
      </w:r>
      <w:r w:rsidR="004D2860" w:rsidRPr="00F10A92">
        <w:rPr>
          <w:rFonts w:eastAsia="Arial"/>
        </w:rPr>
        <w:lastRenderedPageBreak/>
        <w:t>podle odstavce 1 k procentní výměře toho důchodu, který se vyplácí v plné výši (§ 4 odst. 2 věta první).“.“.</w:t>
      </w:r>
    </w:p>
    <w:p w:rsidR="004D2860" w:rsidRDefault="004D2860" w:rsidP="004D2860">
      <w:pPr>
        <w:jc w:val="both"/>
        <w:rPr>
          <w:rFonts w:eastAsia="Arial"/>
        </w:rPr>
      </w:pPr>
    </w:p>
    <w:p w:rsidR="004D2860" w:rsidRDefault="004D2860" w:rsidP="004D2860">
      <w:pPr>
        <w:jc w:val="both"/>
        <w:rPr>
          <w:rFonts w:eastAsia="Arial"/>
        </w:rPr>
      </w:pPr>
      <w:r w:rsidRPr="00B836FE">
        <w:rPr>
          <w:rFonts w:eastAsia="Arial"/>
          <w:b/>
        </w:rPr>
        <w:t>2.</w:t>
      </w:r>
      <w:r>
        <w:rPr>
          <w:rFonts w:eastAsia="Arial"/>
        </w:rPr>
        <w:t xml:space="preserve"> Za čl. I se vkládá čl. II, který včetně nadpisu zní:</w:t>
      </w:r>
    </w:p>
    <w:p w:rsidR="004D2860" w:rsidRDefault="004D2860" w:rsidP="004D2860">
      <w:pPr>
        <w:ind w:left="360"/>
        <w:jc w:val="center"/>
        <w:rPr>
          <w:rFonts w:eastAsia="Arial"/>
        </w:rPr>
      </w:pPr>
      <w:r>
        <w:rPr>
          <w:rFonts w:eastAsia="Arial"/>
        </w:rPr>
        <w:t>„Čl. II</w:t>
      </w:r>
    </w:p>
    <w:p w:rsidR="004D2860" w:rsidRDefault="004D2860" w:rsidP="004D2860">
      <w:pPr>
        <w:ind w:left="360"/>
        <w:jc w:val="center"/>
        <w:rPr>
          <w:rFonts w:eastAsia="Arial"/>
        </w:rPr>
      </w:pPr>
      <w:r w:rsidRPr="00830DA7">
        <w:rPr>
          <w:rFonts w:eastAsia="Arial"/>
        </w:rPr>
        <w:t>Přechodná ustanovení</w:t>
      </w:r>
    </w:p>
    <w:p w:rsidR="004D2860" w:rsidRPr="00830DA7" w:rsidRDefault="004D2860" w:rsidP="004D2860">
      <w:pPr>
        <w:ind w:left="360"/>
        <w:jc w:val="center"/>
        <w:rPr>
          <w:rFonts w:eastAsia="Arial"/>
        </w:rPr>
      </w:pPr>
    </w:p>
    <w:p w:rsidR="004D2860" w:rsidRDefault="004D2860" w:rsidP="004D2860">
      <w:pPr>
        <w:jc w:val="both"/>
        <w:rPr>
          <w:rStyle w:val="TextlnkuChar"/>
        </w:rPr>
      </w:pPr>
      <w:r w:rsidRPr="00AA4FEF">
        <w:rPr>
          <w:rStyle w:val="TextlnkuChar"/>
        </w:rPr>
        <w:t xml:space="preserve">Dosáhla-li žena </w:t>
      </w:r>
      <w:r w:rsidRPr="00830DA7">
        <w:rPr>
          <w:rStyle w:val="TextlnkuChar"/>
        </w:rPr>
        <w:t>v</w:t>
      </w:r>
      <w:r>
        <w:rPr>
          <w:rStyle w:val="TextlnkuChar"/>
        </w:rPr>
        <w:t xml:space="preserve"> době před nabytím účinnosti tohoto zákona </w:t>
      </w:r>
      <w:r w:rsidRPr="00AA4FEF">
        <w:rPr>
          <w:rStyle w:val="TextlnkuChar"/>
        </w:rPr>
        <w:t>důchodového věku podle §</w:t>
      </w:r>
      <w:r>
        <w:rPr>
          <w:rStyle w:val="TextlnkuChar"/>
        </w:rPr>
        <w:t> </w:t>
      </w:r>
      <w:r w:rsidRPr="00AA4FEF">
        <w:rPr>
          <w:rStyle w:val="TextlnkuChar"/>
        </w:rPr>
        <w:t>32 zákona č. 155/1995</w:t>
      </w:r>
      <w:r>
        <w:rPr>
          <w:rStyle w:val="TextlnkuChar"/>
        </w:rPr>
        <w:t xml:space="preserve"> Sb.</w:t>
      </w:r>
      <w:r w:rsidRPr="00AA4FEF">
        <w:rPr>
          <w:rStyle w:val="TextlnkuChar"/>
        </w:rPr>
        <w:t xml:space="preserve">, </w:t>
      </w:r>
      <w:r w:rsidRPr="00830DA7">
        <w:rPr>
          <w:rStyle w:val="TextlnkuChar"/>
        </w:rPr>
        <w:t xml:space="preserve">ve znění </w:t>
      </w:r>
      <w:r>
        <w:rPr>
          <w:rStyle w:val="TextlnkuChar"/>
        </w:rPr>
        <w:t>tohoto zákona</w:t>
      </w:r>
      <w:r w:rsidRPr="00AA4FEF">
        <w:rPr>
          <w:rStyle w:val="TextlnkuChar"/>
        </w:rPr>
        <w:t>, aniž by dříve dosáhla důchodového věku podle § 32 zákona č. 155/1995</w:t>
      </w:r>
      <w:r>
        <w:rPr>
          <w:rStyle w:val="TextlnkuChar"/>
        </w:rPr>
        <w:t xml:space="preserve"> Sb.</w:t>
      </w:r>
      <w:r w:rsidRPr="00AA4FEF">
        <w:rPr>
          <w:rStyle w:val="TextlnkuChar"/>
        </w:rPr>
        <w:t xml:space="preserve">, ve znění </w:t>
      </w:r>
      <w:r>
        <w:rPr>
          <w:rStyle w:val="TextlnkuChar"/>
        </w:rPr>
        <w:t>před účinností tohoto zákona</w:t>
      </w:r>
      <w:r w:rsidRPr="00AA4FEF">
        <w:rPr>
          <w:rStyle w:val="TextlnkuChar"/>
        </w:rPr>
        <w:t xml:space="preserve">, vzniká jí nárok na starobní důchod nejdříve ke dni </w:t>
      </w:r>
      <w:r>
        <w:rPr>
          <w:rStyle w:val="TextlnkuChar"/>
        </w:rPr>
        <w:t>nabytí účinnosti tohoto zákona.“.</w:t>
      </w:r>
    </w:p>
    <w:p w:rsidR="004D2860" w:rsidRDefault="004D2860" w:rsidP="004D2860">
      <w:pPr>
        <w:jc w:val="both"/>
        <w:rPr>
          <w:rStyle w:val="TextlnkuChar"/>
        </w:rPr>
      </w:pPr>
    </w:p>
    <w:p w:rsidR="004D2860" w:rsidRPr="00830DA7" w:rsidRDefault="004D2860" w:rsidP="004D2860">
      <w:pPr>
        <w:jc w:val="both"/>
        <w:rPr>
          <w:rFonts w:eastAsia="Arial"/>
        </w:rPr>
      </w:pPr>
      <w:r w:rsidRPr="00830DA7">
        <w:rPr>
          <w:rStyle w:val="TextlnkuChar"/>
        </w:rPr>
        <w:t>Dosavadní čl. II se označuje jako čl. III.</w:t>
      </w:r>
    </w:p>
    <w:p w:rsidR="00781D12" w:rsidRDefault="00781D12">
      <w:pPr>
        <w:rPr>
          <w:sz w:val="26"/>
        </w:rPr>
      </w:pPr>
    </w:p>
    <w:p w:rsidR="000C6893" w:rsidRDefault="000C6893"/>
    <w:p w:rsidR="0089124B" w:rsidRDefault="0089124B"/>
    <w:p w:rsidR="000C6893" w:rsidRPr="00F10A92" w:rsidRDefault="00F10A92" w:rsidP="00EC6F2D">
      <w:pPr>
        <w:pStyle w:val="PNposlanec"/>
      </w:pPr>
      <w:r w:rsidRPr="00F10A92">
        <w:t xml:space="preserve">Poslanec </w:t>
      </w:r>
      <w:r w:rsidR="00EC6F2D">
        <w:t xml:space="preserve">Tomáš </w:t>
      </w:r>
      <w:r w:rsidRPr="00F10A92">
        <w:t xml:space="preserve">Martínek </w:t>
      </w:r>
    </w:p>
    <w:p w:rsidR="00F10A92" w:rsidRPr="00EC6F2D" w:rsidRDefault="00F10A92">
      <w:pPr>
        <w:rPr>
          <w:i/>
          <w:u w:val="single"/>
        </w:rPr>
      </w:pPr>
      <w:r w:rsidRPr="00EC6F2D">
        <w:rPr>
          <w:i/>
          <w:u w:val="single"/>
        </w:rPr>
        <w:t>SD 8772</w:t>
      </w:r>
    </w:p>
    <w:p w:rsidR="00F10A92" w:rsidRPr="001279C0" w:rsidRDefault="00EC6F2D" w:rsidP="00F10A92">
      <w:pPr>
        <w:pBdr>
          <w:top w:val="nil"/>
          <w:left w:val="nil"/>
          <w:bottom w:val="nil"/>
          <w:right w:val="nil"/>
          <w:between w:val="nil"/>
        </w:pBdr>
        <w:jc w:val="both"/>
        <w:rPr>
          <w:rFonts w:eastAsia="Times New Roman" w:cs="Times New Roman"/>
        </w:rPr>
      </w:pPr>
      <w:r w:rsidRPr="00EC6F2D">
        <w:rPr>
          <w:rFonts w:eastAsia="Times New Roman" w:cs="Times New Roman"/>
          <w:b/>
        </w:rPr>
        <w:t xml:space="preserve">B1. </w:t>
      </w:r>
      <w:r w:rsidR="00F10A92" w:rsidRPr="001279C0">
        <w:rPr>
          <w:rFonts w:eastAsia="Times New Roman" w:cs="Times New Roman"/>
        </w:rPr>
        <w:t>Čl. I uvést v tomto znění:</w:t>
      </w:r>
    </w:p>
    <w:p w:rsidR="00F10A92" w:rsidRDefault="00F10A92" w:rsidP="00F10A92">
      <w:pPr>
        <w:pBdr>
          <w:top w:val="nil"/>
          <w:left w:val="nil"/>
          <w:bottom w:val="nil"/>
          <w:right w:val="nil"/>
          <w:between w:val="nil"/>
        </w:pBdr>
        <w:jc w:val="both"/>
        <w:rPr>
          <w:rFonts w:eastAsia="Times New Roman" w:cs="Times New Roman"/>
          <w:sz w:val="22"/>
          <w:szCs w:val="22"/>
        </w:rPr>
      </w:pPr>
    </w:p>
    <w:p w:rsidR="00F10A92" w:rsidRPr="001279C0" w:rsidRDefault="00F10A92" w:rsidP="00F10A92">
      <w:pPr>
        <w:pBdr>
          <w:top w:val="nil"/>
          <w:left w:val="nil"/>
          <w:bottom w:val="nil"/>
          <w:right w:val="nil"/>
          <w:between w:val="nil"/>
        </w:pBdr>
        <w:jc w:val="center"/>
        <w:rPr>
          <w:rFonts w:eastAsia="Times New Roman" w:cs="Times New Roman"/>
        </w:rPr>
      </w:pPr>
      <w:r w:rsidRPr="001279C0">
        <w:rPr>
          <w:rFonts w:eastAsia="Times New Roman" w:cs="Times New Roman"/>
        </w:rPr>
        <w:t>„Čl. I</w:t>
      </w:r>
    </w:p>
    <w:p w:rsidR="00F10A92" w:rsidRPr="001279C0" w:rsidRDefault="00F10A92" w:rsidP="00F10A92">
      <w:pPr>
        <w:pBdr>
          <w:top w:val="nil"/>
          <w:left w:val="nil"/>
          <w:bottom w:val="nil"/>
          <w:right w:val="nil"/>
          <w:between w:val="nil"/>
        </w:pBdr>
        <w:jc w:val="both"/>
        <w:rPr>
          <w:rFonts w:eastAsia="Times New Roman" w:cs="Times New Roman"/>
        </w:rPr>
      </w:pPr>
    </w:p>
    <w:p w:rsidR="00F10A92" w:rsidRPr="001279C0" w:rsidRDefault="00F10A92" w:rsidP="00F10A92">
      <w:pPr>
        <w:pBdr>
          <w:top w:val="nil"/>
          <w:left w:val="nil"/>
          <w:bottom w:val="nil"/>
          <w:right w:val="nil"/>
          <w:between w:val="nil"/>
        </w:pBdr>
        <w:jc w:val="both"/>
        <w:rPr>
          <w:rFonts w:eastAsia="Times New Roman" w:cs="Times New Roman"/>
        </w:rPr>
      </w:pPr>
      <w:r w:rsidRPr="001279C0">
        <w:rPr>
          <w:rFonts w:eastAsia="Times New Roman" w:cs="Times New Roman"/>
        </w:rPr>
        <w:t>Zákon č. 155/1995 Sb., o důchodovém pojištění, ve znění zákona č. 134/1997 Sb., zákona č. 289/1997 Sb., zákona č. 224/1999 Sb., zákona č. 18/2000 Sb., zákona č. 118/2000 Sb., zákona č. 132/2000 Sb., zákona č. 220/2000 Sb., zákona č. 116/2001 Sb., zákona č. 188/2001 Sb., zákona č. 353/2001 Sb., zákona č. 198/2002 Sb., zákona č. 263/2002 Sb., zákona č. 264/2002 Sb., zákona č. 362/2003 Sb., zákona č. 424/2003 Sb., zákona č. 425/2003 Sb., zákona č. 85/2004 Sb., zákona č. 281/2004 Sb., zákona č. 359/2004 Sb., zákona č. 436/2004 Sb., zákona č. 562/2004 Sb., zákona č. 168/2005 Sb., zákona č. 361/2005 Sb., zákona č. 377/2005 Sb., zákona č. 24/2006 Sb., zákona č. 109/2006 Sb., zákona č. 189/2006 Sb., zákona č. 264/2006 Sb., zákona č. 267/2006 Sb., nálezu Ústavního soudu, vyhlášeného pod č. 405/2006 Sb., zákona č. 152/2007 Sb., zákona č. 181/2007 Sb., zákona č. 218/2007 Sb., zákona č. 261/2007 Sb., zákona č. 296/2007 Sb., zákona č. 178/2008 Sb., zákona č. 305/2008 Sb., zákona č. 306/2008 Sb., zákona č. 382/2008 Sb., zákona č. 479/2008 Sb., zákona č. 41/2009 Sb., zákona č. 108/2009 Sb., zákona č. 158/2009 Sb., zákona č. 303/2009 Sb., nálezu Ústavního soudu, vyhlášeného pod č. 135/2010 Sb., zákona č. 347/2010 Sb., zákona č. 73/2011 Sb., zákona č. 220/2011 Sb., zákona č. 341/2011 Sb., zákona č. 348/2011 Sb., zákona č. 364/2011 Sb., zákona č. 365/2011 Sb., zákona č. 428/2011 Sb., zákona č. 458/2011 Sb., zákona č. 470/2011 Sb., zákona č. 314/2012 Sb., zákona č. 401/2012 Sb., zákona č. 403/2012 Sb., zákona č. 463/2012 Sb., zákona č. 267/2013 Sb., zákona č. 274/2013 Sb., zákona č. 303/2013 Sb., zákonného opatření Senátu č. 344/2013 Sb., zákona č. 182/2014 Sb., zákona č. 183/2014 Sb., zákona č. 250/2014 Sb., zákona č. 267/2014 Sb., zákona č. 332/2014 Sb., zákona č. 131/2015 Sb., zákona č. 377/2015 Sb., zákona č. 47/2016 Sb., zákona č. 137/2016 Sb., zákona č. 190/2016 Sb., zákona č. 212/2016 Sb., zákona č. 213/2016 Sb., zákona č. 24/2017 Sb., zákona č. 99/2017 Sb., zákona č. 148/2017 Sb., zákona č. 150/2017 Sb., zákona č. 203/2017 Sb., zákona č. 259/2017 Sb., zákona č. 310/2017 Sb., zákona č. 191/2018 Sb., zákona č. 32/2019 Sb., zákona č. 244/2019 Sb., zákona č. 315/2019 Sb., zákona č. 469/2020 Sb. a zákona č. 540/2020 Sb.., se mění takto:</w:t>
      </w:r>
    </w:p>
    <w:p w:rsidR="00F10A92" w:rsidRPr="001279C0" w:rsidRDefault="00F10A92" w:rsidP="00F10A92">
      <w:pPr>
        <w:pBdr>
          <w:top w:val="nil"/>
          <w:left w:val="nil"/>
          <w:bottom w:val="nil"/>
          <w:right w:val="nil"/>
          <w:between w:val="nil"/>
        </w:pBdr>
        <w:jc w:val="both"/>
        <w:rPr>
          <w:rFonts w:eastAsia="Times New Roman" w:cs="Times New Roman"/>
        </w:rPr>
      </w:pPr>
    </w:p>
    <w:p w:rsidR="00F10A92" w:rsidRPr="001279C0" w:rsidRDefault="00F10A92" w:rsidP="00F10A92">
      <w:pPr>
        <w:jc w:val="both"/>
        <w:rPr>
          <w:rFonts w:eastAsia="Times New Roman" w:cs="Times New Roman"/>
        </w:rPr>
      </w:pPr>
      <w:r w:rsidRPr="001279C0">
        <w:rPr>
          <w:rFonts w:eastAsia="Times New Roman" w:cs="Times New Roman"/>
        </w:rPr>
        <w:t>1. V § 34 odst. 2 a 3 se číslo „1,5“ nahrazuje číslem „1,6“.</w:t>
      </w:r>
    </w:p>
    <w:p w:rsidR="00F10A92" w:rsidRPr="001279C0" w:rsidRDefault="00F10A92" w:rsidP="00F10A92">
      <w:pPr>
        <w:ind w:left="720"/>
        <w:jc w:val="both"/>
        <w:rPr>
          <w:rFonts w:eastAsia="Times New Roman" w:cs="Times New Roman"/>
        </w:rPr>
      </w:pPr>
    </w:p>
    <w:p w:rsidR="00F10A92" w:rsidRPr="001279C0" w:rsidRDefault="00F10A92" w:rsidP="00F10A92">
      <w:pPr>
        <w:jc w:val="both"/>
        <w:rPr>
          <w:rFonts w:eastAsia="Times New Roman" w:cs="Times New Roman"/>
        </w:rPr>
      </w:pPr>
      <w:r w:rsidRPr="001279C0">
        <w:rPr>
          <w:rFonts w:eastAsia="Times New Roman" w:cs="Times New Roman"/>
        </w:rPr>
        <w:t>2. V § 34 odst. 4 se číslo „0,4“ se nahrazuje číslem „0,6“.</w:t>
      </w:r>
    </w:p>
    <w:p w:rsidR="00F10A92" w:rsidRPr="001279C0" w:rsidRDefault="00F10A92" w:rsidP="00F10A92">
      <w:pPr>
        <w:jc w:val="both"/>
        <w:rPr>
          <w:rFonts w:eastAsia="Times New Roman" w:cs="Times New Roman"/>
        </w:rPr>
      </w:pPr>
    </w:p>
    <w:p w:rsidR="0089124B" w:rsidRDefault="0089124B">
      <w:pPr>
        <w:widowControl/>
        <w:suppressAutoHyphens w:val="0"/>
        <w:rPr>
          <w:rFonts w:eastAsia="Times New Roman" w:cs="Times New Roman"/>
        </w:rPr>
      </w:pPr>
    </w:p>
    <w:p w:rsidR="00F10A92" w:rsidRPr="001279C0" w:rsidRDefault="00F10A92" w:rsidP="00F10A92">
      <w:pPr>
        <w:pBdr>
          <w:top w:val="nil"/>
          <w:left w:val="nil"/>
          <w:bottom w:val="nil"/>
          <w:right w:val="nil"/>
          <w:between w:val="nil"/>
        </w:pBdr>
        <w:jc w:val="both"/>
        <w:rPr>
          <w:rFonts w:eastAsia="Times New Roman" w:cs="Times New Roman"/>
        </w:rPr>
      </w:pPr>
      <w:r w:rsidRPr="001279C0">
        <w:rPr>
          <w:rFonts w:eastAsia="Times New Roman" w:cs="Times New Roman"/>
        </w:rPr>
        <w:t>3. Za § 67b se vkládá nový § 67c, který zní:</w:t>
      </w:r>
    </w:p>
    <w:p w:rsidR="00F10A92" w:rsidRPr="001279C0" w:rsidRDefault="00F10A92" w:rsidP="00F10A92">
      <w:pPr>
        <w:pBdr>
          <w:top w:val="nil"/>
          <w:left w:val="nil"/>
          <w:bottom w:val="nil"/>
          <w:right w:val="nil"/>
          <w:between w:val="nil"/>
        </w:pBdr>
        <w:jc w:val="both"/>
        <w:rPr>
          <w:rFonts w:eastAsia="Times New Roman" w:cs="Times New Roman"/>
        </w:rPr>
      </w:pPr>
    </w:p>
    <w:p w:rsidR="00F10A92" w:rsidRPr="001279C0" w:rsidRDefault="00F10A92" w:rsidP="00F10A92">
      <w:pPr>
        <w:pBdr>
          <w:top w:val="nil"/>
          <w:left w:val="nil"/>
          <w:bottom w:val="nil"/>
          <w:right w:val="nil"/>
          <w:between w:val="nil"/>
        </w:pBdr>
        <w:jc w:val="center"/>
        <w:rPr>
          <w:rFonts w:eastAsia="Times New Roman" w:cs="Times New Roman"/>
        </w:rPr>
      </w:pPr>
      <w:r w:rsidRPr="001279C0">
        <w:rPr>
          <w:rFonts w:eastAsia="Times New Roman" w:cs="Times New Roman"/>
        </w:rPr>
        <w:t>„§ 67c</w:t>
      </w:r>
    </w:p>
    <w:p w:rsidR="00F10A92" w:rsidRPr="001279C0" w:rsidRDefault="00F10A92" w:rsidP="00F10A92">
      <w:pPr>
        <w:pBdr>
          <w:top w:val="nil"/>
          <w:left w:val="nil"/>
          <w:bottom w:val="nil"/>
          <w:right w:val="nil"/>
          <w:between w:val="nil"/>
        </w:pBdr>
        <w:jc w:val="both"/>
        <w:rPr>
          <w:rFonts w:eastAsia="Times New Roman" w:cs="Times New Roman"/>
        </w:rPr>
      </w:pPr>
    </w:p>
    <w:p w:rsidR="00F10A92" w:rsidRPr="001279C0" w:rsidRDefault="00F10A92" w:rsidP="001279C0">
      <w:pPr>
        <w:pBdr>
          <w:top w:val="nil"/>
          <w:left w:val="nil"/>
          <w:bottom w:val="nil"/>
          <w:right w:val="nil"/>
          <w:between w:val="nil"/>
        </w:pBdr>
        <w:ind w:firstLine="426"/>
        <w:jc w:val="both"/>
        <w:rPr>
          <w:rFonts w:eastAsia="Times New Roman" w:cs="Times New Roman"/>
        </w:rPr>
      </w:pPr>
      <w:r w:rsidRPr="001279C0">
        <w:rPr>
          <w:rFonts w:eastAsia="Times New Roman" w:cs="Times New Roman"/>
        </w:rPr>
        <w:t>(1) Při zvýšení důchodů v pravidelném termínu v roce 2022 se k částce zvýšení procentní výměry důchodu stanovené podle § 67 přičte částka 300 Kč.</w:t>
      </w:r>
    </w:p>
    <w:p w:rsidR="00F10A92" w:rsidRPr="001279C0" w:rsidRDefault="00F10A92" w:rsidP="00F10A92">
      <w:pPr>
        <w:pBdr>
          <w:top w:val="nil"/>
          <w:left w:val="nil"/>
          <w:bottom w:val="nil"/>
          <w:right w:val="nil"/>
          <w:between w:val="nil"/>
        </w:pBdr>
        <w:jc w:val="both"/>
        <w:rPr>
          <w:rFonts w:eastAsia="Times New Roman" w:cs="Times New Roman"/>
        </w:rPr>
      </w:pPr>
    </w:p>
    <w:p w:rsidR="00F10A92" w:rsidRPr="001279C0" w:rsidRDefault="00F10A92" w:rsidP="001279C0">
      <w:pPr>
        <w:pBdr>
          <w:top w:val="nil"/>
          <w:left w:val="nil"/>
          <w:bottom w:val="nil"/>
          <w:right w:val="nil"/>
          <w:between w:val="nil"/>
        </w:pBdr>
        <w:ind w:firstLine="426"/>
        <w:jc w:val="both"/>
        <w:rPr>
          <w:rFonts w:eastAsia="Times New Roman" w:cs="Times New Roman"/>
        </w:rPr>
      </w:pPr>
      <w:r w:rsidRPr="001279C0">
        <w:rPr>
          <w:rFonts w:eastAsia="Times New Roman" w:cs="Times New Roman"/>
        </w:rPr>
        <w:t>(2) Jsou-li splněny podmínky nároku na výplatu více důchodů, náleží dodatečná částka zvýšení podle odstavce 1 k procentní výměře toho důchodu, který se vyplácí v plné výši (§ 4 odst. 2 věta první).“.“.</w:t>
      </w:r>
    </w:p>
    <w:p w:rsidR="00EC6F2D" w:rsidRDefault="00EC6F2D" w:rsidP="00F10A92">
      <w:pPr>
        <w:pBdr>
          <w:top w:val="nil"/>
          <w:left w:val="nil"/>
          <w:bottom w:val="nil"/>
          <w:right w:val="nil"/>
          <w:between w:val="nil"/>
        </w:pBdr>
        <w:rPr>
          <w:rFonts w:eastAsia="Times New Roman" w:cs="Times New Roman"/>
        </w:rPr>
      </w:pPr>
    </w:p>
    <w:p w:rsidR="00F10A92" w:rsidRPr="001279C0" w:rsidRDefault="00F10A92" w:rsidP="00F10A92">
      <w:pPr>
        <w:pBdr>
          <w:top w:val="nil"/>
          <w:left w:val="nil"/>
          <w:bottom w:val="nil"/>
          <w:right w:val="nil"/>
          <w:between w:val="nil"/>
        </w:pBdr>
        <w:rPr>
          <w:rFonts w:eastAsia="Times New Roman" w:cs="Times New Roman"/>
        </w:rPr>
      </w:pPr>
      <w:r w:rsidRPr="001279C0">
        <w:rPr>
          <w:rFonts w:eastAsia="Times New Roman" w:cs="Times New Roman"/>
        </w:rPr>
        <w:t>Za čl. I se vkládá nový čl. II, který zní:</w:t>
      </w:r>
    </w:p>
    <w:p w:rsidR="00F10A92" w:rsidRPr="001279C0" w:rsidRDefault="00F10A92" w:rsidP="00F10A92">
      <w:pPr>
        <w:pBdr>
          <w:top w:val="nil"/>
          <w:left w:val="nil"/>
          <w:bottom w:val="nil"/>
          <w:right w:val="nil"/>
          <w:between w:val="nil"/>
        </w:pBdr>
        <w:jc w:val="center"/>
        <w:rPr>
          <w:rFonts w:eastAsia="Times New Roman" w:cs="Times New Roman"/>
        </w:rPr>
      </w:pPr>
    </w:p>
    <w:p w:rsidR="00F10A92" w:rsidRPr="001279C0" w:rsidRDefault="00F10A92" w:rsidP="00F10A92">
      <w:pPr>
        <w:pBdr>
          <w:top w:val="nil"/>
          <w:left w:val="nil"/>
          <w:bottom w:val="nil"/>
          <w:right w:val="nil"/>
          <w:between w:val="nil"/>
        </w:pBdr>
        <w:jc w:val="center"/>
        <w:rPr>
          <w:rFonts w:eastAsia="Times New Roman" w:cs="Times New Roman"/>
        </w:rPr>
      </w:pPr>
      <w:r w:rsidRPr="001279C0">
        <w:rPr>
          <w:rFonts w:eastAsia="Times New Roman" w:cs="Times New Roman"/>
        </w:rPr>
        <w:t>„Čl. II</w:t>
      </w:r>
    </w:p>
    <w:p w:rsidR="00F10A92" w:rsidRPr="001279C0" w:rsidRDefault="00F10A92" w:rsidP="00F10A92">
      <w:pPr>
        <w:pBdr>
          <w:top w:val="nil"/>
          <w:left w:val="nil"/>
          <w:bottom w:val="nil"/>
          <w:right w:val="nil"/>
          <w:between w:val="nil"/>
        </w:pBdr>
        <w:jc w:val="center"/>
        <w:rPr>
          <w:rFonts w:eastAsia="Times New Roman" w:cs="Times New Roman"/>
          <w:b/>
        </w:rPr>
      </w:pPr>
      <w:r w:rsidRPr="001279C0">
        <w:rPr>
          <w:rFonts w:eastAsia="Times New Roman" w:cs="Times New Roman"/>
          <w:b/>
        </w:rPr>
        <w:t>Přechodné ustanovení</w:t>
      </w:r>
    </w:p>
    <w:p w:rsidR="00F10A92" w:rsidRPr="001279C0" w:rsidRDefault="00F10A92" w:rsidP="00F10A92">
      <w:pPr>
        <w:pBdr>
          <w:top w:val="nil"/>
          <w:left w:val="nil"/>
          <w:bottom w:val="nil"/>
          <w:right w:val="nil"/>
          <w:between w:val="nil"/>
        </w:pBdr>
        <w:jc w:val="both"/>
        <w:rPr>
          <w:rFonts w:eastAsia="Times New Roman" w:cs="Times New Roman"/>
        </w:rPr>
      </w:pPr>
    </w:p>
    <w:p w:rsidR="00F10A92" w:rsidRPr="001279C0" w:rsidRDefault="00F10A92" w:rsidP="00F10A92">
      <w:pPr>
        <w:pBdr>
          <w:top w:val="nil"/>
          <w:left w:val="nil"/>
          <w:bottom w:val="nil"/>
          <w:right w:val="nil"/>
          <w:between w:val="nil"/>
        </w:pBdr>
        <w:jc w:val="both"/>
        <w:rPr>
          <w:rFonts w:eastAsia="Times New Roman" w:cs="Times New Roman"/>
        </w:rPr>
      </w:pPr>
      <w:r w:rsidRPr="001279C0">
        <w:rPr>
          <w:rFonts w:eastAsia="Times New Roman" w:cs="Times New Roman"/>
        </w:rPr>
        <w:t>Výše procentní výměry zvyšovaná podle § 34 odst. 2 až 4 ve znění účinném po nabytí účinnosti tohoto zákona se uplatní pouze na dobu výdělečné činnosti vykonávané po dni nabytí účinnosti tohoto zákona. Posuzuje-li se doba výdělečné činnosti v blocích s určitým počtem dnů, postačí, aby po dni nabytí účinnosti tohoto zákona byla vykonávána pouze část tohoto bloku.“.</w:t>
      </w:r>
    </w:p>
    <w:p w:rsidR="00F10A92" w:rsidRPr="001279C0" w:rsidRDefault="00F10A92" w:rsidP="00F10A92">
      <w:pPr>
        <w:pBdr>
          <w:top w:val="nil"/>
          <w:left w:val="nil"/>
          <w:bottom w:val="nil"/>
          <w:right w:val="nil"/>
          <w:between w:val="nil"/>
        </w:pBdr>
        <w:jc w:val="both"/>
        <w:rPr>
          <w:rFonts w:eastAsia="Times New Roman" w:cs="Times New Roman"/>
        </w:rPr>
      </w:pPr>
    </w:p>
    <w:p w:rsidR="00F10A92" w:rsidRPr="001279C0" w:rsidRDefault="00F10A92" w:rsidP="00F10A92">
      <w:pPr>
        <w:pBdr>
          <w:top w:val="nil"/>
          <w:left w:val="nil"/>
          <w:bottom w:val="nil"/>
          <w:right w:val="nil"/>
          <w:between w:val="nil"/>
        </w:pBdr>
        <w:jc w:val="both"/>
        <w:rPr>
          <w:rFonts w:eastAsia="Times New Roman" w:cs="Times New Roman"/>
        </w:rPr>
      </w:pPr>
      <w:r w:rsidRPr="001279C0">
        <w:rPr>
          <w:rFonts w:eastAsia="Times New Roman" w:cs="Times New Roman"/>
        </w:rPr>
        <w:t>Dosavadní čl. II se označuje jako čl. III.</w:t>
      </w:r>
    </w:p>
    <w:p w:rsidR="00F10A92" w:rsidRDefault="00F10A92"/>
    <w:p w:rsidR="00EC6F2D" w:rsidRPr="001279C0" w:rsidRDefault="00EC6F2D"/>
    <w:p w:rsidR="00F10A92" w:rsidRPr="00EC6F2D" w:rsidRDefault="00F10A92">
      <w:pPr>
        <w:rPr>
          <w:i/>
          <w:u w:val="single"/>
        </w:rPr>
      </w:pPr>
      <w:r w:rsidRPr="00EC6F2D">
        <w:rPr>
          <w:i/>
          <w:u w:val="single"/>
        </w:rPr>
        <w:t>SD 8775</w:t>
      </w:r>
    </w:p>
    <w:p w:rsidR="00F10A92" w:rsidRPr="001279C0" w:rsidRDefault="00EC6F2D" w:rsidP="00F10A92">
      <w:pPr>
        <w:pBdr>
          <w:top w:val="nil"/>
          <w:left w:val="nil"/>
          <w:bottom w:val="nil"/>
          <w:right w:val="nil"/>
          <w:between w:val="nil"/>
        </w:pBdr>
        <w:jc w:val="both"/>
        <w:rPr>
          <w:rFonts w:eastAsia="Times New Roman" w:cs="Times New Roman"/>
        </w:rPr>
      </w:pPr>
      <w:r w:rsidRPr="00EC6F2D">
        <w:rPr>
          <w:rFonts w:eastAsia="Times New Roman" w:cs="Times New Roman"/>
          <w:b/>
        </w:rPr>
        <w:t xml:space="preserve">B2. </w:t>
      </w:r>
      <w:r w:rsidR="00F10A92" w:rsidRPr="001279C0">
        <w:rPr>
          <w:rFonts w:eastAsia="Times New Roman" w:cs="Times New Roman"/>
        </w:rPr>
        <w:t>Čl. I uvést v tomto znění:</w:t>
      </w:r>
    </w:p>
    <w:p w:rsidR="00F10A92" w:rsidRPr="001279C0" w:rsidRDefault="00F10A92" w:rsidP="00F10A92">
      <w:pPr>
        <w:pBdr>
          <w:top w:val="nil"/>
          <w:left w:val="nil"/>
          <w:bottom w:val="nil"/>
          <w:right w:val="nil"/>
          <w:between w:val="nil"/>
        </w:pBdr>
        <w:jc w:val="both"/>
        <w:rPr>
          <w:rFonts w:eastAsia="Times New Roman" w:cs="Times New Roman"/>
        </w:rPr>
      </w:pPr>
    </w:p>
    <w:p w:rsidR="00F10A92" w:rsidRPr="001279C0" w:rsidRDefault="00F10A92" w:rsidP="00F10A92">
      <w:pPr>
        <w:pBdr>
          <w:top w:val="nil"/>
          <w:left w:val="nil"/>
          <w:bottom w:val="nil"/>
          <w:right w:val="nil"/>
          <w:between w:val="nil"/>
        </w:pBdr>
        <w:jc w:val="center"/>
        <w:rPr>
          <w:rFonts w:eastAsia="Times New Roman" w:cs="Times New Roman"/>
        </w:rPr>
      </w:pPr>
      <w:r w:rsidRPr="001279C0">
        <w:rPr>
          <w:rFonts w:eastAsia="Times New Roman" w:cs="Times New Roman"/>
        </w:rPr>
        <w:t>„Čl. I</w:t>
      </w:r>
    </w:p>
    <w:p w:rsidR="00F10A92" w:rsidRPr="001279C0" w:rsidRDefault="00F10A92" w:rsidP="00F10A92">
      <w:pPr>
        <w:pBdr>
          <w:top w:val="nil"/>
          <w:left w:val="nil"/>
          <w:bottom w:val="nil"/>
          <w:right w:val="nil"/>
          <w:between w:val="nil"/>
        </w:pBdr>
        <w:jc w:val="both"/>
        <w:rPr>
          <w:rFonts w:eastAsia="Times New Roman" w:cs="Times New Roman"/>
        </w:rPr>
      </w:pPr>
    </w:p>
    <w:p w:rsidR="00F10A92" w:rsidRPr="001279C0" w:rsidRDefault="00F10A92" w:rsidP="00F10A92">
      <w:pPr>
        <w:pBdr>
          <w:top w:val="nil"/>
          <w:left w:val="nil"/>
          <w:bottom w:val="nil"/>
          <w:right w:val="nil"/>
          <w:between w:val="nil"/>
        </w:pBdr>
        <w:jc w:val="both"/>
        <w:rPr>
          <w:rFonts w:eastAsia="Times New Roman" w:cs="Times New Roman"/>
        </w:rPr>
      </w:pPr>
      <w:r w:rsidRPr="001279C0">
        <w:rPr>
          <w:rFonts w:eastAsia="Times New Roman" w:cs="Times New Roman"/>
        </w:rPr>
        <w:t xml:space="preserve">Zákon č. 155/1995 Sb., o důchodovém pojištění, ve znění zákona č. 134/1997 Sb., zákona č. 289/1997 Sb., zákona č. 224/1999 Sb., zákona č. 18/2000 Sb., zákona č. 118/2000 Sb., zákona č. 132/2000 Sb., zákona č. 220/2000 Sb., zákona č. 116/2001 Sb., zákona č. 188/2001 Sb., zákona č. 353/2001 Sb., zákona č. 198/2002 Sb., zákona č. 263/2002 Sb., zákona č. 264/2002 Sb., zákona č. 362/2003 Sb., zákona č. 424/2003 Sb., zákona č. 425/2003 Sb., zákona č. 85/2004 Sb., zákona č. 281/2004 Sb., zákona č. 359/2004 Sb., zákona č. 436/2004 Sb., zákona č. 562/2004 Sb., zákona č. 168/2005 Sb., zákona č. 361/2005 Sb., zákona č. 377/2005 Sb., zákona č. 24/2006 Sb., zákona č. 109/2006 Sb., zákona č. 189/2006 Sb., zákona č. 264/2006 Sb., zákona č. 267/2006 Sb., nálezu Ústavního soudu, vyhlášeného pod č. 405/2006 Sb., zákona č. 152/2007 Sb., zákona č. 181/2007 Sb., zákona č. 218/2007 Sb., zákona č. 261/2007 Sb., zákona č. 296/2007 Sb., zákona č. 178/2008 Sb., zákona č. 305/2008 Sb., zákona č. 306/2008 Sb., zákona č. 382/2008 Sb., zákona č. 479/2008 Sb., zákona č. 41/2009 Sb., zákona č. 108/2009 Sb., zákona č. 158/2009 Sb., zákona č. 303/2009 Sb., nálezu Ústavního soudu, vyhlášeného pod č. 135/2010 Sb., zákona č. 347/2010 Sb., zákona č. 73/2011 Sb., zákona č. 220/2011 Sb., zákona č. 341/2011 Sb., zákona č. 348/2011 Sb., zákona č. 364/2011 Sb., zákona č. 365/2011 Sb., zákona č. 428/2011 Sb., zákona č. 458/2011 Sb., zákona č. 470/2011 Sb., zákona č. 314/2012 Sb., zákona č. 401/2012 Sb., zákona č. 403/2012 Sb., zákona č. 463/2012 Sb., zákona č. 267/2013 Sb., zákona č. 274/2013 Sb., zákona č. 303/2013 Sb., zákonného opatření Senátu č. 344/2013 Sb., zákona č. 182/2014 Sb., zákona č. 183/2014 Sb., zákona č. 250/2014 Sb., zákona č. 267/2014 Sb., zákona č. 332/2014 Sb., zákona č. 131/2015 Sb., zákona č. 377/2015 Sb., zákona č. 47/2016 Sb., zákona č. 137/2016 Sb., zákona č. 190/2016 Sb., zákona č. 212/2016 Sb., zákona č. 213/2016 Sb., zákona č. 24/2017 Sb., zákona č. 99/2017 Sb., zákona č. 148/2017 Sb., zákona č. 150/2017 Sb., zákona č. 203/2017 Sb., zákona č. 259/2017 Sb., zákona č. 310/2017 Sb., zákona č. </w:t>
      </w:r>
      <w:r w:rsidRPr="001279C0">
        <w:rPr>
          <w:rFonts w:eastAsia="Times New Roman" w:cs="Times New Roman"/>
        </w:rPr>
        <w:lastRenderedPageBreak/>
        <w:t>191/2018 Sb., zákona č. 32/2019 Sb., zákona č. 244/2019 Sb., zákona č. 315/2019 Sb., zákona č. 469/2020 Sb. a zákona č. 540/2020 Sb.., se mění takto:</w:t>
      </w:r>
    </w:p>
    <w:p w:rsidR="00F10A92" w:rsidRPr="001279C0" w:rsidRDefault="00F10A92" w:rsidP="00F10A92">
      <w:pPr>
        <w:pBdr>
          <w:top w:val="nil"/>
          <w:left w:val="nil"/>
          <w:bottom w:val="nil"/>
          <w:right w:val="nil"/>
          <w:between w:val="nil"/>
        </w:pBdr>
        <w:jc w:val="both"/>
        <w:rPr>
          <w:rFonts w:eastAsia="Times New Roman" w:cs="Times New Roman"/>
        </w:rPr>
      </w:pPr>
    </w:p>
    <w:p w:rsidR="00F10A92" w:rsidRPr="001279C0" w:rsidRDefault="00F10A92" w:rsidP="00F10A92">
      <w:pPr>
        <w:jc w:val="both"/>
        <w:rPr>
          <w:rFonts w:eastAsia="Times New Roman" w:cs="Times New Roman"/>
        </w:rPr>
      </w:pPr>
      <w:r w:rsidRPr="001279C0">
        <w:rPr>
          <w:rFonts w:eastAsia="Times New Roman" w:cs="Times New Roman"/>
        </w:rPr>
        <w:t xml:space="preserve">1. V § 16 odst. 4 na konci písmene k) se tečka nahrazuje čárkou a doplňuje se nové písmeno l), které zní: </w:t>
      </w:r>
    </w:p>
    <w:p w:rsidR="00F10A92" w:rsidRPr="001279C0" w:rsidRDefault="00F10A92" w:rsidP="00F10A92">
      <w:pPr>
        <w:jc w:val="both"/>
        <w:rPr>
          <w:rFonts w:eastAsia="Times New Roman" w:cs="Times New Roman"/>
        </w:rPr>
      </w:pPr>
    </w:p>
    <w:p w:rsidR="00F10A92" w:rsidRPr="001279C0" w:rsidRDefault="00F10A92" w:rsidP="00F10A92">
      <w:pPr>
        <w:jc w:val="both"/>
        <w:rPr>
          <w:rFonts w:eastAsia="Times New Roman" w:cs="Times New Roman"/>
        </w:rPr>
      </w:pPr>
      <w:r w:rsidRPr="001279C0">
        <w:rPr>
          <w:rFonts w:eastAsia="Times New Roman" w:cs="Times New Roman"/>
        </w:rPr>
        <w:t>„l) účasti na pojištění osob pečujících osobně o dítě ve věku do 7 let, tutéž dobu péče nelze započítat současně více osobám; pečovalo-li o dítě současně více osob, započte se tato péče jako vyloučená doba pojištění té osobě, která pečovala v největším rozsahu.“.</w:t>
      </w:r>
    </w:p>
    <w:p w:rsidR="00F10A92" w:rsidRPr="001279C0" w:rsidRDefault="00F10A92" w:rsidP="00F10A92">
      <w:pPr>
        <w:jc w:val="both"/>
        <w:rPr>
          <w:rFonts w:eastAsia="Times New Roman" w:cs="Times New Roman"/>
        </w:rPr>
      </w:pPr>
    </w:p>
    <w:p w:rsidR="00F10A92" w:rsidRPr="001279C0" w:rsidRDefault="00F10A92" w:rsidP="00F10A92">
      <w:pPr>
        <w:jc w:val="both"/>
        <w:rPr>
          <w:rFonts w:eastAsia="Times New Roman" w:cs="Times New Roman"/>
        </w:rPr>
      </w:pPr>
      <w:r w:rsidRPr="001279C0">
        <w:rPr>
          <w:rFonts w:eastAsia="Times New Roman" w:cs="Times New Roman"/>
        </w:rPr>
        <w:t>2. V § 16 odst. 7 se text „písm. a) až k)“ nahrazuje textem „písm. a) až l)“.</w:t>
      </w:r>
    </w:p>
    <w:p w:rsidR="00F10A92" w:rsidRPr="001279C0" w:rsidRDefault="00F10A92" w:rsidP="00F10A92">
      <w:pPr>
        <w:jc w:val="both"/>
        <w:rPr>
          <w:rFonts w:eastAsia="Times New Roman" w:cs="Times New Roman"/>
        </w:rPr>
      </w:pPr>
    </w:p>
    <w:p w:rsidR="00F10A92" w:rsidRPr="001279C0" w:rsidRDefault="00F10A92" w:rsidP="00F10A92">
      <w:pPr>
        <w:pBdr>
          <w:top w:val="nil"/>
          <w:left w:val="nil"/>
          <w:bottom w:val="nil"/>
          <w:right w:val="nil"/>
          <w:between w:val="nil"/>
        </w:pBdr>
        <w:jc w:val="both"/>
        <w:rPr>
          <w:rFonts w:eastAsia="Times New Roman" w:cs="Times New Roman"/>
        </w:rPr>
      </w:pPr>
      <w:r w:rsidRPr="001279C0">
        <w:rPr>
          <w:rFonts w:eastAsia="Times New Roman" w:cs="Times New Roman"/>
        </w:rPr>
        <w:t>3. Za § 67b se vkládá nový § 67c, který zní:</w:t>
      </w:r>
    </w:p>
    <w:p w:rsidR="00F10A92" w:rsidRPr="001279C0" w:rsidRDefault="00F10A92" w:rsidP="00F10A92">
      <w:pPr>
        <w:pBdr>
          <w:top w:val="nil"/>
          <w:left w:val="nil"/>
          <w:bottom w:val="nil"/>
          <w:right w:val="nil"/>
          <w:between w:val="nil"/>
        </w:pBdr>
        <w:jc w:val="both"/>
        <w:rPr>
          <w:rFonts w:eastAsia="Times New Roman" w:cs="Times New Roman"/>
        </w:rPr>
      </w:pPr>
    </w:p>
    <w:p w:rsidR="00F10A92" w:rsidRPr="001279C0" w:rsidRDefault="00F10A92" w:rsidP="00F10A92">
      <w:pPr>
        <w:pBdr>
          <w:top w:val="nil"/>
          <w:left w:val="nil"/>
          <w:bottom w:val="nil"/>
          <w:right w:val="nil"/>
          <w:between w:val="nil"/>
        </w:pBdr>
        <w:jc w:val="center"/>
        <w:rPr>
          <w:rFonts w:eastAsia="Times New Roman" w:cs="Times New Roman"/>
        </w:rPr>
      </w:pPr>
      <w:r w:rsidRPr="001279C0">
        <w:rPr>
          <w:rFonts w:eastAsia="Times New Roman" w:cs="Times New Roman"/>
        </w:rPr>
        <w:t>„§ 67c</w:t>
      </w:r>
    </w:p>
    <w:p w:rsidR="00F10A92" w:rsidRPr="001279C0" w:rsidRDefault="00F10A92" w:rsidP="00F10A92">
      <w:pPr>
        <w:pBdr>
          <w:top w:val="nil"/>
          <w:left w:val="nil"/>
          <w:bottom w:val="nil"/>
          <w:right w:val="nil"/>
          <w:between w:val="nil"/>
        </w:pBdr>
        <w:jc w:val="both"/>
        <w:rPr>
          <w:rFonts w:eastAsia="Times New Roman" w:cs="Times New Roman"/>
        </w:rPr>
      </w:pPr>
    </w:p>
    <w:p w:rsidR="00F10A92" w:rsidRPr="001279C0" w:rsidRDefault="00F10A92" w:rsidP="001279C0">
      <w:pPr>
        <w:pBdr>
          <w:top w:val="nil"/>
          <w:left w:val="nil"/>
          <w:bottom w:val="nil"/>
          <w:right w:val="nil"/>
          <w:between w:val="nil"/>
        </w:pBdr>
        <w:ind w:firstLine="426"/>
        <w:jc w:val="both"/>
        <w:rPr>
          <w:rFonts w:eastAsia="Times New Roman" w:cs="Times New Roman"/>
        </w:rPr>
      </w:pPr>
      <w:r w:rsidRPr="001279C0">
        <w:rPr>
          <w:rFonts w:eastAsia="Times New Roman" w:cs="Times New Roman"/>
        </w:rPr>
        <w:t>(1) Při zvýšení důchodů v pravidelném termínu v roce 2022 se k částce zvýšení procentní výměry důchodu stanovené podle § 67 přičte částka 300 Kč.</w:t>
      </w:r>
    </w:p>
    <w:p w:rsidR="00F10A92" w:rsidRPr="001279C0" w:rsidRDefault="00F10A92" w:rsidP="00F10A92">
      <w:pPr>
        <w:pBdr>
          <w:top w:val="nil"/>
          <w:left w:val="nil"/>
          <w:bottom w:val="nil"/>
          <w:right w:val="nil"/>
          <w:between w:val="nil"/>
        </w:pBdr>
        <w:jc w:val="both"/>
        <w:rPr>
          <w:rFonts w:eastAsia="Times New Roman" w:cs="Times New Roman"/>
        </w:rPr>
      </w:pPr>
    </w:p>
    <w:p w:rsidR="00F10A92" w:rsidRPr="001279C0" w:rsidRDefault="00F10A92" w:rsidP="001279C0">
      <w:pPr>
        <w:pBdr>
          <w:top w:val="nil"/>
          <w:left w:val="nil"/>
          <w:bottom w:val="nil"/>
          <w:right w:val="nil"/>
          <w:between w:val="nil"/>
        </w:pBdr>
        <w:ind w:firstLine="426"/>
        <w:jc w:val="both"/>
        <w:rPr>
          <w:rFonts w:eastAsia="Times New Roman" w:cs="Times New Roman"/>
        </w:rPr>
      </w:pPr>
      <w:r w:rsidRPr="001279C0">
        <w:rPr>
          <w:rFonts w:eastAsia="Times New Roman" w:cs="Times New Roman"/>
        </w:rPr>
        <w:t>(2) Jsou-li splněny podmínky nároku na výplatu více důchodů, náleží dodatečná částka zvýšení podle odstavce 1 k procentní výměře toho důchodu, který se vyplácí v plné výši (§ 4 odst. 2 věta první).“.“.</w:t>
      </w:r>
    </w:p>
    <w:p w:rsidR="00F10A92" w:rsidRPr="001279C0" w:rsidRDefault="00F10A92" w:rsidP="00F10A92">
      <w:pPr>
        <w:pBdr>
          <w:top w:val="nil"/>
          <w:left w:val="nil"/>
          <w:bottom w:val="nil"/>
          <w:right w:val="nil"/>
          <w:between w:val="nil"/>
        </w:pBdr>
        <w:jc w:val="both"/>
      </w:pPr>
    </w:p>
    <w:p w:rsidR="000C6893" w:rsidRDefault="000C6893"/>
    <w:p w:rsidR="0089124B" w:rsidRPr="001279C0" w:rsidRDefault="0089124B"/>
    <w:p w:rsidR="000C6893" w:rsidRPr="001279C0" w:rsidRDefault="00EC6F2D" w:rsidP="00EC6F2D">
      <w:pPr>
        <w:pStyle w:val="PNposlanec"/>
      </w:pPr>
      <w:r>
        <w:t>P</w:t>
      </w:r>
      <w:r w:rsidR="00F10A92" w:rsidRPr="001279C0">
        <w:t xml:space="preserve">oslanec </w:t>
      </w:r>
      <w:r>
        <w:t xml:space="preserve">Marek </w:t>
      </w:r>
      <w:r w:rsidR="00F10A92" w:rsidRPr="001279C0">
        <w:t xml:space="preserve">Výborný </w:t>
      </w:r>
    </w:p>
    <w:p w:rsidR="00F10A92" w:rsidRPr="00EC6F2D" w:rsidRDefault="00F10A92">
      <w:pPr>
        <w:rPr>
          <w:i/>
          <w:u w:val="single"/>
        </w:rPr>
      </w:pPr>
      <w:r w:rsidRPr="00EC6F2D">
        <w:rPr>
          <w:i/>
          <w:u w:val="single"/>
        </w:rPr>
        <w:t>SD 8843</w:t>
      </w:r>
    </w:p>
    <w:p w:rsidR="00F10A92" w:rsidRPr="00F3348C" w:rsidRDefault="00F1523A" w:rsidP="00F10A92">
      <w:pPr>
        <w:spacing w:after="120" w:line="23" w:lineRule="atLeast"/>
        <w:jc w:val="both"/>
        <w:rPr>
          <w:rFonts w:eastAsia="Times New Roman"/>
          <w:lang w:eastAsia="cs-CZ"/>
        </w:rPr>
      </w:pPr>
      <w:r w:rsidRPr="00F1523A">
        <w:rPr>
          <w:rFonts w:eastAsia="Times New Roman"/>
          <w:b/>
          <w:lang w:eastAsia="cs-CZ"/>
        </w:rPr>
        <w:t xml:space="preserve">C1. </w:t>
      </w:r>
      <w:r w:rsidR="00F10A92" w:rsidRPr="00F3348C">
        <w:rPr>
          <w:rFonts w:eastAsia="Times New Roman"/>
          <w:lang w:eastAsia="cs-CZ"/>
        </w:rPr>
        <w:t xml:space="preserve">Čl. I </w:t>
      </w:r>
      <w:r w:rsidR="00F10A92">
        <w:rPr>
          <w:rFonts w:eastAsia="Times New Roman"/>
          <w:lang w:eastAsia="cs-CZ"/>
        </w:rPr>
        <w:t>zní:</w:t>
      </w:r>
    </w:p>
    <w:p w:rsidR="00F10A92" w:rsidRPr="00F3348C" w:rsidRDefault="00F10A92" w:rsidP="00F10A92">
      <w:pPr>
        <w:spacing w:after="120" w:line="23" w:lineRule="atLeast"/>
        <w:jc w:val="center"/>
        <w:rPr>
          <w:rFonts w:eastAsia="Times New Roman"/>
          <w:lang w:eastAsia="cs-CZ"/>
        </w:rPr>
      </w:pPr>
      <w:r>
        <w:rPr>
          <w:rFonts w:eastAsia="Times New Roman"/>
          <w:lang w:eastAsia="cs-CZ"/>
        </w:rPr>
        <w:t>„</w:t>
      </w:r>
      <w:r w:rsidRPr="00F3348C">
        <w:rPr>
          <w:rFonts w:eastAsia="Times New Roman"/>
          <w:lang w:eastAsia="cs-CZ"/>
        </w:rPr>
        <w:t>Čl. I</w:t>
      </w:r>
    </w:p>
    <w:p w:rsidR="00F10A92" w:rsidRDefault="00F10A92" w:rsidP="00F10A92">
      <w:pPr>
        <w:jc w:val="both"/>
        <w:rPr>
          <w:rFonts w:eastAsia="Arial"/>
        </w:rPr>
      </w:pPr>
      <w:r w:rsidRPr="00433E90">
        <w:t>Zákon č. 155/1995 Sb., o důchodovém pojištění, ve znění zákona č. 134/1997 Sb., zákona č.</w:t>
      </w:r>
      <w:r>
        <w:t> </w:t>
      </w:r>
      <w:r w:rsidRPr="00433E90">
        <w:t>289/1997 Sb., zákona č. 224/1999 Sb., zákona č. 18/2000 Sb., zákona č. 118/2000 Sb., zákona č. 132/2000 Sb., zákona č. 220/2000 Sb., zákona č. 116/2001 Sb., zákona č. 188/2001</w:t>
      </w:r>
      <w:r>
        <w:t> </w:t>
      </w:r>
      <w:r w:rsidRPr="00433E90">
        <w:t>Sb., zákona č. 353/2001 Sb., zák</w:t>
      </w:r>
      <w:r>
        <w:t>ona č. 198/2002 Sb., zákona č. </w:t>
      </w:r>
      <w:r w:rsidRPr="00433E90">
        <w:t>263/2002 Sb., zákona č.</w:t>
      </w:r>
      <w:r>
        <w:t> </w:t>
      </w:r>
      <w:r w:rsidRPr="00433E90">
        <w:t>264/2002 Sb., zákona č. 362/2003 Sb., zákona č. 424/2003 Sb., zákona č.</w:t>
      </w:r>
      <w:r>
        <w:t> </w:t>
      </w:r>
      <w:r w:rsidRPr="00433E90">
        <w:t>425/2003</w:t>
      </w:r>
      <w:r>
        <w:t> </w:t>
      </w:r>
      <w:r w:rsidRPr="00433E90">
        <w:t>Sb., zákona č. 85/2004 Sb., zákona č. 281/2004 Sb., zákona č. 359/2004 Sb., zákona</w:t>
      </w:r>
      <w:r>
        <w:t xml:space="preserve"> č. </w:t>
      </w:r>
      <w:r w:rsidRPr="00433E90">
        <w:t>436/2004 Sb., zákona č. 562/2004 Sb., zákona č. 168/2005 Sb., zákona č.</w:t>
      </w:r>
      <w:r>
        <w:t> </w:t>
      </w:r>
      <w:r w:rsidRPr="00433E90">
        <w:t>361/2005</w:t>
      </w:r>
      <w:r>
        <w:t> </w:t>
      </w:r>
      <w:r w:rsidRPr="00433E90">
        <w:t>Sb., zákona č. 377/2005 Sb., zákona č. 24/2006 Sb., zákona č. 109/2006 Sb., zákona č. 189/2006 Sb., zákona č.</w:t>
      </w:r>
      <w:r>
        <w:t xml:space="preserve"> </w:t>
      </w:r>
      <w:r w:rsidRPr="00433E90">
        <w:t>264/2006 Sb., zákona č. 267/2006 Sb., nálezu Ústavního soudu, vyhlášeného pod č.</w:t>
      </w:r>
      <w:r>
        <w:t xml:space="preserve"> </w:t>
      </w:r>
      <w:r w:rsidRPr="00433E90">
        <w:t>405/2006 Sb., zákona č. 152/2007 Sb., zákona č. 181/2007 Sb., zákona č. 218/2007 Sb., zákona č.</w:t>
      </w:r>
      <w:r>
        <w:t xml:space="preserve"> </w:t>
      </w:r>
      <w:r w:rsidRPr="00433E90">
        <w:t>261/2007 Sb., zákona č. 296/2007 Sb., zákona č. 178/2008 Sb., zákona č. 305/2008</w:t>
      </w:r>
      <w:r>
        <w:t> </w:t>
      </w:r>
      <w:r w:rsidRPr="00433E90">
        <w:t>Sb., zákona č. 306/2008 Sb., zákona č. 382/2008 Sb., zákona č. 479/2008 Sb., zákona č.</w:t>
      </w:r>
      <w:r>
        <w:t> </w:t>
      </w:r>
      <w:r w:rsidRPr="00433E90">
        <w:t>41/2009 Sb., zákona č. 108/2009 Sb., zákona č. 158/2009 Sb., zákona č.</w:t>
      </w:r>
      <w:r>
        <w:t> </w:t>
      </w:r>
      <w:r w:rsidRPr="00433E90">
        <w:t>303/2009</w:t>
      </w:r>
      <w:r>
        <w:t> </w:t>
      </w:r>
      <w:r w:rsidRPr="00433E90">
        <w:t>Sb., nálezu Ústavního soudu, vyhlášeného pod č. 135/2010 Sb., zákona č. 347/2010 Sb., zákona č. 73/2011 Sb., zákona č. 220/2011 Sb., zákona č. 341/2011 Sb., zákona č. 348/2011 Sb., zákona č. 364/2011 Sb., zákona č. 365/2011 Sb., zákona č.</w:t>
      </w:r>
      <w:r>
        <w:t> </w:t>
      </w:r>
      <w:r w:rsidRPr="00433E90">
        <w:t>428/2011 Sb., zákona č. 458/2011 Sb., zákona č. 470/2011 Sb., zákona č. 314/2012 Sb., zákona č. 401/2012 Sb., zákona č. 403/2012 Sb., zákona č. 463/2012 Sb., zákona č.</w:t>
      </w:r>
      <w:r>
        <w:t> </w:t>
      </w:r>
      <w:r w:rsidRPr="00433E90">
        <w:t>267/2013</w:t>
      </w:r>
      <w:r>
        <w:t> </w:t>
      </w:r>
      <w:r w:rsidRPr="00433E90">
        <w:t>Sb., zákona č. 274/2013 Sb., zákona č. 303/2013 Sb., zákonného opatření Senátu č.</w:t>
      </w:r>
      <w:r>
        <w:t> </w:t>
      </w:r>
      <w:r w:rsidRPr="00433E90">
        <w:t>344/2013 Sb., zákona č. 18</w:t>
      </w:r>
      <w:r>
        <w:t xml:space="preserve">2/2014 Sb., zákona č. 183/2014 </w:t>
      </w:r>
      <w:r w:rsidRPr="00433E90">
        <w:t>Sb., zákona č. 250/2014 Sb., zákona č. 267/2014 Sb., zákona č. 332/2014 Sb., zákona č. 131/2015 Sb., zákona č.</w:t>
      </w:r>
      <w:r>
        <w:t> </w:t>
      </w:r>
      <w:r w:rsidRPr="00433E90">
        <w:t>377/2015</w:t>
      </w:r>
      <w:r>
        <w:t> </w:t>
      </w:r>
      <w:r w:rsidRPr="00433E90">
        <w:t>Sb., zákona č. 47/2016 Sb., zákona č. 137/2016 Sb., zákona č. 190/2016 Sb., zákona č. 212/2016 Sb., zákona č. 213/2016 Sb., zákona č. 24/2017 Sb., zákona č. 99/2017 Sb., zákona č. 148/2017 Sb., zákona č. 150/2017 Sb., zákona č. 203/2017 Sb., zákona č.</w:t>
      </w:r>
      <w:r>
        <w:t> </w:t>
      </w:r>
      <w:r w:rsidRPr="00433E90">
        <w:t>259/2017</w:t>
      </w:r>
      <w:r>
        <w:t> </w:t>
      </w:r>
      <w:r w:rsidRPr="00433E90">
        <w:t xml:space="preserve">Sb., zákona č. 310/2017 Sb., zákona č. </w:t>
      </w:r>
      <w:r w:rsidRPr="00433E90">
        <w:lastRenderedPageBreak/>
        <w:t>191/2018 Sb.</w:t>
      </w:r>
      <w:r>
        <w:t xml:space="preserve">, </w:t>
      </w:r>
      <w:r w:rsidRPr="00433E90">
        <w:t>zákona č. 32/2019 Sb.</w:t>
      </w:r>
      <w:r>
        <w:t>, zákona č. 244/2019 Sb., zákona č. 315/2019 Sb.</w:t>
      </w:r>
      <w:r w:rsidRPr="00433E90">
        <w:t xml:space="preserve">, </w:t>
      </w:r>
      <w:r>
        <w:t xml:space="preserve">zákona č. 469/2020 Sb. a </w:t>
      </w:r>
      <w:r w:rsidRPr="007171E2">
        <w:t>zákona č.</w:t>
      </w:r>
      <w:r>
        <w:t> 540</w:t>
      </w:r>
      <w:r w:rsidRPr="007171E2">
        <w:t>/2020 Sb.,</w:t>
      </w:r>
      <w:r>
        <w:t xml:space="preserve"> </w:t>
      </w:r>
      <w:r w:rsidRPr="00433E90">
        <w:t>se</w:t>
      </w:r>
      <w:r w:rsidRPr="00433E90">
        <w:rPr>
          <w:rFonts w:eastAsia="Arial"/>
        </w:rPr>
        <w:t xml:space="preserve"> mění takto:</w:t>
      </w:r>
    </w:p>
    <w:p w:rsidR="001279C0" w:rsidRDefault="001279C0" w:rsidP="00F10A92">
      <w:pPr>
        <w:jc w:val="both"/>
        <w:rPr>
          <w:rFonts w:eastAsia="Arial"/>
        </w:rPr>
      </w:pPr>
    </w:p>
    <w:p w:rsidR="00F10A92" w:rsidRDefault="00F10A92" w:rsidP="00F10A92">
      <w:pPr>
        <w:jc w:val="both"/>
        <w:rPr>
          <w:rFonts w:eastAsia="Times New Roman"/>
          <w:lang w:eastAsia="cs-CZ"/>
        </w:rPr>
      </w:pPr>
      <w:r>
        <w:rPr>
          <w:rFonts w:eastAsia="Arial"/>
        </w:rPr>
        <w:t>1.</w:t>
      </w:r>
      <w:r w:rsidRPr="009142D4">
        <w:t xml:space="preserve"> </w:t>
      </w:r>
      <w:r>
        <w:rPr>
          <w:rFonts w:eastAsia="Arial"/>
        </w:rPr>
        <w:t xml:space="preserve">V § 13 se na konci odst. 2 doplňuje věta </w:t>
      </w:r>
      <w:r w:rsidRPr="00AD3A2B">
        <w:rPr>
          <w:rFonts w:eastAsia="Arial"/>
        </w:rPr>
        <w:t>„</w:t>
      </w:r>
      <w:r w:rsidRPr="00AD3A2B">
        <w:rPr>
          <w:rFonts w:eastAsia="Times New Roman"/>
          <w:lang w:eastAsia="cs-CZ"/>
        </w:rPr>
        <w:t>Za náhradní dobu pojištění se považuje též doba věznění mezi 25. únorem 1948 a 1. lednem 1990, pokud bylo rozhodnutí o věznění zcela nebo částečně zrušeno podle zákona č. 119/1990 Sb., o soudní rehabilitaci, ve znění pozdějších předpisů, nebo podle zákona č. 198/1993 Sb., o protiprávnosti komunistického režimu a o odporu proti němu.“</w:t>
      </w:r>
      <w:r>
        <w:rPr>
          <w:rFonts w:eastAsia="Times New Roman"/>
          <w:lang w:eastAsia="cs-CZ"/>
        </w:rPr>
        <w:t>.</w:t>
      </w:r>
    </w:p>
    <w:p w:rsidR="001279C0" w:rsidRDefault="001279C0" w:rsidP="00F10A92">
      <w:pPr>
        <w:jc w:val="both"/>
        <w:rPr>
          <w:rFonts w:eastAsia="Times New Roman"/>
          <w:lang w:eastAsia="cs-CZ"/>
        </w:rPr>
      </w:pPr>
    </w:p>
    <w:p w:rsidR="00F10A92" w:rsidRDefault="00F10A92" w:rsidP="00F10A92">
      <w:pPr>
        <w:jc w:val="both"/>
        <w:rPr>
          <w:rFonts w:eastAsia="Times New Roman"/>
          <w:lang w:eastAsia="cs-CZ"/>
        </w:rPr>
      </w:pPr>
      <w:r>
        <w:rPr>
          <w:rFonts w:eastAsia="Times New Roman"/>
          <w:lang w:eastAsia="cs-CZ"/>
        </w:rPr>
        <w:t>2. V § 29 odst. 5 a v § 34 odst. 1 se za slova „</w:t>
      </w:r>
      <w:r w:rsidRPr="00AD3A2B">
        <w:rPr>
          <w:bCs/>
        </w:rPr>
        <w:t>v § 5 odst. 2 písm. c) a d)</w:t>
      </w:r>
      <w:r>
        <w:rPr>
          <w:bCs/>
        </w:rPr>
        <w:t xml:space="preserve">“ vkládají </w:t>
      </w:r>
      <w:proofErr w:type="gramStart"/>
      <w:r>
        <w:rPr>
          <w:bCs/>
        </w:rPr>
        <w:t xml:space="preserve">slova „ </w:t>
      </w:r>
      <w:r w:rsidRPr="00AD3A2B">
        <w:rPr>
          <w:rFonts w:eastAsia="Times New Roman"/>
          <w:lang w:eastAsia="cs-CZ"/>
        </w:rPr>
        <w:t>, v § 13</w:t>
      </w:r>
      <w:proofErr w:type="gramEnd"/>
      <w:r w:rsidRPr="00AD3A2B">
        <w:rPr>
          <w:rFonts w:eastAsia="Times New Roman"/>
          <w:lang w:eastAsia="cs-CZ"/>
        </w:rPr>
        <w:t xml:space="preserve"> odst. 2 větě třetí“.</w:t>
      </w:r>
    </w:p>
    <w:p w:rsidR="001279C0" w:rsidRPr="00AD3A2B" w:rsidRDefault="001279C0" w:rsidP="00F10A92">
      <w:pPr>
        <w:jc w:val="both"/>
        <w:rPr>
          <w:rFonts w:eastAsia="Arial"/>
        </w:rPr>
      </w:pPr>
    </w:p>
    <w:p w:rsidR="00F10A92" w:rsidRDefault="00F10A92" w:rsidP="00F10A92">
      <w:pPr>
        <w:rPr>
          <w:rFonts w:eastAsia="Arial"/>
        </w:rPr>
      </w:pPr>
      <w:r>
        <w:rPr>
          <w:rFonts w:eastAsia="Arial"/>
        </w:rPr>
        <w:t>3. Za § 67b se vkládá nový § 67c, který zní</w:t>
      </w:r>
      <w:r w:rsidRPr="00433E90">
        <w:rPr>
          <w:rFonts w:eastAsia="Arial"/>
        </w:rPr>
        <w:t>:</w:t>
      </w:r>
    </w:p>
    <w:p w:rsidR="001279C0" w:rsidRDefault="001279C0" w:rsidP="00F10A92">
      <w:pPr>
        <w:rPr>
          <w:rFonts w:eastAsia="Arial"/>
        </w:rPr>
      </w:pPr>
    </w:p>
    <w:p w:rsidR="00F10A92" w:rsidRDefault="00F10A92" w:rsidP="00F10A92">
      <w:pPr>
        <w:jc w:val="center"/>
        <w:rPr>
          <w:rFonts w:eastAsia="Arial"/>
        </w:rPr>
      </w:pPr>
      <w:r>
        <w:rPr>
          <w:rFonts w:eastAsia="Arial"/>
        </w:rPr>
        <w:t>„§ 67c</w:t>
      </w:r>
    </w:p>
    <w:p w:rsidR="001279C0" w:rsidRDefault="001279C0" w:rsidP="00F10A92">
      <w:pPr>
        <w:jc w:val="center"/>
        <w:rPr>
          <w:rFonts w:eastAsia="Arial"/>
        </w:rPr>
      </w:pPr>
    </w:p>
    <w:p w:rsidR="00F10A92" w:rsidRDefault="00F10A92" w:rsidP="001279C0">
      <w:pPr>
        <w:pStyle w:val="Odstavecseseznamem"/>
        <w:numPr>
          <w:ilvl w:val="0"/>
          <w:numId w:val="11"/>
        </w:numPr>
        <w:spacing w:after="0" w:line="240" w:lineRule="auto"/>
        <w:ind w:left="-142" w:firstLine="568"/>
        <w:jc w:val="both"/>
        <w:rPr>
          <w:rFonts w:ascii="Times New Roman" w:eastAsia="Arial" w:hAnsi="Times New Roman"/>
          <w:sz w:val="24"/>
        </w:rPr>
      </w:pPr>
      <w:r>
        <w:rPr>
          <w:rFonts w:ascii="Times New Roman" w:eastAsia="Arial" w:hAnsi="Times New Roman"/>
          <w:sz w:val="24"/>
        </w:rPr>
        <w:t xml:space="preserve"> Při zvýšení důchodů v pravidelném termínu v roce 2022 se k částce zvýšení procentní výměry důchodu stanovené podle § 67 přičte částka 300 Kč.</w:t>
      </w:r>
    </w:p>
    <w:p w:rsidR="001279C0" w:rsidRPr="001279C0" w:rsidRDefault="001279C0" w:rsidP="001279C0">
      <w:pPr>
        <w:ind w:left="426"/>
        <w:jc w:val="both"/>
        <w:rPr>
          <w:rFonts w:eastAsia="Arial"/>
        </w:rPr>
      </w:pPr>
    </w:p>
    <w:p w:rsidR="00F10A92" w:rsidRPr="001279C0" w:rsidRDefault="001279C0" w:rsidP="001279C0">
      <w:pPr>
        <w:ind w:firstLine="426"/>
        <w:jc w:val="both"/>
        <w:rPr>
          <w:rFonts w:eastAsia="Arial"/>
        </w:rPr>
      </w:pPr>
      <w:r>
        <w:rPr>
          <w:rFonts w:eastAsia="Arial"/>
        </w:rPr>
        <w:t xml:space="preserve">(2) </w:t>
      </w:r>
      <w:r w:rsidR="00F10A92" w:rsidRPr="001279C0">
        <w:rPr>
          <w:rFonts w:eastAsia="Arial"/>
        </w:rPr>
        <w:t>Jsou-li splněny podmínky nároku na výplatu více důchodů, náleží dodatečná částka zvýšení podle odstavce 1 k procentní výměře toho důchodu, který se vyplácí v plné výši (§ 4 odst. 2 věta první).“.“.</w:t>
      </w:r>
    </w:p>
    <w:p w:rsidR="00F10A92" w:rsidRDefault="00F10A92"/>
    <w:p w:rsidR="00F1523A" w:rsidRDefault="00F1523A"/>
    <w:p w:rsidR="00F10A92" w:rsidRPr="0089124B" w:rsidRDefault="00F10A92">
      <w:pPr>
        <w:rPr>
          <w:i/>
          <w:u w:val="single"/>
        </w:rPr>
      </w:pPr>
      <w:r w:rsidRPr="0089124B">
        <w:rPr>
          <w:i/>
          <w:u w:val="single"/>
        </w:rPr>
        <w:t>SD 8850</w:t>
      </w:r>
    </w:p>
    <w:p w:rsidR="0089124B" w:rsidRDefault="00F1523A" w:rsidP="001279C0">
      <w:pPr>
        <w:pStyle w:val="Bezmezer"/>
        <w:spacing w:after="120" w:line="23" w:lineRule="atLeast"/>
        <w:jc w:val="both"/>
        <w:rPr>
          <w:rFonts w:ascii="Times New Roman" w:hAnsi="Times New Roman"/>
          <w:b/>
          <w:sz w:val="24"/>
          <w:szCs w:val="24"/>
        </w:rPr>
      </w:pPr>
      <w:r w:rsidRPr="00F1523A">
        <w:rPr>
          <w:rFonts w:ascii="Times New Roman" w:hAnsi="Times New Roman"/>
          <w:b/>
          <w:sz w:val="24"/>
          <w:szCs w:val="24"/>
        </w:rPr>
        <w:t>C2.</w:t>
      </w:r>
    </w:p>
    <w:p w:rsidR="00F10A92" w:rsidRPr="001279C0" w:rsidRDefault="00F1523A" w:rsidP="0089124B">
      <w:pPr>
        <w:pStyle w:val="Bezmezer"/>
        <w:spacing w:after="120" w:line="23" w:lineRule="atLeast"/>
        <w:jc w:val="both"/>
        <w:rPr>
          <w:rFonts w:ascii="Times New Roman" w:hAnsi="Times New Roman"/>
          <w:sz w:val="24"/>
          <w:szCs w:val="24"/>
        </w:rPr>
      </w:pPr>
      <w:r w:rsidRPr="0089124B">
        <w:rPr>
          <w:rFonts w:ascii="Times New Roman" w:hAnsi="Times New Roman"/>
          <w:b/>
          <w:sz w:val="24"/>
          <w:szCs w:val="24"/>
        </w:rPr>
        <w:t>1.</w:t>
      </w:r>
      <w:r w:rsidRPr="00F1523A">
        <w:rPr>
          <w:rFonts w:ascii="Times New Roman" w:hAnsi="Times New Roman"/>
          <w:b/>
          <w:sz w:val="24"/>
          <w:szCs w:val="24"/>
        </w:rPr>
        <w:t xml:space="preserve"> </w:t>
      </w:r>
      <w:r w:rsidR="00F10A92" w:rsidRPr="001279C0">
        <w:rPr>
          <w:rFonts w:ascii="Times New Roman" w:hAnsi="Times New Roman"/>
          <w:sz w:val="24"/>
          <w:szCs w:val="24"/>
        </w:rPr>
        <w:t>Čl. I se označuje jako část první. Část první včetně nadpisu zní:</w:t>
      </w:r>
    </w:p>
    <w:p w:rsidR="00F10A92" w:rsidRPr="001279C0" w:rsidRDefault="00F10A92" w:rsidP="001279C0">
      <w:pPr>
        <w:pStyle w:val="Bezmezer"/>
        <w:jc w:val="center"/>
        <w:rPr>
          <w:rFonts w:ascii="Times New Roman" w:hAnsi="Times New Roman"/>
          <w:sz w:val="24"/>
          <w:szCs w:val="24"/>
        </w:rPr>
      </w:pPr>
      <w:r w:rsidRPr="001279C0">
        <w:rPr>
          <w:rFonts w:ascii="Times New Roman" w:hAnsi="Times New Roman"/>
          <w:sz w:val="24"/>
          <w:szCs w:val="24"/>
        </w:rPr>
        <w:t>„ČÁST PRVNÍ</w:t>
      </w:r>
    </w:p>
    <w:p w:rsidR="00F10A92" w:rsidRPr="001279C0" w:rsidRDefault="00F10A92" w:rsidP="001279C0">
      <w:pPr>
        <w:pStyle w:val="Bezmezer"/>
        <w:jc w:val="center"/>
        <w:rPr>
          <w:rFonts w:ascii="Times New Roman" w:hAnsi="Times New Roman"/>
          <w:sz w:val="24"/>
          <w:szCs w:val="24"/>
        </w:rPr>
      </w:pPr>
      <w:r w:rsidRPr="001279C0">
        <w:rPr>
          <w:rFonts w:ascii="Times New Roman" w:hAnsi="Times New Roman"/>
          <w:sz w:val="24"/>
          <w:szCs w:val="24"/>
        </w:rPr>
        <w:t>ZMĚNA ZÁKONA O DŮCHODOVÉM POJIŠTĚNÍ</w:t>
      </w:r>
    </w:p>
    <w:p w:rsidR="00F10A92" w:rsidRDefault="00F10A92" w:rsidP="001279C0">
      <w:pPr>
        <w:pStyle w:val="Bezmezer"/>
        <w:jc w:val="center"/>
        <w:rPr>
          <w:rFonts w:ascii="Times New Roman" w:hAnsi="Times New Roman"/>
          <w:sz w:val="24"/>
          <w:szCs w:val="24"/>
        </w:rPr>
      </w:pPr>
      <w:r w:rsidRPr="001279C0">
        <w:rPr>
          <w:rFonts w:ascii="Times New Roman" w:hAnsi="Times New Roman"/>
          <w:sz w:val="24"/>
          <w:szCs w:val="24"/>
        </w:rPr>
        <w:t>Čl. I</w:t>
      </w:r>
    </w:p>
    <w:p w:rsidR="001279C0" w:rsidRPr="001279C0" w:rsidRDefault="001279C0" w:rsidP="001279C0">
      <w:pPr>
        <w:pStyle w:val="Bezmezer"/>
        <w:jc w:val="center"/>
        <w:rPr>
          <w:rFonts w:ascii="Times New Roman" w:hAnsi="Times New Roman"/>
          <w:sz w:val="24"/>
          <w:szCs w:val="24"/>
        </w:rPr>
      </w:pPr>
    </w:p>
    <w:p w:rsidR="00F10A92" w:rsidRDefault="00F10A92" w:rsidP="001279C0">
      <w:pPr>
        <w:jc w:val="both"/>
        <w:rPr>
          <w:rFonts w:eastAsia="Arial"/>
        </w:rPr>
      </w:pPr>
      <w:r w:rsidRPr="00433E90">
        <w:t>Zákon č. 155/1995 Sb., o důchodovém pojištění, ve znění zákona č. 134/1997 Sb., zákona č.</w:t>
      </w:r>
      <w:r>
        <w:t> </w:t>
      </w:r>
      <w:r w:rsidRPr="00433E90">
        <w:t>289/1997 Sb., zákona č. 224/1999 Sb., zákona č. 18/2000 Sb., zákona č. 118/2000 Sb., zákona č. 132/2000 Sb., zákona č. 220/2000 Sb., zákona č. 116/2001 Sb., zákona č. 188/2001</w:t>
      </w:r>
      <w:r>
        <w:t> </w:t>
      </w:r>
      <w:r w:rsidRPr="00433E90">
        <w:t>Sb., zákona č. 353/2001 Sb., zák</w:t>
      </w:r>
      <w:r>
        <w:t>ona č. 198/2002 Sb., zákona č. </w:t>
      </w:r>
      <w:r w:rsidRPr="00433E90">
        <w:t>263/2002 Sb., zákona č.</w:t>
      </w:r>
      <w:r>
        <w:t> </w:t>
      </w:r>
      <w:r w:rsidRPr="00433E90">
        <w:t>264/2002 Sb., zákona č. 362/2003 Sb., zákona č. 424/2003 Sb., zákona č.</w:t>
      </w:r>
      <w:r>
        <w:t> </w:t>
      </w:r>
      <w:r w:rsidRPr="00433E90">
        <w:t>425/2003</w:t>
      </w:r>
      <w:r>
        <w:t> </w:t>
      </w:r>
      <w:r w:rsidRPr="00433E90">
        <w:t>Sb., zákona č. 85/2004 Sb., zákona č. 281/2004 Sb., zákona č. 359/2004 Sb., zákona</w:t>
      </w:r>
      <w:r>
        <w:t xml:space="preserve"> č. </w:t>
      </w:r>
      <w:r w:rsidRPr="00433E90">
        <w:t>436/2004 Sb., zákona č. 562/2004 Sb., zákona č. 168/2005 Sb., zákona č.</w:t>
      </w:r>
      <w:r>
        <w:t> </w:t>
      </w:r>
      <w:r w:rsidRPr="00433E90">
        <w:t>361/2005</w:t>
      </w:r>
      <w:r>
        <w:t> </w:t>
      </w:r>
      <w:r w:rsidRPr="00433E90">
        <w:t>Sb., zákona č. 377/2005 Sb., zákona č. 24/2006 Sb., zákona č. 109/2006 Sb., zákona č. 189/2006 Sb., zákona č.</w:t>
      </w:r>
      <w:r>
        <w:t xml:space="preserve"> </w:t>
      </w:r>
      <w:r w:rsidRPr="00433E90">
        <w:t>264/2006 Sb., zákona č. 267/2006 Sb., nálezu Ústavního soudu, vyhlášeného pod č.</w:t>
      </w:r>
      <w:r>
        <w:t xml:space="preserve"> </w:t>
      </w:r>
      <w:r w:rsidRPr="00433E90">
        <w:t>405/2006 Sb., zákona č. 152/2007 Sb., zákona č. 181/2007 Sb., zákona č. 218/2007 Sb., zákona č.</w:t>
      </w:r>
      <w:r>
        <w:t xml:space="preserve"> </w:t>
      </w:r>
      <w:r w:rsidRPr="00433E90">
        <w:t>261/2007 Sb., zákona č. 296/2007 Sb., zákona č. 178/2008 Sb., zákona č. 305/2008</w:t>
      </w:r>
      <w:r>
        <w:t> </w:t>
      </w:r>
      <w:r w:rsidRPr="00433E90">
        <w:t>Sb., zákona č. 306/2008 Sb., zákona č. 382/2008 Sb., zákona č. 479/2008 Sb., zákona č.</w:t>
      </w:r>
      <w:r>
        <w:t> </w:t>
      </w:r>
      <w:r w:rsidRPr="00433E90">
        <w:t>41/2009 Sb., zákona č. 108/2009 Sb., zákona č. 158/2009 Sb., zákona č.</w:t>
      </w:r>
      <w:r>
        <w:t> </w:t>
      </w:r>
      <w:r w:rsidRPr="00433E90">
        <w:t>303/2009</w:t>
      </w:r>
      <w:r>
        <w:t> </w:t>
      </w:r>
      <w:r w:rsidRPr="00433E90">
        <w:t>Sb., nálezu Ústavního soudu, vyhlášeného pod č. 135/2010 Sb., zákona č. 347/2010 Sb., zákona č. 73/2011 Sb., zákona č. 220/2011 Sb., zákona č. 341/2011 Sb., zákona č. 348/2011 Sb., zákona č. 364/2011 Sb., zákona č. 365/2011 Sb., zákona č.</w:t>
      </w:r>
      <w:r>
        <w:t> </w:t>
      </w:r>
      <w:r w:rsidRPr="00433E90">
        <w:t>428/2011 Sb., zákona č. 458/2011 Sb., zákona č. 470/2011 Sb., zákona č. 314/2012 Sb., zákona č. 401/2012 Sb., zákona č. 403/2012 Sb., zákona č. 463/2012 Sb., zákona č.</w:t>
      </w:r>
      <w:r>
        <w:t> </w:t>
      </w:r>
      <w:r w:rsidRPr="00433E90">
        <w:t>267/2013</w:t>
      </w:r>
      <w:r>
        <w:t> </w:t>
      </w:r>
      <w:r w:rsidRPr="00433E90">
        <w:t>Sb., zákona č. 274/2013 Sb., zákona č. 303/2013 Sb., zákonného opatření Senátu č.</w:t>
      </w:r>
      <w:r>
        <w:t> </w:t>
      </w:r>
      <w:r w:rsidRPr="00433E90">
        <w:t>344/2013 Sb., zákona č. 18</w:t>
      </w:r>
      <w:r>
        <w:t xml:space="preserve">2/2014 Sb., zákona č. 183/2014 </w:t>
      </w:r>
      <w:r w:rsidRPr="00433E90">
        <w:t>Sb., zákona č. 250/2014 Sb., zákona č. 267/2014 Sb., zákona č. 332/2014 Sb., zákona č. 131/2015 Sb., zákona č.</w:t>
      </w:r>
      <w:r>
        <w:t> </w:t>
      </w:r>
      <w:r w:rsidRPr="00433E90">
        <w:t>377/2015</w:t>
      </w:r>
      <w:r>
        <w:t> </w:t>
      </w:r>
      <w:r w:rsidRPr="00433E90">
        <w:t xml:space="preserve">Sb., zákona č. 47/2016 Sb., zákona č. 137/2016 Sb., zákona č. 190/2016 Sb., zákona č. 212/2016 Sb., zákona č. 213/2016 Sb., zákona č. 24/2017 Sb., zákona č. 99/2017 Sb., zákona č. 148/2017 Sb., zákona č. </w:t>
      </w:r>
      <w:r w:rsidRPr="00433E90">
        <w:lastRenderedPageBreak/>
        <w:t>150/2017 Sb., zákona č. 203/2017 Sb., zákona č.</w:t>
      </w:r>
      <w:r>
        <w:t> </w:t>
      </w:r>
      <w:r w:rsidRPr="00433E90">
        <w:t>259/2017</w:t>
      </w:r>
      <w:r>
        <w:t> </w:t>
      </w:r>
      <w:r w:rsidRPr="00433E90">
        <w:t>Sb., zákona č. 310/2017 Sb., zákona č. 191/2018 Sb.</w:t>
      </w:r>
      <w:r>
        <w:t xml:space="preserve">, </w:t>
      </w:r>
      <w:r w:rsidRPr="00433E90">
        <w:t>zákona č. 32/2019 Sb.</w:t>
      </w:r>
      <w:r>
        <w:t>, zákona č. 244/2019 Sb., zákona č. 315/2019 Sb.</w:t>
      </w:r>
      <w:r w:rsidRPr="00433E90">
        <w:t xml:space="preserve">, </w:t>
      </w:r>
      <w:r>
        <w:t xml:space="preserve">zákona č. 469/2020 Sb. a </w:t>
      </w:r>
      <w:r w:rsidRPr="007171E2">
        <w:t>zákona č.</w:t>
      </w:r>
      <w:r>
        <w:t> 540</w:t>
      </w:r>
      <w:r w:rsidRPr="007171E2">
        <w:t>/2020 Sb.,</w:t>
      </w:r>
      <w:r>
        <w:t xml:space="preserve"> </w:t>
      </w:r>
      <w:r w:rsidRPr="00433E90">
        <w:t>se</w:t>
      </w:r>
      <w:r w:rsidRPr="00433E90">
        <w:rPr>
          <w:rFonts w:eastAsia="Arial"/>
        </w:rPr>
        <w:t xml:space="preserve"> mění takto:</w:t>
      </w:r>
    </w:p>
    <w:p w:rsidR="001279C0" w:rsidRDefault="001279C0" w:rsidP="001279C0">
      <w:pPr>
        <w:jc w:val="both"/>
        <w:rPr>
          <w:rFonts w:eastAsia="Arial"/>
        </w:rPr>
      </w:pPr>
    </w:p>
    <w:p w:rsidR="00F10A92" w:rsidRDefault="00F10A92" w:rsidP="001279C0">
      <w:pPr>
        <w:widowControl/>
        <w:numPr>
          <w:ilvl w:val="0"/>
          <w:numId w:val="13"/>
        </w:numPr>
        <w:suppressAutoHyphens w:val="0"/>
        <w:ind w:left="360"/>
        <w:rPr>
          <w:rFonts w:eastAsia="Arial"/>
        </w:rPr>
      </w:pPr>
      <w:r w:rsidRPr="00D71906">
        <w:rPr>
          <w:rFonts w:eastAsia="Arial"/>
        </w:rPr>
        <w:t>V § 13 odst. 1 se za slova „s výjimkou“ vkládají slova „doby služby podle jiného právního předpisu</w:t>
      </w:r>
      <w:r w:rsidRPr="00D71906">
        <w:rPr>
          <w:rFonts w:eastAsia="Arial"/>
          <w:vertAlign w:val="superscript"/>
        </w:rPr>
        <w:t>49)</w:t>
      </w:r>
      <w:r w:rsidRPr="00E014BC">
        <w:rPr>
          <w:rFonts w:eastAsia="Arial"/>
        </w:rPr>
        <w:t>,</w:t>
      </w:r>
      <w:r w:rsidRPr="00D71906">
        <w:rPr>
          <w:rFonts w:eastAsia="Arial"/>
          <w:vertAlign w:val="superscript"/>
        </w:rPr>
        <w:t>“</w:t>
      </w:r>
      <w:r w:rsidRPr="00E014BC">
        <w:rPr>
          <w:rFonts w:eastAsia="Arial"/>
        </w:rPr>
        <w:t>.</w:t>
      </w:r>
    </w:p>
    <w:p w:rsidR="001279C0" w:rsidRPr="00D71906" w:rsidRDefault="001279C0" w:rsidP="001279C0">
      <w:pPr>
        <w:widowControl/>
        <w:suppressAutoHyphens w:val="0"/>
        <w:rPr>
          <w:rFonts w:eastAsia="Arial"/>
        </w:rPr>
      </w:pPr>
    </w:p>
    <w:p w:rsidR="00F10A92" w:rsidRDefault="00F10A92" w:rsidP="001279C0">
      <w:pPr>
        <w:widowControl/>
        <w:numPr>
          <w:ilvl w:val="0"/>
          <w:numId w:val="13"/>
        </w:numPr>
        <w:suppressAutoHyphens w:val="0"/>
        <w:ind w:left="360"/>
        <w:rPr>
          <w:rFonts w:eastAsia="Arial"/>
        </w:rPr>
      </w:pPr>
      <w:r>
        <w:rPr>
          <w:rFonts w:eastAsia="Arial"/>
        </w:rPr>
        <w:t xml:space="preserve">V § 13 odst. 2 se na konci věty první doplňují </w:t>
      </w:r>
      <w:proofErr w:type="gramStart"/>
      <w:r>
        <w:rPr>
          <w:rFonts w:eastAsia="Arial"/>
        </w:rPr>
        <w:t xml:space="preserve">slova „ </w:t>
      </w:r>
      <w:r w:rsidRPr="00FE076B">
        <w:rPr>
          <w:rFonts w:eastAsia="Arial"/>
        </w:rPr>
        <w:t>, s výjimkou</w:t>
      </w:r>
      <w:proofErr w:type="gramEnd"/>
      <w:r w:rsidRPr="00FE076B">
        <w:rPr>
          <w:rFonts w:eastAsia="Arial"/>
        </w:rPr>
        <w:t xml:space="preserve"> doby služby podle jiného právního předpisu</w:t>
      </w:r>
      <w:r w:rsidRPr="00FE076B">
        <w:rPr>
          <w:rFonts w:eastAsia="Arial"/>
          <w:vertAlign w:val="superscript"/>
        </w:rPr>
        <w:t>49)</w:t>
      </w:r>
      <w:r>
        <w:rPr>
          <w:rFonts w:eastAsia="Arial"/>
        </w:rPr>
        <w:t>“.</w:t>
      </w:r>
    </w:p>
    <w:p w:rsidR="001279C0" w:rsidRPr="00D71906" w:rsidRDefault="001279C0" w:rsidP="001279C0">
      <w:pPr>
        <w:widowControl/>
        <w:suppressAutoHyphens w:val="0"/>
        <w:rPr>
          <w:rFonts w:eastAsia="Arial"/>
        </w:rPr>
      </w:pPr>
    </w:p>
    <w:p w:rsidR="00F10A92" w:rsidRPr="00091060" w:rsidRDefault="00F10A92" w:rsidP="001279C0">
      <w:pPr>
        <w:widowControl/>
        <w:numPr>
          <w:ilvl w:val="0"/>
          <w:numId w:val="13"/>
        </w:numPr>
        <w:suppressAutoHyphens w:val="0"/>
        <w:ind w:left="360"/>
        <w:rPr>
          <w:rFonts w:eastAsia="Arial"/>
        </w:rPr>
      </w:pPr>
      <w:r>
        <w:rPr>
          <w:rFonts w:eastAsia="Arial"/>
        </w:rPr>
        <w:t>Poznámka pod čarou č. 49 zní:</w:t>
      </w:r>
    </w:p>
    <w:p w:rsidR="00F10A92" w:rsidRDefault="00F10A92" w:rsidP="001279C0">
      <w:pPr>
        <w:ind w:left="360"/>
        <w:rPr>
          <w:rFonts w:eastAsia="Arial"/>
        </w:rPr>
      </w:pPr>
      <w:r w:rsidRPr="00902F0D">
        <w:rPr>
          <w:rFonts w:eastAsia="Arial"/>
          <w:vertAlign w:val="superscript"/>
        </w:rPr>
        <w:t>„49)</w:t>
      </w:r>
      <w:r>
        <w:rPr>
          <w:rFonts w:eastAsia="Arial"/>
        </w:rPr>
        <w:t xml:space="preserve"> </w:t>
      </w:r>
      <w:r w:rsidRPr="00091060">
        <w:rPr>
          <w:rFonts w:eastAsia="Arial"/>
        </w:rPr>
        <w:t>§ 19b zákona č. 181/2007 Sb., o Ústavu pro studium totalitních režimů a o Archivu bezpečnostních složek a o změně některých zákonů</w:t>
      </w:r>
      <w:r>
        <w:rPr>
          <w:rFonts w:eastAsia="Arial"/>
        </w:rPr>
        <w:t>“.</w:t>
      </w:r>
    </w:p>
    <w:p w:rsidR="001279C0" w:rsidRDefault="001279C0" w:rsidP="001279C0">
      <w:pPr>
        <w:ind w:left="360"/>
        <w:rPr>
          <w:rFonts w:eastAsia="Arial"/>
        </w:rPr>
      </w:pPr>
    </w:p>
    <w:p w:rsidR="00F10A92" w:rsidRDefault="00F10A92" w:rsidP="001279C0">
      <w:pPr>
        <w:rPr>
          <w:rFonts w:eastAsia="Arial"/>
        </w:rPr>
      </w:pPr>
      <w:r>
        <w:rPr>
          <w:rFonts w:eastAsia="Arial"/>
        </w:rPr>
        <w:t>4. Za § 67b se vkládá nový § 67c, který zní</w:t>
      </w:r>
      <w:r w:rsidRPr="00433E90">
        <w:rPr>
          <w:rFonts w:eastAsia="Arial"/>
        </w:rPr>
        <w:t>:</w:t>
      </w:r>
    </w:p>
    <w:p w:rsidR="00F10A92" w:rsidRDefault="00F10A92" w:rsidP="001279C0">
      <w:pPr>
        <w:ind w:left="426"/>
        <w:jc w:val="center"/>
        <w:rPr>
          <w:rFonts w:eastAsia="Arial"/>
        </w:rPr>
      </w:pPr>
      <w:r>
        <w:rPr>
          <w:rFonts w:eastAsia="Arial"/>
        </w:rPr>
        <w:t>„§ 67c</w:t>
      </w:r>
    </w:p>
    <w:p w:rsidR="001279C0" w:rsidRDefault="001279C0" w:rsidP="001279C0">
      <w:pPr>
        <w:ind w:left="426"/>
        <w:jc w:val="center"/>
        <w:rPr>
          <w:rFonts w:eastAsia="Arial"/>
        </w:rPr>
      </w:pPr>
    </w:p>
    <w:p w:rsidR="00F10A92" w:rsidRPr="001279C0" w:rsidRDefault="001279C0" w:rsidP="001279C0">
      <w:pPr>
        <w:ind w:firstLine="426"/>
        <w:jc w:val="both"/>
        <w:rPr>
          <w:rFonts w:eastAsia="Arial"/>
        </w:rPr>
      </w:pPr>
      <w:r>
        <w:rPr>
          <w:rFonts w:eastAsia="Arial"/>
        </w:rPr>
        <w:t>(1)</w:t>
      </w:r>
      <w:r w:rsidR="00F10A92" w:rsidRPr="001279C0">
        <w:rPr>
          <w:rFonts w:eastAsia="Arial"/>
        </w:rPr>
        <w:t xml:space="preserve"> Při zvýšení důchodů v pravidelném termínu v roce 2022 se k částce zvýšení procentní výměry důchodu stanovené podle § 67 přičte částka 300 Kč.</w:t>
      </w:r>
    </w:p>
    <w:p w:rsidR="001279C0" w:rsidRPr="001279C0" w:rsidRDefault="001279C0" w:rsidP="001279C0">
      <w:pPr>
        <w:ind w:left="426"/>
        <w:jc w:val="both"/>
        <w:rPr>
          <w:rFonts w:eastAsia="Arial"/>
        </w:rPr>
      </w:pPr>
    </w:p>
    <w:p w:rsidR="00F10A92" w:rsidRPr="001279C0" w:rsidRDefault="001279C0" w:rsidP="001279C0">
      <w:pPr>
        <w:ind w:firstLine="426"/>
        <w:jc w:val="both"/>
        <w:rPr>
          <w:rFonts w:eastAsia="Arial"/>
        </w:rPr>
      </w:pPr>
      <w:r>
        <w:rPr>
          <w:rFonts w:eastAsia="Arial"/>
        </w:rPr>
        <w:t xml:space="preserve">(2) </w:t>
      </w:r>
      <w:r w:rsidR="00F10A92" w:rsidRPr="001279C0">
        <w:rPr>
          <w:rFonts w:eastAsia="Arial"/>
        </w:rPr>
        <w:t>Jsou-li splněny podmínky nároku na výplatu více důchodů, náleží dodatečná částka zvýšení podle odstavce 1 k procentní výměře toho důchodu, který se vyplácí v plné výši (§ 4 odst. 2 věta první).“.</w:t>
      </w:r>
    </w:p>
    <w:p w:rsidR="00F10A92" w:rsidRDefault="00F10A92" w:rsidP="001279C0">
      <w:pPr>
        <w:jc w:val="both"/>
        <w:rPr>
          <w:rFonts w:eastAsia="Arial"/>
        </w:rPr>
      </w:pPr>
    </w:p>
    <w:p w:rsidR="00F10A92" w:rsidRPr="004E6E46" w:rsidRDefault="00F10A92" w:rsidP="001279C0">
      <w:pPr>
        <w:ind w:left="708"/>
        <w:jc w:val="center"/>
        <w:rPr>
          <w:rFonts w:eastAsia="Arial"/>
        </w:rPr>
      </w:pPr>
      <w:r w:rsidRPr="004E6E46">
        <w:rPr>
          <w:rFonts w:eastAsia="Arial"/>
        </w:rPr>
        <w:t>Čl. II</w:t>
      </w:r>
    </w:p>
    <w:p w:rsidR="00F10A92" w:rsidRDefault="00F10A92" w:rsidP="001279C0">
      <w:pPr>
        <w:ind w:left="708"/>
        <w:jc w:val="center"/>
        <w:rPr>
          <w:rFonts w:eastAsia="Arial"/>
        </w:rPr>
      </w:pPr>
      <w:r w:rsidRPr="004E6E46">
        <w:rPr>
          <w:rFonts w:eastAsia="Arial"/>
        </w:rPr>
        <w:t>Přechodná ustanovení</w:t>
      </w:r>
    </w:p>
    <w:p w:rsidR="001279C0" w:rsidRPr="004E6E46" w:rsidRDefault="001279C0" w:rsidP="001279C0">
      <w:pPr>
        <w:ind w:left="708"/>
        <w:jc w:val="center"/>
        <w:rPr>
          <w:rFonts w:eastAsia="Arial"/>
        </w:rPr>
      </w:pPr>
    </w:p>
    <w:p w:rsidR="00F10A92" w:rsidRDefault="00F10A92" w:rsidP="001279C0">
      <w:pPr>
        <w:pStyle w:val="Normlnweb"/>
        <w:spacing w:before="0" w:beforeAutospacing="0" w:after="0" w:afterAutospacing="0"/>
        <w:ind w:left="348"/>
        <w:jc w:val="both"/>
        <w:textAlignment w:val="baseline"/>
        <w:rPr>
          <w:color w:val="000000"/>
        </w:rPr>
      </w:pPr>
      <w:r>
        <w:rPr>
          <w:color w:val="000000"/>
        </w:rPr>
        <w:t xml:space="preserve">1. O úpravě výše důchodu pojištěnce, která byla </w:t>
      </w:r>
      <w:r w:rsidRPr="004E6E46">
        <w:rPr>
          <w:color w:val="000000"/>
        </w:rPr>
        <w:t>stanoven</w:t>
      </w:r>
      <w:r>
        <w:rPr>
          <w:color w:val="000000"/>
        </w:rPr>
        <w:t>á</w:t>
      </w:r>
      <w:r w:rsidRPr="004E6E46">
        <w:rPr>
          <w:color w:val="000000"/>
        </w:rPr>
        <w:t xml:space="preserve"> podle zákona o důchodovém pojištění ve znění před účinností tohoto</w:t>
      </w:r>
      <w:r>
        <w:rPr>
          <w:color w:val="000000"/>
        </w:rPr>
        <w:t xml:space="preserve"> zákona, rozhodne o</w:t>
      </w:r>
      <w:r w:rsidRPr="004E6E46">
        <w:rPr>
          <w:color w:val="000000"/>
        </w:rPr>
        <w:t xml:space="preserve">rgán sociálního zabezpečení </w:t>
      </w:r>
      <w:r>
        <w:rPr>
          <w:color w:val="000000"/>
        </w:rPr>
        <w:t xml:space="preserve">podle zákona o důchodovém pojištění ve znění čl. I bodu 1 až 3 tohoto zákona, je-li mu doručeno </w:t>
      </w:r>
      <w:r w:rsidRPr="004E6E46">
        <w:rPr>
          <w:color w:val="000000"/>
        </w:rPr>
        <w:t>potvrzení podle jiného právního předpisu</w:t>
      </w:r>
      <w:r>
        <w:rPr>
          <w:color w:val="000000"/>
          <w:vertAlign w:val="superscript"/>
        </w:rPr>
        <w:t>1</w:t>
      </w:r>
      <w:r w:rsidRPr="004E6E46">
        <w:rPr>
          <w:color w:val="000000"/>
          <w:vertAlign w:val="superscript"/>
        </w:rPr>
        <w:t>)</w:t>
      </w:r>
      <w:r w:rsidRPr="004E6E46">
        <w:rPr>
          <w:color w:val="000000"/>
        </w:rPr>
        <w:t>.</w:t>
      </w:r>
      <w:r>
        <w:rPr>
          <w:color w:val="000000"/>
        </w:rPr>
        <w:t xml:space="preserve"> Výše důchodu vyplaceného před rozhodnutím o úpravě není rozhodnutím o úpravě dotčena.</w:t>
      </w:r>
    </w:p>
    <w:p w:rsidR="001279C0" w:rsidRDefault="001279C0" w:rsidP="001279C0">
      <w:pPr>
        <w:pStyle w:val="Normlnweb"/>
        <w:spacing w:before="0" w:beforeAutospacing="0" w:after="0" w:afterAutospacing="0"/>
        <w:ind w:left="348"/>
        <w:jc w:val="both"/>
        <w:textAlignment w:val="baseline"/>
        <w:rPr>
          <w:color w:val="000000"/>
        </w:rPr>
      </w:pPr>
    </w:p>
    <w:p w:rsidR="00F10A92" w:rsidRPr="004E6E46" w:rsidRDefault="00F10A92" w:rsidP="001279C0">
      <w:pPr>
        <w:pStyle w:val="Normlnweb"/>
        <w:spacing w:before="0" w:beforeAutospacing="0" w:after="0" w:afterAutospacing="0"/>
        <w:ind w:left="348"/>
        <w:jc w:val="both"/>
        <w:textAlignment w:val="baseline"/>
        <w:rPr>
          <w:color w:val="000000"/>
        </w:rPr>
      </w:pPr>
      <w:r w:rsidRPr="004E6E46">
        <w:rPr>
          <w:color w:val="000000"/>
        </w:rPr>
        <w:t xml:space="preserve">2. Nesplní-li pojištěnec, </w:t>
      </w:r>
      <w:r w:rsidRPr="002F3087">
        <w:rPr>
          <w:color w:val="000000"/>
        </w:rPr>
        <w:t xml:space="preserve">kterému vznikl nárok na důchod před nabytím účinnosti tohoto zákona, po doručení potvrzení </w:t>
      </w:r>
      <w:r>
        <w:rPr>
          <w:color w:val="000000"/>
        </w:rPr>
        <w:t>dle bodu 1</w:t>
      </w:r>
      <w:r w:rsidRPr="002F3087">
        <w:rPr>
          <w:color w:val="000000"/>
          <w:vertAlign w:val="superscript"/>
        </w:rPr>
        <w:t xml:space="preserve"> </w:t>
      </w:r>
      <w:r w:rsidRPr="002F3087">
        <w:rPr>
          <w:color w:val="000000"/>
        </w:rPr>
        <w:t>podmínku doby pojištění pro nárok na důchod, považuje se tato podmínka za splněnou</w:t>
      </w:r>
      <w:r w:rsidRPr="004E6E46">
        <w:rPr>
          <w:color w:val="000000"/>
        </w:rPr>
        <w:t>.</w:t>
      </w:r>
    </w:p>
    <w:p w:rsidR="00F10A92" w:rsidRPr="004E6E46" w:rsidRDefault="001279C0" w:rsidP="001279C0">
      <w:pPr>
        <w:ind w:left="348"/>
        <w:jc w:val="both"/>
        <w:rPr>
          <w:lang w:val="sk-SK"/>
        </w:rPr>
      </w:pPr>
      <w:r>
        <w:rPr>
          <w:lang w:val="sk-SK"/>
        </w:rPr>
        <w:t>______________</w:t>
      </w:r>
    </w:p>
    <w:p w:rsidR="00F10A92" w:rsidRPr="004E6E46" w:rsidRDefault="00F10A92" w:rsidP="001279C0">
      <w:pPr>
        <w:widowControl/>
        <w:numPr>
          <w:ilvl w:val="0"/>
          <w:numId w:val="14"/>
        </w:numPr>
        <w:suppressAutoHyphens w:val="0"/>
        <w:ind w:left="708"/>
        <w:jc w:val="both"/>
        <w:rPr>
          <w:lang w:bidi="he-IL"/>
        </w:rPr>
      </w:pPr>
      <w:r w:rsidRPr="004E6E46">
        <w:rPr>
          <w:rFonts w:eastAsia="Arial"/>
        </w:rPr>
        <w:t>§ 19c zákona č. 181/2007 Sb., o Ústavu pro studium totalitních režimů a o Archivu bezpečnostních složek a o změně některých zákonů</w:t>
      </w:r>
      <w:r>
        <w:rPr>
          <w:rFonts w:eastAsia="Arial"/>
        </w:rPr>
        <w:t>“.</w:t>
      </w:r>
    </w:p>
    <w:p w:rsidR="00F10A92" w:rsidRPr="004E6E46" w:rsidRDefault="00F10A92" w:rsidP="001279C0">
      <w:pPr>
        <w:ind w:left="360"/>
        <w:jc w:val="both"/>
        <w:rPr>
          <w:rStyle w:val="TextlnkuChar"/>
        </w:rPr>
      </w:pPr>
    </w:p>
    <w:p w:rsidR="00F10A92" w:rsidRPr="001279C0" w:rsidRDefault="00F1523A" w:rsidP="00F1523A">
      <w:pPr>
        <w:autoSpaceDN w:val="0"/>
        <w:textAlignment w:val="baseline"/>
        <w:rPr>
          <w:rStyle w:val="TextlnkuChar"/>
          <w:rFonts w:eastAsia="Times New Roman"/>
          <w:bCs/>
          <w:lang w:eastAsia="cs-CZ" w:bidi="ar-SA"/>
        </w:rPr>
      </w:pPr>
      <w:r w:rsidRPr="00F1523A">
        <w:rPr>
          <w:rStyle w:val="TextlnkuChar"/>
          <w:b/>
        </w:rPr>
        <w:t xml:space="preserve">2. </w:t>
      </w:r>
      <w:r w:rsidR="00F10A92" w:rsidRPr="004E6E46">
        <w:rPr>
          <w:rStyle w:val="TextlnkuChar"/>
        </w:rPr>
        <w:t xml:space="preserve">Za část první se doplňují části druhá až </w:t>
      </w:r>
      <w:r w:rsidR="00F10A92" w:rsidRPr="00524A23">
        <w:rPr>
          <w:rStyle w:val="TextlnkuChar"/>
        </w:rPr>
        <w:t>pátá</w:t>
      </w:r>
      <w:r w:rsidR="00F10A92" w:rsidRPr="004E6E46">
        <w:rPr>
          <w:rStyle w:val="TextlnkuChar"/>
        </w:rPr>
        <w:t>, které znějí:</w:t>
      </w:r>
    </w:p>
    <w:p w:rsidR="001279C0" w:rsidRPr="004E6E46" w:rsidRDefault="001279C0" w:rsidP="00902F0D">
      <w:pPr>
        <w:autoSpaceDN w:val="0"/>
        <w:textAlignment w:val="baseline"/>
        <w:rPr>
          <w:rStyle w:val="TextlnkuChar"/>
          <w:rFonts w:eastAsia="Times New Roman"/>
          <w:bCs/>
          <w:lang w:eastAsia="cs-CZ" w:bidi="ar-SA"/>
        </w:rPr>
      </w:pPr>
    </w:p>
    <w:p w:rsidR="00F10A92" w:rsidRDefault="00F10A92" w:rsidP="001279C0">
      <w:pPr>
        <w:autoSpaceDN w:val="0"/>
        <w:ind w:left="360"/>
        <w:jc w:val="center"/>
        <w:textAlignment w:val="baseline"/>
        <w:rPr>
          <w:rFonts w:eastAsia="Times New Roman"/>
          <w:bCs/>
          <w:lang w:eastAsia="cs-CZ"/>
        </w:rPr>
      </w:pPr>
      <w:r>
        <w:rPr>
          <w:rFonts w:eastAsia="Times New Roman"/>
          <w:bCs/>
          <w:lang w:eastAsia="cs-CZ"/>
        </w:rPr>
        <w:t>„ČÁST DRUHÁ</w:t>
      </w:r>
    </w:p>
    <w:p w:rsidR="00F10A92" w:rsidRDefault="00F10A92" w:rsidP="001279C0">
      <w:pPr>
        <w:autoSpaceDN w:val="0"/>
        <w:ind w:left="360"/>
        <w:jc w:val="center"/>
        <w:textAlignment w:val="baseline"/>
        <w:rPr>
          <w:rFonts w:eastAsia="Times New Roman"/>
          <w:bCs/>
          <w:lang w:eastAsia="cs-CZ"/>
        </w:rPr>
      </w:pPr>
      <w:r>
        <w:rPr>
          <w:rFonts w:eastAsia="Times New Roman"/>
          <w:bCs/>
          <w:lang w:eastAsia="cs-CZ"/>
        </w:rPr>
        <w:t>ZMĚNA ZÁKONA O ÚSTAVU PRO STUDIUM TOTALITNÍCH REŽIMŮ A O ARCHIVU BEZPEČNOSTNÍCH SLOŽEK</w:t>
      </w:r>
    </w:p>
    <w:p w:rsidR="00F10A92" w:rsidRDefault="00F10A92" w:rsidP="001279C0">
      <w:pPr>
        <w:autoSpaceDN w:val="0"/>
        <w:ind w:left="360"/>
        <w:jc w:val="center"/>
        <w:textAlignment w:val="baseline"/>
        <w:rPr>
          <w:rFonts w:eastAsia="Times New Roman"/>
          <w:bCs/>
          <w:lang w:eastAsia="cs-CZ"/>
        </w:rPr>
      </w:pPr>
      <w:r>
        <w:rPr>
          <w:rFonts w:eastAsia="Times New Roman"/>
          <w:bCs/>
          <w:lang w:eastAsia="cs-CZ"/>
        </w:rPr>
        <w:t>Čl. III</w:t>
      </w:r>
    </w:p>
    <w:p w:rsidR="001279C0" w:rsidRDefault="001279C0" w:rsidP="001279C0">
      <w:pPr>
        <w:autoSpaceDN w:val="0"/>
        <w:ind w:left="360"/>
        <w:jc w:val="center"/>
        <w:textAlignment w:val="baseline"/>
        <w:rPr>
          <w:rFonts w:eastAsia="Times New Roman"/>
          <w:bCs/>
          <w:lang w:eastAsia="cs-CZ"/>
        </w:rPr>
      </w:pPr>
    </w:p>
    <w:p w:rsidR="00F10A92" w:rsidRDefault="00F10A92" w:rsidP="001279C0">
      <w:pPr>
        <w:autoSpaceDN w:val="0"/>
        <w:ind w:left="360"/>
        <w:jc w:val="both"/>
        <w:textAlignment w:val="baseline"/>
        <w:rPr>
          <w:rFonts w:eastAsia="Times New Roman"/>
          <w:bCs/>
          <w:lang w:eastAsia="cs-CZ"/>
        </w:rPr>
      </w:pPr>
      <w:r w:rsidRPr="006B3E1C">
        <w:rPr>
          <w:rFonts w:eastAsia="Times New Roman"/>
          <w:bCs/>
          <w:lang w:eastAsia="cs-CZ"/>
        </w:rPr>
        <w:t xml:space="preserve">Zákon č. 181/2007 Sb., o Ústavu pro studium totalitních režimů a o Archivu bezpečnostních složek a o změně některých zákonů, ve znění nálezu Ústavního soudu vyhlášeného pod č. 160/2008 Sb., </w:t>
      </w:r>
      <w:r>
        <w:rPr>
          <w:rFonts w:eastAsia="Times New Roman"/>
          <w:bCs/>
          <w:lang w:eastAsia="cs-CZ"/>
        </w:rPr>
        <w:t xml:space="preserve">zákona č. 167/2012 Sb. a zákona č. 250/2014 Sb., </w:t>
      </w:r>
      <w:r w:rsidRPr="006B3E1C">
        <w:rPr>
          <w:rFonts w:eastAsia="Times New Roman"/>
          <w:bCs/>
          <w:lang w:eastAsia="cs-CZ"/>
        </w:rPr>
        <w:t>se mění takto:</w:t>
      </w:r>
    </w:p>
    <w:p w:rsidR="001279C0" w:rsidRDefault="001279C0" w:rsidP="001279C0">
      <w:pPr>
        <w:autoSpaceDN w:val="0"/>
        <w:ind w:left="360"/>
        <w:jc w:val="both"/>
        <w:textAlignment w:val="baseline"/>
        <w:rPr>
          <w:rFonts w:eastAsia="Times New Roman"/>
          <w:bCs/>
          <w:lang w:eastAsia="cs-CZ"/>
        </w:rPr>
      </w:pPr>
    </w:p>
    <w:p w:rsidR="00F10A92" w:rsidRDefault="00F10A92" w:rsidP="001279C0">
      <w:pPr>
        <w:numPr>
          <w:ilvl w:val="0"/>
          <w:numId w:val="12"/>
        </w:numPr>
        <w:autoSpaceDN w:val="0"/>
        <w:jc w:val="both"/>
        <w:textAlignment w:val="baseline"/>
        <w:rPr>
          <w:rFonts w:eastAsia="Times New Roman"/>
          <w:bCs/>
          <w:lang w:eastAsia="cs-CZ"/>
        </w:rPr>
      </w:pPr>
      <w:r>
        <w:rPr>
          <w:rFonts w:eastAsia="Times New Roman"/>
          <w:bCs/>
          <w:lang w:eastAsia="cs-CZ"/>
        </w:rPr>
        <w:t>V § 4 se na konci písmene h) tečka nahrazuje čárkou a doplňuje se písmeno i), které zní:</w:t>
      </w:r>
    </w:p>
    <w:p w:rsidR="00F10A92" w:rsidRDefault="00F10A92" w:rsidP="001279C0">
      <w:pPr>
        <w:autoSpaceDN w:val="0"/>
        <w:ind w:left="720"/>
        <w:jc w:val="both"/>
        <w:textAlignment w:val="baseline"/>
        <w:rPr>
          <w:rFonts w:eastAsia="Times New Roman"/>
          <w:bCs/>
          <w:lang w:eastAsia="cs-CZ"/>
        </w:rPr>
      </w:pPr>
      <w:r>
        <w:rPr>
          <w:rFonts w:eastAsia="Times New Roman"/>
          <w:bCs/>
          <w:lang w:eastAsia="cs-CZ"/>
        </w:rPr>
        <w:lastRenderedPageBreak/>
        <w:t>„i</w:t>
      </w:r>
      <w:r w:rsidRPr="00C637E7">
        <w:rPr>
          <w:rFonts w:eastAsia="Times New Roman"/>
          <w:bCs/>
          <w:lang w:eastAsia="cs-CZ"/>
        </w:rPr>
        <w:t xml:space="preserve">) vede </w:t>
      </w:r>
      <w:r>
        <w:rPr>
          <w:rFonts w:eastAsia="Times New Roman"/>
          <w:bCs/>
          <w:lang w:eastAsia="cs-CZ"/>
        </w:rPr>
        <w:t>rejstřík</w:t>
      </w:r>
      <w:r w:rsidRPr="00C637E7">
        <w:rPr>
          <w:rFonts w:eastAsia="Times New Roman"/>
          <w:bCs/>
          <w:lang w:eastAsia="cs-CZ"/>
        </w:rPr>
        <w:t xml:space="preserve"> osob, které </w:t>
      </w:r>
      <w:r>
        <w:rPr>
          <w:rFonts w:eastAsia="Times New Roman"/>
          <w:bCs/>
          <w:lang w:eastAsia="cs-CZ"/>
        </w:rPr>
        <w:t>vykonávaly</w:t>
      </w:r>
      <w:r w:rsidRPr="00C637E7">
        <w:rPr>
          <w:rFonts w:eastAsia="Times New Roman"/>
          <w:bCs/>
          <w:lang w:eastAsia="cs-CZ"/>
        </w:rPr>
        <w:t xml:space="preserve"> službu, a vydává potvrzení o dob</w:t>
      </w:r>
      <w:r>
        <w:rPr>
          <w:rFonts w:eastAsia="Times New Roman"/>
          <w:bCs/>
          <w:lang w:eastAsia="cs-CZ"/>
        </w:rPr>
        <w:t>ě</w:t>
      </w:r>
      <w:r w:rsidRPr="00C637E7">
        <w:rPr>
          <w:rFonts w:eastAsia="Times New Roman"/>
          <w:bCs/>
          <w:lang w:eastAsia="cs-CZ"/>
        </w:rPr>
        <w:t xml:space="preserve"> služby</w:t>
      </w:r>
      <w:r>
        <w:rPr>
          <w:rFonts w:eastAsia="Times New Roman"/>
          <w:bCs/>
          <w:lang w:eastAsia="cs-CZ"/>
        </w:rPr>
        <w:t>.</w:t>
      </w:r>
      <w:r w:rsidRPr="00C637E7">
        <w:rPr>
          <w:rFonts w:eastAsia="Times New Roman"/>
          <w:bCs/>
          <w:lang w:eastAsia="cs-CZ"/>
        </w:rPr>
        <w:t>".</w:t>
      </w:r>
    </w:p>
    <w:p w:rsidR="001279C0" w:rsidRDefault="001279C0" w:rsidP="001279C0">
      <w:pPr>
        <w:autoSpaceDN w:val="0"/>
        <w:ind w:left="720"/>
        <w:jc w:val="both"/>
        <w:textAlignment w:val="baseline"/>
        <w:rPr>
          <w:rFonts w:eastAsia="Times New Roman"/>
          <w:bCs/>
          <w:lang w:eastAsia="cs-CZ"/>
        </w:rPr>
      </w:pPr>
    </w:p>
    <w:p w:rsidR="00F1523A" w:rsidRDefault="00F1523A" w:rsidP="001279C0">
      <w:pPr>
        <w:autoSpaceDN w:val="0"/>
        <w:ind w:firstLine="360"/>
        <w:jc w:val="both"/>
        <w:textAlignment w:val="baseline"/>
        <w:rPr>
          <w:rFonts w:eastAsia="Times New Roman"/>
          <w:bCs/>
          <w:lang w:eastAsia="cs-CZ"/>
        </w:rPr>
      </w:pPr>
    </w:p>
    <w:p w:rsidR="00F10A92" w:rsidRDefault="00F10A92" w:rsidP="001279C0">
      <w:pPr>
        <w:autoSpaceDN w:val="0"/>
        <w:ind w:firstLine="360"/>
        <w:jc w:val="both"/>
        <w:textAlignment w:val="baseline"/>
        <w:rPr>
          <w:rFonts w:eastAsia="Times New Roman"/>
          <w:bCs/>
          <w:lang w:eastAsia="cs-CZ"/>
        </w:rPr>
      </w:pPr>
      <w:r>
        <w:rPr>
          <w:rFonts w:eastAsia="Times New Roman"/>
          <w:bCs/>
          <w:lang w:eastAsia="cs-CZ"/>
        </w:rPr>
        <w:t>2. Za hlavu IV se vkládá hlava V, která zní:</w:t>
      </w:r>
    </w:p>
    <w:p w:rsidR="00F10A92" w:rsidRPr="008A18F8" w:rsidRDefault="00F10A92" w:rsidP="001279C0">
      <w:pPr>
        <w:autoSpaceDN w:val="0"/>
        <w:ind w:left="360"/>
        <w:jc w:val="center"/>
        <w:textAlignment w:val="baseline"/>
        <w:rPr>
          <w:rFonts w:eastAsia="Times New Roman"/>
          <w:bCs/>
          <w:lang w:eastAsia="cs-CZ"/>
        </w:rPr>
      </w:pPr>
      <w:r>
        <w:rPr>
          <w:rFonts w:eastAsia="Times New Roman"/>
          <w:bCs/>
          <w:lang w:eastAsia="cs-CZ"/>
        </w:rPr>
        <w:t>„Hlava V</w:t>
      </w:r>
    </w:p>
    <w:p w:rsidR="00F10A92" w:rsidRDefault="00F10A92" w:rsidP="001279C0">
      <w:pPr>
        <w:autoSpaceDN w:val="0"/>
        <w:ind w:left="360"/>
        <w:jc w:val="center"/>
        <w:textAlignment w:val="baseline"/>
        <w:rPr>
          <w:rFonts w:eastAsia="Times New Roman"/>
          <w:bCs/>
          <w:lang w:eastAsia="cs-CZ"/>
        </w:rPr>
      </w:pPr>
      <w:r>
        <w:rPr>
          <w:rFonts w:eastAsia="Times New Roman"/>
          <w:bCs/>
          <w:lang w:eastAsia="cs-CZ"/>
        </w:rPr>
        <w:t>Úkoly</w:t>
      </w:r>
      <w:r w:rsidRPr="008A18F8">
        <w:rPr>
          <w:rFonts w:eastAsia="Times New Roman"/>
          <w:bCs/>
          <w:lang w:eastAsia="cs-CZ"/>
        </w:rPr>
        <w:t xml:space="preserve"> </w:t>
      </w:r>
      <w:r>
        <w:rPr>
          <w:rFonts w:eastAsia="Times New Roman"/>
          <w:bCs/>
          <w:lang w:eastAsia="cs-CZ"/>
        </w:rPr>
        <w:t>Ú</w:t>
      </w:r>
      <w:r w:rsidRPr="008A18F8">
        <w:rPr>
          <w:rFonts w:eastAsia="Times New Roman"/>
          <w:bCs/>
          <w:lang w:eastAsia="cs-CZ"/>
        </w:rPr>
        <w:t xml:space="preserve">stavu </w:t>
      </w:r>
      <w:r>
        <w:rPr>
          <w:rFonts w:eastAsia="Times New Roman"/>
          <w:bCs/>
          <w:lang w:eastAsia="cs-CZ"/>
        </w:rPr>
        <w:t>při evidenci</w:t>
      </w:r>
      <w:r w:rsidRPr="008A18F8">
        <w:rPr>
          <w:rFonts w:eastAsia="Times New Roman"/>
          <w:bCs/>
          <w:lang w:eastAsia="cs-CZ"/>
        </w:rPr>
        <w:t xml:space="preserve"> </w:t>
      </w:r>
      <w:r>
        <w:rPr>
          <w:rFonts w:eastAsia="Times New Roman"/>
          <w:bCs/>
          <w:lang w:eastAsia="cs-CZ"/>
        </w:rPr>
        <w:t xml:space="preserve">osob, které sloužily </w:t>
      </w:r>
      <w:r w:rsidRPr="008A18F8">
        <w:rPr>
          <w:rFonts w:eastAsia="Times New Roman"/>
          <w:bCs/>
          <w:lang w:eastAsia="cs-CZ"/>
        </w:rPr>
        <w:t>komunistické</w:t>
      </w:r>
      <w:r>
        <w:rPr>
          <w:rFonts w:eastAsia="Times New Roman"/>
          <w:bCs/>
          <w:lang w:eastAsia="cs-CZ"/>
        </w:rPr>
        <w:t>mu</w:t>
      </w:r>
      <w:r w:rsidRPr="008A18F8">
        <w:rPr>
          <w:rFonts w:eastAsia="Times New Roman"/>
          <w:bCs/>
          <w:lang w:eastAsia="cs-CZ"/>
        </w:rPr>
        <w:t xml:space="preserve"> režimu</w:t>
      </w:r>
    </w:p>
    <w:p w:rsidR="001279C0" w:rsidRPr="008A18F8" w:rsidRDefault="001279C0" w:rsidP="001279C0">
      <w:pPr>
        <w:autoSpaceDN w:val="0"/>
        <w:ind w:left="360"/>
        <w:jc w:val="center"/>
        <w:textAlignment w:val="baseline"/>
        <w:rPr>
          <w:rFonts w:eastAsia="Times New Roman"/>
          <w:bCs/>
          <w:lang w:eastAsia="cs-CZ"/>
        </w:rPr>
      </w:pPr>
    </w:p>
    <w:p w:rsidR="00F10A92" w:rsidRPr="008A18F8" w:rsidRDefault="00F10A92" w:rsidP="001279C0">
      <w:pPr>
        <w:autoSpaceDN w:val="0"/>
        <w:ind w:left="360"/>
        <w:jc w:val="center"/>
        <w:textAlignment w:val="baseline"/>
        <w:rPr>
          <w:rFonts w:eastAsia="Times New Roman"/>
          <w:bCs/>
          <w:lang w:eastAsia="cs-CZ"/>
        </w:rPr>
      </w:pPr>
      <w:r w:rsidRPr="008A18F8">
        <w:rPr>
          <w:rFonts w:eastAsia="Times New Roman"/>
          <w:bCs/>
          <w:lang w:eastAsia="cs-CZ"/>
        </w:rPr>
        <w:t xml:space="preserve">§ </w:t>
      </w:r>
      <w:r>
        <w:rPr>
          <w:rFonts w:eastAsia="Times New Roman"/>
          <w:bCs/>
          <w:lang w:eastAsia="cs-CZ"/>
        </w:rPr>
        <w:t>19a</w:t>
      </w:r>
    </w:p>
    <w:p w:rsidR="00F10A92" w:rsidRDefault="00F10A92" w:rsidP="001279C0">
      <w:pPr>
        <w:autoSpaceDN w:val="0"/>
        <w:ind w:left="360"/>
        <w:jc w:val="center"/>
        <w:textAlignment w:val="baseline"/>
        <w:rPr>
          <w:rFonts w:eastAsia="Times New Roman"/>
          <w:bCs/>
          <w:lang w:eastAsia="cs-CZ"/>
        </w:rPr>
      </w:pPr>
      <w:r w:rsidRPr="008A18F8">
        <w:rPr>
          <w:rFonts w:eastAsia="Times New Roman"/>
          <w:bCs/>
          <w:lang w:eastAsia="cs-CZ"/>
        </w:rPr>
        <w:t>Služba</w:t>
      </w:r>
    </w:p>
    <w:p w:rsidR="001279C0" w:rsidRPr="008A18F8" w:rsidRDefault="001279C0" w:rsidP="001279C0">
      <w:pPr>
        <w:autoSpaceDN w:val="0"/>
        <w:ind w:left="360"/>
        <w:jc w:val="center"/>
        <w:textAlignment w:val="baseline"/>
        <w:rPr>
          <w:rFonts w:eastAsia="Times New Roman"/>
          <w:bCs/>
          <w:lang w:eastAsia="cs-CZ"/>
        </w:rPr>
      </w:pPr>
    </w:p>
    <w:p w:rsidR="00F10A92" w:rsidRPr="008A18F8" w:rsidRDefault="00F10A92" w:rsidP="001279C0">
      <w:pPr>
        <w:autoSpaceDN w:val="0"/>
        <w:ind w:firstLine="360"/>
        <w:jc w:val="both"/>
        <w:textAlignment w:val="baseline"/>
        <w:rPr>
          <w:rFonts w:eastAsia="Times New Roman"/>
          <w:bCs/>
          <w:lang w:eastAsia="cs-CZ"/>
        </w:rPr>
      </w:pPr>
      <w:r>
        <w:rPr>
          <w:rFonts w:eastAsia="Times New Roman"/>
          <w:bCs/>
          <w:lang w:eastAsia="cs-CZ"/>
        </w:rPr>
        <w:t xml:space="preserve">(1) </w:t>
      </w:r>
      <w:r w:rsidRPr="008A18F8">
        <w:rPr>
          <w:rFonts w:eastAsia="Times New Roman"/>
          <w:bCs/>
          <w:lang w:eastAsia="cs-CZ"/>
        </w:rPr>
        <w:t xml:space="preserve">Službou se pro účely tohoto zákona rozumí doba, po kterou byla osoba </w:t>
      </w:r>
    </w:p>
    <w:p w:rsidR="00F10A92" w:rsidRPr="008A18F8" w:rsidRDefault="00F10A92" w:rsidP="001279C0">
      <w:pPr>
        <w:autoSpaceDN w:val="0"/>
        <w:ind w:left="284" w:hanging="284"/>
        <w:jc w:val="both"/>
        <w:textAlignment w:val="baseline"/>
        <w:rPr>
          <w:rFonts w:eastAsia="Times New Roman"/>
          <w:bCs/>
          <w:lang w:eastAsia="cs-CZ"/>
        </w:rPr>
      </w:pPr>
      <w:r>
        <w:rPr>
          <w:rFonts w:eastAsia="Times New Roman"/>
          <w:bCs/>
          <w:lang w:eastAsia="cs-CZ"/>
        </w:rPr>
        <w:t xml:space="preserve">a) v době </w:t>
      </w:r>
      <w:r w:rsidRPr="008A18F8">
        <w:rPr>
          <w:rFonts w:eastAsia="Times New Roman"/>
          <w:bCs/>
          <w:lang w:eastAsia="cs-CZ"/>
        </w:rPr>
        <w:t>od 6. března 1948 do 10. července 1960 členem shromáždění pověřených ministrů,</w:t>
      </w:r>
    </w:p>
    <w:p w:rsidR="00F10A92" w:rsidRPr="008A18F8" w:rsidRDefault="00F10A92" w:rsidP="001279C0">
      <w:pPr>
        <w:autoSpaceDN w:val="0"/>
        <w:ind w:left="284" w:hanging="284"/>
        <w:jc w:val="both"/>
        <w:textAlignment w:val="baseline"/>
        <w:rPr>
          <w:rFonts w:eastAsia="Times New Roman"/>
          <w:bCs/>
          <w:lang w:eastAsia="cs-CZ"/>
        </w:rPr>
      </w:pPr>
      <w:r>
        <w:rPr>
          <w:rFonts w:eastAsia="Times New Roman"/>
          <w:bCs/>
          <w:lang w:eastAsia="cs-CZ"/>
        </w:rPr>
        <w:t xml:space="preserve">b) v době od </w:t>
      </w:r>
      <w:r w:rsidRPr="008A18F8">
        <w:rPr>
          <w:rFonts w:eastAsia="Times New Roman"/>
          <w:bCs/>
          <w:lang w:eastAsia="cs-CZ"/>
        </w:rPr>
        <w:t>25. února 1948 do 9. prosince 1989</w:t>
      </w:r>
      <w:r>
        <w:rPr>
          <w:rFonts w:eastAsia="Times New Roman"/>
          <w:bCs/>
          <w:lang w:eastAsia="cs-CZ"/>
        </w:rPr>
        <w:t xml:space="preserve"> </w:t>
      </w:r>
      <w:r w:rsidRPr="008A18F8">
        <w:rPr>
          <w:rFonts w:eastAsia="Times New Roman"/>
          <w:bCs/>
          <w:lang w:eastAsia="cs-CZ"/>
        </w:rPr>
        <w:t xml:space="preserve">členem vlády Československé republiky nebo členem vlády Československé socialistické republiky, </w:t>
      </w:r>
    </w:p>
    <w:p w:rsidR="00F10A92" w:rsidRPr="008A18F8" w:rsidRDefault="00F10A92" w:rsidP="001279C0">
      <w:pPr>
        <w:autoSpaceDN w:val="0"/>
        <w:ind w:left="284" w:hanging="284"/>
        <w:jc w:val="both"/>
        <w:textAlignment w:val="baseline"/>
        <w:rPr>
          <w:rFonts w:eastAsia="Times New Roman"/>
          <w:bCs/>
          <w:lang w:eastAsia="cs-CZ"/>
        </w:rPr>
      </w:pPr>
      <w:r>
        <w:rPr>
          <w:rFonts w:eastAsia="Times New Roman"/>
          <w:bCs/>
          <w:lang w:eastAsia="cs-CZ"/>
        </w:rPr>
        <w:t xml:space="preserve">c) v době od </w:t>
      </w:r>
      <w:r w:rsidRPr="008A18F8">
        <w:rPr>
          <w:rFonts w:eastAsia="Times New Roman"/>
          <w:bCs/>
          <w:lang w:eastAsia="cs-CZ"/>
        </w:rPr>
        <w:t>1. ledna 1969 do 11. prosince 1989</w:t>
      </w:r>
      <w:r>
        <w:rPr>
          <w:rFonts w:eastAsia="Times New Roman"/>
          <w:bCs/>
          <w:lang w:eastAsia="cs-CZ"/>
        </w:rPr>
        <w:t xml:space="preserve"> členem vlády</w:t>
      </w:r>
      <w:r w:rsidRPr="008A18F8">
        <w:rPr>
          <w:rFonts w:eastAsia="Times New Roman"/>
          <w:bCs/>
          <w:lang w:eastAsia="cs-CZ"/>
        </w:rPr>
        <w:t xml:space="preserve"> </w:t>
      </w:r>
      <w:r>
        <w:rPr>
          <w:rFonts w:eastAsia="Times New Roman"/>
          <w:bCs/>
          <w:lang w:eastAsia="cs-CZ"/>
        </w:rPr>
        <w:t>České</w:t>
      </w:r>
      <w:r w:rsidRPr="008A18F8">
        <w:rPr>
          <w:rFonts w:eastAsia="Times New Roman"/>
          <w:bCs/>
          <w:lang w:eastAsia="cs-CZ"/>
        </w:rPr>
        <w:t xml:space="preserve"> socialistické republiky</w:t>
      </w:r>
      <w:r>
        <w:rPr>
          <w:rFonts w:eastAsia="Times New Roman"/>
          <w:bCs/>
          <w:lang w:eastAsia="cs-CZ"/>
        </w:rPr>
        <w:t>,</w:t>
      </w:r>
    </w:p>
    <w:p w:rsidR="00F10A92" w:rsidRPr="008A18F8" w:rsidRDefault="00F10A92" w:rsidP="001279C0">
      <w:pPr>
        <w:autoSpaceDN w:val="0"/>
        <w:ind w:left="284" w:hanging="284"/>
        <w:jc w:val="both"/>
        <w:textAlignment w:val="baseline"/>
        <w:rPr>
          <w:rFonts w:eastAsia="Times New Roman"/>
          <w:bCs/>
          <w:lang w:eastAsia="cs-CZ"/>
        </w:rPr>
      </w:pPr>
      <w:r>
        <w:rPr>
          <w:rFonts w:eastAsia="Times New Roman"/>
          <w:bCs/>
          <w:lang w:eastAsia="cs-CZ"/>
        </w:rPr>
        <w:t xml:space="preserve">d) </w:t>
      </w:r>
      <w:r w:rsidRPr="008A18F8">
        <w:rPr>
          <w:rFonts w:eastAsia="Times New Roman"/>
          <w:bCs/>
          <w:lang w:eastAsia="cs-CZ"/>
        </w:rPr>
        <w:t xml:space="preserve">v </w:t>
      </w:r>
      <w:r>
        <w:rPr>
          <w:rFonts w:eastAsia="Times New Roman"/>
          <w:bCs/>
          <w:lang w:eastAsia="cs-CZ"/>
        </w:rPr>
        <w:t>době</w:t>
      </w:r>
      <w:r w:rsidRPr="008A18F8">
        <w:rPr>
          <w:rFonts w:eastAsia="Times New Roman"/>
          <w:bCs/>
          <w:lang w:eastAsia="cs-CZ"/>
        </w:rPr>
        <w:t xml:space="preserve"> od 10. června 1948 do 27. prosince 1989</w:t>
      </w:r>
      <w:r>
        <w:rPr>
          <w:rFonts w:eastAsia="Times New Roman"/>
          <w:bCs/>
          <w:lang w:eastAsia="cs-CZ"/>
        </w:rPr>
        <w:t xml:space="preserve"> </w:t>
      </w:r>
      <w:r w:rsidRPr="008A18F8">
        <w:rPr>
          <w:rFonts w:eastAsia="Times New Roman"/>
          <w:bCs/>
          <w:lang w:eastAsia="cs-CZ"/>
        </w:rPr>
        <w:t>poslancem Národního shromáždění nebo poslancem Federálního shromáždění</w:t>
      </w:r>
      <w:r>
        <w:rPr>
          <w:rFonts w:eastAsia="Times New Roman"/>
          <w:bCs/>
          <w:lang w:eastAsia="cs-CZ"/>
        </w:rPr>
        <w:t>,</w:t>
      </w:r>
    </w:p>
    <w:p w:rsidR="00F10A92" w:rsidRPr="008A18F8" w:rsidRDefault="00F10A92" w:rsidP="001279C0">
      <w:pPr>
        <w:autoSpaceDN w:val="0"/>
        <w:ind w:left="284" w:hanging="284"/>
        <w:jc w:val="both"/>
        <w:textAlignment w:val="baseline"/>
        <w:rPr>
          <w:rFonts w:eastAsia="Times New Roman"/>
          <w:bCs/>
          <w:lang w:eastAsia="cs-CZ"/>
        </w:rPr>
      </w:pPr>
      <w:r>
        <w:rPr>
          <w:rFonts w:eastAsia="Times New Roman"/>
          <w:bCs/>
          <w:lang w:eastAsia="cs-CZ"/>
        </w:rPr>
        <w:t xml:space="preserve">e) v době </w:t>
      </w:r>
      <w:r w:rsidRPr="008A18F8">
        <w:rPr>
          <w:rFonts w:eastAsia="Times New Roman"/>
          <w:bCs/>
          <w:lang w:eastAsia="cs-CZ"/>
        </w:rPr>
        <w:t>od 18. prosince 1954 do 11. ledna 1990</w:t>
      </w:r>
      <w:r>
        <w:rPr>
          <w:rFonts w:eastAsia="Times New Roman"/>
          <w:bCs/>
          <w:lang w:eastAsia="cs-CZ"/>
        </w:rPr>
        <w:t xml:space="preserve"> poslancem</w:t>
      </w:r>
      <w:r w:rsidRPr="008A18F8">
        <w:rPr>
          <w:rFonts w:eastAsia="Times New Roman"/>
          <w:bCs/>
          <w:lang w:eastAsia="cs-CZ"/>
        </w:rPr>
        <w:t xml:space="preserve"> </w:t>
      </w:r>
      <w:r>
        <w:rPr>
          <w:rFonts w:eastAsia="Times New Roman"/>
          <w:bCs/>
          <w:lang w:eastAsia="cs-CZ"/>
        </w:rPr>
        <w:t>České</w:t>
      </w:r>
      <w:r w:rsidRPr="008A18F8">
        <w:rPr>
          <w:rFonts w:eastAsia="Times New Roman"/>
          <w:bCs/>
          <w:lang w:eastAsia="cs-CZ"/>
        </w:rPr>
        <w:t xml:space="preserve"> národní rady,</w:t>
      </w:r>
    </w:p>
    <w:p w:rsidR="00F10A92" w:rsidRPr="008A18F8" w:rsidRDefault="00F10A92" w:rsidP="001279C0">
      <w:pPr>
        <w:autoSpaceDN w:val="0"/>
        <w:ind w:left="284" w:hanging="284"/>
        <w:jc w:val="both"/>
        <w:textAlignment w:val="baseline"/>
        <w:rPr>
          <w:rFonts w:eastAsia="Times New Roman"/>
          <w:bCs/>
          <w:lang w:eastAsia="cs-CZ"/>
        </w:rPr>
      </w:pPr>
      <w:r>
        <w:rPr>
          <w:rFonts w:eastAsia="Times New Roman"/>
          <w:bCs/>
          <w:lang w:eastAsia="cs-CZ"/>
        </w:rPr>
        <w:t xml:space="preserve">f) </w:t>
      </w:r>
      <w:r w:rsidRPr="008A18F8">
        <w:rPr>
          <w:rFonts w:eastAsia="Times New Roman"/>
          <w:bCs/>
          <w:lang w:eastAsia="cs-CZ"/>
        </w:rPr>
        <w:t xml:space="preserve">v </w:t>
      </w:r>
      <w:r>
        <w:rPr>
          <w:rFonts w:eastAsia="Times New Roman"/>
          <w:bCs/>
          <w:lang w:eastAsia="cs-CZ"/>
        </w:rPr>
        <w:t>době</w:t>
      </w:r>
      <w:r w:rsidRPr="008A18F8">
        <w:rPr>
          <w:rFonts w:eastAsia="Times New Roman"/>
          <w:bCs/>
          <w:lang w:eastAsia="cs-CZ"/>
        </w:rPr>
        <w:t xml:space="preserve"> od 25. února 1948 do 30. listopadu 1989</w:t>
      </w:r>
      <w:r>
        <w:rPr>
          <w:rFonts w:eastAsia="Times New Roman"/>
          <w:bCs/>
          <w:lang w:eastAsia="cs-CZ"/>
        </w:rPr>
        <w:t xml:space="preserve"> </w:t>
      </w:r>
      <w:r w:rsidRPr="008A18F8">
        <w:rPr>
          <w:rFonts w:eastAsia="Times New Roman"/>
          <w:bCs/>
          <w:lang w:eastAsia="cs-CZ"/>
        </w:rPr>
        <w:t>člen</w:t>
      </w:r>
      <w:r>
        <w:rPr>
          <w:rFonts w:eastAsia="Times New Roman"/>
          <w:bCs/>
          <w:lang w:eastAsia="cs-CZ"/>
        </w:rPr>
        <w:t>em</w:t>
      </w:r>
      <w:r w:rsidRPr="008A18F8">
        <w:rPr>
          <w:rFonts w:eastAsia="Times New Roman"/>
          <w:bCs/>
          <w:lang w:eastAsia="cs-CZ"/>
        </w:rPr>
        <w:t xml:space="preserve"> nebo </w:t>
      </w:r>
      <w:r>
        <w:rPr>
          <w:rFonts w:eastAsia="Times New Roman"/>
          <w:bCs/>
          <w:lang w:eastAsia="cs-CZ"/>
        </w:rPr>
        <w:t>zaměstnancem</w:t>
      </w:r>
      <w:r w:rsidRPr="008A18F8">
        <w:rPr>
          <w:rFonts w:eastAsia="Times New Roman"/>
          <w:bCs/>
          <w:lang w:eastAsia="cs-CZ"/>
        </w:rPr>
        <w:t xml:space="preserve"> Ústředního výboru Komunistické strany Československa</w:t>
      </w:r>
      <w:r>
        <w:rPr>
          <w:rFonts w:eastAsia="Times New Roman"/>
          <w:bCs/>
          <w:lang w:eastAsia="cs-CZ"/>
        </w:rPr>
        <w:t>,</w:t>
      </w:r>
    </w:p>
    <w:p w:rsidR="00F10A92" w:rsidRPr="008A18F8" w:rsidRDefault="00F10A92" w:rsidP="001279C0">
      <w:pPr>
        <w:autoSpaceDN w:val="0"/>
        <w:ind w:left="284" w:hanging="284"/>
        <w:jc w:val="both"/>
        <w:textAlignment w:val="baseline"/>
        <w:rPr>
          <w:rFonts w:eastAsia="Times New Roman"/>
          <w:bCs/>
          <w:lang w:eastAsia="cs-CZ"/>
        </w:rPr>
      </w:pPr>
      <w:r>
        <w:rPr>
          <w:rFonts w:eastAsia="Times New Roman"/>
          <w:bCs/>
          <w:lang w:eastAsia="cs-CZ"/>
        </w:rPr>
        <w:t xml:space="preserve">g) </w:t>
      </w:r>
      <w:r w:rsidRPr="008A18F8">
        <w:rPr>
          <w:rFonts w:eastAsia="Times New Roman"/>
          <w:bCs/>
          <w:lang w:eastAsia="cs-CZ"/>
        </w:rPr>
        <w:t xml:space="preserve">v </w:t>
      </w:r>
      <w:r>
        <w:rPr>
          <w:rFonts w:eastAsia="Times New Roman"/>
          <w:bCs/>
          <w:lang w:eastAsia="cs-CZ"/>
        </w:rPr>
        <w:t>době</w:t>
      </w:r>
      <w:r w:rsidRPr="008A18F8">
        <w:rPr>
          <w:rFonts w:eastAsia="Times New Roman"/>
          <w:bCs/>
          <w:lang w:eastAsia="cs-CZ"/>
        </w:rPr>
        <w:t xml:space="preserve"> od 25. února 1948 do 9. prosince 1989</w:t>
      </w:r>
      <w:r>
        <w:rPr>
          <w:rFonts w:eastAsia="Times New Roman"/>
          <w:bCs/>
          <w:lang w:eastAsia="cs-CZ"/>
        </w:rPr>
        <w:t xml:space="preserve"> zaměstnancem</w:t>
      </w:r>
      <w:r w:rsidRPr="008A18F8">
        <w:rPr>
          <w:rFonts w:eastAsia="Times New Roman"/>
          <w:bCs/>
          <w:lang w:eastAsia="cs-CZ"/>
        </w:rPr>
        <w:t xml:space="preserve"> Ministerstva vnitra, Ministerstva národní bezpečnosti, Ministerstva národní obrany</w:t>
      </w:r>
      <w:r>
        <w:rPr>
          <w:rFonts w:eastAsia="Times New Roman"/>
          <w:bCs/>
          <w:lang w:eastAsia="cs-CZ"/>
        </w:rPr>
        <w:t xml:space="preserve"> nebo zaměstnancem </w:t>
      </w:r>
      <w:r w:rsidRPr="008A18F8">
        <w:rPr>
          <w:rFonts w:eastAsia="Times New Roman"/>
          <w:bCs/>
          <w:lang w:eastAsia="cs-CZ"/>
        </w:rPr>
        <w:t>Sboru národní bezpečnosti odpovědn</w:t>
      </w:r>
      <w:r>
        <w:rPr>
          <w:rFonts w:eastAsia="Times New Roman"/>
          <w:bCs/>
          <w:lang w:eastAsia="cs-CZ"/>
        </w:rPr>
        <w:t>ým</w:t>
      </w:r>
      <w:r w:rsidRPr="008A18F8">
        <w:rPr>
          <w:rFonts w:eastAsia="Times New Roman"/>
          <w:bCs/>
          <w:lang w:eastAsia="cs-CZ"/>
        </w:rPr>
        <w:t xml:space="preserve"> za řízení útvarů Sboru národní bezpečnosti</w:t>
      </w:r>
      <w:r>
        <w:rPr>
          <w:rFonts w:eastAsia="Times New Roman"/>
          <w:bCs/>
          <w:lang w:eastAsia="cs-CZ"/>
        </w:rPr>
        <w:t>,</w:t>
      </w:r>
      <w:r w:rsidRPr="008A18F8">
        <w:rPr>
          <w:rFonts w:eastAsia="Times New Roman"/>
          <w:bCs/>
          <w:lang w:eastAsia="cs-CZ"/>
        </w:rPr>
        <w:t xml:space="preserve"> složky Státní bezpečnosti, Zpravodajské správy Generálního štábu Československé lidové armády nebo Pohraniční stráže</w:t>
      </w:r>
      <w:r>
        <w:rPr>
          <w:rFonts w:eastAsia="Times New Roman"/>
          <w:bCs/>
          <w:lang w:eastAsia="cs-CZ"/>
        </w:rPr>
        <w:t>,</w:t>
      </w:r>
    </w:p>
    <w:p w:rsidR="00F10A92" w:rsidRPr="008A18F8" w:rsidRDefault="00F10A92" w:rsidP="001279C0">
      <w:pPr>
        <w:autoSpaceDN w:val="0"/>
        <w:ind w:left="284" w:hanging="284"/>
        <w:jc w:val="both"/>
        <w:textAlignment w:val="baseline"/>
        <w:rPr>
          <w:rFonts w:eastAsia="Times New Roman"/>
          <w:bCs/>
          <w:lang w:eastAsia="cs-CZ"/>
        </w:rPr>
      </w:pPr>
      <w:r>
        <w:rPr>
          <w:rFonts w:eastAsia="Times New Roman"/>
          <w:bCs/>
          <w:lang w:eastAsia="cs-CZ"/>
        </w:rPr>
        <w:t xml:space="preserve">h) </w:t>
      </w:r>
      <w:r w:rsidRPr="008A18F8">
        <w:rPr>
          <w:rFonts w:eastAsia="Times New Roman"/>
          <w:bCs/>
          <w:lang w:eastAsia="cs-CZ"/>
        </w:rPr>
        <w:t xml:space="preserve">v </w:t>
      </w:r>
      <w:r>
        <w:rPr>
          <w:rFonts w:eastAsia="Times New Roman"/>
          <w:bCs/>
          <w:lang w:eastAsia="cs-CZ"/>
        </w:rPr>
        <w:t>době</w:t>
      </w:r>
      <w:r w:rsidRPr="008A18F8">
        <w:rPr>
          <w:rFonts w:eastAsia="Times New Roman"/>
          <w:bCs/>
          <w:lang w:eastAsia="cs-CZ"/>
        </w:rPr>
        <w:t xml:space="preserve"> od 25. února 1948 do 9. prosince 1989</w:t>
      </w:r>
      <w:r>
        <w:rPr>
          <w:rFonts w:eastAsia="Times New Roman"/>
          <w:bCs/>
          <w:lang w:eastAsia="cs-CZ"/>
        </w:rPr>
        <w:t xml:space="preserve"> </w:t>
      </w:r>
      <w:r w:rsidRPr="008A18F8">
        <w:rPr>
          <w:rFonts w:eastAsia="Times New Roman"/>
          <w:bCs/>
          <w:lang w:eastAsia="cs-CZ"/>
        </w:rPr>
        <w:t>příslušní</w:t>
      </w:r>
      <w:r>
        <w:rPr>
          <w:rFonts w:eastAsia="Times New Roman"/>
          <w:bCs/>
          <w:lang w:eastAsia="cs-CZ"/>
        </w:rPr>
        <w:t>kem</w:t>
      </w:r>
      <w:r w:rsidRPr="008A18F8">
        <w:rPr>
          <w:rFonts w:eastAsia="Times New Roman"/>
          <w:bCs/>
          <w:lang w:eastAsia="cs-CZ"/>
        </w:rPr>
        <w:t xml:space="preserve"> Sboru národní bezpečnosti zařazen</w:t>
      </w:r>
      <w:r>
        <w:rPr>
          <w:rFonts w:eastAsia="Times New Roman"/>
          <w:bCs/>
          <w:lang w:eastAsia="cs-CZ"/>
        </w:rPr>
        <w:t>ým</w:t>
      </w:r>
      <w:r w:rsidRPr="008A18F8">
        <w:rPr>
          <w:rFonts w:eastAsia="Times New Roman"/>
          <w:bCs/>
          <w:lang w:eastAsia="cs-CZ"/>
        </w:rPr>
        <w:t xml:space="preserve"> ve Státní bezpečnosti, </w:t>
      </w:r>
      <w:r>
        <w:rPr>
          <w:rFonts w:eastAsia="Times New Roman"/>
          <w:bCs/>
          <w:lang w:eastAsia="cs-CZ"/>
        </w:rPr>
        <w:t>příslušníkem</w:t>
      </w:r>
      <w:r w:rsidRPr="008A18F8">
        <w:rPr>
          <w:rFonts w:eastAsia="Times New Roman"/>
          <w:bCs/>
          <w:lang w:eastAsia="cs-CZ"/>
        </w:rPr>
        <w:t xml:space="preserve"> Zpravodajské správy Generálního štábu Československé lidové armády nebo </w:t>
      </w:r>
      <w:r>
        <w:rPr>
          <w:rFonts w:eastAsia="Times New Roman"/>
          <w:bCs/>
          <w:lang w:eastAsia="cs-CZ"/>
        </w:rPr>
        <w:t>příslušníkem</w:t>
      </w:r>
      <w:r w:rsidRPr="008A18F8">
        <w:rPr>
          <w:rFonts w:eastAsia="Times New Roman"/>
          <w:bCs/>
          <w:lang w:eastAsia="cs-CZ"/>
        </w:rPr>
        <w:t xml:space="preserve"> zpravodajských jednotek Pohraniční stráže,</w:t>
      </w:r>
    </w:p>
    <w:p w:rsidR="00F10A92" w:rsidRDefault="00F10A92" w:rsidP="001279C0">
      <w:pPr>
        <w:autoSpaceDN w:val="0"/>
        <w:ind w:left="284" w:hanging="284"/>
        <w:jc w:val="both"/>
        <w:textAlignment w:val="baseline"/>
        <w:rPr>
          <w:rFonts w:eastAsia="Times New Roman"/>
          <w:bCs/>
          <w:lang w:eastAsia="cs-CZ"/>
        </w:rPr>
      </w:pPr>
      <w:r>
        <w:rPr>
          <w:rFonts w:eastAsia="Times New Roman"/>
          <w:bCs/>
          <w:lang w:eastAsia="cs-CZ"/>
        </w:rPr>
        <w:t xml:space="preserve">i) </w:t>
      </w:r>
      <w:r w:rsidRPr="008A18F8">
        <w:rPr>
          <w:rFonts w:eastAsia="Times New Roman"/>
          <w:bCs/>
          <w:lang w:eastAsia="cs-CZ"/>
        </w:rPr>
        <w:t>v období od 25. února 1948 do 9. prosince 1989</w:t>
      </w:r>
      <w:r>
        <w:rPr>
          <w:rFonts w:eastAsia="Times New Roman"/>
          <w:bCs/>
          <w:lang w:eastAsia="cs-CZ"/>
        </w:rPr>
        <w:t xml:space="preserve"> </w:t>
      </w:r>
      <w:r w:rsidRPr="008A18F8">
        <w:rPr>
          <w:rFonts w:eastAsia="Times New Roman"/>
          <w:bCs/>
          <w:lang w:eastAsia="cs-CZ"/>
        </w:rPr>
        <w:t>zaměstnanc</w:t>
      </w:r>
      <w:r>
        <w:rPr>
          <w:rFonts w:eastAsia="Times New Roman"/>
          <w:bCs/>
          <w:lang w:eastAsia="cs-CZ"/>
        </w:rPr>
        <w:t>em</w:t>
      </w:r>
      <w:r w:rsidRPr="008A18F8">
        <w:rPr>
          <w:rFonts w:eastAsia="Times New Roman"/>
          <w:bCs/>
          <w:lang w:eastAsia="cs-CZ"/>
        </w:rPr>
        <w:t xml:space="preserve"> nebo člen</w:t>
      </w:r>
      <w:r>
        <w:rPr>
          <w:rFonts w:eastAsia="Times New Roman"/>
          <w:bCs/>
          <w:lang w:eastAsia="cs-CZ"/>
        </w:rPr>
        <w:t>em</w:t>
      </w:r>
      <w:r w:rsidRPr="008A18F8">
        <w:rPr>
          <w:rFonts w:eastAsia="Times New Roman"/>
          <w:bCs/>
          <w:lang w:eastAsia="cs-CZ"/>
        </w:rPr>
        <w:t xml:space="preserve"> </w:t>
      </w:r>
      <w:r>
        <w:rPr>
          <w:rFonts w:eastAsia="Times New Roman"/>
          <w:bCs/>
          <w:lang w:eastAsia="cs-CZ"/>
        </w:rPr>
        <w:t xml:space="preserve">právních </w:t>
      </w:r>
      <w:r w:rsidRPr="008A18F8">
        <w:rPr>
          <w:rFonts w:eastAsia="Times New Roman"/>
          <w:bCs/>
          <w:lang w:eastAsia="cs-CZ"/>
        </w:rPr>
        <w:t>předchůdců státních orgánů a jiných organizací uvedených v písmenech g) nebo h).</w:t>
      </w:r>
    </w:p>
    <w:p w:rsidR="001279C0" w:rsidRPr="008A18F8" w:rsidRDefault="001279C0" w:rsidP="001279C0">
      <w:pPr>
        <w:autoSpaceDN w:val="0"/>
        <w:ind w:left="284" w:hanging="284"/>
        <w:jc w:val="both"/>
        <w:textAlignment w:val="baseline"/>
        <w:rPr>
          <w:rFonts w:eastAsia="Times New Roman"/>
          <w:bCs/>
          <w:lang w:eastAsia="cs-CZ"/>
        </w:rPr>
      </w:pPr>
    </w:p>
    <w:p w:rsidR="00F10A92" w:rsidRPr="008A18F8" w:rsidRDefault="00F10A92" w:rsidP="001279C0">
      <w:pPr>
        <w:autoSpaceDN w:val="0"/>
        <w:ind w:firstLine="426"/>
        <w:jc w:val="both"/>
        <w:textAlignment w:val="baseline"/>
        <w:rPr>
          <w:rFonts w:eastAsia="Times New Roman"/>
          <w:bCs/>
          <w:lang w:eastAsia="cs-CZ"/>
        </w:rPr>
      </w:pPr>
      <w:r>
        <w:rPr>
          <w:rFonts w:eastAsia="Times New Roman"/>
          <w:bCs/>
          <w:lang w:eastAsia="cs-CZ"/>
        </w:rPr>
        <w:t xml:space="preserve">(2) </w:t>
      </w:r>
      <w:r w:rsidRPr="008A18F8">
        <w:rPr>
          <w:rFonts w:eastAsia="Times New Roman"/>
          <w:bCs/>
          <w:lang w:eastAsia="cs-CZ"/>
        </w:rPr>
        <w:t xml:space="preserve">Činnost ve </w:t>
      </w:r>
      <w:r w:rsidRPr="00524A23">
        <w:rPr>
          <w:rFonts w:eastAsia="Times New Roman"/>
          <w:bCs/>
          <w:lang w:eastAsia="cs-CZ"/>
        </w:rPr>
        <w:t>státním</w:t>
      </w:r>
      <w:r w:rsidRPr="008A18F8">
        <w:rPr>
          <w:rFonts w:eastAsia="Times New Roman"/>
          <w:bCs/>
          <w:lang w:eastAsia="cs-CZ"/>
        </w:rPr>
        <w:t xml:space="preserve"> orgánu, stranické organizaci nebo jiné organizaci podle odstavce 1 umožňovala komunistickému režimu a těm, kteří </w:t>
      </w:r>
      <w:r>
        <w:rPr>
          <w:rFonts w:eastAsia="Times New Roman"/>
          <w:bCs/>
          <w:lang w:eastAsia="cs-CZ"/>
        </w:rPr>
        <w:t>ho</w:t>
      </w:r>
      <w:r w:rsidRPr="008A18F8">
        <w:rPr>
          <w:rFonts w:eastAsia="Times New Roman"/>
          <w:bCs/>
          <w:lang w:eastAsia="cs-CZ"/>
        </w:rPr>
        <w:t xml:space="preserve"> aktivně prosazovali, zasahovat do života občanů a jiných osob v rozsahu stanoveném zvláštním </w:t>
      </w:r>
      <w:proofErr w:type="gramStart"/>
      <w:r w:rsidRPr="008A18F8">
        <w:rPr>
          <w:rFonts w:eastAsia="Times New Roman"/>
          <w:bCs/>
          <w:lang w:eastAsia="cs-CZ"/>
        </w:rPr>
        <w:t>předpisem.</w:t>
      </w:r>
      <w:r>
        <w:rPr>
          <w:rFonts w:eastAsia="Times New Roman"/>
          <w:bCs/>
          <w:vertAlign w:val="superscript"/>
          <w:lang w:eastAsia="cs-CZ"/>
        </w:rPr>
        <w:t>6</w:t>
      </w:r>
      <w:r w:rsidRPr="00C733F7">
        <w:rPr>
          <w:rFonts w:eastAsia="Times New Roman"/>
          <w:bCs/>
          <w:vertAlign w:val="superscript"/>
          <w:lang w:eastAsia="cs-CZ"/>
        </w:rPr>
        <w:t>)</w:t>
      </w:r>
      <w:proofErr w:type="gramEnd"/>
    </w:p>
    <w:p w:rsidR="00F10A92" w:rsidRPr="008A18F8" w:rsidRDefault="00F10A92" w:rsidP="001279C0">
      <w:pPr>
        <w:autoSpaceDN w:val="0"/>
        <w:ind w:left="360" w:firstLine="360"/>
        <w:jc w:val="both"/>
        <w:textAlignment w:val="baseline"/>
        <w:rPr>
          <w:rFonts w:eastAsia="Times New Roman"/>
          <w:bCs/>
          <w:lang w:eastAsia="cs-CZ"/>
        </w:rPr>
      </w:pPr>
    </w:p>
    <w:p w:rsidR="00F10A92" w:rsidRPr="008A18F8" w:rsidRDefault="00F10A92" w:rsidP="001279C0">
      <w:pPr>
        <w:autoSpaceDN w:val="0"/>
        <w:ind w:left="360"/>
        <w:jc w:val="center"/>
        <w:textAlignment w:val="baseline"/>
        <w:rPr>
          <w:rFonts w:eastAsia="Times New Roman"/>
          <w:bCs/>
          <w:lang w:eastAsia="cs-CZ"/>
        </w:rPr>
      </w:pPr>
      <w:r w:rsidRPr="008A18F8">
        <w:rPr>
          <w:rFonts w:eastAsia="Times New Roman"/>
          <w:bCs/>
          <w:lang w:eastAsia="cs-CZ"/>
        </w:rPr>
        <w:t xml:space="preserve">§ </w:t>
      </w:r>
      <w:r>
        <w:rPr>
          <w:rFonts w:eastAsia="Times New Roman"/>
          <w:bCs/>
          <w:lang w:eastAsia="cs-CZ"/>
        </w:rPr>
        <w:t>19</w:t>
      </w:r>
      <w:r w:rsidRPr="008A18F8">
        <w:rPr>
          <w:rFonts w:eastAsia="Times New Roman"/>
          <w:bCs/>
          <w:lang w:eastAsia="cs-CZ"/>
        </w:rPr>
        <w:t>b</w:t>
      </w:r>
    </w:p>
    <w:p w:rsidR="00F10A92" w:rsidRDefault="00F10A92" w:rsidP="001279C0">
      <w:pPr>
        <w:autoSpaceDN w:val="0"/>
        <w:ind w:left="360"/>
        <w:jc w:val="center"/>
        <w:textAlignment w:val="baseline"/>
        <w:rPr>
          <w:rFonts w:eastAsia="Times New Roman"/>
          <w:bCs/>
          <w:lang w:eastAsia="cs-CZ"/>
        </w:rPr>
      </w:pPr>
      <w:r w:rsidRPr="008A18F8">
        <w:rPr>
          <w:rFonts w:eastAsia="Times New Roman"/>
          <w:bCs/>
          <w:lang w:eastAsia="cs-CZ"/>
        </w:rPr>
        <w:t>Doba služby</w:t>
      </w:r>
    </w:p>
    <w:p w:rsidR="001279C0" w:rsidRPr="008A18F8" w:rsidRDefault="001279C0" w:rsidP="001279C0">
      <w:pPr>
        <w:autoSpaceDN w:val="0"/>
        <w:ind w:left="360"/>
        <w:jc w:val="center"/>
        <w:textAlignment w:val="baseline"/>
        <w:rPr>
          <w:rFonts w:eastAsia="Times New Roman"/>
          <w:bCs/>
          <w:lang w:eastAsia="cs-CZ"/>
        </w:rPr>
      </w:pPr>
    </w:p>
    <w:p w:rsidR="00F10A92" w:rsidRPr="008A18F8" w:rsidRDefault="00F10A92" w:rsidP="001279C0">
      <w:pPr>
        <w:autoSpaceDN w:val="0"/>
        <w:ind w:firstLine="426"/>
        <w:jc w:val="both"/>
        <w:textAlignment w:val="baseline"/>
        <w:rPr>
          <w:rFonts w:eastAsia="Times New Roman"/>
          <w:bCs/>
          <w:lang w:eastAsia="cs-CZ"/>
        </w:rPr>
      </w:pPr>
      <w:r>
        <w:rPr>
          <w:rFonts w:eastAsia="Times New Roman"/>
          <w:bCs/>
          <w:lang w:eastAsia="cs-CZ"/>
        </w:rPr>
        <w:t xml:space="preserve">(1) </w:t>
      </w:r>
      <w:r w:rsidRPr="008A18F8">
        <w:rPr>
          <w:rFonts w:eastAsia="Times New Roman"/>
          <w:bCs/>
          <w:lang w:eastAsia="cs-CZ"/>
        </w:rPr>
        <w:t xml:space="preserve">Není-li v odstavci 2 stanoveno jinak, </w:t>
      </w:r>
      <w:r>
        <w:rPr>
          <w:rFonts w:eastAsia="Times New Roman"/>
          <w:bCs/>
          <w:lang w:eastAsia="cs-CZ"/>
        </w:rPr>
        <w:t xml:space="preserve">považuje se za </w:t>
      </w:r>
      <w:r w:rsidRPr="008A18F8">
        <w:rPr>
          <w:rFonts w:eastAsia="Times New Roman"/>
          <w:bCs/>
          <w:lang w:eastAsia="cs-CZ"/>
        </w:rPr>
        <w:t xml:space="preserve">dobu služby </w:t>
      </w:r>
      <w:r>
        <w:rPr>
          <w:rFonts w:eastAsia="Times New Roman"/>
          <w:bCs/>
          <w:lang w:eastAsia="cs-CZ"/>
        </w:rPr>
        <w:t>každý i započatý den</w:t>
      </w:r>
      <w:r w:rsidRPr="008A18F8">
        <w:rPr>
          <w:rFonts w:eastAsia="Times New Roman"/>
          <w:bCs/>
          <w:lang w:eastAsia="cs-CZ"/>
        </w:rPr>
        <w:t xml:space="preserve"> </w:t>
      </w:r>
    </w:p>
    <w:p w:rsidR="00F10A92" w:rsidRPr="008A18F8" w:rsidRDefault="00F10A92" w:rsidP="001279C0">
      <w:pPr>
        <w:autoSpaceDN w:val="0"/>
        <w:ind w:left="284" w:hanging="284"/>
        <w:jc w:val="both"/>
        <w:textAlignment w:val="baseline"/>
        <w:rPr>
          <w:rFonts w:eastAsia="Times New Roman"/>
          <w:bCs/>
          <w:lang w:eastAsia="cs-CZ"/>
        </w:rPr>
      </w:pPr>
      <w:r>
        <w:rPr>
          <w:rFonts w:eastAsia="Times New Roman"/>
          <w:bCs/>
          <w:lang w:eastAsia="cs-CZ"/>
        </w:rPr>
        <w:t xml:space="preserve">a) </w:t>
      </w:r>
      <w:r w:rsidRPr="008A18F8">
        <w:rPr>
          <w:rFonts w:eastAsia="Times New Roman"/>
          <w:bCs/>
          <w:lang w:eastAsia="cs-CZ"/>
        </w:rPr>
        <w:t>služby,</w:t>
      </w:r>
    </w:p>
    <w:p w:rsidR="00F10A92" w:rsidRPr="008028B5" w:rsidRDefault="00F10A92" w:rsidP="001279C0">
      <w:pPr>
        <w:autoSpaceDN w:val="0"/>
        <w:ind w:left="284" w:hanging="284"/>
        <w:jc w:val="both"/>
        <w:textAlignment w:val="baseline"/>
        <w:rPr>
          <w:rFonts w:eastAsia="Times New Roman"/>
          <w:bCs/>
          <w:lang w:eastAsia="cs-CZ"/>
        </w:rPr>
      </w:pPr>
      <w:r>
        <w:rPr>
          <w:rFonts w:eastAsia="Times New Roman"/>
          <w:bCs/>
          <w:lang w:eastAsia="cs-CZ"/>
        </w:rPr>
        <w:t xml:space="preserve">b) </w:t>
      </w:r>
      <w:r w:rsidRPr="008A18F8">
        <w:rPr>
          <w:rFonts w:eastAsia="Times New Roman"/>
          <w:bCs/>
          <w:lang w:eastAsia="cs-CZ"/>
        </w:rPr>
        <w:t xml:space="preserve">doby denního nebo internátního odborného, politického, jazykového nebo občanského </w:t>
      </w:r>
      <w:r w:rsidRPr="008028B5">
        <w:rPr>
          <w:rFonts w:eastAsia="Times New Roman"/>
          <w:bCs/>
          <w:lang w:eastAsia="cs-CZ"/>
        </w:rPr>
        <w:t>vzdělávání, pokud souviselo s výkonem služby a pokud osoba během tohoto vzdělávání pobírala funkční plat,</w:t>
      </w:r>
    </w:p>
    <w:p w:rsidR="00F10A92" w:rsidRDefault="00F10A92" w:rsidP="001279C0">
      <w:pPr>
        <w:autoSpaceDN w:val="0"/>
        <w:ind w:left="284" w:hanging="284"/>
        <w:jc w:val="both"/>
        <w:textAlignment w:val="baseline"/>
        <w:rPr>
          <w:rFonts w:eastAsia="Times New Roman"/>
          <w:bCs/>
          <w:lang w:eastAsia="cs-CZ"/>
        </w:rPr>
      </w:pPr>
      <w:r w:rsidRPr="008028B5">
        <w:rPr>
          <w:rFonts w:eastAsia="Times New Roman"/>
          <w:bCs/>
          <w:lang w:eastAsia="cs-CZ"/>
        </w:rPr>
        <w:t xml:space="preserve">c) doby placeného volna a doby placeného zařazení v záloze nebo v rezervě náčelníka nebo </w:t>
      </w:r>
      <w:r w:rsidRPr="003674A0">
        <w:rPr>
          <w:rFonts w:eastAsia="Times New Roman"/>
          <w:bCs/>
          <w:lang w:eastAsia="cs-CZ"/>
        </w:rPr>
        <w:t>ministra státních orgánů</w:t>
      </w:r>
      <w:r w:rsidRPr="008028B5">
        <w:rPr>
          <w:rFonts w:eastAsia="Times New Roman"/>
          <w:bCs/>
          <w:lang w:eastAsia="cs-CZ"/>
        </w:rPr>
        <w:t xml:space="preserve"> a jiných organizací podle § 19a odst. 1 písm. g) až i), pokud souvisely s výkonem služby a pokud mu v této době náležel funkční plat.</w:t>
      </w:r>
    </w:p>
    <w:p w:rsidR="001279C0" w:rsidRPr="008A18F8" w:rsidRDefault="001279C0" w:rsidP="001279C0">
      <w:pPr>
        <w:autoSpaceDN w:val="0"/>
        <w:ind w:left="284" w:hanging="284"/>
        <w:jc w:val="both"/>
        <w:textAlignment w:val="baseline"/>
        <w:rPr>
          <w:rFonts w:eastAsia="Times New Roman"/>
          <w:bCs/>
          <w:lang w:eastAsia="cs-CZ"/>
        </w:rPr>
      </w:pPr>
    </w:p>
    <w:p w:rsidR="00F10A92" w:rsidRPr="008A18F8" w:rsidRDefault="00F10A92" w:rsidP="001279C0">
      <w:pPr>
        <w:autoSpaceDN w:val="0"/>
        <w:ind w:left="360"/>
        <w:jc w:val="both"/>
        <w:textAlignment w:val="baseline"/>
        <w:rPr>
          <w:rFonts w:eastAsia="Times New Roman"/>
          <w:bCs/>
          <w:lang w:eastAsia="cs-CZ"/>
        </w:rPr>
      </w:pPr>
      <w:r>
        <w:rPr>
          <w:rFonts w:eastAsia="Times New Roman"/>
          <w:bCs/>
          <w:lang w:eastAsia="cs-CZ"/>
        </w:rPr>
        <w:t xml:space="preserve">(2) </w:t>
      </w:r>
      <w:r w:rsidRPr="008A18F8">
        <w:rPr>
          <w:rFonts w:eastAsia="Times New Roman"/>
          <w:bCs/>
          <w:lang w:eastAsia="cs-CZ"/>
        </w:rPr>
        <w:t>Do doby služby se nezapočítává</w:t>
      </w:r>
    </w:p>
    <w:p w:rsidR="00F10A92" w:rsidRPr="008A18F8" w:rsidRDefault="00F10A92" w:rsidP="001279C0">
      <w:pPr>
        <w:autoSpaceDN w:val="0"/>
        <w:ind w:firstLine="360"/>
        <w:jc w:val="both"/>
        <w:textAlignment w:val="baseline"/>
        <w:rPr>
          <w:rFonts w:eastAsia="Times New Roman"/>
          <w:bCs/>
          <w:lang w:eastAsia="cs-CZ"/>
        </w:rPr>
      </w:pPr>
      <w:r>
        <w:rPr>
          <w:rFonts w:eastAsia="Times New Roman"/>
          <w:bCs/>
          <w:lang w:eastAsia="cs-CZ"/>
        </w:rPr>
        <w:t xml:space="preserve">a) </w:t>
      </w:r>
      <w:r w:rsidRPr="008A18F8">
        <w:rPr>
          <w:rFonts w:eastAsia="Times New Roman"/>
          <w:bCs/>
          <w:lang w:eastAsia="cs-CZ"/>
        </w:rPr>
        <w:t>doba, po kterou osoba prokazatelně a bez vědomí svých nadřízených spolupracovala s</w:t>
      </w:r>
      <w:r>
        <w:rPr>
          <w:rFonts w:eastAsia="Times New Roman"/>
          <w:bCs/>
          <w:lang w:eastAsia="cs-CZ"/>
        </w:rPr>
        <w:t> </w:t>
      </w:r>
      <w:r w:rsidRPr="008A18F8">
        <w:rPr>
          <w:rFonts w:eastAsia="Times New Roman"/>
          <w:bCs/>
          <w:lang w:eastAsia="cs-CZ"/>
        </w:rPr>
        <w:t>účastníkem protikomunistického odboje</w:t>
      </w:r>
      <w:r w:rsidRPr="008028B5">
        <w:rPr>
          <w:rFonts w:eastAsia="Times New Roman"/>
          <w:bCs/>
          <w:vertAlign w:val="superscript"/>
          <w:lang w:eastAsia="cs-CZ"/>
        </w:rPr>
        <w:t>7)</w:t>
      </w:r>
      <w:r w:rsidRPr="008A18F8">
        <w:rPr>
          <w:rFonts w:eastAsia="Times New Roman"/>
          <w:bCs/>
          <w:lang w:eastAsia="cs-CZ"/>
        </w:rPr>
        <w:t xml:space="preserve"> nebo s jinou osobou nebo organizací, která prokazatelně vystupovala proti komunistickému režimu a zasazovala se o ochranu základních lidských práv a svobod (dále jen </w:t>
      </w:r>
      <w:r>
        <w:rPr>
          <w:rFonts w:eastAsia="Times New Roman"/>
          <w:bCs/>
          <w:lang w:eastAsia="cs-CZ"/>
        </w:rPr>
        <w:t>„</w:t>
      </w:r>
      <w:r w:rsidRPr="008A18F8">
        <w:rPr>
          <w:rFonts w:eastAsia="Times New Roman"/>
          <w:bCs/>
          <w:lang w:eastAsia="cs-CZ"/>
        </w:rPr>
        <w:t>jiná osoba vystupující proti režimu"), a svou spoluprací účastníka protikomunistického odboje</w:t>
      </w:r>
      <w:r>
        <w:rPr>
          <w:rFonts w:eastAsia="Times New Roman"/>
          <w:bCs/>
          <w:lang w:eastAsia="cs-CZ"/>
        </w:rPr>
        <w:t xml:space="preserve"> </w:t>
      </w:r>
      <w:r w:rsidRPr="008A18F8">
        <w:rPr>
          <w:rFonts w:eastAsia="Times New Roman"/>
          <w:bCs/>
          <w:lang w:eastAsia="cs-CZ"/>
        </w:rPr>
        <w:t>nebo jinou osobu vystupující proti režimu v jejich činnosti</w:t>
      </w:r>
      <w:r w:rsidRPr="00CB6C4C">
        <w:rPr>
          <w:rFonts w:eastAsia="Times New Roman"/>
          <w:bCs/>
          <w:lang w:eastAsia="cs-CZ"/>
        </w:rPr>
        <w:t xml:space="preserve"> </w:t>
      </w:r>
      <w:r w:rsidRPr="008A18F8">
        <w:rPr>
          <w:rFonts w:eastAsia="Times New Roman"/>
          <w:bCs/>
          <w:lang w:eastAsia="cs-CZ"/>
        </w:rPr>
        <w:t>aktivně podporovala,</w:t>
      </w:r>
    </w:p>
    <w:p w:rsidR="00F10A92" w:rsidRPr="008A18F8" w:rsidRDefault="00F10A92" w:rsidP="001279C0">
      <w:pPr>
        <w:autoSpaceDN w:val="0"/>
        <w:ind w:firstLine="360"/>
        <w:jc w:val="both"/>
        <w:textAlignment w:val="baseline"/>
        <w:rPr>
          <w:rFonts w:eastAsia="Times New Roman"/>
          <w:bCs/>
          <w:lang w:eastAsia="cs-CZ"/>
        </w:rPr>
      </w:pPr>
      <w:r>
        <w:rPr>
          <w:rFonts w:eastAsia="Times New Roman"/>
          <w:bCs/>
          <w:lang w:eastAsia="cs-CZ"/>
        </w:rPr>
        <w:lastRenderedPageBreak/>
        <w:t xml:space="preserve">b) </w:t>
      </w:r>
      <w:r w:rsidRPr="008A18F8">
        <w:rPr>
          <w:rFonts w:eastAsia="Times New Roman"/>
          <w:bCs/>
          <w:lang w:eastAsia="cs-CZ"/>
        </w:rPr>
        <w:t>dob</w:t>
      </w:r>
      <w:r>
        <w:rPr>
          <w:rFonts w:eastAsia="Times New Roman"/>
          <w:bCs/>
          <w:lang w:eastAsia="cs-CZ"/>
        </w:rPr>
        <w:t>a, které je</w:t>
      </w:r>
      <w:r w:rsidRPr="008A18F8">
        <w:rPr>
          <w:rFonts w:eastAsia="Times New Roman"/>
          <w:bCs/>
          <w:lang w:eastAsia="cs-CZ"/>
        </w:rPr>
        <w:t xml:space="preserve"> </w:t>
      </w:r>
      <w:r>
        <w:rPr>
          <w:rFonts w:eastAsia="Times New Roman"/>
          <w:bCs/>
          <w:lang w:eastAsia="cs-CZ"/>
        </w:rPr>
        <w:t xml:space="preserve">svým trváním </w:t>
      </w:r>
      <w:r w:rsidRPr="008A18F8">
        <w:rPr>
          <w:rFonts w:eastAsia="Times New Roman"/>
          <w:bCs/>
          <w:lang w:eastAsia="cs-CZ"/>
        </w:rPr>
        <w:t>přiměřen</w:t>
      </w:r>
      <w:r>
        <w:rPr>
          <w:rFonts w:eastAsia="Times New Roman"/>
          <w:bCs/>
          <w:lang w:eastAsia="cs-CZ"/>
        </w:rPr>
        <w:t>á</w:t>
      </w:r>
      <w:r w:rsidRPr="008A18F8">
        <w:rPr>
          <w:rFonts w:eastAsia="Times New Roman"/>
          <w:bCs/>
          <w:lang w:eastAsia="cs-CZ"/>
        </w:rPr>
        <w:t xml:space="preserve"> významu </w:t>
      </w:r>
      <w:r>
        <w:rPr>
          <w:rFonts w:eastAsia="Times New Roman"/>
          <w:bCs/>
          <w:lang w:eastAsia="cs-CZ"/>
        </w:rPr>
        <w:t xml:space="preserve">každé </w:t>
      </w:r>
      <w:r w:rsidRPr="008A18F8">
        <w:rPr>
          <w:rFonts w:eastAsia="Times New Roman"/>
          <w:bCs/>
          <w:lang w:eastAsia="cs-CZ"/>
        </w:rPr>
        <w:t xml:space="preserve">jednorázové nebo krátkodobé činnosti, kterou </w:t>
      </w:r>
      <w:r>
        <w:rPr>
          <w:rFonts w:eastAsia="Times New Roman"/>
          <w:bCs/>
          <w:lang w:eastAsia="cs-CZ"/>
        </w:rPr>
        <w:t xml:space="preserve">osoba </w:t>
      </w:r>
      <w:r w:rsidRPr="008A18F8">
        <w:rPr>
          <w:rFonts w:eastAsia="Times New Roman"/>
          <w:bCs/>
          <w:lang w:eastAsia="cs-CZ"/>
        </w:rPr>
        <w:t xml:space="preserve">prokazatelně a významně pomáhala účastníku protikomunistického odboje nebo jiné osobě </w:t>
      </w:r>
      <w:r>
        <w:rPr>
          <w:rFonts w:eastAsia="Times New Roman"/>
          <w:bCs/>
          <w:lang w:eastAsia="cs-CZ"/>
        </w:rPr>
        <w:t>vystupující</w:t>
      </w:r>
      <w:r w:rsidRPr="008A18F8">
        <w:rPr>
          <w:rFonts w:eastAsia="Times New Roman"/>
          <w:bCs/>
          <w:lang w:eastAsia="cs-CZ"/>
        </w:rPr>
        <w:t xml:space="preserve"> proti režimu proti podstatnému zásahu orgánu veřejné moci do jejich základních lidských práv a svobod nebo jim takto pomáhala v situaci krajní nouze nebo ohrožení způsobené zásahem orgánu veřejné moci; </w:t>
      </w:r>
    </w:p>
    <w:p w:rsidR="00F10A92" w:rsidRDefault="00F10A92" w:rsidP="001279C0">
      <w:pPr>
        <w:autoSpaceDN w:val="0"/>
        <w:ind w:firstLine="360"/>
        <w:jc w:val="both"/>
        <w:textAlignment w:val="baseline"/>
        <w:rPr>
          <w:rFonts w:eastAsia="Times New Roman"/>
          <w:bCs/>
          <w:lang w:eastAsia="cs-CZ"/>
        </w:rPr>
      </w:pPr>
      <w:r>
        <w:rPr>
          <w:rFonts w:eastAsia="Times New Roman"/>
          <w:bCs/>
          <w:lang w:eastAsia="cs-CZ"/>
        </w:rPr>
        <w:t xml:space="preserve">c) </w:t>
      </w:r>
      <w:r w:rsidRPr="008A18F8">
        <w:rPr>
          <w:rFonts w:eastAsia="Times New Roman"/>
          <w:bCs/>
          <w:lang w:eastAsia="cs-CZ"/>
        </w:rPr>
        <w:t>dob</w:t>
      </w:r>
      <w:r>
        <w:rPr>
          <w:rFonts w:eastAsia="Times New Roman"/>
          <w:bCs/>
          <w:lang w:eastAsia="cs-CZ"/>
        </w:rPr>
        <w:t>a</w:t>
      </w:r>
      <w:r w:rsidRPr="008A18F8">
        <w:rPr>
          <w:rFonts w:eastAsia="Times New Roman"/>
          <w:bCs/>
          <w:lang w:eastAsia="cs-CZ"/>
        </w:rPr>
        <w:t xml:space="preserve">, po kterou byla osoba členem, zaměstnancem nebo </w:t>
      </w:r>
      <w:r>
        <w:rPr>
          <w:rFonts w:eastAsia="Times New Roman"/>
          <w:bCs/>
          <w:lang w:eastAsia="cs-CZ"/>
        </w:rPr>
        <w:t>příslušníkem</w:t>
      </w:r>
      <w:r w:rsidRPr="008A18F8">
        <w:rPr>
          <w:rFonts w:eastAsia="Times New Roman"/>
          <w:bCs/>
          <w:lang w:eastAsia="cs-CZ"/>
        </w:rPr>
        <w:t xml:space="preserve"> </w:t>
      </w:r>
      <w:r>
        <w:rPr>
          <w:rFonts w:eastAsia="Times New Roman"/>
          <w:bCs/>
          <w:lang w:eastAsia="cs-CZ"/>
        </w:rPr>
        <w:t>státního</w:t>
      </w:r>
      <w:r w:rsidRPr="008A18F8">
        <w:rPr>
          <w:rFonts w:eastAsia="Times New Roman"/>
          <w:bCs/>
          <w:lang w:eastAsia="cs-CZ"/>
        </w:rPr>
        <w:t xml:space="preserve"> orgánu, stranické organizace nebo jiné organizace uvedené v § </w:t>
      </w:r>
      <w:r>
        <w:rPr>
          <w:rFonts w:eastAsia="Times New Roman"/>
          <w:bCs/>
          <w:lang w:eastAsia="cs-CZ"/>
        </w:rPr>
        <w:t>19a</w:t>
      </w:r>
      <w:r w:rsidRPr="008A18F8">
        <w:rPr>
          <w:rFonts w:eastAsia="Times New Roman"/>
          <w:bCs/>
          <w:lang w:eastAsia="cs-CZ"/>
        </w:rPr>
        <w:t xml:space="preserve"> odst. 1 za účelem umožnění výkonu </w:t>
      </w:r>
      <w:r>
        <w:rPr>
          <w:rFonts w:eastAsia="Times New Roman"/>
          <w:bCs/>
          <w:lang w:eastAsia="cs-CZ"/>
        </w:rPr>
        <w:t>vrcholového</w:t>
      </w:r>
      <w:r w:rsidRPr="008A18F8">
        <w:rPr>
          <w:rFonts w:eastAsia="Times New Roman"/>
          <w:bCs/>
          <w:lang w:eastAsia="cs-CZ"/>
        </w:rPr>
        <w:t xml:space="preserve"> sportu nebo jiné </w:t>
      </w:r>
      <w:r>
        <w:rPr>
          <w:rFonts w:eastAsia="Times New Roman"/>
          <w:bCs/>
          <w:lang w:eastAsia="cs-CZ"/>
        </w:rPr>
        <w:t xml:space="preserve">obdobné </w:t>
      </w:r>
      <w:r w:rsidRPr="008A18F8">
        <w:rPr>
          <w:rFonts w:eastAsia="Times New Roman"/>
          <w:bCs/>
          <w:lang w:eastAsia="cs-CZ"/>
        </w:rPr>
        <w:t xml:space="preserve">činnosti a nebylo prokázáno, že by vykonávala činnost, která je typická pro takové členství, zaměstnání nebo </w:t>
      </w:r>
      <w:r>
        <w:rPr>
          <w:rFonts w:eastAsia="Times New Roman"/>
          <w:bCs/>
          <w:lang w:eastAsia="cs-CZ"/>
        </w:rPr>
        <w:t>služební poměr</w:t>
      </w:r>
      <w:r w:rsidRPr="008A18F8">
        <w:rPr>
          <w:rFonts w:eastAsia="Times New Roman"/>
          <w:bCs/>
          <w:lang w:eastAsia="cs-CZ"/>
        </w:rPr>
        <w:t xml:space="preserve"> nebo která byla ve prospěch nebo na podporu </w:t>
      </w:r>
      <w:r>
        <w:rPr>
          <w:rFonts w:eastAsia="Times New Roman"/>
          <w:bCs/>
          <w:lang w:eastAsia="cs-CZ"/>
        </w:rPr>
        <w:t>státního</w:t>
      </w:r>
      <w:r w:rsidRPr="008A18F8">
        <w:rPr>
          <w:rFonts w:eastAsia="Times New Roman"/>
          <w:bCs/>
          <w:lang w:eastAsia="cs-CZ"/>
        </w:rPr>
        <w:t xml:space="preserve"> orgánu, stranické organizace nebo jiné organizace uvedené v § </w:t>
      </w:r>
      <w:r>
        <w:rPr>
          <w:rFonts w:eastAsia="Times New Roman"/>
          <w:bCs/>
          <w:lang w:eastAsia="cs-CZ"/>
        </w:rPr>
        <w:t>19a</w:t>
      </w:r>
      <w:r w:rsidRPr="008A18F8">
        <w:rPr>
          <w:rFonts w:eastAsia="Times New Roman"/>
          <w:bCs/>
          <w:lang w:eastAsia="cs-CZ"/>
        </w:rPr>
        <w:t xml:space="preserve"> odst. 1.</w:t>
      </w:r>
    </w:p>
    <w:p w:rsidR="001279C0" w:rsidRPr="008A18F8" w:rsidRDefault="001279C0" w:rsidP="001279C0">
      <w:pPr>
        <w:autoSpaceDN w:val="0"/>
        <w:ind w:firstLine="360"/>
        <w:jc w:val="both"/>
        <w:textAlignment w:val="baseline"/>
        <w:rPr>
          <w:rFonts w:eastAsia="Times New Roman"/>
          <w:bCs/>
          <w:lang w:eastAsia="cs-CZ"/>
        </w:rPr>
      </w:pPr>
    </w:p>
    <w:p w:rsidR="00F10A92" w:rsidRDefault="00F10A92" w:rsidP="001279C0">
      <w:pPr>
        <w:autoSpaceDN w:val="0"/>
        <w:ind w:left="360"/>
        <w:jc w:val="both"/>
        <w:textAlignment w:val="baseline"/>
        <w:rPr>
          <w:rFonts w:eastAsia="Times New Roman"/>
          <w:bCs/>
          <w:lang w:eastAsia="cs-CZ"/>
        </w:rPr>
      </w:pPr>
      <w:r>
        <w:rPr>
          <w:rFonts w:eastAsia="Times New Roman"/>
          <w:bCs/>
          <w:lang w:eastAsia="cs-CZ"/>
        </w:rPr>
        <w:t xml:space="preserve">(3) </w:t>
      </w:r>
      <w:r w:rsidRPr="008A18F8">
        <w:rPr>
          <w:rFonts w:eastAsia="Times New Roman"/>
          <w:bCs/>
          <w:lang w:eastAsia="cs-CZ"/>
        </w:rPr>
        <w:t>Doba služby se počítá na celé kalendářní dny.</w:t>
      </w:r>
    </w:p>
    <w:p w:rsidR="00F10A92" w:rsidRPr="008A18F8" w:rsidRDefault="00F10A92" w:rsidP="001279C0">
      <w:pPr>
        <w:autoSpaceDN w:val="0"/>
        <w:ind w:left="360" w:firstLine="360"/>
        <w:jc w:val="both"/>
        <w:textAlignment w:val="baseline"/>
        <w:rPr>
          <w:rFonts w:eastAsia="Times New Roman"/>
          <w:bCs/>
          <w:lang w:eastAsia="cs-CZ"/>
        </w:rPr>
      </w:pPr>
    </w:p>
    <w:p w:rsidR="00F10A92" w:rsidRDefault="00F10A92" w:rsidP="001279C0">
      <w:pPr>
        <w:autoSpaceDN w:val="0"/>
        <w:ind w:left="360"/>
        <w:jc w:val="center"/>
        <w:textAlignment w:val="baseline"/>
        <w:rPr>
          <w:rFonts w:eastAsia="Times New Roman"/>
          <w:bCs/>
          <w:lang w:eastAsia="cs-CZ"/>
        </w:rPr>
      </w:pPr>
      <w:r w:rsidRPr="008A18F8">
        <w:rPr>
          <w:rFonts w:eastAsia="Times New Roman"/>
          <w:bCs/>
          <w:lang w:eastAsia="cs-CZ"/>
        </w:rPr>
        <w:t xml:space="preserve">§ </w:t>
      </w:r>
      <w:r>
        <w:rPr>
          <w:rFonts w:eastAsia="Times New Roman"/>
          <w:bCs/>
          <w:lang w:eastAsia="cs-CZ"/>
        </w:rPr>
        <w:t>19c</w:t>
      </w:r>
    </w:p>
    <w:p w:rsidR="00F10A92" w:rsidRDefault="00F10A92" w:rsidP="001279C0">
      <w:pPr>
        <w:autoSpaceDN w:val="0"/>
        <w:ind w:left="360"/>
        <w:jc w:val="center"/>
        <w:textAlignment w:val="baseline"/>
        <w:rPr>
          <w:rFonts w:eastAsia="Times New Roman"/>
          <w:bCs/>
          <w:lang w:eastAsia="cs-CZ"/>
        </w:rPr>
      </w:pPr>
      <w:r>
        <w:rPr>
          <w:rFonts w:eastAsia="Times New Roman"/>
          <w:bCs/>
          <w:lang w:eastAsia="cs-CZ"/>
        </w:rPr>
        <w:t xml:space="preserve">Rejstřík </w:t>
      </w:r>
      <w:r w:rsidRPr="008A18F8">
        <w:rPr>
          <w:rFonts w:eastAsia="Times New Roman"/>
          <w:bCs/>
          <w:lang w:eastAsia="cs-CZ"/>
        </w:rPr>
        <w:t xml:space="preserve">osob, které </w:t>
      </w:r>
      <w:r>
        <w:rPr>
          <w:rFonts w:eastAsia="Times New Roman"/>
          <w:bCs/>
          <w:lang w:eastAsia="cs-CZ"/>
        </w:rPr>
        <w:t>vykonávaly</w:t>
      </w:r>
      <w:r w:rsidRPr="008A18F8">
        <w:rPr>
          <w:rFonts w:eastAsia="Times New Roman"/>
          <w:bCs/>
          <w:lang w:eastAsia="cs-CZ"/>
        </w:rPr>
        <w:t xml:space="preserve"> službu</w:t>
      </w:r>
    </w:p>
    <w:p w:rsidR="006F78B0" w:rsidRPr="008A18F8" w:rsidRDefault="006F78B0" w:rsidP="001279C0">
      <w:pPr>
        <w:autoSpaceDN w:val="0"/>
        <w:ind w:left="360"/>
        <w:jc w:val="center"/>
        <w:textAlignment w:val="baseline"/>
        <w:rPr>
          <w:rFonts w:eastAsia="Times New Roman"/>
          <w:bCs/>
          <w:lang w:eastAsia="cs-CZ"/>
        </w:rPr>
      </w:pPr>
    </w:p>
    <w:p w:rsidR="00F10A92" w:rsidRDefault="00F10A92" w:rsidP="006F78B0">
      <w:pPr>
        <w:autoSpaceDN w:val="0"/>
        <w:ind w:firstLine="426"/>
        <w:jc w:val="both"/>
        <w:textAlignment w:val="baseline"/>
        <w:rPr>
          <w:rFonts w:eastAsia="Times New Roman"/>
          <w:bCs/>
          <w:lang w:eastAsia="cs-CZ"/>
        </w:rPr>
      </w:pPr>
      <w:r>
        <w:rPr>
          <w:rFonts w:eastAsia="Times New Roman"/>
          <w:bCs/>
          <w:lang w:eastAsia="cs-CZ"/>
        </w:rPr>
        <w:t xml:space="preserve">(1) </w:t>
      </w:r>
      <w:r w:rsidRPr="008A18F8">
        <w:rPr>
          <w:rFonts w:eastAsia="Times New Roman"/>
          <w:bCs/>
          <w:lang w:eastAsia="cs-CZ"/>
        </w:rPr>
        <w:t xml:space="preserve">Ústav </w:t>
      </w:r>
      <w:r>
        <w:rPr>
          <w:rFonts w:eastAsia="Times New Roman"/>
          <w:bCs/>
          <w:lang w:eastAsia="cs-CZ"/>
        </w:rPr>
        <w:t>zřizuje</w:t>
      </w:r>
      <w:r w:rsidRPr="008A18F8">
        <w:rPr>
          <w:rFonts w:eastAsia="Times New Roman"/>
          <w:bCs/>
          <w:lang w:eastAsia="cs-CZ"/>
        </w:rPr>
        <w:t xml:space="preserve"> a vede rejstřík osob, které </w:t>
      </w:r>
      <w:r>
        <w:rPr>
          <w:rFonts w:eastAsia="Times New Roman"/>
          <w:bCs/>
          <w:lang w:eastAsia="cs-CZ"/>
        </w:rPr>
        <w:t>vykonávaly</w:t>
      </w:r>
      <w:r w:rsidRPr="008A18F8">
        <w:rPr>
          <w:rFonts w:eastAsia="Times New Roman"/>
          <w:bCs/>
          <w:lang w:eastAsia="cs-CZ"/>
        </w:rPr>
        <w:t xml:space="preserve"> službu</w:t>
      </w:r>
      <w:r>
        <w:rPr>
          <w:rFonts w:eastAsia="Times New Roman"/>
          <w:bCs/>
          <w:lang w:eastAsia="cs-CZ"/>
        </w:rPr>
        <w:t xml:space="preserve"> (dále jen „rejstřík“)</w:t>
      </w:r>
      <w:r w:rsidRPr="008A18F8">
        <w:rPr>
          <w:rFonts w:eastAsia="Times New Roman"/>
          <w:bCs/>
          <w:lang w:eastAsia="cs-CZ"/>
        </w:rPr>
        <w:t xml:space="preserve">. Obsah </w:t>
      </w:r>
      <w:r>
        <w:rPr>
          <w:rFonts w:eastAsia="Times New Roman"/>
          <w:bCs/>
          <w:lang w:eastAsia="cs-CZ"/>
        </w:rPr>
        <w:t>rejstříku</w:t>
      </w:r>
      <w:r w:rsidRPr="008A18F8">
        <w:rPr>
          <w:rFonts w:eastAsia="Times New Roman"/>
          <w:bCs/>
          <w:lang w:eastAsia="cs-CZ"/>
        </w:rPr>
        <w:t xml:space="preserve"> sestavuje </w:t>
      </w:r>
      <w:r>
        <w:rPr>
          <w:rFonts w:eastAsia="Times New Roman"/>
          <w:bCs/>
          <w:lang w:eastAsia="cs-CZ"/>
        </w:rPr>
        <w:t>Ústav</w:t>
      </w:r>
      <w:r w:rsidRPr="008A18F8">
        <w:rPr>
          <w:rFonts w:eastAsia="Times New Roman"/>
          <w:bCs/>
          <w:lang w:eastAsia="cs-CZ"/>
        </w:rPr>
        <w:t xml:space="preserve"> z dokumentů, informací a údajů, které </w:t>
      </w:r>
      <w:r>
        <w:rPr>
          <w:rFonts w:eastAsia="Times New Roman"/>
          <w:bCs/>
          <w:lang w:eastAsia="cs-CZ"/>
        </w:rPr>
        <w:t>nabyl</w:t>
      </w:r>
      <w:r w:rsidRPr="008A18F8">
        <w:rPr>
          <w:rFonts w:eastAsia="Times New Roman"/>
          <w:bCs/>
          <w:lang w:eastAsia="cs-CZ"/>
        </w:rPr>
        <w:t xml:space="preserve"> při své činnosti.</w:t>
      </w:r>
      <w:r>
        <w:rPr>
          <w:rFonts w:eastAsia="Times New Roman"/>
          <w:bCs/>
          <w:lang w:eastAsia="cs-CZ"/>
        </w:rPr>
        <w:t xml:space="preserve"> D</w:t>
      </w:r>
      <w:r w:rsidRPr="008A18F8">
        <w:rPr>
          <w:rFonts w:eastAsia="Times New Roman"/>
          <w:bCs/>
          <w:lang w:eastAsia="cs-CZ"/>
        </w:rPr>
        <w:t>okument</w:t>
      </w:r>
      <w:r>
        <w:rPr>
          <w:rFonts w:eastAsia="Times New Roman"/>
          <w:bCs/>
          <w:lang w:eastAsia="cs-CZ"/>
        </w:rPr>
        <w:t>y</w:t>
      </w:r>
      <w:r w:rsidRPr="008A18F8">
        <w:rPr>
          <w:rFonts w:eastAsia="Times New Roman"/>
          <w:bCs/>
          <w:lang w:eastAsia="cs-CZ"/>
        </w:rPr>
        <w:t>, informac</w:t>
      </w:r>
      <w:r>
        <w:rPr>
          <w:rFonts w:eastAsia="Times New Roman"/>
          <w:bCs/>
          <w:lang w:eastAsia="cs-CZ"/>
        </w:rPr>
        <w:t>e</w:t>
      </w:r>
      <w:r w:rsidRPr="008A18F8">
        <w:rPr>
          <w:rFonts w:eastAsia="Times New Roman"/>
          <w:bCs/>
          <w:lang w:eastAsia="cs-CZ"/>
        </w:rPr>
        <w:t xml:space="preserve"> a údaj</w:t>
      </w:r>
      <w:r>
        <w:rPr>
          <w:rFonts w:eastAsia="Times New Roman"/>
          <w:bCs/>
          <w:lang w:eastAsia="cs-CZ"/>
        </w:rPr>
        <w:t>e pro vedení rejstříku Ústav průběžně vyhledává.</w:t>
      </w:r>
    </w:p>
    <w:p w:rsidR="006F78B0" w:rsidRPr="008A18F8" w:rsidRDefault="006F78B0" w:rsidP="006F78B0">
      <w:pPr>
        <w:autoSpaceDN w:val="0"/>
        <w:ind w:firstLine="426"/>
        <w:jc w:val="both"/>
        <w:textAlignment w:val="baseline"/>
        <w:rPr>
          <w:rFonts w:eastAsia="Times New Roman"/>
          <w:bCs/>
          <w:lang w:eastAsia="cs-CZ"/>
        </w:rPr>
      </w:pPr>
    </w:p>
    <w:p w:rsidR="00F10A92" w:rsidRPr="008A18F8" w:rsidRDefault="00F10A92" w:rsidP="001279C0">
      <w:pPr>
        <w:autoSpaceDN w:val="0"/>
        <w:ind w:left="360"/>
        <w:jc w:val="both"/>
        <w:textAlignment w:val="baseline"/>
        <w:rPr>
          <w:rFonts w:eastAsia="Times New Roman"/>
          <w:bCs/>
          <w:lang w:eastAsia="cs-CZ"/>
        </w:rPr>
      </w:pPr>
      <w:r>
        <w:rPr>
          <w:rFonts w:eastAsia="Times New Roman"/>
          <w:bCs/>
          <w:lang w:eastAsia="cs-CZ"/>
        </w:rPr>
        <w:t>(2) Rejstřík</w:t>
      </w:r>
      <w:r w:rsidRPr="008A18F8">
        <w:rPr>
          <w:rFonts w:eastAsia="Times New Roman"/>
          <w:bCs/>
          <w:lang w:eastAsia="cs-CZ"/>
        </w:rPr>
        <w:t xml:space="preserve"> obsahuje u každé osoby údaje v rozsahu</w:t>
      </w:r>
      <w:r>
        <w:rPr>
          <w:rFonts w:eastAsia="Times New Roman"/>
          <w:bCs/>
          <w:lang w:eastAsia="cs-CZ"/>
        </w:rPr>
        <w:t>:</w:t>
      </w:r>
    </w:p>
    <w:p w:rsidR="00F10A92" w:rsidRPr="008A18F8" w:rsidRDefault="00F10A92" w:rsidP="006F78B0">
      <w:pPr>
        <w:autoSpaceDN w:val="0"/>
        <w:ind w:firstLine="426"/>
        <w:jc w:val="both"/>
        <w:textAlignment w:val="baseline"/>
        <w:rPr>
          <w:rFonts w:eastAsia="Times New Roman"/>
          <w:bCs/>
          <w:lang w:eastAsia="cs-CZ"/>
        </w:rPr>
      </w:pPr>
      <w:r>
        <w:rPr>
          <w:rFonts w:eastAsia="Times New Roman"/>
          <w:bCs/>
          <w:lang w:eastAsia="cs-CZ"/>
        </w:rPr>
        <w:t xml:space="preserve">a) </w:t>
      </w:r>
      <w:r w:rsidRPr="008A18F8">
        <w:rPr>
          <w:rFonts w:eastAsia="Times New Roman"/>
          <w:bCs/>
          <w:lang w:eastAsia="cs-CZ"/>
        </w:rPr>
        <w:t>jméno, příjmení a rodné příjmení,</w:t>
      </w:r>
    </w:p>
    <w:p w:rsidR="00F10A92" w:rsidRPr="008A18F8" w:rsidRDefault="00F10A92" w:rsidP="006F78B0">
      <w:pPr>
        <w:autoSpaceDN w:val="0"/>
        <w:ind w:firstLine="426"/>
        <w:jc w:val="both"/>
        <w:textAlignment w:val="baseline"/>
        <w:rPr>
          <w:rFonts w:eastAsia="Times New Roman"/>
          <w:bCs/>
          <w:lang w:eastAsia="cs-CZ"/>
        </w:rPr>
      </w:pPr>
      <w:r>
        <w:rPr>
          <w:rFonts w:eastAsia="Times New Roman"/>
          <w:bCs/>
          <w:lang w:eastAsia="cs-CZ"/>
        </w:rPr>
        <w:t xml:space="preserve">b) </w:t>
      </w:r>
      <w:r w:rsidRPr="008A18F8">
        <w:rPr>
          <w:rFonts w:eastAsia="Times New Roman"/>
          <w:bCs/>
          <w:lang w:eastAsia="cs-CZ"/>
        </w:rPr>
        <w:t>hodnost, akademický titul nebo jiný rovnocenný titul,</w:t>
      </w:r>
    </w:p>
    <w:p w:rsidR="00F10A92" w:rsidRPr="008A18F8" w:rsidRDefault="00F10A92" w:rsidP="006F78B0">
      <w:pPr>
        <w:autoSpaceDN w:val="0"/>
        <w:ind w:firstLine="426"/>
        <w:jc w:val="both"/>
        <w:textAlignment w:val="baseline"/>
        <w:rPr>
          <w:rFonts w:eastAsia="Times New Roman"/>
          <w:bCs/>
          <w:lang w:eastAsia="cs-CZ"/>
        </w:rPr>
      </w:pPr>
      <w:r>
        <w:rPr>
          <w:rFonts w:eastAsia="Times New Roman"/>
          <w:bCs/>
          <w:lang w:eastAsia="cs-CZ"/>
        </w:rPr>
        <w:t xml:space="preserve">c) </w:t>
      </w:r>
      <w:r w:rsidRPr="008A18F8">
        <w:rPr>
          <w:rFonts w:eastAsia="Times New Roman"/>
          <w:bCs/>
          <w:lang w:eastAsia="cs-CZ"/>
        </w:rPr>
        <w:t>datum narození,</w:t>
      </w:r>
    </w:p>
    <w:p w:rsidR="00F10A92" w:rsidRPr="008A18F8" w:rsidRDefault="00F10A92" w:rsidP="006F78B0">
      <w:pPr>
        <w:autoSpaceDN w:val="0"/>
        <w:ind w:firstLine="426"/>
        <w:jc w:val="both"/>
        <w:textAlignment w:val="baseline"/>
        <w:rPr>
          <w:rFonts w:eastAsia="Times New Roman"/>
          <w:bCs/>
          <w:lang w:eastAsia="cs-CZ"/>
        </w:rPr>
      </w:pPr>
      <w:r>
        <w:rPr>
          <w:rFonts w:eastAsia="Times New Roman"/>
          <w:bCs/>
          <w:lang w:eastAsia="cs-CZ"/>
        </w:rPr>
        <w:t xml:space="preserve">d) </w:t>
      </w:r>
      <w:r w:rsidRPr="008A18F8">
        <w:rPr>
          <w:rFonts w:eastAsia="Times New Roman"/>
          <w:bCs/>
          <w:lang w:eastAsia="cs-CZ"/>
        </w:rPr>
        <w:t xml:space="preserve">rodné číslo, </w:t>
      </w:r>
    </w:p>
    <w:p w:rsidR="00F10A92" w:rsidRPr="008A18F8" w:rsidRDefault="00F10A92" w:rsidP="006F78B0">
      <w:pPr>
        <w:autoSpaceDN w:val="0"/>
        <w:ind w:firstLine="426"/>
        <w:jc w:val="both"/>
        <w:textAlignment w:val="baseline"/>
        <w:rPr>
          <w:rFonts w:eastAsia="Times New Roman"/>
          <w:bCs/>
          <w:lang w:eastAsia="cs-CZ"/>
        </w:rPr>
      </w:pPr>
      <w:r>
        <w:rPr>
          <w:rFonts w:eastAsia="Times New Roman"/>
          <w:bCs/>
          <w:lang w:eastAsia="cs-CZ"/>
        </w:rPr>
        <w:t xml:space="preserve">e) </w:t>
      </w:r>
      <w:r w:rsidRPr="008A18F8">
        <w:rPr>
          <w:rFonts w:eastAsia="Times New Roman"/>
          <w:bCs/>
          <w:lang w:eastAsia="cs-CZ"/>
        </w:rPr>
        <w:t>doba služby,</w:t>
      </w:r>
    </w:p>
    <w:p w:rsidR="00F10A92" w:rsidRPr="008A18F8" w:rsidRDefault="00F10A92" w:rsidP="006F78B0">
      <w:pPr>
        <w:autoSpaceDN w:val="0"/>
        <w:ind w:firstLine="426"/>
        <w:jc w:val="both"/>
        <w:textAlignment w:val="baseline"/>
        <w:rPr>
          <w:rFonts w:eastAsia="Times New Roman"/>
          <w:bCs/>
          <w:lang w:eastAsia="cs-CZ"/>
        </w:rPr>
      </w:pPr>
      <w:r>
        <w:rPr>
          <w:rFonts w:eastAsia="Times New Roman"/>
          <w:bCs/>
          <w:lang w:eastAsia="cs-CZ"/>
        </w:rPr>
        <w:t xml:space="preserve">f) </w:t>
      </w:r>
      <w:r w:rsidRPr="008A18F8">
        <w:rPr>
          <w:rFonts w:eastAsia="Times New Roman"/>
          <w:bCs/>
          <w:lang w:eastAsia="cs-CZ"/>
        </w:rPr>
        <w:t xml:space="preserve">název státního orgánu, stranické organizace a jiné organizace uvedené v § </w:t>
      </w:r>
      <w:r>
        <w:rPr>
          <w:rFonts w:eastAsia="Times New Roman"/>
          <w:bCs/>
          <w:lang w:eastAsia="cs-CZ"/>
        </w:rPr>
        <w:t>19a</w:t>
      </w:r>
      <w:r w:rsidRPr="008A18F8">
        <w:rPr>
          <w:rFonts w:eastAsia="Times New Roman"/>
          <w:bCs/>
          <w:lang w:eastAsia="cs-CZ"/>
        </w:rPr>
        <w:t xml:space="preserve"> odst. 1, ve které byla služba </w:t>
      </w:r>
      <w:r>
        <w:rPr>
          <w:rFonts w:eastAsia="Times New Roman"/>
          <w:bCs/>
          <w:lang w:eastAsia="cs-CZ"/>
        </w:rPr>
        <w:t>vykonávána</w:t>
      </w:r>
      <w:r w:rsidRPr="008A18F8">
        <w:rPr>
          <w:rFonts w:eastAsia="Times New Roman"/>
          <w:bCs/>
          <w:lang w:eastAsia="cs-CZ"/>
        </w:rPr>
        <w:t>,</w:t>
      </w:r>
    </w:p>
    <w:p w:rsidR="00F10A92" w:rsidRDefault="00F10A92" w:rsidP="006F78B0">
      <w:pPr>
        <w:autoSpaceDN w:val="0"/>
        <w:ind w:firstLine="426"/>
        <w:jc w:val="both"/>
        <w:textAlignment w:val="baseline"/>
        <w:rPr>
          <w:rFonts w:eastAsia="Times New Roman"/>
          <w:bCs/>
          <w:lang w:eastAsia="cs-CZ"/>
        </w:rPr>
      </w:pPr>
      <w:r>
        <w:rPr>
          <w:rFonts w:eastAsia="Times New Roman"/>
          <w:bCs/>
          <w:lang w:eastAsia="cs-CZ"/>
        </w:rPr>
        <w:t xml:space="preserve">g) </w:t>
      </w:r>
      <w:r w:rsidRPr="008A18F8">
        <w:rPr>
          <w:rFonts w:eastAsia="Times New Roman"/>
          <w:bCs/>
          <w:lang w:eastAsia="cs-CZ"/>
        </w:rPr>
        <w:t xml:space="preserve">informace o skutečnostech uvedených v § </w:t>
      </w:r>
      <w:r>
        <w:rPr>
          <w:rFonts w:eastAsia="Times New Roman"/>
          <w:bCs/>
          <w:lang w:eastAsia="cs-CZ"/>
        </w:rPr>
        <w:t>19b</w:t>
      </w:r>
      <w:r w:rsidRPr="008A18F8">
        <w:rPr>
          <w:rFonts w:eastAsia="Times New Roman"/>
          <w:bCs/>
          <w:lang w:eastAsia="cs-CZ"/>
        </w:rPr>
        <w:t xml:space="preserve"> odst. 2.</w:t>
      </w:r>
    </w:p>
    <w:p w:rsidR="006F78B0" w:rsidRPr="008A18F8" w:rsidRDefault="006F78B0" w:rsidP="006F78B0">
      <w:pPr>
        <w:autoSpaceDN w:val="0"/>
        <w:ind w:firstLine="426"/>
        <w:jc w:val="both"/>
        <w:textAlignment w:val="baseline"/>
        <w:rPr>
          <w:rFonts w:eastAsia="Times New Roman"/>
          <w:bCs/>
          <w:lang w:eastAsia="cs-CZ"/>
        </w:rPr>
      </w:pPr>
    </w:p>
    <w:p w:rsidR="00F10A92" w:rsidRDefault="00F10A92" w:rsidP="006F78B0">
      <w:pPr>
        <w:autoSpaceDN w:val="0"/>
        <w:ind w:left="-142" w:firstLine="568"/>
        <w:jc w:val="both"/>
        <w:textAlignment w:val="baseline"/>
        <w:rPr>
          <w:rFonts w:eastAsia="Times New Roman"/>
          <w:bCs/>
          <w:lang w:eastAsia="cs-CZ"/>
        </w:rPr>
      </w:pPr>
      <w:r>
        <w:rPr>
          <w:rFonts w:eastAsia="Times New Roman"/>
          <w:bCs/>
          <w:lang w:eastAsia="cs-CZ"/>
        </w:rPr>
        <w:t xml:space="preserve">(3) </w:t>
      </w:r>
      <w:r w:rsidRPr="008A18F8">
        <w:rPr>
          <w:rFonts w:eastAsia="Times New Roman"/>
          <w:bCs/>
          <w:lang w:eastAsia="cs-CZ"/>
        </w:rPr>
        <w:t xml:space="preserve">Zjistí-li </w:t>
      </w:r>
      <w:r>
        <w:rPr>
          <w:rFonts w:eastAsia="Times New Roman"/>
          <w:bCs/>
          <w:lang w:eastAsia="cs-CZ"/>
        </w:rPr>
        <w:t>Ústav</w:t>
      </w:r>
      <w:r w:rsidRPr="008A18F8">
        <w:rPr>
          <w:rFonts w:eastAsia="Times New Roman"/>
          <w:bCs/>
          <w:lang w:eastAsia="cs-CZ"/>
        </w:rPr>
        <w:t xml:space="preserve">, že údaje v </w:t>
      </w:r>
      <w:r>
        <w:rPr>
          <w:rFonts w:eastAsia="Times New Roman"/>
          <w:bCs/>
          <w:lang w:eastAsia="cs-CZ"/>
        </w:rPr>
        <w:t>rejstříku</w:t>
      </w:r>
      <w:r w:rsidRPr="008A18F8">
        <w:rPr>
          <w:rFonts w:eastAsia="Times New Roman"/>
          <w:bCs/>
          <w:lang w:eastAsia="cs-CZ"/>
        </w:rPr>
        <w:t xml:space="preserve"> neodpovídají skutečnosti, </w:t>
      </w:r>
      <w:r>
        <w:rPr>
          <w:rFonts w:eastAsia="Times New Roman"/>
          <w:bCs/>
          <w:lang w:eastAsia="cs-CZ"/>
        </w:rPr>
        <w:t xml:space="preserve">nebo rozhodne-li o nesprávnosti údajů soud, </w:t>
      </w:r>
      <w:r w:rsidRPr="008A18F8">
        <w:rPr>
          <w:rFonts w:eastAsia="Times New Roman"/>
          <w:bCs/>
          <w:lang w:eastAsia="cs-CZ"/>
        </w:rPr>
        <w:t xml:space="preserve">provede </w:t>
      </w:r>
      <w:r>
        <w:rPr>
          <w:rFonts w:eastAsia="Times New Roman"/>
          <w:bCs/>
          <w:lang w:eastAsia="cs-CZ"/>
        </w:rPr>
        <w:t xml:space="preserve">Ústav </w:t>
      </w:r>
      <w:r w:rsidRPr="008A18F8">
        <w:rPr>
          <w:rFonts w:eastAsia="Times New Roman"/>
          <w:bCs/>
          <w:lang w:eastAsia="cs-CZ"/>
        </w:rPr>
        <w:t xml:space="preserve">změnu údajů. </w:t>
      </w:r>
    </w:p>
    <w:p w:rsidR="006F78B0" w:rsidRPr="008A18F8" w:rsidRDefault="006F78B0" w:rsidP="006F78B0">
      <w:pPr>
        <w:autoSpaceDN w:val="0"/>
        <w:ind w:left="-142" w:firstLine="568"/>
        <w:jc w:val="both"/>
        <w:textAlignment w:val="baseline"/>
        <w:rPr>
          <w:rFonts w:eastAsia="Times New Roman"/>
          <w:bCs/>
          <w:lang w:eastAsia="cs-CZ"/>
        </w:rPr>
      </w:pPr>
    </w:p>
    <w:p w:rsidR="00F10A92" w:rsidRDefault="00F10A92" w:rsidP="006F78B0">
      <w:pPr>
        <w:autoSpaceDN w:val="0"/>
        <w:ind w:left="360" w:firstLine="66"/>
        <w:jc w:val="both"/>
        <w:textAlignment w:val="baseline"/>
        <w:rPr>
          <w:rFonts w:eastAsia="Times New Roman"/>
          <w:bCs/>
          <w:lang w:eastAsia="cs-CZ"/>
        </w:rPr>
      </w:pPr>
      <w:r>
        <w:rPr>
          <w:rFonts w:eastAsia="Times New Roman"/>
          <w:bCs/>
          <w:lang w:eastAsia="cs-CZ"/>
        </w:rPr>
        <w:t xml:space="preserve">(4) Rejstřík a údaje v něm vedené </w:t>
      </w:r>
      <w:r w:rsidRPr="008A18F8">
        <w:rPr>
          <w:rFonts w:eastAsia="Times New Roman"/>
          <w:bCs/>
          <w:lang w:eastAsia="cs-CZ"/>
        </w:rPr>
        <w:t xml:space="preserve">jsou neveřejné. </w:t>
      </w:r>
    </w:p>
    <w:p w:rsidR="006F78B0" w:rsidRPr="008A18F8" w:rsidRDefault="006F78B0" w:rsidP="006F78B0">
      <w:pPr>
        <w:autoSpaceDN w:val="0"/>
        <w:ind w:left="360" w:firstLine="66"/>
        <w:jc w:val="both"/>
        <w:textAlignment w:val="baseline"/>
        <w:rPr>
          <w:rFonts w:eastAsia="Times New Roman"/>
          <w:bCs/>
          <w:lang w:eastAsia="cs-CZ"/>
        </w:rPr>
      </w:pPr>
    </w:p>
    <w:p w:rsidR="00F10A92" w:rsidRDefault="00F10A92" w:rsidP="006F78B0">
      <w:pPr>
        <w:autoSpaceDN w:val="0"/>
        <w:ind w:firstLine="426"/>
        <w:jc w:val="both"/>
        <w:textAlignment w:val="baseline"/>
        <w:rPr>
          <w:rFonts w:eastAsia="Times New Roman"/>
          <w:bCs/>
          <w:lang w:eastAsia="cs-CZ"/>
        </w:rPr>
      </w:pPr>
      <w:r w:rsidRPr="00381A91">
        <w:rPr>
          <w:rFonts w:eastAsia="Times New Roman"/>
          <w:bCs/>
          <w:lang w:eastAsia="cs-CZ"/>
        </w:rPr>
        <w:t xml:space="preserve">(5) Ústav na základě zápisu osoby do rejstříku, změny </w:t>
      </w:r>
      <w:r>
        <w:rPr>
          <w:rFonts w:eastAsia="Times New Roman"/>
          <w:bCs/>
          <w:lang w:eastAsia="cs-CZ"/>
        </w:rPr>
        <w:t xml:space="preserve">údajů </w:t>
      </w:r>
      <w:r w:rsidRPr="00381A91">
        <w:rPr>
          <w:rFonts w:eastAsia="Times New Roman"/>
          <w:bCs/>
          <w:lang w:eastAsia="cs-CZ"/>
        </w:rPr>
        <w:t>v rejstříku nebo žádosti orgánu sociálního zabezpečení zasílá orgánu sociálního zabezpečení písemné potvrzení o době služby (dále jen „potvrzení“) pro účely plnění úkolů orgánu podle jiných právních předpisů</w:t>
      </w:r>
      <w:r w:rsidRPr="00381A91">
        <w:rPr>
          <w:rFonts w:eastAsia="Times New Roman"/>
          <w:bCs/>
          <w:vertAlign w:val="superscript"/>
          <w:lang w:eastAsia="cs-CZ"/>
        </w:rPr>
        <w:t>8)</w:t>
      </w:r>
      <w:r w:rsidRPr="00381A91">
        <w:rPr>
          <w:rFonts w:eastAsia="Times New Roman"/>
          <w:bCs/>
          <w:lang w:eastAsia="cs-CZ"/>
        </w:rPr>
        <w:t>. Potvrzení obsahuje údaje zapsan</w:t>
      </w:r>
      <w:r>
        <w:rPr>
          <w:rFonts w:eastAsia="Times New Roman"/>
          <w:bCs/>
          <w:lang w:eastAsia="cs-CZ"/>
        </w:rPr>
        <w:t>é</w:t>
      </w:r>
      <w:r w:rsidRPr="00381A91">
        <w:rPr>
          <w:rFonts w:eastAsia="Times New Roman"/>
          <w:bCs/>
          <w:lang w:eastAsia="cs-CZ"/>
        </w:rPr>
        <w:t xml:space="preserve"> u osoby v rejstříku nebo informaci, že osoba není v rejstříku vedena.</w:t>
      </w:r>
    </w:p>
    <w:p w:rsidR="006F78B0" w:rsidRDefault="006F78B0" w:rsidP="006F78B0">
      <w:pPr>
        <w:autoSpaceDN w:val="0"/>
        <w:ind w:firstLine="426"/>
        <w:jc w:val="both"/>
        <w:textAlignment w:val="baseline"/>
        <w:rPr>
          <w:rFonts w:eastAsia="Times New Roman"/>
          <w:bCs/>
          <w:lang w:eastAsia="cs-CZ"/>
        </w:rPr>
      </w:pPr>
    </w:p>
    <w:p w:rsidR="00F10A92" w:rsidRDefault="00F10A92" w:rsidP="006F78B0">
      <w:pPr>
        <w:autoSpaceDN w:val="0"/>
        <w:ind w:firstLine="426"/>
        <w:jc w:val="both"/>
        <w:textAlignment w:val="baseline"/>
        <w:rPr>
          <w:rFonts w:eastAsia="Times New Roman"/>
          <w:bCs/>
          <w:lang w:eastAsia="cs-CZ"/>
        </w:rPr>
      </w:pPr>
      <w:r w:rsidRPr="00B2693E">
        <w:rPr>
          <w:rFonts w:eastAsia="Times New Roman"/>
          <w:bCs/>
          <w:lang w:eastAsia="cs-CZ"/>
        </w:rPr>
        <w:t xml:space="preserve">(6) Ústav je </w:t>
      </w:r>
      <w:r>
        <w:rPr>
          <w:rFonts w:eastAsia="Times New Roman"/>
          <w:bCs/>
          <w:lang w:eastAsia="cs-CZ"/>
        </w:rPr>
        <w:t>oprávněn požadovat informace nezbytné pro vedení rejstříku od orgánů sociálního zabezpečení.</w:t>
      </w:r>
      <w:r w:rsidRPr="008A18F8">
        <w:rPr>
          <w:rFonts w:eastAsia="Times New Roman"/>
          <w:bCs/>
          <w:lang w:eastAsia="cs-CZ"/>
        </w:rPr>
        <w:t xml:space="preserve"> </w:t>
      </w:r>
    </w:p>
    <w:p w:rsidR="006F78B0" w:rsidRPr="008A18F8" w:rsidRDefault="006F78B0" w:rsidP="006F78B0">
      <w:pPr>
        <w:autoSpaceDN w:val="0"/>
        <w:ind w:firstLine="426"/>
        <w:jc w:val="both"/>
        <w:textAlignment w:val="baseline"/>
        <w:rPr>
          <w:rFonts w:eastAsia="Times New Roman"/>
          <w:bCs/>
          <w:lang w:eastAsia="cs-CZ"/>
        </w:rPr>
      </w:pPr>
    </w:p>
    <w:p w:rsidR="00F10A92" w:rsidRDefault="00F10A92" w:rsidP="006F78B0">
      <w:pPr>
        <w:autoSpaceDN w:val="0"/>
        <w:ind w:left="-142" w:firstLine="568"/>
        <w:jc w:val="both"/>
        <w:textAlignment w:val="baseline"/>
        <w:rPr>
          <w:rFonts w:eastAsia="Times New Roman"/>
          <w:bCs/>
          <w:lang w:eastAsia="cs-CZ"/>
        </w:rPr>
      </w:pPr>
      <w:r>
        <w:rPr>
          <w:rFonts w:eastAsia="Times New Roman"/>
          <w:bCs/>
          <w:lang w:eastAsia="cs-CZ"/>
        </w:rPr>
        <w:t>(7) Orgán sociálního zabezpečení</w:t>
      </w:r>
      <w:r w:rsidRPr="008A18F8">
        <w:rPr>
          <w:rFonts w:eastAsia="Times New Roman"/>
          <w:bCs/>
          <w:lang w:eastAsia="cs-CZ"/>
        </w:rPr>
        <w:t xml:space="preserve"> je v</w:t>
      </w:r>
      <w:r>
        <w:rPr>
          <w:rFonts w:eastAsia="Times New Roman"/>
          <w:bCs/>
          <w:lang w:eastAsia="cs-CZ"/>
        </w:rPr>
        <w:t> </w:t>
      </w:r>
      <w:r w:rsidRPr="008A18F8">
        <w:rPr>
          <w:rFonts w:eastAsia="Times New Roman"/>
          <w:bCs/>
          <w:lang w:eastAsia="cs-CZ"/>
        </w:rPr>
        <w:t>řízení</w:t>
      </w:r>
      <w:r>
        <w:rPr>
          <w:rFonts w:eastAsia="Times New Roman"/>
          <w:bCs/>
          <w:lang w:eastAsia="cs-CZ"/>
        </w:rPr>
        <w:t xml:space="preserve">, </w:t>
      </w:r>
      <w:r w:rsidRPr="008A18F8">
        <w:rPr>
          <w:rFonts w:eastAsia="Times New Roman"/>
          <w:bCs/>
          <w:lang w:eastAsia="cs-CZ"/>
        </w:rPr>
        <w:t>v němž se posuzuje dob</w:t>
      </w:r>
      <w:r>
        <w:rPr>
          <w:rFonts w:eastAsia="Times New Roman"/>
          <w:bCs/>
          <w:lang w:eastAsia="cs-CZ"/>
        </w:rPr>
        <w:t>a</w:t>
      </w:r>
      <w:r w:rsidRPr="008A18F8">
        <w:rPr>
          <w:rFonts w:eastAsia="Times New Roman"/>
          <w:bCs/>
          <w:lang w:eastAsia="cs-CZ"/>
        </w:rPr>
        <w:t xml:space="preserve"> služby, </w:t>
      </w:r>
      <w:r>
        <w:rPr>
          <w:rFonts w:eastAsia="Times New Roman"/>
          <w:bCs/>
          <w:lang w:eastAsia="cs-CZ"/>
        </w:rPr>
        <w:t xml:space="preserve">obsahem </w:t>
      </w:r>
      <w:r w:rsidRPr="008A18F8">
        <w:rPr>
          <w:rFonts w:eastAsia="Times New Roman"/>
          <w:bCs/>
          <w:lang w:eastAsia="cs-CZ"/>
        </w:rPr>
        <w:t>potvrzení o době služby v</w:t>
      </w:r>
      <w:r>
        <w:rPr>
          <w:rFonts w:eastAsia="Times New Roman"/>
          <w:bCs/>
          <w:lang w:eastAsia="cs-CZ"/>
        </w:rPr>
        <w:t>ázán.</w:t>
      </w:r>
      <w:r w:rsidRPr="008A18F8">
        <w:rPr>
          <w:rFonts w:eastAsia="Times New Roman"/>
          <w:bCs/>
          <w:lang w:eastAsia="cs-CZ"/>
        </w:rPr>
        <w:t xml:space="preserve"> </w:t>
      </w:r>
    </w:p>
    <w:p w:rsidR="006F78B0" w:rsidRPr="008A18F8" w:rsidRDefault="006F78B0" w:rsidP="001279C0">
      <w:pPr>
        <w:autoSpaceDN w:val="0"/>
        <w:ind w:left="360"/>
        <w:jc w:val="both"/>
        <w:textAlignment w:val="baseline"/>
        <w:rPr>
          <w:rFonts w:eastAsia="Times New Roman"/>
          <w:bCs/>
          <w:lang w:eastAsia="cs-CZ"/>
        </w:rPr>
      </w:pPr>
    </w:p>
    <w:p w:rsidR="00F10A92" w:rsidRDefault="00F10A92" w:rsidP="006F78B0">
      <w:pPr>
        <w:autoSpaceDN w:val="0"/>
        <w:ind w:firstLine="426"/>
        <w:jc w:val="both"/>
        <w:textAlignment w:val="baseline"/>
        <w:rPr>
          <w:rFonts w:eastAsia="Times New Roman"/>
          <w:bCs/>
          <w:lang w:eastAsia="cs-CZ"/>
        </w:rPr>
      </w:pPr>
      <w:r>
        <w:rPr>
          <w:rFonts w:eastAsia="Times New Roman"/>
          <w:bCs/>
          <w:lang w:eastAsia="cs-CZ"/>
        </w:rPr>
        <w:t xml:space="preserve">(8) </w:t>
      </w:r>
      <w:r w:rsidRPr="008A18F8">
        <w:rPr>
          <w:rFonts w:eastAsia="Times New Roman"/>
          <w:bCs/>
          <w:lang w:eastAsia="cs-CZ"/>
        </w:rPr>
        <w:t>Zápis v</w:t>
      </w:r>
      <w:r>
        <w:rPr>
          <w:rFonts w:eastAsia="Times New Roman"/>
          <w:bCs/>
          <w:lang w:eastAsia="cs-CZ"/>
        </w:rPr>
        <w:t xml:space="preserve"> rejstříku je vyloučený ze </w:t>
      </w:r>
      <w:r w:rsidRPr="008A18F8">
        <w:rPr>
          <w:rFonts w:eastAsia="Times New Roman"/>
          <w:bCs/>
          <w:lang w:eastAsia="cs-CZ"/>
        </w:rPr>
        <w:t>soud</w:t>
      </w:r>
      <w:r>
        <w:rPr>
          <w:rFonts w:eastAsia="Times New Roman"/>
          <w:bCs/>
          <w:lang w:eastAsia="cs-CZ"/>
        </w:rPr>
        <w:t>ního přezkumu</w:t>
      </w:r>
      <w:r w:rsidRPr="008A18F8">
        <w:rPr>
          <w:rFonts w:eastAsia="Times New Roman"/>
          <w:bCs/>
          <w:lang w:eastAsia="cs-CZ"/>
        </w:rPr>
        <w:t xml:space="preserve">. </w:t>
      </w:r>
      <w:r w:rsidRPr="00E2203F">
        <w:rPr>
          <w:rFonts w:eastAsia="Times New Roman"/>
          <w:bCs/>
          <w:lang w:eastAsia="cs-CZ"/>
        </w:rPr>
        <w:t>Potvrzení je přezkoumatelné soudem v</w:t>
      </w:r>
      <w:r>
        <w:rPr>
          <w:rFonts w:eastAsia="Times New Roman"/>
          <w:bCs/>
          <w:lang w:eastAsia="cs-CZ"/>
        </w:rPr>
        <w:t> řízení o žalobě proti rozhodnutí orgánu sociálního zabezpečení, jehož je potvrzení podkladem.</w:t>
      </w:r>
    </w:p>
    <w:p w:rsidR="006F78B0" w:rsidRPr="008A18F8" w:rsidRDefault="006F78B0" w:rsidP="006F78B0">
      <w:pPr>
        <w:autoSpaceDN w:val="0"/>
        <w:ind w:firstLine="426"/>
        <w:jc w:val="both"/>
        <w:textAlignment w:val="baseline"/>
        <w:rPr>
          <w:rFonts w:eastAsia="Times New Roman"/>
          <w:bCs/>
          <w:lang w:eastAsia="cs-CZ"/>
        </w:rPr>
      </w:pPr>
    </w:p>
    <w:p w:rsidR="00F10A92" w:rsidRDefault="00F10A92" w:rsidP="006F78B0">
      <w:pPr>
        <w:autoSpaceDN w:val="0"/>
        <w:ind w:firstLine="426"/>
        <w:jc w:val="both"/>
        <w:textAlignment w:val="baseline"/>
        <w:rPr>
          <w:rFonts w:eastAsia="Times New Roman"/>
          <w:bCs/>
          <w:lang w:eastAsia="cs-CZ"/>
        </w:rPr>
      </w:pPr>
      <w:r>
        <w:rPr>
          <w:rFonts w:eastAsia="Times New Roman"/>
          <w:bCs/>
          <w:lang w:eastAsia="cs-CZ"/>
        </w:rPr>
        <w:t xml:space="preserve">(9) </w:t>
      </w:r>
      <w:r w:rsidRPr="008A18F8">
        <w:rPr>
          <w:rFonts w:eastAsia="Times New Roman"/>
          <w:bCs/>
          <w:lang w:eastAsia="cs-CZ"/>
        </w:rPr>
        <w:t>Ústav je</w:t>
      </w:r>
      <w:r>
        <w:rPr>
          <w:rFonts w:eastAsia="Times New Roman"/>
          <w:bCs/>
          <w:lang w:eastAsia="cs-CZ"/>
        </w:rPr>
        <w:t xml:space="preserve"> v</w:t>
      </w:r>
      <w:r w:rsidRPr="008A18F8">
        <w:rPr>
          <w:rFonts w:eastAsia="Times New Roman"/>
          <w:bCs/>
          <w:lang w:eastAsia="cs-CZ"/>
        </w:rPr>
        <w:t xml:space="preserve"> </w:t>
      </w:r>
      <w:r>
        <w:rPr>
          <w:rFonts w:eastAsia="Times New Roman"/>
          <w:bCs/>
          <w:lang w:eastAsia="cs-CZ"/>
        </w:rPr>
        <w:t xml:space="preserve">nezbytném rozsahu </w:t>
      </w:r>
      <w:r w:rsidRPr="008A18F8">
        <w:rPr>
          <w:rFonts w:eastAsia="Times New Roman"/>
          <w:bCs/>
          <w:lang w:eastAsia="cs-CZ"/>
        </w:rPr>
        <w:t xml:space="preserve">oprávněn zpracovávat osobní údaje pro účely vedení </w:t>
      </w:r>
      <w:r>
        <w:rPr>
          <w:rFonts w:eastAsia="Times New Roman"/>
          <w:bCs/>
          <w:lang w:eastAsia="cs-CZ"/>
        </w:rPr>
        <w:t>rejstříku</w:t>
      </w:r>
      <w:r w:rsidRPr="008A18F8">
        <w:rPr>
          <w:rFonts w:eastAsia="Times New Roman"/>
          <w:bCs/>
          <w:lang w:eastAsia="cs-CZ"/>
        </w:rPr>
        <w:t xml:space="preserve"> a plnění </w:t>
      </w:r>
      <w:r>
        <w:rPr>
          <w:rFonts w:eastAsia="Times New Roman"/>
          <w:bCs/>
          <w:lang w:eastAsia="cs-CZ"/>
        </w:rPr>
        <w:t xml:space="preserve">dalších </w:t>
      </w:r>
      <w:r w:rsidRPr="008A18F8">
        <w:rPr>
          <w:rFonts w:eastAsia="Times New Roman"/>
          <w:bCs/>
          <w:lang w:eastAsia="cs-CZ"/>
        </w:rPr>
        <w:t>povinností podle tohoto zákona</w:t>
      </w:r>
      <w:r>
        <w:rPr>
          <w:rFonts w:eastAsia="Times New Roman"/>
          <w:bCs/>
          <w:lang w:eastAsia="cs-CZ"/>
        </w:rPr>
        <w:t>.</w:t>
      </w:r>
    </w:p>
    <w:p w:rsidR="00F10A92" w:rsidRPr="008A18F8" w:rsidRDefault="00F10A92" w:rsidP="001279C0">
      <w:pPr>
        <w:autoSpaceDN w:val="0"/>
        <w:ind w:left="360"/>
        <w:jc w:val="both"/>
        <w:textAlignment w:val="baseline"/>
        <w:rPr>
          <w:rFonts w:eastAsia="Times New Roman"/>
          <w:bCs/>
          <w:lang w:eastAsia="cs-CZ"/>
        </w:rPr>
      </w:pPr>
    </w:p>
    <w:p w:rsidR="00F1523A" w:rsidRDefault="00F1523A" w:rsidP="001279C0">
      <w:pPr>
        <w:autoSpaceDN w:val="0"/>
        <w:ind w:left="360"/>
        <w:jc w:val="center"/>
        <w:textAlignment w:val="baseline"/>
        <w:rPr>
          <w:rFonts w:eastAsia="Times New Roman"/>
          <w:bCs/>
          <w:lang w:eastAsia="cs-CZ"/>
        </w:rPr>
      </w:pPr>
    </w:p>
    <w:p w:rsidR="00F10A92" w:rsidRPr="008A18F8" w:rsidRDefault="00F10A92" w:rsidP="001279C0">
      <w:pPr>
        <w:autoSpaceDN w:val="0"/>
        <w:ind w:left="360"/>
        <w:jc w:val="center"/>
        <w:textAlignment w:val="baseline"/>
        <w:rPr>
          <w:rFonts w:eastAsia="Times New Roman"/>
          <w:bCs/>
          <w:lang w:eastAsia="cs-CZ"/>
        </w:rPr>
      </w:pPr>
      <w:r>
        <w:rPr>
          <w:rFonts w:eastAsia="Times New Roman"/>
          <w:bCs/>
          <w:lang w:eastAsia="cs-CZ"/>
        </w:rPr>
        <w:t>§ 19</w:t>
      </w:r>
      <w:r w:rsidRPr="008A18F8">
        <w:rPr>
          <w:rFonts w:eastAsia="Times New Roman"/>
          <w:bCs/>
          <w:lang w:eastAsia="cs-CZ"/>
        </w:rPr>
        <w:t>d</w:t>
      </w:r>
    </w:p>
    <w:p w:rsidR="00F10A92" w:rsidRDefault="00F10A92" w:rsidP="001279C0">
      <w:pPr>
        <w:autoSpaceDN w:val="0"/>
        <w:ind w:left="360"/>
        <w:jc w:val="center"/>
        <w:textAlignment w:val="baseline"/>
        <w:rPr>
          <w:rFonts w:eastAsia="Times New Roman"/>
          <w:bCs/>
          <w:lang w:eastAsia="cs-CZ"/>
        </w:rPr>
      </w:pPr>
      <w:r>
        <w:rPr>
          <w:rFonts w:eastAsia="Times New Roman"/>
          <w:bCs/>
          <w:lang w:eastAsia="cs-CZ"/>
        </w:rPr>
        <w:t>Vyjádření</w:t>
      </w:r>
      <w:r w:rsidRPr="008B145B">
        <w:rPr>
          <w:rFonts w:eastAsia="Times New Roman"/>
          <w:bCs/>
          <w:lang w:eastAsia="cs-CZ"/>
        </w:rPr>
        <w:t xml:space="preserve"> </w:t>
      </w:r>
      <w:r>
        <w:rPr>
          <w:rFonts w:eastAsia="Times New Roman"/>
          <w:bCs/>
          <w:lang w:eastAsia="cs-CZ"/>
        </w:rPr>
        <w:t>k</w:t>
      </w:r>
      <w:r w:rsidR="006F78B0">
        <w:rPr>
          <w:rFonts w:eastAsia="Times New Roman"/>
          <w:bCs/>
          <w:lang w:eastAsia="cs-CZ"/>
        </w:rPr>
        <w:t> </w:t>
      </w:r>
      <w:r>
        <w:rPr>
          <w:rFonts w:eastAsia="Times New Roman"/>
          <w:bCs/>
          <w:lang w:eastAsia="cs-CZ"/>
        </w:rPr>
        <w:t>námitkám</w:t>
      </w:r>
    </w:p>
    <w:p w:rsidR="006F78B0" w:rsidRPr="008B145B" w:rsidRDefault="006F78B0" w:rsidP="001279C0">
      <w:pPr>
        <w:autoSpaceDN w:val="0"/>
        <w:ind w:left="360"/>
        <w:jc w:val="center"/>
        <w:textAlignment w:val="baseline"/>
        <w:rPr>
          <w:rFonts w:eastAsia="Times New Roman"/>
          <w:bCs/>
          <w:lang w:eastAsia="cs-CZ"/>
        </w:rPr>
      </w:pPr>
    </w:p>
    <w:p w:rsidR="00F10A92" w:rsidRDefault="00F10A92" w:rsidP="006F78B0">
      <w:pPr>
        <w:autoSpaceDN w:val="0"/>
        <w:ind w:firstLine="426"/>
        <w:jc w:val="both"/>
        <w:textAlignment w:val="baseline"/>
        <w:rPr>
          <w:rFonts w:eastAsia="Times New Roman"/>
          <w:bCs/>
          <w:lang w:eastAsia="cs-CZ"/>
        </w:rPr>
      </w:pPr>
      <w:r w:rsidRPr="008B145B">
        <w:rPr>
          <w:rFonts w:eastAsia="Times New Roman"/>
          <w:bCs/>
          <w:lang w:eastAsia="cs-CZ"/>
        </w:rPr>
        <w:t>(1) Je-li Ústav požádán orgánem</w:t>
      </w:r>
      <w:r>
        <w:rPr>
          <w:rFonts w:eastAsia="Times New Roman"/>
          <w:bCs/>
          <w:lang w:eastAsia="cs-CZ"/>
        </w:rPr>
        <w:t xml:space="preserve"> sociálního zabezpečení </w:t>
      </w:r>
      <w:r w:rsidRPr="008A18F8">
        <w:rPr>
          <w:rFonts w:eastAsia="Times New Roman"/>
          <w:bCs/>
          <w:lang w:eastAsia="cs-CZ"/>
        </w:rPr>
        <w:t>o vyjádření</w:t>
      </w:r>
      <w:r>
        <w:rPr>
          <w:rFonts w:eastAsia="Times New Roman"/>
          <w:bCs/>
          <w:lang w:eastAsia="cs-CZ"/>
        </w:rPr>
        <w:t xml:space="preserve"> k námitkám</w:t>
      </w:r>
      <w:r>
        <w:rPr>
          <w:rFonts w:eastAsia="Times New Roman"/>
          <w:bCs/>
          <w:vertAlign w:val="superscript"/>
          <w:lang w:eastAsia="cs-CZ"/>
        </w:rPr>
        <w:t>9</w:t>
      </w:r>
      <w:r w:rsidRPr="00FB543A">
        <w:rPr>
          <w:rFonts w:eastAsia="Times New Roman"/>
          <w:bCs/>
          <w:vertAlign w:val="superscript"/>
          <w:lang w:eastAsia="cs-CZ"/>
        </w:rPr>
        <w:t>)</w:t>
      </w:r>
      <w:r w:rsidRPr="008A18F8">
        <w:rPr>
          <w:rFonts w:eastAsia="Times New Roman"/>
          <w:bCs/>
          <w:lang w:eastAsia="cs-CZ"/>
        </w:rPr>
        <w:t xml:space="preserve">, </w:t>
      </w:r>
      <w:r>
        <w:rPr>
          <w:rFonts w:eastAsia="Times New Roman"/>
          <w:bCs/>
          <w:lang w:eastAsia="cs-CZ"/>
        </w:rPr>
        <w:t>Rada</w:t>
      </w:r>
      <w:r w:rsidRPr="008A18F8">
        <w:rPr>
          <w:rFonts w:eastAsia="Times New Roman"/>
          <w:bCs/>
          <w:lang w:eastAsia="cs-CZ"/>
        </w:rPr>
        <w:t xml:space="preserve"> do 90 dnů ode dne doručení žádost</w:t>
      </w:r>
      <w:r>
        <w:rPr>
          <w:rFonts w:eastAsia="Times New Roman"/>
          <w:bCs/>
          <w:lang w:eastAsia="cs-CZ"/>
        </w:rPr>
        <w:t>i</w:t>
      </w:r>
      <w:r w:rsidRPr="008A18F8">
        <w:rPr>
          <w:rFonts w:eastAsia="Times New Roman"/>
          <w:bCs/>
          <w:lang w:eastAsia="cs-CZ"/>
        </w:rPr>
        <w:t xml:space="preserve"> přezkoumá, zda údaje vedené </w:t>
      </w:r>
      <w:r>
        <w:rPr>
          <w:rFonts w:eastAsia="Times New Roman"/>
          <w:bCs/>
          <w:lang w:eastAsia="cs-CZ"/>
        </w:rPr>
        <w:t>v rejstříku</w:t>
      </w:r>
      <w:r w:rsidRPr="008A18F8">
        <w:rPr>
          <w:rFonts w:eastAsia="Times New Roman"/>
          <w:bCs/>
          <w:lang w:eastAsia="cs-CZ"/>
        </w:rPr>
        <w:t xml:space="preserve"> i po zohlednění skutečností uvedených v žádosti o vyjádření odpovídají skutečnosti.</w:t>
      </w:r>
    </w:p>
    <w:p w:rsidR="006F78B0" w:rsidRPr="008A18F8" w:rsidRDefault="006F78B0" w:rsidP="006F78B0">
      <w:pPr>
        <w:autoSpaceDN w:val="0"/>
        <w:ind w:firstLine="426"/>
        <w:jc w:val="both"/>
        <w:textAlignment w:val="baseline"/>
        <w:rPr>
          <w:rFonts w:eastAsia="Times New Roman"/>
          <w:bCs/>
          <w:lang w:eastAsia="cs-CZ"/>
        </w:rPr>
      </w:pPr>
    </w:p>
    <w:p w:rsidR="00F10A92" w:rsidRDefault="00F10A92" w:rsidP="006F78B0">
      <w:pPr>
        <w:autoSpaceDN w:val="0"/>
        <w:ind w:firstLine="426"/>
        <w:jc w:val="both"/>
        <w:textAlignment w:val="baseline"/>
        <w:rPr>
          <w:rFonts w:eastAsia="Times New Roman"/>
          <w:bCs/>
          <w:lang w:eastAsia="cs-CZ"/>
        </w:rPr>
      </w:pPr>
      <w:r>
        <w:rPr>
          <w:rFonts w:eastAsia="Times New Roman"/>
          <w:bCs/>
          <w:lang w:eastAsia="cs-CZ"/>
        </w:rPr>
        <w:t xml:space="preserve">(2) </w:t>
      </w:r>
      <w:r w:rsidRPr="008A18F8">
        <w:rPr>
          <w:rFonts w:eastAsia="Times New Roman"/>
          <w:bCs/>
          <w:lang w:eastAsia="cs-CZ"/>
        </w:rPr>
        <w:t xml:space="preserve">Dojde-li </w:t>
      </w:r>
      <w:r>
        <w:rPr>
          <w:rFonts w:eastAsia="Times New Roman"/>
          <w:bCs/>
          <w:lang w:eastAsia="cs-CZ"/>
        </w:rPr>
        <w:t>Rada</w:t>
      </w:r>
      <w:r w:rsidRPr="008A18F8">
        <w:rPr>
          <w:rFonts w:eastAsia="Times New Roman"/>
          <w:bCs/>
          <w:lang w:eastAsia="cs-CZ"/>
        </w:rPr>
        <w:t xml:space="preserve"> po přezkoumání podle odstavce 1 k závěru, že zápis </w:t>
      </w:r>
      <w:r>
        <w:rPr>
          <w:rFonts w:eastAsia="Times New Roman"/>
          <w:bCs/>
          <w:lang w:eastAsia="cs-CZ"/>
        </w:rPr>
        <w:t>v rejstříku</w:t>
      </w:r>
      <w:r w:rsidRPr="008A18F8">
        <w:rPr>
          <w:rFonts w:eastAsia="Times New Roman"/>
          <w:bCs/>
          <w:lang w:eastAsia="cs-CZ"/>
        </w:rPr>
        <w:t xml:space="preserve"> neodpovídá skutečnosti, postupuje </w:t>
      </w:r>
      <w:r>
        <w:rPr>
          <w:rFonts w:eastAsia="Times New Roman"/>
          <w:bCs/>
          <w:lang w:eastAsia="cs-CZ"/>
        </w:rPr>
        <w:t xml:space="preserve">Ústav </w:t>
      </w:r>
      <w:r w:rsidRPr="008A18F8">
        <w:rPr>
          <w:rFonts w:eastAsia="Times New Roman"/>
          <w:bCs/>
          <w:lang w:eastAsia="cs-CZ"/>
        </w:rPr>
        <w:t xml:space="preserve">podle </w:t>
      </w:r>
      <w:r>
        <w:rPr>
          <w:rFonts w:eastAsia="Times New Roman"/>
          <w:bCs/>
          <w:lang w:eastAsia="cs-CZ"/>
        </w:rPr>
        <w:t>§ 19</w:t>
      </w:r>
      <w:r w:rsidRPr="008A18F8">
        <w:rPr>
          <w:rFonts w:eastAsia="Times New Roman"/>
          <w:bCs/>
          <w:lang w:eastAsia="cs-CZ"/>
        </w:rPr>
        <w:t xml:space="preserve">c odst. 3 </w:t>
      </w:r>
      <w:r>
        <w:rPr>
          <w:rFonts w:eastAsia="Times New Roman"/>
          <w:bCs/>
          <w:lang w:eastAsia="cs-CZ"/>
        </w:rPr>
        <w:t xml:space="preserve">a 5 </w:t>
      </w:r>
      <w:r w:rsidRPr="008A18F8">
        <w:rPr>
          <w:rFonts w:eastAsia="Times New Roman"/>
          <w:bCs/>
          <w:lang w:eastAsia="cs-CZ"/>
        </w:rPr>
        <w:t>a vyhotoví nové potvrzení</w:t>
      </w:r>
      <w:r>
        <w:rPr>
          <w:rFonts w:eastAsia="Times New Roman"/>
          <w:bCs/>
          <w:lang w:eastAsia="cs-CZ"/>
        </w:rPr>
        <w:t xml:space="preserve">. Potvrzení </w:t>
      </w:r>
      <w:r w:rsidRPr="008A18F8">
        <w:rPr>
          <w:rFonts w:eastAsia="Times New Roman"/>
          <w:bCs/>
          <w:lang w:eastAsia="cs-CZ"/>
        </w:rPr>
        <w:t xml:space="preserve">zašle </w:t>
      </w:r>
      <w:r>
        <w:rPr>
          <w:rFonts w:eastAsia="Times New Roman"/>
          <w:bCs/>
          <w:lang w:eastAsia="cs-CZ"/>
        </w:rPr>
        <w:t xml:space="preserve">spolu s vyjádřením </w:t>
      </w:r>
      <w:r w:rsidRPr="008B145B">
        <w:rPr>
          <w:rFonts w:eastAsia="Times New Roman"/>
          <w:bCs/>
          <w:lang w:eastAsia="cs-CZ"/>
        </w:rPr>
        <w:t>orgán</w:t>
      </w:r>
      <w:r>
        <w:rPr>
          <w:rFonts w:eastAsia="Times New Roman"/>
          <w:bCs/>
          <w:lang w:eastAsia="cs-CZ"/>
        </w:rPr>
        <w:t>u sociálního zabezpečení</w:t>
      </w:r>
      <w:r w:rsidRPr="008A18F8">
        <w:rPr>
          <w:rFonts w:eastAsia="Times New Roman"/>
          <w:bCs/>
          <w:lang w:eastAsia="cs-CZ"/>
        </w:rPr>
        <w:t xml:space="preserve">, který o </w:t>
      </w:r>
      <w:r>
        <w:rPr>
          <w:rFonts w:eastAsia="Times New Roman"/>
          <w:bCs/>
          <w:lang w:eastAsia="cs-CZ"/>
        </w:rPr>
        <w:t>vyjádření požádal.</w:t>
      </w:r>
    </w:p>
    <w:p w:rsidR="006F78B0" w:rsidRPr="008A18F8" w:rsidRDefault="006F78B0" w:rsidP="001279C0">
      <w:pPr>
        <w:autoSpaceDN w:val="0"/>
        <w:ind w:left="360"/>
        <w:jc w:val="both"/>
        <w:textAlignment w:val="baseline"/>
        <w:rPr>
          <w:rFonts w:eastAsia="Times New Roman"/>
          <w:bCs/>
          <w:lang w:eastAsia="cs-CZ"/>
        </w:rPr>
      </w:pPr>
    </w:p>
    <w:p w:rsidR="00F10A92" w:rsidRDefault="00F10A92" w:rsidP="006F78B0">
      <w:pPr>
        <w:autoSpaceDN w:val="0"/>
        <w:ind w:firstLine="426"/>
        <w:jc w:val="both"/>
        <w:textAlignment w:val="baseline"/>
        <w:rPr>
          <w:rFonts w:eastAsia="Times New Roman"/>
          <w:bCs/>
          <w:lang w:eastAsia="cs-CZ"/>
        </w:rPr>
      </w:pPr>
      <w:r>
        <w:rPr>
          <w:rFonts w:eastAsia="Times New Roman"/>
          <w:bCs/>
          <w:lang w:eastAsia="cs-CZ"/>
        </w:rPr>
        <w:t xml:space="preserve">(3) </w:t>
      </w:r>
      <w:r w:rsidRPr="008A18F8">
        <w:rPr>
          <w:rFonts w:eastAsia="Times New Roman"/>
          <w:bCs/>
          <w:lang w:eastAsia="cs-CZ"/>
        </w:rPr>
        <w:t xml:space="preserve">Pokud </w:t>
      </w:r>
      <w:r>
        <w:rPr>
          <w:rFonts w:eastAsia="Times New Roman"/>
          <w:bCs/>
          <w:lang w:eastAsia="cs-CZ"/>
        </w:rPr>
        <w:t>Rada</w:t>
      </w:r>
      <w:r w:rsidRPr="008A18F8">
        <w:rPr>
          <w:rFonts w:eastAsia="Times New Roman"/>
          <w:bCs/>
          <w:lang w:eastAsia="cs-CZ"/>
        </w:rPr>
        <w:t xml:space="preserve"> po přezkoumání podle odstavce 1 dospěje k závěru, že zápis v </w:t>
      </w:r>
      <w:r>
        <w:rPr>
          <w:rFonts w:eastAsia="Times New Roman"/>
          <w:bCs/>
          <w:lang w:eastAsia="cs-CZ"/>
        </w:rPr>
        <w:t>rejstříku</w:t>
      </w:r>
      <w:r w:rsidRPr="008A18F8">
        <w:rPr>
          <w:rFonts w:eastAsia="Times New Roman"/>
          <w:bCs/>
          <w:lang w:eastAsia="cs-CZ"/>
        </w:rPr>
        <w:t xml:space="preserve"> odpovídá skutečnosti, zašle </w:t>
      </w:r>
      <w:r>
        <w:rPr>
          <w:rFonts w:eastAsia="Times New Roman"/>
          <w:bCs/>
          <w:lang w:eastAsia="cs-CZ"/>
        </w:rPr>
        <w:t>Ústav</w:t>
      </w:r>
      <w:r w:rsidRPr="008A18F8">
        <w:rPr>
          <w:rFonts w:eastAsia="Times New Roman"/>
          <w:bCs/>
          <w:lang w:eastAsia="cs-CZ"/>
        </w:rPr>
        <w:t xml:space="preserve"> o této skutečnosti vyjádření </w:t>
      </w:r>
      <w:r w:rsidRPr="008B145B">
        <w:rPr>
          <w:rFonts w:eastAsia="Times New Roman"/>
          <w:bCs/>
          <w:lang w:eastAsia="cs-CZ"/>
        </w:rPr>
        <w:t>orgán</w:t>
      </w:r>
      <w:r>
        <w:rPr>
          <w:rFonts w:eastAsia="Times New Roman"/>
          <w:bCs/>
          <w:lang w:eastAsia="cs-CZ"/>
        </w:rPr>
        <w:t>u sociálního zabezpečení</w:t>
      </w:r>
      <w:r w:rsidRPr="008A18F8">
        <w:rPr>
          <w:rFonts w:eastAsia="Times New Roman"/>
          <w:bCs/>
          <w:lang w:eastAsia="cs-CZ"/>
        </w:rPr>
        <w:t xml:space="preserve">, který </w:t>
      </w:r>
      <w:r>
        <w:rPr>
          <w:rFonts w:eastAsia="Times New Roman"/>
          <w:bCs/>
          <w:lang w:eastAsia="cs-CZ"/>
        </w:rPr>
        <w:t>Ústav</w:t>
      </w:r>
      <w:r w:rsidRPr="008A18F8">
        <w:rPr>
          <w:rFonts w:eastAsia="Times New Roman"/>
          <w:bCs/>
          <w:lang w:eastAsia="cs-CZ"/>
        </w:rPr>
        <w:t xml:space="preserve"> o </w:t>
      </w:r>
      <w:r>
        <w:rPr>
          <w:rFonts w:eastAsia="Times New Roman"/>
          <w:bCs/>
          <w:lang w:eastAsia="cs-CZ"/>
        </w:rPr>
        <w:t>vyjádření požádal</w:t>
      </w:r>
      <w:r w:rsidRPr="008A18F8">
        <w:rPr>
          <w:rFonts w:eastAsia="Times New Roman"/>
          <w:bCs/>
          <w:lang w:eastAsia="cs-CZ"/>
        </w:rPr>
        <w:t>.</w:t>
      </w:r>
    </w:p>
    <w:p w:rsidR="006F78B0" w:rsidRPr="008A18F8" w:rsidRDefault="006F78B0" w:rsidP="006F78B0">
      <w:pPr>
        <w:autoSpaceDN w:val="0"/>
        <w:ind w:firstLine="426"/>
        <w:jc w:val="both"/>
        <w:textAlignment w:val="baseline"/>
        <w:rPr>
          <w:rFonts w:eastAsia="Times New Roman"/>
          <w:bCs/>
          <w:lang w:eastAsia="cs-CZ"/>
        </w:rPr>
      </w:pPr>
    </w:p>
    <w:p w:rsidR="00F10A92" w:rsidRDefault="00F10A92" w:rsidP="006F78B0">
      <w:pPr>
        <w:autoSpaceDN w:val="0"/>
        <w:ind w:firstLine="426"/>
        <w:jc w:val="both"/>
        <w:textAlignment w:val="baseline"/>
        <w:rPr>
          <w:rFonts w:eastAsia="Times New Roman"/>
          <w:bCs/>
          <w:lang w:eastAsia="cs-CZ"/>
        </w:rPr>
      </w:pPr>
      <w:r>
        <w:rPr>
          <w:rFonts w:eastAsia="Times New Roman"/>
          <w:bCs/>
          <w:lang w:eastAsia="cs-CZ"/>
        </w:rPr>
        <w:t xml:space="preserve">(4) </w:t>
      </w:r>
      <w:r w:rsidRPr="008A18F8">
        <w:rPr>
          <w:rFonts w:eastAsia="Times New Roman"/>
          <w:bCs/>
          <w:lang w:eastAsia="cs-CZ"/>
        </w:rPr>
        <w:t xml:space="preserve">Při postupu podle odstavců 2 a 3 </w:t>
      </w:r>
      <w:r>
        <w:rPr>
          <w:rFonts w:eastAsia="Times New Roman"/>
          <w:bCs/>
          <w:lang w:eastAsia="cs-CZ"/>
        </w:rPr>
        <w:t>Ústav</w:t>
      </w:r>
      <w:r w:rsidRPr="008A18F8">
        <w:rPr>
          <w:rFonts w:eastAsia="Times New Roman"/>
          <w:bCs/>
          <w:lang w:eastAsia="cs-CZ"/>
        </w:rPr>
        <w:t xml:space="preserve"> ve </w:t>
      </w:r>
      <w:r>
        <w:rPr>
          <w:rFonts w:eastAsia="Times New Roman"/>
          <w:bCs/>
          <w:lang w:eastAsia="cs-CZ"/>
        </w:rPr>
        <w:t>vyjádření</w:t>
      </w:r>
      <w:r w:rsidRPr="008A18F8">
        <w:rPr>
          <w:rFonts w:eastAsia="Times New Roman"/>
          <w:bCs/>
          <w:lang w:eastAsia="cs-CZ"/>
        </w:rPr>
        <w:t xml:space="preserve"> vždy uvede, jak se </w:t>
      </w:r>
      <w:r>
        <w:rPr>
          <w:rFonts w:eastAsia="Times New Roman"/>
          <w:bCs/>
          <w:lang w:eastAsia="cs-CZ"/>
        </w:rPr>
        <w:t xml:space="preserve">Rada </w:t>
      </w:r>
      <w:r w:rsidRPr="008A18F8">
        <w:rPr>
          <w:rFonts w:eastAsia="Times New Roman"/>
          <w:bCs/>
          <w:lang w:eastAsia="cs-CZ"/>
        </w:rPr>
        <w:t>vypořádala s</w:t>
      </w:r>
      <w:r w:rsidR="006F78B0">
        <w:rPr>
          <w:rFonts w:eastAsia="Times New Roman"/>
          <w:bCs/>
          <w:lang w:eastAsia="cs-CZ"/>
        </w:rPr>
        <w:t> </w:t>
      </w:r>
      <w:r w:rsidRPr="008A18F8">
        <w:rPr>
          <w:rFonts w:eastAsia="Times New Roman"/>
          <w:bCs/>
          <w:lang w:eastAsia="cs-CZ"/>
        </w:rPr>
        <w:t xml:space="preserve">námitkami, tvrzeními a důkazy předloženými </w:t>
      </w:r>
      <w:r w:rsidRPr="008B145B">
        <w:rPr>
          <w:rFonts w:eastAsia="Times New Roman"/>
          <w:bCs/>
          <w:lang w:eastAsia="cs-CZ"/>
        </w:rPr>
        <w:t>orgánem</w:t>
      </w:r>
      <w:r>
        <w:rPr>
          <w:rFonts w:eastAsia="Times New Roman"/>
          <w:bCs/>
          <w:lang w:eastAsia="cs-CZ"/>
        </w:rPr>
        <w:t xml:space="preserve"> sociálního zabezpečení </w:t>
      </w:r>
      <w:r w:rsidRPr="008A18F8">
        <w:rPr>
          <w:rFonts w:eastAsia="Times New Roman"/>
          <w:bCs/>
          <w:lang w:eastAsia="cs-CZ"/>
        </w:rPr>
        <w:t xml:space="preserve">v žádosti o </w:t>
      </w:r>
      <w:r>
        <w:rPr>
          <w:rFonts w:eastAsia="Times New Roman"/>
          <w:bCs/>
          <w:lang w:eastAsia="cs-CZ"/>
        </w:rPr>
        <w:t>vyjádření</w:t>
      </w:r>
      <w:r w:rsidRPr="008A18F8">
        <w:rPr>
          <w:rFonts w:eastAsia="Times New Roman"/>
          <w:bCs/>
          <w:lang w:eastAsia="cs-CZ"/>
        </w:rPr>
        <w:t xml:space="preserve">; </w:t>
      </w:r>
      <w:r>
        <w:rPr>
          <w:rFonts w:eastAsia="Times New Roman"/>
          <w:bCs/>
          <w:lang w:eastAsia="cs-CZ"/>
        </w:rPr>
        <w:t>toto odůvodnění</w:t>
      </w:r>
      <w:r w:rsidRPr="008A18F8">
        <w:rPr>
          <w:rFonts w:eastAsia="Times New Roman"/>
          <w:bCs/>
          <w:lang w:eastAsia="cs-CZ"/>
        </w:rPr>
        <w:t xml:space="preserve"> nemusí </w:t>
      </w:r>
      <w:r>
        <w:rPr>
          <w:rFonts w:eastAsia="Times New Roman"/>
          <w:bCs/>
          <w:lang w:eastAsia="cs-CZ"/>
        </w:rPr>
        <w:t xml:space="preserve">Ústav </w:t>
      </w:r>
      <w:r w:rsidRPr="008A18F8">
        <w:rPr>
          <w:rFonts w:eastAsia="Times New Roman"/>
          <w:bCs/>
          <w:lang w:eastAsia="cs-CZ"/>
        </w:rPr>
        <w:t xml:space="preserve">uvádět, pokud změní zápis v </w:t>
      </w:r>
      <w:r>
        <w:rPr>
          <w:rFonts w:eastAsia="Times New Roman"/>
          <w:bCs/>
          <w:lang w:eastAsia="cs-CZ"/>
        </w:rPr>
        <w:t>rejstříku</w:t>
      </w:r>
      <w:r w:rsidRPr="008A18F8">
        <w:rPr>
          <w:rFonts w:eastAsia="Times New Roman"/>
          <w:bCs/>
          <w:lang w:eastAsia="cs-CZ"/>
        </w:rPr>
        <w:t xml:space="preserve"> v plném rozsahu skutečností uvedených v žádosti o </w:t>
      </w:r>
      <w:r>
        <w:rPr>
          <w:rFonts w:eastAsia="Times New Roman"/>
          <w:bCs/>
          <w:lang w:eastAsia="cs-CZ"/>
        </w:rPr>
        <w:t>vyjádření</w:t>
      </w:r>
      <w:r w:rsidRPr="008A18F8">
        <w:rPr>
          <w:rFonts w:eastAsia="Times New Roman"/>
          <w:bCs/>
          <w:lang w:eastAsia="cs-CZ"/>
        </w:rPr>
        <w:t>.</w:t>
      </w:r>
    </w:p>
    <w:p w:rsidR="00F10A92" w:rsidRPr="008A18F8" w:rsidRDefault="006F78B0" w:rsidP="006F78B0">
      <w:pPr>
        <w:autoSpaceDN w:val="0"/>
        <w:ind w:left="360" w:hanging="360"/>
        <w:jc w:val="both"/>
        <w:textAlignment w:val="baseline"/>
        <w:rPr>
          <w:rFonts w:eastAsia="Times New Roman"/>
          <w:bCs/>
          <w:lang w:eastAsia="cs-CZ"/>
        </w:rPr>
      </w:pPr>
      <w:r>
        <w:rPr>
          <w:rFonts w:eastAsia="Times New Roman"/>
          <w:bCs/>
          <w:lang w:eastAsia="cs-CZ"/>
        </w:rPr>
        <w:t>______________</w:t>
      </w:r>
    </w:p>
    <w:p w:rsidR="00F10A92" w:rsidRPr="008A18F8" w:rsidRDefault="00F10A92" w:rsidP="00F1523A">
      <w:pPr>
        <w:autoSpaceDN w:val="0"/>
        <w:jc w:val="both"/>
        <w:textAlignment w:val="baseline"/>
        <w:rPr>
          <w:rFonts w:eastAsia="Times New Roman"/>
          <w:bCs/>
          <w:lang w:eastAsia="cs-CZ"/>
        </w:rPr>
      </w:pPr>
      <w:r w:rsidRPr="008A18F8">
        <w:rPr>
          <w:rFonts w:eastAsia="Times New Roman"/>
          <w:bCs/>
          <w:lang w:eastAsia="cs-CZ"/>
        </w:rPr>
        <w:t>Poznámky pod čarou</w:t>
      </w:r>
    </w:p>
    <w:p w:rsidR="00F10A92" w:rsidRDefault="00F10A92" w:rsidP="006F78B0">
      <w:pPr>
        <w:autoSpaceDN w:val="0"/>
        <w:jc w:val="both"/>
        <w:textAlignment w:val="baseline"/>
        <w:rPr>
          <w:rFonts w:eastAsia="Times New Roman"/>
          <w:bCs/>
          <w:lang w:eastAsia="cs-CZ"/>
        </w:rPr>
      </w:pPr>
      <w:r w:rsidRPr="006F78B0">
        <w:rPr>
          <w:rFonts w:eastAsia="Times New Roman"/>
          <w:bCs/>
          <w:vertAlign w:val="superscript"/>
          <w:lang w:eastAsia="cs-CZ"/>
        </w:rPr>
        <w:t>6)</w:t>
      </w:r>
      <w:r w:rsidRPr="008A18F8">
        <w:rPr>
          <w:rFonts w:eastAsia="Times New Roman"/>
          <w:bCs/>
          <w:lang w:eastAsia="cs-CZ"/>
        </w:rPr>
        <w:t xml:space="preserve"> </w:t>
      </w:r>
      <w:r>
        <w:rPr>
          <w:rFonts w:eastAsia="Times New Roman"/>
          <w:bCs/>
          <w:lang w:eastAsia="cs-CZ"/>
        </w:rPr>
        <w:t>§ 1 z</w:t>
      </w:r>
      <w:r w:rsidRPr="00594ED7">
        <w:rPr>
          <w:rFonts w:eastAsia="Times New Roman"/>
          <w:bCs/>
          <w:lang w:eastAsia="cs-CZ"/>
        </w:rPr>
        <w:t>ákon</w:t>
      </w:r>
      <w:r>
        <w:rPr>
          <w:rFonts w:eastAsia="Times New Roman"/>
          <w:bCs/>
          <w:lang w:eastAsia="cs-CZ"/>
        </w:rPr>
        <w:t>a</w:t>
      </w:r>
      <w:r w:rsidRPr="00594ED7">
        <w:rPr>
          <w:rFonts w:eastAsia="Times New Roman"/>
          <w:bCs/>
          <w:lang w:eastAsia="cs-CZ"/>
        </w:rPr>
        <w:t xml:space="preserve"> </w:t>
      </w:r>
      <w:r>
        <w:rPr>
          <w:rFonts w:eastAsia="Times New Roman"/>
          <w:bCs/>
          <w:lang w:eastAsia="cs-CZ"/>
        </w:rPr>
        <w:t xml:space="preserve">č. 198/1993 Sb. </w:t>
      </w:r>
      <w:r w:rsidRPr="00594ED7">
        <w:rPr>
          <w:rFonts w:eastAsia="Times New Roman"/>
          <w:bCs/>
          <w:lang w:eastAsia="cs-CZ"/>
        </w:rPr>
        <w:t>o protiprávnosti komunistického režimu a o odporu proti němu</w:t>
      </w:r>
    </w:p>
    <w:p w:rsidR="00F10A92" w:rsidRPr="008A18F8" w:rsidRDefault="00F10A92" w:rsidP="006F78B0">
      <w:pPr>
        <w:autoSpaceDN w:val="0"/>
        <w:jc w:val="both"/>
        <w:textAlignment w:val="baseline"/>
        <w:rPr>
          <w:rFonts w:eastAsia="Times New Roman"/>
          <w:bCs/>
          <w:lang w:eastAsia="cs-CZ"/>
        </w:rPr>
      </w:pPr>
      <w:r w:rsidRPr="006F78B0">
        <w:rPr>
          <w:rFonts w:eastAsia="Times New Roman"/>
          <w:bCs/>
          <w:vertAlign w:val="superscript"/>
          <w:lang w:eastAsia="cs-CZ"/>
        </w:rPr>
        <w:t>7)</w:t>
      </w:r>
      <w:r>
        <w:rPr>
          <w:rFonts w:eastAsia="Times New Roman"/>
          <w:bCs/>
          <w:lang w:eastAsia="cs-CZ"/>
        </w:rPr>
        <w:t xml:space="preserve"> z</w:t>
      </w:r>
      <w:r w:rsidRPr="008028B5">
        <w:rPr>
          <w:rFonts w:eastAsia="Times New Roman"/>
          <w:bCs/>
          <w:lang w:eastAsia="cs-CZ"/>
        </w:rPr>
        <w:t>ákon č. 262/2011 Sb.</w:t>
      </w:r>
      <w:r>
        <w:rPr>
          <w:rFonts w:eastAsia="Times New Roman"/>
          <w:bCs/>
          <w:lang w:eastAsia="cs-CZ"/>
        </w:rPr>
        <w:t xml:space="preserve">, </w:t>
      </w:r>
      <w:r w:rsidRPr="008028B5">
        <w:rPr>
          <w:rFonts w:eastAsia="Times New Roman"/>
          <w:bCs/>
          <w:lang w:eastAsia="cs-CZ"/>
        </w:rPr>
        <w:t>o účastnících odboje a odporu proti komunismu</w:t>
      </w:r>
    </w:p>
    <w:p w:rsidR="00F10A92" w:rsidRDefault="00F10A92" w:rsidP="006F78B0">
      <w:pPr>
        <w:autoSpaceDN w:val="0"/>
        <w:jc w:val="both"/>
        <w:textAlignment w:val="baseline"/>
        <w:rPr>
          <w:rFonts w:eastAsia="Times New Roman"/>
          <w:bCs/>
          <w:lang w:eastAsia="cs-CZ"/>
        </w:rPr>
      </w:pPr>
      <w:r w:rsidRPr="006F78B0">
        <w:rPr>
          <w:rFonts w:eastAsia="Times New Roman"/>
          <w:bCs/>
          <w:vertAlign w:val="superscript"/>
          <w:lang w:eastAsia="cs-CZ"/>
        </w:rPr>
        <w:t>8)</w:t>
      </w:r>
      <w:r w:rsidRPr="008A18F8">
        <w:rPr>
          <w:rFonts w:eastAsia="Times New Roman"/>
          <w:bCs/>
          <w:lang w:eastAsia="cs-CZ"/>
        </w:rPr>
        <w:t xml:space="preserve"> </w:t>
      </w:r>
      <w:r>
        <w:rPr>
          <w:rFonts w:eastAsia="Times New Roman"/>
          <w:bCs/>
          <w:lang w:eastAsia="cs-CZ"/>
        </w:rPr>
        <w:t xml:space="preserve">§ 81 a násl. zákona č. </w:t>
      </w:r>
      <w:r w:rsidRPr="003674A0">
        <w:rPr>
          <w:rFonts w:eastAsia="Times New Roman"/>
          <w:bCs/>
          <w:lang w:eastAsia="cs-CZ"/>
        </w:rPr>
        <w:t>582/1991 Sb.</w:t>
      </w:r>
      <w:r>
        <w:rPr>
          <w:rFonts w:eastAsia="Times New Roman"/>
          <w:bCs/>
          <w:lang w:eastAsia="cs-CZ"/>
        </w:rPr>
        <w:t xml:space="preserve"> </w:t>
      </w:r>
      <w:r w:rsidRPr="003674A0">
        <w:rPr>
          <w:rFonts w:eastAsia="Times New Roman"/>
          <w:bCs/>
          <w:lang w:eastAsia="cs-CZ"/>
        </w:rPr>
        <w:t>o organizaci a provádění sociálního zabezpečení</w:t>
      </w:r>
    </w:p>
    <w:p w:rsidR="00F10A92" w:rsidRPr="008A18F8" w:rsidRDefault="00F10A92" w:rsidP="006F78B0">
      <w:pPr>
        <w:autoSpaceDN w:val="0"/>
        <w:jc w:val="both"/>
        <w:textAlignment w:val="baseline"/>
        <w:rPr>
          <w:rFonts w:eastAsia="Times New Roman"/>
          <w:bCs/>
          <w:lang w:eastAsia="cs-CZ"/>
        </w:rPr>
      </w:pPr>
      <w:r w:rsidRPr="006F78B0">
        <w:rPr>
          <w:rFonts w:eastAsia="Times New Roman"/>
          <w:bCs/>
          <w:vertAlign w:val="superscript"/>
          <w:lang w:eastAsia="cs-CZ"/>
        </w:rPr>
        <w:t>9)</w:t>
      </w:r>
      <w:r>
        <w:rPr>
          <w:rFonts w:eastAsia="Times New Roman"/>
          <w:bCs/>
          <w:lang w:eastAsia="cs-CZ"/>
        </w:rPr>
        <w:t xml:space="preserve"> § 88 odst. 10 z</w:t>
      </w:r>
      <w:r w:rsidRPr="005D2C63">
        <w:rPr>
          <w:rFonts w:eastAsia="Times New Roman"/>
          <w:bCs/>
          <w:lang w:eastAsia="cs-CZ"/>
        </w:rPr>
        <w:t>ákon</w:t>
      </w:r>
      <w:r>
        <w:rPr>
          <w:rFonts w:eastAsia="Times New Roman"/>
          <w:bCs/>
          <w:lang w:eastAsia="cs-CZ"/>
        </w:rPr>
        <w:t>a</w:t>
      </w:r>
      <w:r w:rsidRPr="005D2C63">
        <w:rPr>
          <w:rFonts w:eastAsia="Times New Roman"/>
          <w:bCs/>
          <w:lang w:eastAsia="cs-CZ"/>
        </w:rPr>
        <w:t xml:space="preserve"> č. 582/1991 Sb., o organizaci a provádění sociálního zabezpečení</w:t>
      </w:r>
      <w:r>
        <w:rPr>
          <w:rFonts w:eastAsia="Times New Roman"/>
          <w:bCs/>
          <w:lang w:eastAsia="cs-CZ"/>
        </w:rPr>
        <w:t>“.</w:t>
      </w:r>
    </w:p>
    <w:p w:rsidR="00F10A92" w:rsidRDefault="00F10A92" w:rsidP="001279C0">
      <w:pPr>
        <w:autoSpaceDN w:val="0"/>
        <w:ind w:left="360"/>
        <w:jc w:val="both"/>
        <w:textAlignment w:val="baseline"/>
        <w:rPr>
          <w:rFonts w:eastAsia="Times New Roman"/>
          <w:bCs/>
          <w:lang w:eastAsia="cs-CZ"/>
        </w:rPr>
      </w:pPr>
    </w:p>
    <w:p w:rsidR="00F10A92" w:rsidRDefault="00F10A92" w:rsidP="006F78B0">
      <w:pPr>
        <w:autoSpaceDN w:val="0"/>
        <w:ind w:left="360" w:hanging="360"/>
        <w:textAlignment w:val="baseline"/>
        <w:rPr>
          <w:rFonts w:eastAsia="Times New Roman"/>
          <w:bCs/>
          <w:lang w:eastAsia="cs-CZ"/>
        </w:rPr>
      </w:pPr>
      <w:r>
        <w:rPr>
          <w:rFonts w:eastAsia="Times New Roman"/>
          <w:bCs/>
          <w:lang w:eastAsia="cs-CZ"/>
        </w:rPr>
        <w:t>Dosavadní hlava V se označuje jako hlava VI.</w:t>
      </w:r>
    </w:p>
    <w:p w:rsidR="00F10A92" w:rsidRDefault="00F10A92" w:rsidP="001279C0">
      <w:pPr>
        <w:autoSpaceDN w:val="0"/>
        <w:ind w:left="360"/>
        <w:textAlignment w:val="baseline"/>
        <w:rPr>
          <w:rFonts w:eastAsia="Times New Roman"/>
          <w:bCs/>
          <w:lang w:eastAsia="cs-CZ"/>
        </w:rPr>
      </w:pPr>
    </w:p>
    <w:p w:rsidR="00F10A92" w:rsidRDefault="00F10A92" w:rsidP="001279C0">
      <w:pPr>
        <w:autoSpaceDN w:val="0"/>
        <w:ind w:left="360"/>
        <w:jc w:val="center"/>
        <w:textAlignment w:val="baseline"/>
        <w:rPr>
          <w:rFonts w:eastAsia="Times New Roman"/>
          <w:bCs/>
          <w:lang w:eastAsia="cs-CZ"/>
        </w:rPr>
      </w:pPr>
      <w:r>
        <w:rPr>
          <w:rFonts w:eastAsia="Times New Roman"/>
          <w:bCs/>
          <w:lang w:eastAsia="cs-CZ"/>
        </w:rPr>
        <w:t>Čl. IV</w:t>
      </w:r>
    </w:p>
    <w:p w:rsidR="00F10A92" w:rsidRDefault="00F10A92" w:rsidP="001279C0">
      <w:pPr>
        <w:autoSpaceDN w:val="0"/>
        <w:ind w:left="360"/>
        <w:jc w:val="center"/>
        <w:textAlignment w:val="baseline"/>
        <w:rPr>
          <w:rFonts w:eastAsia="Times New Roman"/>
          <w:bCs/>
          <w:lang w:eastAsia="cs-CZ"/>
        </w:rPr>
      </w:pPr>
      <w:r>
        <w:rPr>
          <w:rFonts w:eastAsia="Times New Roman"/>
          <w:bCs/>
          <w:lang w:eastAsia="cs-CZ"/>
        </w:rPr>
        <w:t>Přechodná ustanovení</w:t>
      </w:r>
    </w:p>
    <w:p w:rsidR="006F78B0" w:rsidRDefault="006F78B0" w:rsidP="001279C0">
      <w:pPr>
        <w:autoSpaceDN w:val="0"/>
        <w:ind w:left="360"/>
        <w:jc w:val="center"/>
        <w:textAlignment w:val="baseline"/>
        <w:rPr>
          <w:rFonts w:eastAsia="Times New Roman"/>
          <w:bCs/>
          <w:lang w:eastAsia="cs-CZ"/>
        </w:rPr>
      </w:pPr>
    </w:p>
    <w:p w:rsidR="00F10A92" w:rsidRDefault="00F10A92" w:rsidP="001279C0">
      <w:pPr>
        <w:autoSpaceDN w:val="0"/>
        <w:ind w:left="360"/>
        <w:jc w:val="both"/>
        <w:textAlignment w:val="baseline"/>
        <w:rPr>
          <w:rFonts w:eastAsia="Times New Roman"/>
          <w:bCs/>
          <w:lang w:eastAsia="cs-CZ"/>
        </w:rPr>
      </w:pPr>
      <w:r>
        <w:rPr>
          <w:rFonts w:eastAsia="Times New Roman"/>
          <w:bCs/>
          <w:lang w:eastAsia="cs-CZ"/>
        </w:rPr>
        <w:t>Ústav sestaví rejstřík v rozsahu údajů, které jsou mu známé ke dni nabytí účinnosti tohoto zákona, a doručí orgánům sociálního zabezpečení potvrzení na jeho základě vyhotovená, do 1. července 2022.</w:t>
      </w:r>
    </w:p>
    <w:p w:rsidR="00F10A92" w:rsidRDefault="00F10A92" w:rsidP="001279C0">
      <w:pPr>
        <w:autoSpaceDN w:val="0"/>
        <w:ind w:left="360"/>
        <w:textAlignment w:val="baseline"/>
        <w:rPr>
          <w:rFonts w:eastAsia="Times New Roman"/>
          <w:bCs/>
          <w:lang w:eastAsia="cs-CZ"/>
        </w:rPr>
      </w:pPr>
    </w:p>
    <w:p w:rsidR="00F10A92" w:rsidRDefault="00F10A92" w:rsidP="001279C0">
      <w:pPr>
        <w:autoSpaceDN w:val="0"/>
        <w:ind w:left="360"/>
        <w:jc w:val="center"/>
        <w:textAlignment w:val="baseline"/>
        <w:rPr>
          <w:rFonts w:eastAsia="Times New Roman"/>
          <w:bCs/>
          <w:lang w:eastAsia="cs-CZ"/>
        </w:rPr>
      </w:pPr>
      <w:r>
        <w:rPr>
          <w:rFonts w:eastAsia="Times New Roman"/>
          <w:bCs/>
          <w:lang w:eastAsia="cs-CZ"/>
        </w:rPr>
        <w:t>ČÁST TŘETÍ</w:t>
      </w:r>
    </w:p>
    <w:p w:rsidR="00F10A92" w:rsidRDefault="00F10A92" w:rsidP="001279C0">
      <w:pPr>
        <w:autoSpaceDN w:val="0"/>
        <w:ind w:left="360"/>
        <w:jc w:val="center"/>
        <w:textAlignment w:val="baseline"/>
        <w:rPr>
          <w:rFonts w:eastAsia="Times New Roman"/>
          <w:bCs/>
          <w:lang w:eastAsia="cs-CZ"/>
        </w:rPr>
      </w:pPr>
      <w:r>
        <w:rPr>
          <w:rFonts w:eastAsia="Times New Roman"/>
          <w:bCs/>
          <w:lang w:eastAsia="cs-CZ"/>
        </w:rPr>
        <w:t>ZMĚNA ZÁKONA O ORGANIZACI SOCIÁLNÍHO ZABEZPEČENÍ</w:t>
      </w:r>
    </w:p>
    <w:p w:rsidR="00F10A92" w:rsidRDefault="00F10A92" w:rsidP="001279C0">
      <w:pPr>
        <w:autoSpaceDN w:val="0"/>
        <w:ind w:left="360"/>
        <w:jc w:val="center"/>
        <w:textAlignment w:val="baseline"/>
        <w:rPr>
          <w:rFonts w:eastAsia="Times New Roman"/>
          <w:bCs/>
          <w:lang w:eastAsia="cs-CZ"/>
        </w:rPr>
      </w:pPr>
      <w:r>
        <w:rPr>
          <w:rFonts w:eastAsia="Times New Roman"/>
          <w:bCs/>
          <w:lang w:eastAsia="cs-CZ"/>
        </w:rPr>
        <w:t>Čl. V</w:t>
      </w:r>
    </w:p>
    <w:p w:rsidR="006F78B0" w:rsidRDefault="006F78B0" w:rsidP="001279C0">
      <w:pPr>
        <w:autoSpaceDN w:val="0"/>
        <w:ind w:left="360"/>
        <w:jc w:val="center"/>
        <w:textAlignment w:val="baseline"/>
        <w:rPr>
          <w:rFonts w:eastAsia="Times New Roman"/>
          <w:bCs/>
          <w:lang w:eastAsia="cs-CZ"/>
        </w:rPr>
      </w:pPr>
    </w:p>
    <w:p w:rsidR="00F10A92" w:rsidRDefault="00F10A92" w:rsidP="001279C0">
      <w:pPr>
        <w:autoSpaceDN w:val="0"/>
        <w:ind w:left="360"/>
        <w:jc w:val="both"/>
        <w:textAlignment w:val="baseline"/>
        <w:rPr>
          <w:rFonts w:eastAsia="Times New Roman"/>
          <w:bCs/>
          <w:lang w:eastAsia="cs-CZ"/>
        </w:rPr>
      </w:pPr>
      <w:r w:rsidRPr="005D2C63">
        <w:rPr>
          <w:rFonts w:eastAsia="Times New Roman"/>
          <w:bCs/>
          <w:lang w:eastAsia="cs-CZ"/>
        </w:rPr>
        <w:t>Zákon č. 582/1991 Sb., o organizaci a provádění sociálního zabezpečení, ve znění zákona č.</w:t>
      </w:r>
      <w:r>
        <w:rPr>
          <w:rFonts w:eastAsia="Times New Roman"/>
          <w:bCs/>
          <w:lang w:eastAsia="cs-CZ"/>
        </w:rPr>
        <w:t> </w:t>
      </w:r>
      <w:r w:rsidRPr="005D2C63">
        <w:rPr>
          <w:rFonts w:eastAsia="Times New Roman"/>
          <w:bCs/>
          <w:lang w:eastAsia="cs-CZ"/>
        </w:rPr>
        <w:t>590/1992 Sb., zákona č. 37/1993 Sb., zákona č. 160/1993 Sb., zákona č. 307/1993 Sb.,</w:t>
      </w:r>
      <w:r>
        <w:rPr>
          <w:rFonts w:eastAsia="Times New Roman"/>
          <w:bCs/>
          <w:lang w:eastAsia="cs-CZ"/>
        </w:rPr>
        <w:t> </w:t>
      </w:r>
      <w:r w:rsidRPr="005D2C63">
        <w:rPr>
          <w:rFonts w:eastAsia="Times New Roman"/>
          <w:bCs/>
          <w:lang w:eastAsia="cs-CZ"/>
        </w:rPr>
        <w:t>zákona č. 241/1994 Sb., zákona č. 118/1995 Sb., zákona č. 160/1995 Sb., zákona č.</w:t>
      </w:r>
      <w:r>
        <w:rPr>
          <w:rFonts w:eastAsia="Times New Roman"/>
          <w:bCs/>
          <w:lang w:eastAsia="cs-CZ"/>
        </w:rPr>
        <w:t> </w:t>
      </w:r>
      <w:r w:rsidRPr="005D2C63">
        <w:rPr>
          <w:rFonts w:eastAsia="Times New Roman"/>
          <w:bCs/>
          <w:lang w:eastAsia="cs-CZ"/>
        </w:rPr>
        <w:t>134/1997 Sb., zákona č. 306/1997 Sb., zákona č. 93/1998 Sb., zákona č. 225/1999 Sb., zákona č. 356/1999 Sb., zákona č. 360/1999 Sb., zákona č. 18/2000 Sb., zákona č. 29/2000 Sb., zákona č.</w:t>
      </w:r>
      <w:r>
        <w:rPr>
          <w:rFonts w:eastAsia="Times New Roman"/>
          <w:bCs/>
          <w:lang w:eastAsia="cs-CZ"/>
        </w:rPr>
        <w:t> </w:t>
      </w:r>
      <w:r w:rsidRPr="005D2C63">
        <w:rPr>
          <w:rFonts w:eastAsia="Times New Roman"/>
          <w:bCs/>
          <w:lang w:eastAsia="cs-CZ"/>
        </w:rPr>
        <w:t xml:space="preserve">132/2000 Sb., </w:t>
      </w:r>
      <w:r>
        <w:rPr>
          <w:rFonts w:eastAsia="Times New Roman"/>
          <w:bCs/>
          <w:lang w:eastAsia="cs-CZ"/>
        </w:rPr>
        <w:t xml:space="preserve">zákona č. </w:t>
      </w:r>
      <w:r w:rsidRPr="005D2C63">
        <w:rPr>
          <w:rFonts w:eastAsia="Times New Roman"/>
          <w:bCs/>
          <w:lang w:eastAsia="cs-CZ"/>
        </w:rPr>
        <w:t>133/2000 Sb., zákona č. 155/2000 Sb., zákona č.</w:t>
      </w:r>
      <w:r>
        <w:rPr>
          <w:rFonts w:eastAsia="Times New Roman"/>
          <w:bCs/>
          <w:lang w:eastAsia="cs-CZ"/>
        </w:rPr>
        <w:t> </w:t>
      </w:r>
      <w:r w:rsidRPr="005D2C63">
        <w:rPr>
          <w:rFonts w:eastAsia="Times New Roman"/>
          <w:bCs/>
          <w:lang w:eastAsia="cs-CZ"/>
        </w:rPr>
        <w:t>159/2000 Sb., zákona č. 220/2000 Sb., zákona č. 238/2000 Sb., zákona č. 258/2000 Sb., zákona č. 411/2000 Sb., zákona č. 116/2001 Sb., zákona č. 353/2001 Sb., zákona č. 151/2002 Sb., zákona č. 263/2002 Sb., zákona č. 265/2002 Sb., zákona č. 320/2002 Sb., zákona č.</w:t>
      </w:r>
      <w:r>
        <w:rPr>
          <w:rFonts w:eastAsia="Times New Roman"/>
          <w:bCs/>
          <w:lang w:eastAsia="cs-CZ"/>
        </w:rPr>
        <w:t> </w:t>
      </w:r>
      <w:r w:rsidRPr="005D2C63">
        <w:rPr>
          <w:rFonts w:eastAsia="Times New Roman"/>
          <w:bCs/>
          <w:lang w:eastAsia="cs-CZ"/>
        </w:rPr>
        <w:t>518/2002 Sb., zákona č. 362/2003 Sb., zákona č. 424/2003 Sb., zákona č. 425/2003 Sb., zákona č. 453/2003 Sb., zákona č. 53/2004 Sb., zákona č. 167/2004 Sb., zákona č. 281/2004 Sb., zákona č. 359/2004 Sb., zákona č. 436/2004 Sb., zákona č. 501/2004 Sb., zákona č.</w:t>
      </w:r>
      <w:r>
        <w:rPr>
          <w:rFonts w:eastAsia="Times New Roman"/>
          <w:bCs/>
          <w:lang w:eastAsia="cs-CZ"/>
        </w:rPr>
        <w:t> </w:t>
      </w:r>
      <w:r w:rsidRPr="005D2C63">
        <w:rPr>
          <w:rFonts w:eastAsia="Times New Roman"/>
          <w:bCs/>
          <w:lang w:eastAsia="cs-CZ"/>
        </w:rPr>
        <w:t xml:space="preserve">168/2005 Sb., zákona č. 361/2005 Sb., zákona č. 381/2005 Sb., zákona č. 413/2005 Sb., zákona </w:t>
      </w:r>
      <w:r w:rsidRPr="005D2C63">
        <w:rPr>
          <w:rFonts w:eastAsia="Times New Roman"/>
          <w:bCs/>
          <w:lang w:eastAsia="cs-CZ"/>
        </w:rPr>
        <w:lastRenderedPageBreak/>
        <w:t>č. 24/2006 Sb., zákona č. 70/2006 Sb., zákona č. 81/2006 Sb., zákona č. 109/2006 Sb., zákona č. 112/2006 Sb., zákona č. 161/2006 Sb., zákona č. 189/2006 Sb., zákona č. 214/2006 Sb., zákona č. 267/2006 Sb., zákona č. 342/2006 Sb., nálezu Ústavního soudu, vyhlášeného pod č. 405/2006 Sb., zákona č. 585/2006 Sb., zákona č. 152/2007 Sb., zákona č. 181/2007 Sb., zákona č. 261/2007 Sb., zákona č. 270/2007 Sb., zákona č. 296/2007 Sb., zákona č.</w:t>
      </w:r>
      <w:r>
        <w:rPr>
          <w:rFonts w:eastAsia="Times New Roman"/>
          <w:bCs/>
          <w:lang w:eastAsia="cs-CZ"/>
        </w:rPr>
        <w:t> </w:t>
      </w:r>
      <w:r w:rsidRPr="005D2C63">
        <w:rPr>
          <w:rFonts w:eastAsia="Times New Roman"/>
          <w:bCs/>
          <w:lang w:eastAsia="cs-CZ"/>
        </w:rPr>
        <w:t>305/2008 Sb., zákona č. 306/2008 Sb., zákona č. 382/2008 Sb., zákona č. 479/2008 Sb., zákona č. 41/2009 Sb., zákona č. 158/2009 Sb., zákona č. 227/2009 Sb., zákona č. 281/2009 Sb., zákona č. 303/2009 Sb., zákona č. 326/2009 Sb., zákona č. 347/2010 Sb., zákona č.</w:t>
      </w:r>
      <w:r>
        <w:rPr>
          <w:rFonts w:eastAsia="Times New Roman"/>
          <w:bCs/>
          <w:lang w:eastAsia="cs-CZ"/>
        </w:rPr>
        <w:t> </w:t>
      </w:r>
      <w:r w:rsidRPr="005D2C63">
        <w:rPr>
          <w:rFonts w:eastAsia="Times New Roman"/>
          <w:bCs/>
          <w:lang w:eastAsia="cs-CZ"/>
        </w:rPr>
        <w:t>73/2011 Sb., nálezu Ústavního soudu, vyhlášeného pod č. 177/2011 Sb., zákona č.</w:t>
      </w:r>
      <w:r>
        <w:rPr>
          <w:rFonts w:eastAsia="Times New Roman"/>
          <w:bCs/>
          <w:lang w:eastAsia="cs-CZ"/>
        </w:rPr>
        <w:t> </w:t>
      </w:r>
      <w:r w:rsidRPr="005D2C63">
        <w:rPr>
          <w:rFonts w:eastAsia="Times New Roman"/>
          <w:bCs/>
          <w:lang w:eastAsia="cs-CZ"/>
        </w:rPr>
        <w:t>180/2011 Sb., zákona č. 220/2011 Sb., zákona č. 263/2011 Sb., zákona č. 329/2011 Sb., zákona č. 341/2011 Sb., zákona č. 348/2011 Sb., zákona č. 364/2011 Sb., zákona č. 365/2011 Sb., zákona č. 366/2011 Sb., zákona č. 367/2011 Sb., zákona č. 375/2011 Sb., zákona č.</w:t>
      </w:r>
      <w:r>
        <w:rPr>
          <w:rFonts w:eastAsia="Times New Roman"/>
          <w:bCs/>
          <w:lang w:eastAsia="cs-CZ"/>
        </w:rPr>
        <w:t> </w:t>
      </w:r>
      <w:r w:rsidRPr="005D2C63">
        <w:rPr>
          <w:rFonts w:eastAsia="Times New Roman"/>
          <w:bCs/>
          <w:lang w:eastAsia="cs-CZ"/>
        </w:rPr>
        <w:t>428/2011 Sb., zákona č. 458/2011 Sb., zákona č. 470/2011 Sb., zákona č. 167/2012 Sb., zákona č. 399/2012 Sb., zákona č. 401/2012 Sb., zákona č. 403/2012 Sb., zákona č. 274/2013 Sb., zákona č. 303/2013 Sb., zákona č. 313/2013 Sb., zákonného opatření Senátu č. 344/2013 Sb., zákona č. 64/2014 Sb., zákona č. 136/2014 Sb., zákona č. 250/2014 Sb., zákona č.</w:t>
      </w:r>
      <w:r>
        <w:rPr>
          <w:rFonts w:eastAsia="Times New Roman"/>
          <w:bCs/>
          <w:lang w:eastAsia="cs-CZ"/>
        </w:rPr>
        <w:t> </w:t>
      </w:r>
      <w:r w:rsidRPr="005D2C63">
        <w:rPr>
          <w:rFonts w:eastAsia="Times New Roman"/>
          <w:bCs/>
          <w:lang w:eastAsia="cs-CZ"/>
        </w:rPr>
        <w:t>251/2014 Sb., zákona č. 267/2014 Sb., zákona č. 332/2014 Sb., zákona č. 131/2015 Sb., zákona č. 317/2015 Sb., zákona č. 377/2015 Sb., zákona č. 47/2016 Sb., zákona č. 137/2016 Sb., zákona č. 190/2016 Sb., zákona č. 213/2016 Sb., zákona č. 298/2016 Sb., zákona č.</w:t>
      </w:r>
      <w:r>
        <w:rPr>
          <w:rFonts w:eastAsia="Times New Roman"/>
          <w:bCs/>
          <w:lang w:eastAsia="cs-CZ"/>
        </w:rPr>
        <w:t> </w:t>
      </w:r>
      <w:r w:rsidRPr="005D2C63">
        <w:rPr>
          <w:rFonts w:eastAsia="Times New Roman"/>
          <w:bCs/>
          <w:lang w:eastAsia="cs-CZ"/>
        </w:rPr>
        <w:t>24/2017 Sb., zákona č. 99/2017 Sb., zákona č. 148/2017 Sb., zákona č. 183/2017 Sb., zákona č. 195/2017 Sb., zákona č. 203/2017 Sb., zákona č. 259/2017 Sb., zákona č. 310/2017 Sb., zákona č. 92/2018 Sb., zákona č. 335/2018 Sb., zákona č. 111/2019 Sb., zákona č.</w:t>
      </w:r>
      <w:r>
        <w:rPr>
          <w:rFonts w:eastAsia="Times New Roman"/>
          <w:bCs/>
          <w:lang w:eastAsia="cs-CZ"/>
        </w:rPr>
        <w:t> </w:t>
      </w:r>
      <w:r w:rsidRPr="005D2C63">
        <w:rPr>
          <w:rFonts w:eastAsia="Times New Roman"/>
          <w:bCs/>
          <w:lang w:eastAsia="cs-CZ"/>
        </w:rPr>
        <w:t>164/2019 Sb., zákona č. 228/2019 Sb., zákona č. 315/2019 Sb.</w:t>
      </w:r>
      <w:r>
        <w:rPr>
          <w:rFonts w:eastAsia="Times New Roman"/>
          <w:bCs/>
          <w:lang w:eastAsia="cs-CZ"/>
        </w:rPr>
        <w:t xml:space="preserve">, </w:t>
      </w:r>
      <w:r w:rsidRPr="005D2C63">
        <w:rPr>
          <w:rFonts w:eastAsia="Times New Roman"/>
          <w:bCs/>
          <w:lang w:eastAsia="cs-CZ"/>
        </w:rPr>
        <w:t>zákona č. 255/2020 Sb.</w:t>
      </w:r>
      <w:r>
        <w:rPr>
          <w:rFonts w:eastAsia="Times New Roman"/>
          <w:bCs/>
          <w:lang w:eastAsia="cs-CZ"/>
        </w:rPr>
        <w:t xml:space="preserve"> a zákona 540/2020 Sb.</w:t>
      </w:r>
      <w:r w:rsidRPr="005D2C63">
        <w:rPr>
          <w:rFonts w:eastAsia="Times New Roman"/>
          <w:bCs/>
          <w:lang w:eastAsia="cs-CZ"/>
        </w:rPr>
        <w:t>, se mění takto:</w:t>
      </w:r>
    </w:p>
    <w:p w:rsidR="006F78B0" w:rsidRDefault="006F78B0" w:rsidP="001279C0">
      <w:pPr>
        <w:autoSpaceDN w:val="0"/>
        <w:ind w:left="360"/>
        <w:jc w:val="both"/>
        <w:textAlignment w:val="baseline"/>
        <w:rPr>
          <w:rFonts w:eastAsia="Times New Roman"/>
          <w:bCs/>
          <w:lang w:eastAsia="cs-CZ"/>
        </w:rPr>
      </w:pPr>
    </w:p>
    <w:p w:rsidR="00F10A92" w:rsidRDefault="00F10A92" w:rsidP="001279C0">
      <w:pPr>
        <w:autoSpaceDN w:val="0"/>
        <w:ind w:left="360"/>
        <w:jc w:val="both"/>
        <w:textAlignment w:val="baseline"/>
        <w:rPr>
          <w:rFonts w:eastAsia="Times New Roman"/>
          <w:bCs/>
          <w:lang w:eastAsia="cs-CZ"/>
        </w:rPr>
      </w:pPr>
      <w:r>
        <w:rPr>
          <w:rFonts w:eastAsia="Times New Roman"/>
          <w:bCs/>
          <w:lang w:eastAsia="cs-CZ"/>
        </w:rPr>
        <w:t>1. V § 85 odst. 1 se v písm. h) tečka nahrazuje čárkou a doplňuje se nové písm. i), které zní:</w:t>
      </w:r>
    </w:p>
    <w:p w:rsidR="00F10A92" w:rsidRDefault="00F10A92" w:rsidP="006F78B0">
      <w:pPr>
        <w:autoSpaceDN w:val="0"/>
        <w:ind w:left="360" w:hanging="360"/>
        <w:jc w:val="both"/>
        <w:textAlignment w:val="baseline"/>
        <w:rPr>
          <w:rFonts w:eastAsia="Times New Roman"/>
          <w:bCs/>
          <w:lang w:eastAsia="cs-CZ"/>
        </w:rPr>
      </w:pPr>
      <w:r>
        <w:rPr>
          <w:rFonts w:eastAsia="Times New Roman"/>
          <w:bCs/>
          <w:lang w:eastAsia="cs-CZ"/>
        </w:rPr>
        <w:t>„</w:t>
      </w:r>
      <w:r w:rsidRPr="005D2C63">
        <w:rPr>
          <w:rFonts w:eastAsia="Times New Roman"/>
          <w:bCs/>
          <w:lang w:eastAsia="cs-CZ"/>
        </w:rPr>
        <w:t>i) doba výkonu služby podle jiného právního předpisu</w:t>
      </w:r>
      <w:r w:rsidRPr="005D2C63">
        <w:rPr>
          <w:rFonts w:eastAsia="Times New Roman"/>
          <w:bCs/>
          <w:vertAlign w:val="superscript"/>
          <w:lang w:eastAsia="cs-CZ"/>
        </w:rPr>
        <w:t xml:space="preserve">86) </w:t>
      </w:r>
      <w:r w:rsidRPr="005D2C63">
        <w:rPr>
          <w:rFonts w:eastAsia="Times New Roman"/>
          <w:bCs/>
          <w:lang w:eastAsia="cs-CZ"/>
        </w:rPr>
        <w:t>potvrzením Ústavu pro studium totalitních režimů.</w:t>
      </w:r>
      <w:r>
        <w:rPr>
          <w:rFonts w:eastAsia="Times New Roman"/>
          <w:bCs/>
          <w:lang w:eastAsia="cs-CZ"/>
        </w:rPr>
        <w:t>“.</w:t>
      </w:r>
    </w:p>
    <w:p w:rsidR="006F78B0" w:rsidRDefault="006F78B0" w:rsidP="001279C0">
      <w:pPr>
        <w:autoSpaceDN w:val="0"/>
        <w:ind w:left="360"/>
        <w:jc w:val="both"/>
        <w:textAlignment w:val="baseline"/>
        <w:rPr>
          <w:rFonts w:eastAsia="Times New Roman"/>
          <w:bCs/>
          <w:lang w:eastAsia="cs-CZ"/>
        </w:rPr>
      </w:pPr>
    </w:p>
    <w:p w:rsidR="00F10A92" w:rsidRPr="00F10A92" w:rsidRDefault="00F10A92" w:rsidP="001279C0">
      <w:pPr>
        <w:pStyle w:val="Bezmezer"/>
        <w:ind w:left="360"/>
        <w:rPr>
          <w:rFonts w:ascii="Times New Roman" w:hAnsi="Times New Roman"/>
          <w:bCs/>
          <w:sz w:val="24"/>
          <w:szCs w:val="24"/>
        </w:rPr>
      </w:pPr>
      <w:r w:rsidRPr="00F10A92">
        <w:rPr>
          <w:rFonts w:ascii="Times New Roman" w:hAnsi="Times New Roman"/>
          <w:bCs/>
          <w:sz w:val="24"/>
          <w:szCs w:val="24"/>
        </w:rPr>
        <w:t>2. V § 88 se doplňuje odst. 10, který zní:</w:t>
      </w:r>
    </w:p>
    <w:p w:rsidR="00F10A92" w:rsidRDefault="00F10A92" w:rsidP="006F78B0">
      <w:pPr>
        <w:pStyle w:val="Bezmezer"/>
        <w:ind w:firstLine="426"/>
        <w:jc w:val="both"/>
        <w:rPr>
          <w:rFonts w:ascii="Times New Roman" w:hAnsi="Times New Roman"/>
          <w:bCs/>
          <w:sz w:val="24"/>
          <w:szCs w:val="24"/>
        </w:rPr>
      </w:pPr>
      <w:r w:rsidRPr="00F10A92">
        <w:rPr>
          <w:rFonts w:ascii="Times New Roman" w:hAnsi="Times New Roman"/>
          <w:bCs/>
          <w:sz w:val="24"/>
          <w:szCs w:val="24"/>
        </w:rPr>
        <w:t>„(10) Směřují-li námitky, byť i jen zčásti, proti skutečnostem, které jsou obsahem potvrzení o době služby podle jiného právního předpisu</w:t>
      </w:r>
      <w:r w:rsidRPr="00F10A92">
        <w:rPr>
          <w:rFonts w:ascii="Times New Roman" w:hAnsi="Times New Roman"/>
          <w:bCs/>
          <w:sz w:val="24"/>
          <w:szCs w:val="24"/>
          <w:vertAlign w:val="superscript"/>
        </w:rPr>
        <w:t>86)</w:t>
      </w:r>
      <w:r w:rsidRPr="00F10A92">
        <w:rPr>
          <w:rFonts w:ascii="Times New Roman" w:hAnsi="Times New Roman"/>
          <w:bCs/>
          <w:sz w:val="24"/>
          <w:szCs w:val="24"/>
        </w:rPr>
        <w:t>, informuje</w:t>
      </w:r>
      <w:r w:rsidRPr="00F10A92">
        <w:rPr>
          <w:rFonts w:ascii="Times New Roman" w:hAnsi="Times New Roman"/>
          <w:bCs/>
          <w:sz w:val="24"/>
          <w:szCs w:val="24"/>
          <w:vertAlign w:val="superscript"/>
        </w:rPr>
        <w:t xml:space="preserve"> </w:t>
      </w:r>
      <w:r w:rsidRPr="00F10A92">
        <w:rPr>
          <w:rFonts w:ascii="Times New Roman" w:hAnsi="Times New Roman"/>
          <w:bCs/>
          <w:sz w:val="24"/>
          <w:szCs w:val="24"/>
        </w:rPr>
        <w:t>orgán sociálního zabezpečení před rozhodnutím o námitkách Ústav pro studium totalitních režimů o obsahu námitek, včetně účastníkem řízení předložených důkazů, a požádá jej o vyjádření. Vyjádření Ústavu pro studium totalitních režimů a potvrzení o době služby jsou podkladem pro rozhodnutí o námitkách. Vyjádření a potvrzení se doručí účastníku řízení současně s rozhodnutím o námitkách.“.</w:t>
      </w:r>
    </w:p>
    <w:p w:rsidR="006F78B0" w:rsidRPr="00F10A92" w:rsidRDefault="006F78B0" w:rsidP="006F78B0">
      <w:pPr>
        <w:pStyle w:val="Bezmezer"/>
        <w:ind w:firstLine="426"/>
        <w:rPr>
          <w:rFonts w:ascii="Times New Roman" w:hAnsi="Times New Roman"/>
          <w:bCs/>
          <w:sz w:val="24"/>
          <w:szCs w:val="24"/>
        </w:rPr>
      </w:pPr>
    </w:p>
    <w:p w:rsidR="00F10A92" w:rsidRPr="00F10A92" w:rsidRDefault="00F10A92" w:rsidP="001279C0">
      <w:pPr>
        <w:pStyle w:val="Bezmezer"/>
        <w:ind w:left="360"/>
        <w:rPr>
          <w:rFonts w:ascii="Times New Roman" w:hAnsi="Times New Roman"/>
          <w:bCs/>
          <w:sz w:val="24"/>
          <w:szCs w:val="24"/>
        </w:rPr>
      </w:pPr>
      <w:r w:rsidRPr="00F10A92">
        <w:rPr>
          <w:rFonts w:ascii="Times New Roman" w:hAnsi="Times New Roman"/>
          <w:bCs/>
          <w:sz w:val="24"/>
          <w:szCs w:val="24"/>
        </w:rPr>
        <w:t>3. Poznámka pod čarou č. 86 zní:</w:t>
      </w:r>
    </w:p>
    <w:p w:rsidR="00F10A92" w:rsidRPr="005D2C63" w:rsidRDefault="00F10A92" w:rsidP="00F1523A">
      <w:pPr>
        <w:jc w:val="both"/>
        <w:rPr>
          <w:rFonts w:eastAsia="Times New Roman"/>
          <w:bCs/>
          <w:lang w:eastAsia="cs-CZ"/>
        </w:rPr>
      </w:pPr>
      <w:r w:rsidRPr="005D2C63">
        <w:rPr>
          <w:bCs/>
        </w:rPr>
        <w:t>„</w:t>
      </w:r>
      <w:r w:rsidRPr="006F78B0">
        <w:rPr>
          <w:bCs/>
          <w:vertAlign w:val="superscript"/>
        </w:rPr>
        <w:t>86)</w:t>
      </w:r>
      <w:r w:rsidRPr="005D2C63">
        <w:rPr>
          <w:bCs/>
        </w:rPr>
        <w:t xml:space="preserve"> § 19</w:t>
      </w:r>
      <w:r>
        <w:rPr>
          <w:bCs/>
        </w:rPr>
        <w:t>c</w:t>
      </w:r>
      <w:r w:rsidRPr="005D2C63">
        <w:rPr>
          <w:bCs/>
        </w:rPr>
        <w:t xml:space="preserve"> z</w:t>
      </w:r>
      <w:r w:rsidRPr="005D2C63">
        <w:rPr>
          <w:rFonts w:eastAsia="Times New Roman"/>
          <w:bCs/>
          <w:lang w:eastAsia="cs-CZ"/>
        </w:rPr>
        <w:t>ákona č. 181/2007 Sb., o Ústavu pro studium totalitních režimů a o Archivu bezpečnostních složek a o změně některých zákonů“.</w:t>
      </w:r>
    </w:p>
    <w:p w:rsidR="00F10A92" w:rsidRDefault="00F10A92" w:rsidP="001279C0">
      <w:pPr>
        <w:autoSpaceDN w:val="0"/>
        <w:jc w:val="both"/>
        <w:textAlignment w:val="baseline"/>
        <w:rPr>
          <w:rFonts w:eastAsia="Times New Roman"/>
          <w:bCs/>
          <w:lang w:eastAsia="cs-CZ"/>
        </w:rPr>
      </w:pPr>
    </w:p>
    <w:p w:rsidR="00F10A92" w:rsidRDefault="00F10A92" w:rsidP="001279C0">
      <w:pPr>
        <w:autoSpaceDN w:val="0"/>
        <w:ind w:left="708"/>
        <w:jc w:val="center"/>
        <w:textAlignment w:val="baseline"/>
        <w:rPr>
          <w:rFonts w:eastAsia="Times New Roman"/>
          <w:bCs/>
          <w:lang w:eastAsia="cs-CZ"/>
        </w:rPr>
      </w:pPr>
      <w:r>
        <w:rPr>
          <w:rFonts w:eastAsia="Times New Roman"/>
          <w:bCs/>
          <w:lang w:eastAsia="cs-CZ"/>
        </w:rPr>
        <w:t>ČÁST ČTVRTÁ</w:t>
      </w:r>
    </w:p>
    <w:p w:rsidR="00F10A92" w:rsidRDefault="00F10A92" w:rsidP="001279C0">
      <w:pPr>
        <w:autoSpaceDN w:val="0"/>
        <w:ind w:left="708"/>
        <w:jc w:val="center"/>
        <w:textAlignment w:val="baseline"/>
        <w:rPr>
          <w:rFonts w:eastAsia="Times New Roman"/>
          <w:bCs/>
          <w:lang w:eastAsia="cs-CZ"/>
        </w:rPr>
      </w:pPr>
      <w:r>
        <w:rPr>
          <w:rFonts w:eastAsia="Times New Roman"/>
          <w:bCs/>
          <w:lang w:eastAsia="cs-CZ"/>
        </w:rPr>
        <w:t>ÚČINNOST</w:t>
      </w:r>
    </w:p>
    <w:p w:rsidR="00F10A92" w:rsidRDefault="00F10A92" w:rsidP="001279C0">
      <w:pPr>
        <w:autoSpaceDN w:val="0"/>
        <w:ind w:left="708"/>
        <w:jc w:val="center"/>
        <w:textAlignment w:val="baseline"/>
        <w:rPr>
          <w:rFonts w:eastAsia="Times New Roman"/>
          <w:bCs/>
          <w:lang w:eastAsia="cs-CZ"/>
        </w:rPr>
      </w:pPr>
      <w:r>
        <w:rPr>
          <w:rFonts w:eastAsia="Times New Roman"/>
          <w:bCs/>
          <w:lang w:eastAsia="cs-CZ"/>
        </w:rPr>
        <w:t>Čl. VI</w:t>
      </w:r>
    </w:p>
    <w:p w:rsidR="006F78B0" w:rsidRDefault="006F78B0" w:rsidP="001279C0">
      <w:pPr>
        <w:autoSpaceDN w:val="0"/>
        <w:ind w:left="708"/>
        <w:jc w:val="center"/>
        <w:textAlignment w:val="baseline"/>
        <w:rPr>
          <w:rFonts w:eastAsia="Times New Roman"/>
          <w:bCs/>
          <w:lang w:eastAsia="cs-CZ"/>
        </w:rPr>
      </w:pPr>
    </w:p>
    <w:p w:rsidR="00F10A92" w:rsidRDefault="00F10A92" w:rsidP="001279C0">
      <w:pPr>
        <w:autoSpaceDN w:val="0"/>
        <w:ind w:left="348"/>
        <w:jc w:val="both"/>
        <w:textAlignment w:val="baseline"/>
        <w:rPr>
          <w:rFonts w:eastAsia="Times New Roman"/>
          <w:bCs/>
          <w:lang w:eastAsia="cs-CZ"/>
        </w:rPr>
      </w:pPr>
      <w:r>
        <w:rPr>
          <w:rFonts w:eastAsia="Times New Roman"/>
          <w:bCs/>
          <w:lang w:eastAsia="cs-CZ"/>
        </w:rPr>
        <w:t xml:space="preserve">Tento zákon nabývá účinnosti dne 1. ledna 2022 s výjimkou </w:t>
      </w:r>
      <w:r w:rsidRPr="00500DC6">
        <w:rPr>
          <w:rFonts w:eastAsia="Times New Roman"/>
          <w:bCs/>
          <w:lang w:eastAsia="cs-CZ"/>
        </w:rPr>
        <w:t xml:space="preserve">části první čl. I bodu </w:t>
      </w:r>
      <w:r>
        <w:rPr>
          <w:rFonts w:eastAsia="Times New Roman"/>
          <w:bCs/>
          <w:lang w:eastAsia="cs-CZ"/>
        </w:rPr>
        <w:t>4</w:t>
      </w:r>
      <w:r w:rsidRPr="00500DC6">
        <w:rPr>
          <w:rFonts w:eastAsia="Times New Roman"/>
          <w:bCs/>
          <w:lang w:eastAsia="cs-CZ"/>
        </w:rPr>
        <w:t>, který</w:t>
      </w:r>
      <w:r>
        <w:rPr>
          <w:rFonts w:eastAsia="Times New Roman"/>
          <w:bCs/>
          <w:lang w:eastAsia="cs-CZ"/>
        </w:rPr>
        <w:t xml:space="preserve"> nabývá účinnosti dnem vyhlášení tohoto zákona ve Sbírce zákonů.“.</w:t>
      </w:r>
    </w:p>
    <w:p w:rsidR="006F78B0" w:rsidRDefault="006F78B0" w:rsidP="001279C0">
      <w:pPr>
        <w:autoSpaceDN w:val="0"/>
        <w:ind w:left="348"/>
        <w:jc w:val="both"/>
        <w:textAlignment w:val="baseline"/>
        <w:rPr>
          <w:rFonts w:eastAsia="Times New Roman"/>
          <w:bCs/>
          <w:lang w:eastAsia="cs-CZ"/>
        </w:rPr>
      </w:pPr>
    </w:p>
    <w:p w:rsidR="006F78B0" w:rsidRDefault="006F78B0" w:rsidP="001279C0">
      <w:pPr>
        <w:autoSpaceDN w:val="0"/>
        <w:ind w:left="348"/>
        <w:jc w:val="both"/>
        <w:textAlignment w:val="baseline"/>
        <w:rPr>
          <w:rFonts w:eastAsia="Times New Roman"/>
          <w:bCs/>
          <w:lang w:eastAsia="cs-CZ"/>
        </w:rPr>
      </w:pPr>
    </w:p>
    <w:p w:rsidR="0089124B" w:rsidRDefault="0089124B" w:rsidP="001279C0">
      <w:pPr>
        <w:autoSpaceDN w:val="0"/>
        <w:ind w:left="348"/>
        <w:jc w:val="both"/>
        <w:textAlignment w:val="baseline"/>
        <w:rPr>
          <w:rFonts w:eastAsia="Times New Roman"/>
          <w:bCs/>
          <w:lang w:eastAsia="cs-CZ"/>
        </w:rPr>
      </w:pPr>
    </w:p>
    <w:p w:rsidR="0089124B" w:rsidRDefault="0089124B">
      <w:pPr>
        <w:widowControl/>
        <w:suppressAutoHyphens w:val="0"/>
        <w:rPr>
          <w:b/>
          <w:lang w:eastAsia="cs-CZ"/>
        </w:rPr>
      </w:pPr>
      <w:r>
        <w:rPr>
          <w:lang w:eastAsia="cs-CZ"/>
        </w:rPr>
        <w:br w:type="page"/>
      </w:r>
    </w:p>
    <w:p w:rsidR="00F10A92" w:rsidRPr="00F10A92" w:rsidRDefault="00F1523A" w:rsidP="00F1523A">
      <w:pPr>
        <w:pStyle w:val="PNposlanec"/>
        <w:rPr>
          <w:lang w:eastAsia="cs-CZ"/>
        </w:rPr>
      </w:pPr>
      <w:r>
        <w:rPr>
          <w:lang w:eastAsia="cs-CZ"/>
        </w:rPr>
        <w:lastRenderedPageBreak/>
        <w:t>P</w:t>
      </w:r>
      <w:r w:rsidR="00F10A92" w:rsidRPr="00F10A92">
        <w:rPr>
          <w:lang w:eastAsia="cs-CZ"/>
        </w:rPr>
        <w:t xml:space="preserve">oslanec </w:t>
      </w:r>
      <w:r>
        <w:rPr>
          <w:lang w:eastAsia="cs-CZ"/>
        </w:rPr>
        <w:t xml:space="preserve">Roman </w:t>
      </w:r>
      <w:r w:rsidR="00F10A92" w:rsidRPr="00F10A92">
        <w:rPr>
          <w:lang w:eastAsia="cs-CZ"/>
        </w:rPr>
        <w:t xml:space="preserve">Onderka </w:t>
      </w:r>
    </w:p>
    <w:p w:rsidR="00F10A92" w:rsidRPr="00F1523A" w:rsidRDefault="00F10A92" w:rsidP="00F10A92">
      <w:pPr>
        <w:autoSpaceDN w:val="0"/>
        <w:ind w:left="357" w:hanging="357"/>
        <w:jc w:val="both"/>
        <w:textAlignment w:val="baseline"/>
        <w:rPr>
          <w:rFonts w:eastAsia="Times New Roman"/>
          <w:bCs/>
          <w:i/>
          <w:u w:val="single"/>
          <w:lang w:eastAsia="cs-CZ"/>
        </w:rPr>
      </w:pPr>
      <w:r w:rsidRPr="00F1523A">
        <w:rPr>
          <w:rFonts w:eastAsia="Times New Roman"/>
          <w:bCs/>
          <w:i/>
          <w:u w:val="single"/>
          <w:lang w:eastAsia="cs-CZ"/>
        </w:rPr>
        <w:t>SD</w:t>
      </w:r>
      <w:r w:rsidR="00433FD6" w:rsidRPr="00F1523A">
        <w:rPr>
          <w:rFonts w:eastAsia="Times New Roman"/>
          <w:bCs/>
          <w:i/>
          <w:u w:val="single"/>
          <w:lang w:eastAsia="cs-CZ"/>
        </w:rPr>
        <w:t xml:space="preserve"> </w:t>
      </w:r>
      <w:r w:rsidRPr="00F1523A">
        <w:rPr>
          <w:rFonts w:eastAsia="Times New Roman"/>
          <w:bCs/>
          <w:i/>
          <w:u w:val="single"/>
          <w:lang w:eastAsia="cs-CZ"/>
        </w:rPr>
        <w:t>8687</w:t>
      </w:r>
    </w:p>
    <w:p w:rsidR="006F78B0" w:rsidRDefault="006F78B0" w:rsidP="00F10A92">
      <w:pPr>
        <w:autoSpaceDN w:val="0"/>
        <w:ind w:left="357" w:hanging="357"/>
        <w:jc w:val="both"/>
        <w:textAlignment w:val="baseline"/>
        <w:rPr>
          <w:rFonts w:eastAsia="Times New Roman"/>
          <w:bCs/>
          <w:lang w:eastAsia="cs-CZ"/>
        </w:rPr>
      </w:pPr>
    </w:p>
    <w:p w:rsidR="00433FD6" w:rsidRPr="006F78B0" w:rsidRDefault="00F1523A" w:rsidP="00F1523A">
      <w:pPr>
        <w:pStyle w:val="Bezmezer"/>
        <w:jc w:val="both"/>
        <w:rPr>
          <w:rFonts w:ascii="Times New Roman" w:hAnsi="Times New Roman"/>
          <w:sz w:val="24"/>
        </w:rPr>
      </w:pPr>
      <w:r w:rsidRPr="00F1523A">
        <w:rPr>
          <w:rFonts w:ascii="Times New Roman" w:hAnsi="Times New Roman"/>
          <w:b/>
          <w:iCs/>
          <w:sz w:val="24"/>
        </w:rPr>
        <w:t>1.</w:t>
      </w:r>
      <w:r>
        <w:rPr>
          <w:rFonts w:ascii="Times New Roman" w:hAnsi="Times New Roman"/>
          <w:iCs/>
          <w:sz w:val="24"/>
        </w:rPr>
        <w:t xml:space="preserve"> </w:t>
      </w:r>
      <w:r w:rsidR="00433FD6" w:rsidRPr="006F78B0">
        <w:rPr>
          <w:rFonts w:ascii="Times New Roman" w:hAnsi="Times New Roman"/>
          <w:iCs/>
          <w:sz w:val="24"/>
        </w:rPr>
        <w:t xml:space="preserve">V názvu zákona doplnit na konci </w:t>
      </w:r>
      <w:proofErr w:type="gramStart"/>
      <w:r w:rsidR="00433FD6" w:rsidRPr="006F78B0">
        <w:rPr>
          <w:rFonts w:ascii="Times New Roman" w:hAnsi="Times New Roman"/>
          <w:iCs/>
          <w:sz w:val="24"/>
        </w:rPr>
        <w:t>slova</w:t>
      </w:r>
      <w:r w:rsidR="00433FD6" w:rsidRPr="006F78B0">
        <w:rPr>
          <w:rFonts w:ascii="Times New Roman" w:hAnsi="Times New Roman"/>
          <w:sz w:val="24"/>
        </w:rPr>
        <w:t xml:space="preserve"> „ ,a některé</w:t>
      </w:r>
      <w:proofErr w:type="gramEnd"/>
      <w:r w:rsidR="00433FD6" w:rsidRPr="006F78B0">
        <w:rPr>
          <w:rFonts w:ascii="Times New Roman" w:hAnsi="Times New Roman"/>
          <w:sz w:val="24"/>
        </w:rPr>
        <w:t xml:space="preserve"> další zákony“.</w:t>
      </w:r>
    </w:p>
    <w:p w:rsidR="00433FD6" w:rsidRPr="00F754F9" w:rsidRDefault="00433FD6" w:rsidP="00662785">
      <w:pPr>
        <w:pStyle w:val="Bezmezer"/>
        <w:ind w:left="142" w:hanging="142"/>
        <w:rPr>
          <w:rFonts w:ascii="Times New Roman" w:hAnsi="Times New Roman"/>
          <w:b/>
          <w:sz w:val="24"/>
        </w:rPr>
      </w:pPr>
    </w:p>
    <w:p w:rsidR="00433FD6" w:rsidRPr="006F78B0" w:rsidRDefault="00F1523A" w:rsidP="00F1523A">
      <w:pPr>
        <w:pStyle w:val="Bezmezer"/>
        <w:jc w:val="both"/>
        <w:rPr>
          <w:rFonts w:ascii="Times New Roman" w:hAnsi="Times New Roman"/>
          <w:bCs/>
          <w:iCs/>
          <w:sz w:val="24"/>
        </w:rPr>
      </w:pPr>
      <w:r>
        <w:rPr>
          <w:rFonts w:ascii="Times New Roman" w:hAnsi="Times New Roman"/>
          <w:b/>
          <w:iCs/>
          <w:sz w:val="24"/>
        </w:rPr>
        <w:t xml:space="preserve">2. </w:t>
      </w:r>
      <w:r w:rsidR="00433FD6" w:rsidRPr="006F78B0">
        <w:rPr>
          <w:rFonts w:ascii="Times New Roman" w:hAnsi="Times New Roman"/>
          <w:bCs/>
          <w:iCs/>
          <w:sz w:val="24"/>
        </w:rPr>
        <w:t>Čl. I uvést v tomto znění:</w:t>
      </w:r>
    </w:p>
    <w:p w:rsidR="00433FD6" w:rsidRPr="0049550C" w:rsidRDefault="00433FD6" w:rsidP="00433FD6">
      <w:pPr>
        <w:pStyle w:val="Bezmezer"/>
        <w:jc w:val="center"/>
        <w:rPr>
          <w:rFonts w:ascii="Times New Roman" w:hAnsi="Times New Roman"/>
          <w:sz w:val="24"/>
        </w:rPr>
      </w:pPr>
      <w:r>
        <w:rPr>
          <w:rFonts w:ascii="Times New Roman" w:hAnsi="Times New Roman"/>
          <w:sz w:val="24"/>
        </w:rPr>
        <w:t>„</w:t>
      </w:r>
      <w:r w:rsidRPr="0049550C">
        <w:rPr>
          <w:rFonts w:ascii="Times New Roman" w:hAnsi="Times New Roman"/>
          <w:sz w:val="24"/>
        </w:rPr>
        <w:t>Čl. I</w:t>
      </w:r>
    </w:p>
    <w:p w:rsidR="00433FD6" w:rsidRPr="0049550C" w:rsidRDefault="00433FD6" w:rsidP="00433FD6">
      <w:pPr>
        <w:pStyle w:val="Bezmezer"/>
        <w:rPr>
          <w:rFonts w:ascii="Times New Roman" w:hAnsi="Times New Roman"/>
          <w:sz w:val="24"/>
        </w:rPr>
      </w:pPr>
    </w:p>
    <w:p w:rsidR="00433FD6" w:rsidRPr="0049550C" w:rsidRDefault="00433FD6" w:rsidP="006F78B0">
      <w:pPr>
        <w:pStyle w:val="Bezmezer"/>
        <w:jc w:val="both"/>
        <w:rPr>
          <w:rFonts w:ascii="Times New Roman" w:eastAsia="Arial" w:hAnsi="Times New Roman"/>
          <w:sz w:val="24"/>
        </w:rPr>
      </w:pPr>
      <w:r w:rsidRPr="0049550C">
        <w:rPr>
          <w:rFonts w:ascii="Times New Roman" w:hAnsi="Times New Roman"/>
          <w:sz w:val="24"/>
        </w:rPr>
        <w:t>Zákon č. 155/1995 Sb., o důchodovém pojištění, ve znění zákona č. 134/1997 Sb., zákona č. 289/1997 Sb., zákona č. 224/1999 Sb., zákona č. 18/2000 Sb., zákona č. 118/2000 Sb., zákona č. 132/2000 Sb., zákona č. 220/2000 Sb., zákona č. 116/2001 Sb., zákona č. 188/2001 Sb., zákona č. 353/2001 Sb., zákona č. 198/2002 Sb., zákona č. 263/2002 Sb., zákona č. 264/2002 Sb., zákona č. 362/2003 Sb., zákona č. 424/2003 Sb., zákona č. 425/2003 Sb., zákona č. 85/2004 Sb., zákona č. 281/2004 Sb., zákona č. 359/2004 Sb., zákona č. 436/2004 Sb., zákona č. 562/2004 Sb., zákona č. 168/2005 Sb., zákona č. 361/2005 Sb., zákona č. 377/2005 Sb., zákona č. 24/2006 Sb., zákona č. 109/2006 Sb., zákona č. 189/2006 Sb., zákona č. 264/2006 Sb., zákona č. 267/2006 Sb., nálezu Ústavního soudu, vyhlášeného pod č. 405/2006 Sb., zákona č. 152/2007 Sb., zákona č. 181/2007 Sb., zákona č. 218/2007 Sb., zákona č. 261/2007 Sb., zákona č. 296/2007 Sb., zákona č. 178/2008 Sb., zákona č. 305/2008 Sb., zákona č. 306/2008 Sb., zákona č. 382/2008 Sb., zákona č. 479/2008 Sb., zákona č. 41/2009 Sb., zákona č. 108/2009 Sb., zákona č. 158/2009 Sb., zákona č. 303/2009 Sb., nálezu Ústavního soudu, vyhlášeného pod č. 135/2010 Sb., zákona č. 347/2010 Sb., zákona č. 73/2011 Sb., zákona č. 220/2011 Sb., zákona č. 341/2011 Sb., zákona č. 348/2011 Sb., zákona č. 364/2011 Sb., zákona č. 365/2011 Sb., zákona č. 428/2011 Sb., zákona č. 458/2011 Sb., zákona č. 470/2011 Sb., zákona č. 314/2012 Sb., zákona č. 401/2012 Sb., zákona č. 403/2012 Sb., zákona č. 463/2012 Sb., zákona č. 267/2013 Sb., zákona č. 274/2013 Sb., zákona č. 303/2013 Sb., zákonného opatření Senátu č. 344/2013 Sb., zákona č. 182/2014 Sb., zákona č. 183/2014  Sb., zákona č. 250/2014 Sb., zákona č. 267/2014 Sb., zákona č. 332/2014 Sb., zákona č. 131/2015 Sb., zákona č. 377/2015 Sb., zákona č. 47/2016 Sb., zákona č. 137/2016 Sb., zákona č. 190/2016 Sb., zákona č. 212/2016 Sb., zákona č. 213/2016 Sb., zákona č. 24/2017 Sb., zákona č. 99/2017 Sb., zákona č. 148/2017 Sb., zákona č. 150/2017 Sb., zákona č. 203/2017 Sb., zákona č. 259/2017 Sb., zákona č. 310/2017 Sb., zákona č. 191/2018 Sb., zákona č. 32/2019 Sb., zákona č. 244/2019 Sb.</w:t>
      </w:r>
      <w:r>
        <w:rPr>
          <w:rFonts w:ascii="Times New Roman" w:hAnsi="Times New Roman"/>
          <w:sz w:val="24"/>
        </w:rPr>
        <w:t xml:space="preserve">, </w:t>
      </w:r>
      <w:r w:rsidRPr="0049550C">
        <w:rPr>
          <w:rFonts w:ascii="Times New Roman" w:hAnsi="Times New Roman"/>
          <w:sz w:val="24"/>
        </w:rPr>
        <w:t xml:space="preserve">zákona č. 315/2019 Sb., </w:t>
      </w:r>
      <w:r>
        <w:rPr>
          <w:rFonts w:ascii="Times New Roman" w:hAnsi="Times New Roman"/>
          <w:sz w:val="24"/>
        </w:rPr>
        <w:t xml:space="preserve">zákona č. 469/2020 Sb. a </w:t>
      </w:r>
      <w:r w:rsidRPr="00377E2D">
        <w:rPr>
          <w:rFonts w:ascii="Times New Roman" w:hAnsi="Times New Roman"/>
          <w:sz w:val="24"/>
        </w:rPr>
        <w:t>zákona č</w:t>
      </w:r>
      <w:r>
        <w:rPr>
          <w:rFonts w:ascii="Times New Roman" w:hAnsi="Times New Roman"/>
          <w:sz w:val="24"/>
        </w:rPr>
        <w:t>. 540</w:t>
      </w:r>
      <w:r w:rsidRPr="00377E2D">
        <w:rPr>
          <w:rFonts w:ascii="Times New Roman" w:hAnsi="Times New Roman"/>
          <w:sz w:val="24"/>
        </w:rPr>
        <w:t>/2020 Sb.</w:t>
      </w:r>
      <w:r>
        <w:rPr>
          <w:rFonts w:ascii="Times New Roman" w:hAnsi="Times New Roman"/>
          <w:sz w:val="24"/>
        </w:rPr>
        <w:t>,</w:t>
      </w:r>
      <w:r w:rsidRPr="00377E2D">
        <w:rPr>
          <w:rFonts w:ascii="Times New Roman" w:hAnsi="Times New Roman"/>
          <w:sz w:val="24"/>
        </w:rPr>
        <w:t xml:space="preserve"> </w:t>
      </w:r>
      <w:r w:rsidRPr="0049550C">
        <w:rPr>
          <w:rFonts w:ascii="Times New Roman" w:hAnsi="Times New Roman"/>
          <w:sz w:val="24"/>
        </w:rPr>
        <w:t>se</w:t>
      </w:r>
      <w:r w:rsidRPr="0049550C">
        <w:rPr>
          <w:rFonts w:ascii="Times New Roman" w:eastAsia="Arial" w:hAnsi="Times New Roman"/>
          <w:sz w:val="24"/>
        </w:rPr>
        <w:t xml:space="preserve"> mění takto:</w:t>
      </w:r>
    </w:p>
    <w:p w:rsidR="00433FD6" w:rsidRPr="0049550C" w:rsidRDefault="00433FD6" w:rsidP="00433FD6">
      <w:pPr>
        <w:pStyle w:val="Bezmezer"/>
        <w:rPr>
          <w:rFonts w:ascii="Times New Roman" w:eastAsia="Arial" w:hAnsi="Times New Roman"/>
          <w:sz w:val="24"/>
        </w:rPr>
      </w:pPr>
    </w:p>
    <w:p w:rsidR="00433FD6" w:rsidRPr="0049550C" w:rsidRDefault="00433FD6" w:rsidP="00433FD6">
      <w:pPr>
        <w:pStyle w:val="Bezmezer"/>
        <w:ind w:left="284" w:hanging="284"/>
        <w:rPr>
          <w:rFonts w:ascii="Times New Roman" w:eastAsia="Arial" w:hAnsi="Times New Roman"/>
          <w:sz w:val="24"/>
        </w:rPr>
      </w:pPr>
      <w:r w:rsidRPr="0049550C">
        <w:rPr>
          <w:rFonts w:ascii="Times New Roman" w:eastAsia="Arial" w:hAnsi="Times New Roman"/>
          <w:sz w:val="24"/>
        </w:rPr>
        <w:t>1. V části čtvrté hlavě první se za díl čtvrtý vkládá nový díl pátý, který včetně nadpisu a poznámek pod čarou č. 49 a 50 zní:</w:t>
      </w:r>
    </w:p>
    <w:p w:rsidR="00433FD6" w:rsidRPr="006F78B0" w:rsidRDefault="00433FD6" w:rsidP="00433FD6">
      <w:pPr>
        <w:pStyle w:val="Bezmezer"/>
        <w:jc w:val="center"/>
        <w:rPr>
          <w:rFonts w:ascii="Times New Roman" w:eastAsia="Arial" w:hAnsi="Times New Roman"/>
          <w:sz w:val="24"/>
        </w:rPr>
      </w:pPr>
      <w:r w:rsidRPr="006F78B0">
        <w:rPr>
          <w:rFonts w:ascii="Times New Roman" w:eastAsia="Arial" w:hAnsi="Times New Roman"/>
          <w:sz w:val="24"/>
        </w:rPr>
        <w:t xml:space="preserve"> </w:t>
      </w:r>
      <w:proofErr w:type="gramStart"/>
      <w:r w:rsidRPr="006F78B0">
        <w:rPr>
          <w:rFonts w:ascii="Times New Roman" w:eastAsia="Arial" w:hAnsi="Times New Roman"/>
          <w:sz w:val="24"/>
        </w:rPr>
        <w:t>„D í l  p á t ý</w:t>
      </w:r>
      <w:proofErr w:type="gramEnd"/>
    </w:p>
    <w:p w:rsidR="00433FD6" w:rsidRPr="006F78B0" w:rsidRDefault="00433FD6" w:rsidP="00433FD6">
      <w:pPr>
        <w:pStyle w:val="Bezmezer"/>
        <w:jc w:val="center"/>
        <w:rPr>
          <w:rFonts w:ascii="Times New Roman" w:eastAsia="Arial" w:hAnsi="Times New Roman"/>
          <w:sz w:val="24"/>
        </w:rPr>
      </w:pPr>
      <w:r w:rsidRPr="006F78B0">
        <w:rPr>
          <w:rFonts w:ascii="Times New Roman" w:eastAsia="Arial" w:hAnsi="Times New Roman"/>
          <w:sz w:val="24"/>
        </w:rPr>
        <w:t xml:space="preserve">  Zvláštní ustanovení o důchodovém věku pojištěnců pracujících v rizikovém zaměstnání</w:t>
      </w:r>
    </w:p>
    <w:p w:rsidR="00433FD6" w:rsidRPr="007A4073" w:rsidRDefault="00433FD6" w:rsidP="00433FD6">
      <w:pPr>
        <w:pStyle w:val="Bezmezer"/>
        <w:rPr>
          <w:rFonts w:ascii="Times New Roman" w:eastAsia="Arial" w:hAnsi="Times New Roman"/>
          <w:sz w:val="24"/>
        </w:rPr>
      </w:pPr>
    </w:p>
    <w:p w:rsidR="00433FD6" w:rsidRPr="007A4073" w:rsidRDefault="00433FD6" w:rsidP="00433FD6">
      <w:pPr>
        <w:pStyle w:val="Bezmezer"/>
        <w:jc w:val="center"/>
        <w:rPr>
          <w:rFonts w:ascii="Times New Roman" w:eastAsia="Arial" w:hAnsi="Times New Roman"/>
          <w:sz w:val="24"/>
        </w:rPr>
      </w:pPr>
      <w:r w:rsidRPr="007A4073">
        <w:rPr>
          <w:rFonts w:ascii="Times New Roman" w:eastAsia="Arial" w:hAnsi="Times New Roman"/>
          <w:sz w:val="24"/>
        </w:rPr>
        <w:t>§ 37d</w:t>
      </w:r>
    </w:p>
    <w:p w:rsidR="00433FD6" w:rsidRPr="007A4073" w:rsidRDefault="00433FD6" w:rsidP="00433FD6">
      <w:pPr>
        <w:pStyle w:val="Bezmezer"/>
        <w:rPr>
          <w:rFonts w:ascii="Times New Roman" w:eastAsia="Arial" w:hAnsi="Times New Roman"/>
          <w:sz w:val="24"/>
        </w:rPr>
      </w:pPr>
    </w:p>
    <w:p w:rsidR="00433FD6" w:rsidRPr="007A4073" w:rsidRDefault="00433FD6" w:rsidP="006F78B0">
      <w:pPr>
        <w:pStyle w:val="Bezmezer"/>
        <w:ind w:left="284" w:firstLine="424"/>
        <w:jc w:val="both"/>
        <w:rPr>
          <w:rFonts w:ascii="Times New Roman" w:eastAsia="Arial" w:hAnsi="Times New Roman"/>
          <w:sz w:val="24"/>
        </w:rPr>
      </w:pPr>
      <w:r>
        <w:rPr>
          <w:rFonts w:ascii="Times New Roman" w:eastAsia="Arial" w:hAnsi="Times New Roman"/>
          <w:sz w:val="24"/>
        </w:rPr>
        <w:t>(1) </w:t>
      </w:r>
      <w:r w:rsidRPr="007A4073">
        <w:rPr>
          <w:rFonts w:ascii="Times New Roman" w:eastAsia="Arial" w:hAnsi="Times New Roman"/>
          <w:sz w:val="24"/>
        </w:rPr>
        <w:t>Ustanovení tohoto dílu se vztahují na pojištěnce, kteří v rizikovém zaměstnání odpracovali aspoň 184 směn.</w:t>
      </w:r>
    </w:p>
    <w:p w:rsidR="00433FD6" w:rsidRPr="007A4073" w:rsidRDefault="00433FD6" w:rsidP="006F78B0">
      <w:pPr>
        <w:pStyle w:val="Bezmezer"/>
        <w:jc w:val="both"/>
        <w:rPr>
          <w:rFonts w:ascii="Times New Roman" w:eastAsia="Arial" w:hAnsi="Times New Roman"/>
          <w:sz w:val="24"/>
        </w:rPr>
      </w:pPr>
    </w:p>
    <w:p w:rsidR="00433FD6" w:rsidRPr="007A4073" w:rsidRDefault="00433FD6" w:rsidP="006F78B0">
      <w:pPr>
        <w:pStyle w:val="Bezmezer"/>
        <w:ind w:left="284" w:firstLine="424"/>
        <w:jc w:val="both"/>
        <w:rPr>
          <w:rFonts w:ascii="Times New Roman" w:eastAsia="Arial" w:hAnsi="Times New Roman"/>
          <w:strike/>
          <w:sz w:val="24"/>
        </w:rPr>
      </w:pPr>
      <w:r w:rsidRPr="007A4073">
        <w:rPr>
          <w:rFonts w:ascii="Times New Roman" w:eastAsia="Arial" w:hAnsi="Times New Roman"/>
          <w:sz w:val="24"/>
        </w:rPr>
        <w:t xml:space="preserve">(2) Rizikovým zaměstnáním se rozumí zaměstnání, v němž jsou po 31. prosinci </w:t>
      </w:r>
      <w:r>
        <w:rPr>
          <w:rFonts w:ascii="Times New Roman" w:eastAsia="Arial" w:hAnsi="Times New Roman"/>
          <w:sz w:val="24"/>
        </w:rPr>
        <w:t xml:space="preserve">2000 </w:t>
      </w:r>
      <w:r w:rsidRPr="007A4073">
        <w:rPr>
          <w:rFonts w:ascii="Times New Roman" w:eastAsia="Arial" w:hAnsi="Times New Roman"/>
          <w:sz w:val="24"/>
        </w:rPr>
        <w:t>vykonávány rizikové práce. Rizikovou prací se rozumí práce, která je podle právních předpisů upravujících ochranu veřejného zdraví</w:t>
      </w:r>
      <w:r w:rsidRPr="007A4073">
        <w:rPr>
          <w:rFonts w:ascii="Times New Roman" w:eastAsia="Arial" w:hAnsi="Times New Roman"/>
          <w:sz w:val="24"/>
          <w:vertAlign w:val="superscript"/>
        </w:rPr>
        <w:t xml:space="preserve">49) </w:t>
      </w:r>
      <w:r w:rsidRPr="007A4073">
        <w:rPr>
          <w:rFonts w:ascii="Times New Roman" w:eastAsia="Arial" w:hAnsi="Times New Roman"/>
          <w:sz w:val="24"/>
        </w:rPr>
        <w:t>zařazena do třetí nebo čtvrté kategorie.</w:t>
      </w:r>
    </w:p>
    <w:p w:rsidR="00433FD6" w:rsidRPr="007A4073" w:rsidRDefault="00433FD6" w:rsidP="006F78B0">
      <w:pPr>
        <w:pStyle w:val="Bezmezer"/>
        <w:ind w:left="284" w:firstLine="424"/>
        <w:jc w:val="both"/>
        <w:rPr>
          <w:rFonts w:ascii="Times New Roman" w:eastAsia="Arial" w:hAnsi="Times New Roman"/>
          <w:sz w:val="24"/>
        </w:rPr>
      </w:pPr>
    </w:p>
    <w:p w:rsidR="00433FD6" w:rsidRPr="007A4073" w:rsidRDefault="00433FD6" w:rsidP="006F78B0">
      <w:pPr>
        <w:pStyle w:val="Bezmezer"/>
        <w:ind w:left="284" w:firstLine="424"/>
        <w:jc w:val="both"/>
        <w:rPr>
          <w:rFonts w:ascii="Times New Roman" w:eastAsia="Arial" w:hAnsi="Times New Roman"/>
          <w:sz w:val="24"/>
        </w:rPr>
      </w:pPr>
      <w:r w:rsidRPr="007A4073">
        <w:rPr>
          <w:rFonts w:ascii="Times New Roman" w:eastAsia="Arial" w:hAnsi="Times New Roman"/>
          <w:sz w:val="24"/>
        </w:rPr>
        <w:t>(3)</w:t>
      </w:r>
      <w:r>
        <w:rPr>
          <w:rFonts w:ascii="Times New Roman" w:eastAsia="Arial" w:hAnsi="Times New Roman"/>
          <w:sz w:val="24"/>
        </w:rPr>
        <w:t xml:space="preserve"> </w:t>
      </w:r>
      <w:r w:rsidRPr="007A4073">
        <w:rPr>
          <w:rFonts w:ascii="Times New Roman" w:eastAsia="Arial" w:hAnsi="Times New Roman"/>
          <w:sz w:val="24"/>
        </w:rPr>
        <w:t>Za 1 směnu v rizikovém zaměstnání se považuje 8 hodin výkonu rizikové práce. Počet směn v rizikovém zaměstnání se stanoví způsobem uvedeným v zákoně o organizaci a</w:t>
      </w:r>
      <w:r>
        <w:rPr>
          <w:rFonts w:ascii="Times New Roman" w:eastAsia="Arial" w:hAnsi="Times New Roman"/>
          <w:sz w:val="24"/>
        </w:rPr>
        <w:t> </w:t>
      </w:r>
      <w:r w:rsidRPr="007A4073">
        <w:rPr>
          <w:rFonts w:ascii="Times New Roman" w:eastAsia="Arial" w:hAnsi="Times New Roman"/>
          <w:sz w:val="24"/>
        </w:rPr>
        <w:t xml:space="preserve"> provádění sociálního zabezpečení</w:t>
      </w:r>
      <w:r w:rsidRPr="007A4073">
        <w:rPr>
          <w:rFonts w:ascii="Times New Roman" w:eastAsia="Arial" w:hAnsi="Times New Roman"/>
          <w:sz w:val="24"/>
          <w:vertAlign w:val="superscript"/>
        </w:rPr>
        <w:t>50)</w:t>
      </w:r>
      <w:r w:rsidRPr="007A4073">
        <w:rPr>
          <w:rFonts w:ascii="Times New Roman" w:eastAsia="Arial" w:hAnsi="Times New Roman"/>
          <w:sz w:val="24"/>
        </w:rPr>
        <w:t>.</w:t>
      </w:r>
      <w:r>
        <w:rPr>
          <w:rFonts w:ascii="Times New Roman" w:eastAsia="Arial" w:hAnsi="Times New Roman"/>
          <w:color w:val="FF0000"/>
          <w:sz w:val="24"/>
        </w:rPr>
        <w:t xml:space="preserve"> </w:t>
      </w:r>
      <w:r w:rsidRPr="007A4073">
        <w:rPr>
          <w:rFonts w:ascii="Times New Roman" w:eastAsia="Arial" w:hAnsi="Times New Roman"/>
          <w:sz w:val="24"/>
        </w:rPr>
        <w:t>Za 1 směnu v rizikovém zaměstnání se považuje též 1</w:t>
      </w:r>
      <w:r>
        <w:rPr>
          <w:rFonts w:ascii="Times New Roman" w:eastAsia="Arial" w:hAnsi="Times New Roman"/>
          <w:sz w:val="24"/>
        </w:rPr>
        <w:t> </w:t>
      </w:r>
      <w:r w:rsidRPr="007A4073">
        <w:rPr>
          <w:rFonts w:ascii="Times New Roman" w:eastAsia="Arial" w:hAnsi="Times New Roman"/>
          <w:sz w:val="24"/>
        </w:rPr>
        <w:t xml:space="preserve"> směna </w:t>
      </w:r>
      <w:r w:rsidRPr="007A4073">
        <w:rPr>
          <w:rFonts w:ascii="Times New Roman" w:eastAsia="Arial" w:hAnsi="Times New Roman"/>
          <w:sz w:val="24"/>
        </w:rPr>
        <w:lastRenderedPageBreak/>
        <w:t>v zaměstnání v hlubinném hornictví, pokud se považuje za směnu v zaměstnání v hlubinném hornictví podle § 37b odst. 2 věty první</w:t>
      </w:r>
      <w:r>
        <w:rPr>
          <w:rFonts w:ascii="Times New Roman" w:eastAsia="Arial" w:hAnsi="Times New Roman"/>
          <w:sz w:val="24"/>
        </w:rPr>
        <w:t>.</w:t>
      </w:r>
    </w:p>
    <w:p w:rsidR="00433FD6" w:rsidRDefault="00433FD6" w:rsidP="00433FD6">
      <w:pPr>
        <w:pStyle w:val="Bezmezer"/>
        <w:ind w:left="284" w:firstLine="424"/>
        <w:rPr>
          <w:rFonts w:ascii="Times New Roman" w:eastAsia="Arial" w:hAnsi="Times New Roman"/>
          <w:sz w:val="24"/>
        </w:rPr>
      </w:pPr>
    </w:p>
    <w:p w:rsidR="00433FD6" w:rsidRPr="007A4073" w:rsidRDefault="00433FD6" w:rsidP="00433FD6">
      <w:pPr>
        <w:pStyle w:val="Bezmezer"/>
        <w:jc w:val="center"/>
        <w:rPr>
          <w:rFonts w:ascii="Times New Roman" w:eastAsia="Arial" w:hAnsi="Times New Roman"/>
          <w:sz w:val="24"/>
        </w:rPr>
      </w:pPr>
      <w:r w:rsidRPr="007A4073">
        <w:rPr>
          <w:rFonts w:ascii="Times New Roman" w:eastAsia="Arial" w:hAnsi="Times New Roman"/>
          <w:sz w:val="24"/>
        </w:rPr>
        <w:t>§ 37e</w:t>
      </w:r>
    </w:p>
    <w:p w:rsidR="00433FD6" w:rsidRPr="007A4073" w:rsidRDefault="00433FD6" w:rsidP="00433FD6">
      <w:pPr>
        <w:pStyle w:val="Bezmezer"/>
        <w:rPr>
          <w:rFonts w:ascii="Times New Roman" w:eastAsia="Arial" w:hAnsi="Times New Roman"/>
          <w:sz w:val="24"/>
        </w:rPr>
      </w:pPr>
    </w:p>
    <w:p w:rsidR="00433FD6" w:rsidRPr="007A4073" w:rsidRDefault="00433FD6" w:rsidP="006F78B0">
      <w:pPr>
        <w:pStyle w:val="Bezmezer"/>
        <w:ind w:left="284"/>
        <w:jc w:val="both"/>
        <w:rPr>
          <w:rFonts w:ascii="Times New Roman" w:eastAsia="Arial" w:hAnsi="Times New Roman"/>
          <w:sz w:val="24"/>
        </w:rPr>
      </w:pPr>
      <w:r w:rsidRPr="007A4073">
        <w:rPr>
          <w:rFonts w:ascii="Times New Roman" w:eastAsia="Arial" w:hAnsi="Times New Roman"/>
          <w:sz w:val="24"/>
        </w:rPr>
        <w:t>Důchodový věk pojištěnce uvedeného v § 37d se stanoví tak, že od důchodového věku stanoveného podle § 32 se odečte 1 kalendářní měsíc za každých 184 směn v rizikovém zaměstnání a za důchodový věk se považuje věk dosažený v posledním odečteném kalendářním měsíci v den, který se číslem shoduje se dnem narození pojištěnce; neobsahuje-li takto určený kalendářní měsíc takový den, považuje se za důchodový věk ten věk, který je dosažen v posledním dni posledního odečteného měsíce. Podle věty první lze odečíst nejvýše 60 kalendářních měsíců.</w:t>
      </w:r>
    </w:p>
    <w:p w:rsidR="00433FD6" w:rsidRPr="007A4073" w:rsidRDefault="00433FD6" w:rsidP="006F78B0">
      <w:pPr>
        <w:pStyle w:val="Bezmezer"/>
        <w:ind w:left="284"/>
        <w:jc w:val="both"/>
        <w:rPr>
          <w:rFonts w:ascii="Times New Roman" w:eastAsia="Arial" w:hAnsi="Times New Roman"/>
          <w:sz w:val="24"/>
        </w:rPr>
      </w:pPr>
      <w:r w:rsidRPr="007A4073">
        <w:rPr>
          <w:rFonts w:ascii="Times New Roman" w:eastAsia="Arial" w:hAnsi="Times New Roman"/>
          <w:sz w:val="24"/>
        </w:rPr>
        <w:t>_____________</w:t>
      </w:r>
    </w:p>
    <w:p w:rsidR="00433FD6" w:rsidRPr="007A4073" w:rsidRDefault="00433FD6" w:rsidP="006F78B0">
      <w:pPr>
        <w:pStyle w:val="Bezmezer"/>
        <w:ind w:left="567" w:hanging="283"/>
        <w:jc w:val="both"/>
        <w:rPr>
          <w:rFonts w:ascii="Times New Roman" w:eastAsia="Arial" w:hAnsi="Times New Roman"/>
          <w:sz w:val="24"/>
        </w:rPr>
      </w:pPr>
      <w:r w:rsidRPr="007A4073">
        <w:rPr>
          <w:rFonts w:ascii="Times New Roman" w:eastAsia="Arial" w:hAnsi="Times New Roman"/>
          <w:sz w:val="24"/>
          <w:vertAlign w:val="superscript"/>
        </w:rPr>
        <w:t xml:space="preserve">49) </w:t>
      </w:r>
      <w:r w:rsidRPr="007A4073">
        <w:rPr>
          <w:rFonts w:ascii="Times New Roman" w:eastAsia="Arial" w:hAnsi="Times New Roman"/>
          <w:sz w:val="24"/>
        </w:rPr>
        <w:t>Zákon č. 258/2000 Sb., o ochraně veřejného zdraví a o změně některých souvisejících zákonů, ve znění pozdějších předpisů.</w:t>
      </w:r>
    </w:p>
    <w:p w:rsidR="00433FD6" w:rsidRPr="007A4073" w:rsidRDefault="00433FD6" w:rsidP="006F78B0">
      <w:pPr>
        <w:pStyle w:val="Bezmezer"/>
        <w:ind w:left="567" w:hanging="283"/>
        <w:jc w:val="both"/>
        <w:rPr>
          <w:rFonts w:ascii="Times New Roman" w:eastAsia="Arial" w:hAnsi="Times New Roman"/>
          <w:sz w:val="24"/>
        </w:rPr>
      </w:pPr>
      <w:r>
        <w:rPr>
          <w:rFonts w:ascii="Times New Roman" w:eastAsia="Arial" w:hAnsi="Times New Roman"/>
          <w:sz w:val="24"/>
        </w:rPr>
        <w:t xml:space="preserve">     </w:t>
      </w:r>
      <w:r w:rsidRPr="007A4073">
        <w:rPr>
          <w:rFonts w:ascii="Times New Roman" w:eastAsia="Arial" w:hAnsi="Times New Roman"/>
          <w:sz w:val="24"/>
        </w:rPr>
        <w:t>Vyhláška č. 432/2003 Sb., kterou se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 ve znění pozdějších předpisů.</w:t>
      </w:r>
    </w:p>
    <w:p w:rsidR="00433FD6" w:rsidRDefault="00433FD6" w:rsidP="00433FD6">
      <w:pPr>
        <w:pStyle w:val="Bezmezer"/>
        <w:ind w:left="284"/>
        <w:rPr>
          <w:rFonts w:ascii="Times New Roman" w:eastAsia="Arial" w:hAnsi="Times New Roman"/>
          <w:sz w:val="24"/>
        </w:rPr>
      </w:pPr>
      <w:r w:rsidRPr="007A4073">
        <w:rPr>
          <w:rFonts w:ascii="Times New Roman" w:eastAsia="Arial" w:hAnsi="Times New Roman"/>
          <w:sz w:val="24"/>
          <w:vertAlign w:val="superscript"/>
        </w:rPr>
        <w:t xml:space="preserve">50) </w:t>
      </w:r>
      <w:r w:rsidRPr="007A4073">
        <w:rPr>
          <w:rFonts w:ascii="Times New Roman" w:eastAsia="Arial" w:hAnsi="Times New Roman"/>
          <w:sz w:val="24"/>
        </w:rPr>
        <w:t>§ 37 odst. 4 zákona č. 582/1991 Sb., ve znění pozdějších předpisů.“.</w:t>
      </w:r>
    </w:p>
    <w:p w:rsidR="00433FD6" w:rsidRDefault="00433FD6" w:rsidP="00433FD6">
      <w:pPr>
        <w:pStyle w:val="Bezmezer"/>
        <w:rPr>
          <w:rFonts w:ascii="Times New Roman" w:eastAsia="Arial" w:hAnsi="Times New Roman"/>
          <w:sz w:val="24"/>
        </w:rPr>
      </w:pPr>
    </w:p>
    <w:p w:rsidR="00433FD6" w:rsidRDefault="00433FD6" w:rsidP="00433FD6">
      <w:pPr>
        <w:rPr>
          <w:rFonts w:eastAsia="Arial"/>
        </w:rPr>
      </w:pPr>
      <w:r>
        <w:rPr>
          <w:rFonts w:eastAsia="Calibri"/>
          <w:lang w:eastAsia="en-US"/>
        </w:rPr>
        <w:t xml:space="preserve">2. </w:t>
      </w:r>
      <w:r>
        <w:rPr>
          <w:rFonts w:eastAsia="Arial"/>
        </w:rPr>
        <w:t>Za § 67b se vkládá nový § 67c, který zní:</w:t>
      </w:r>
    </w:p>
    <w:p w:rsidR="00433FD6" w:rsidRDefault="00433FD6" w:rsidP="00433FD6">
      <w:pPr>
        <w:rPr>
          <w:rFonts w:eastAsia="Arial"/>
        </w:rPr>
      </w:pPr>
    </w:p>
    <w:p w:rsidR="00433FD6" w:rsidRDefault="00433FD6" w:rsidP="00433FD6">
      <w:pPr>
        <w:jc w:val="center"/>
        <w:rPr>
          <w:rFonts w:eastAsia="Arial"/>
        </w:rPr>
      </w:pPr>
      <w:r>
        <w:rPr>
          <w:rFonts w:eastAsia="Arial"/>
        </w:rPr>
        <w:t>„§ 67c</w:t>
      </w:r>
    </w:p>
    <w:p w:rsidR="00433FD6" w:rsidRDefault="00433FD6" w:rsidP="00433FD6">
      <w:pPr>
        <w:jc w:val="center"/>
        <w:rPr>
          <w:rFonts w:eastAsia="Arial"/>
        </w:rPr>
      </w:pPr>
    </w:p>
    <w:p w:rsidR="00433FD6" w:rsidRDefault="00433FD6" w:rsidP="00433FD6">
      <w:pPr>
        <w:pStyle w:val="Odstavecseseznamem"/>
        <w:numPr>
          <w:ilvl w:val="0"/>
          <w:numId w:val="15"/>
        </w:numPr>
        <w:spacing w:after="0" w:line="240" w:lineRule="auto"/>
        <w:ind w:left="0" w:firstLine="360"/>
        <w:jc w:val="both"/>
        <w:rPr>
          <w:rFonts w:ascii="Times New Roman" w:eastAsia="Arial" w:hAnsi="Times New Roman"/>
          <w:sz w:val="24"/>
        </w:rPr>
      </w:pPr>
      <w:r>
        <w:rPr>
          <w:rFonts w:ascii="Times New Roman" w:eastAsia="Arial" w:hAnsi="Times New Roman"/>
          <w:sz w:val="24"/>
        </w:rPr>
        <w:t>Při zvýšení důchodů v pravidelném termínu v roce 2022 se k částce zvýšení procentní výměry důchodu stanovené podle § 67 přičte částka 300 Kč.</w:t>
      </w:r>
    </w:p>
    <w:p w:rsidR="00433FD6" w:rsidRDefault="00433FD6" w:rsidP="00433FD6">
      <w:pPr>
        <w:rPr>
          <w:rFonts w:eastAsia="Arial"/>
        </w:rPr>
      </w:pPr>
    </w:p>
    <w:p w:rsidR="00433FD6" w:rsidRDefault="00433FD6" w:rsidP="00433FD6">
      <w:pPr>
        <w:pStyle w:val="Odstavecseseznamem"/>
        <w:numPr>
          <w:ilvl w:val="0"/>
          <w:numId w:val="15"/>
        </w:numPr>
        <w:spacing w:after="0" w:line="240" w:lineRule="auto"/>
        <w:ind w:left="0" w:firstLine="360"/>
        <w:jc w:val="both"/>
        <w:rPr>
          <w:rFonts w:ascii="Times New Roman" w:eastAsia="Arial" w:hAnsi="Times New Roman"/>
          <w:sz w:val="24"/>
        </w:rPr>
      </w:pPr>
      <w:r>
        <w:rPr>
          <w:rFonts w:ascii="Times New Roman" w:eastAsia="Arial" w:hAnsi="Times New Roman"/>
          <w:sz w:val="24"/>
        </w:rPr>
        <w:t>Jsou-li splněny podmínky nároku na výplatu více důchodů, náleží dodatečná částka zvýšení podle odstavce 1 k procentní výměře toho důchodu, který se vyplácí v plné výši (§ 4 odst. 2 věta první).“.</w:t>
      </w:r>
    </w:p>
    <w:p w:rsidR="00433FD6" w:rsidRPr="007A4073" w:rsidRDefault="00433FD6" w:rsidP="00433FD6">
      <w:pPr>
        <w:pStyle w:val="Bezmezer"/>
        <w:rPr>
          <w:rFonts w:ascii="Times New Roman" w:eastAsia="Arial" w:hAnsi="Times New Roman"/>
          <w:sz w:val="24"/>
        </w:rPr>
      </w:pPr>
    </w:p>
    <w:p w:rsidR="00433FD6" w:rsidRPr="007A4073" w:rsidRDefault="00433FD6" w:rsidP="00433FD6">
      <w:pPr>
        <w:pStyle w:val="Bezmezer"/>
        <w:rPr>
          <w:rFonts w:ascii="Times New Roman" w:eastAsia="Arial" w:hAnsi="Times New Roman"/>
          <w:sz w:val="24"/>
        </w:rPr>
      </w:pPr>
      <w:r>
        <w:rPr>
          <w:rFonts w:ascii="Times New Roman" w:eastAsia="Arial" w:hAnsi="Times New Roman"/>
          <w:sz w:val="24"/>
        </w:rPr>
        <w:t>3</w:t>
      </w:r>
      <w:r w:rsidRPr="007A4073">
        <w:rPr>
          <w:rFonts w:ascii="Times New Roman" w:eastAsia="Arial" w:hAnsi="Times New Roman"/>
          <w:sz w:val="24"/>
        </w:rPr>
        <w:t xml:space="preserve">. V § 108 se na konci odstavce 1 tečka nahrazuje čárkou a doplňuje se </w:t>
      </w:r>
      <w:r w:rsidRPr="004D036A">
        <w:rPr>
          <w:rFonts w:ascii="Times New Roman" w:eastAsia="Arial" w:hAnsi="Times New Roman"/>
          <w:sz w:val="24"/>
        </w:rPr>
        <w:t xml:space="preserve">písmeno </w:t>
      </w:r>
      <w:r>
        <w:rPr>
          <w:rFonts w:ascii="Times New Roman" w:eastAsia="Arial" w:hAnsi="Times New Roman"/>
          <w:sz w:val="24"/>
        </w:rPr>
        <w:t>e</w:t>
      </w:r>
      <w:r w:rsidRPr="004D036A">
        <w:rPr>
          <w:rFonts w:ascii="Times New Roman" w:eastAsia="Arial" w:hAnsi="Times New Roman"/>
          <w:sz w:val="24"/>
        </w:rPr>
        <w:t>),</w:t>
      </w:r>
      <w:r w:rsidRPr="007A4073">
        <w:rPr>
          <w:rFonts w:ascii="Times New Roman" w:eastAsia="Arial" w:hAnsi="Times New Roman"/>
          <w:sz w:val="24"/>
        </w:rPr>
        <w:t xml:space="preserve"> které zní:</w:t>
      </w:r>
    </w:p>
    <w:p w:rsidR="00433FD6" w:rsidRPr="007A4073" w:rsidRDefault="00433FD6" w:rsidP="00433FD6">
      <w:pPr>
        <w:pStyle w:val="Bezmezer"/>
        <w:rPr>
          <w:rFonts w:ascii="Times New Roman" w:eastAsia="Arial" w:hAnsi="Times New Roman"/>
          <w:sz w:val="24"/>
        </w:rPr>
      </w:pPr>
    </w:p>
    <w:p w:rsidR="00433FD6" w:rsidRDefault="00433FD6" w:rsidP="00433FD6">
      <w:pPr>
        <w:pStyle w:val="Bezmezer"/>
        <w:rPr>
          <w:rFonts w:ascii="Times New Roman" w:eastAsia="Arial" w:hAnsi="Times New Roman"/>
          <w:sz w:val="24"/>
        </w:rPr>
      </w:pPr>
      <w:r w:rsidRPr="007A4073">
        <w:rPr>
          <w:rFonts w:ascii="Times New Roman" w:eastAsia="Arial" w:hAnsi="Times New Roman"/>
          <w:sz w:val="24"/>
        </w:rPr>
        <w:t>„</w:t>
      </w:r>
      <w:r>
        <w:rPr>
          <w:rFonts w:ascii="Times New Roman" w:eastAsia="Arial" w:hAnsi="Times New Roman"/>
          <w:sz w:val="24"/>
        </w:rPr>
        <w:t>e</w:t>
      </w:r>
      <w:r w:rsidRPr="004D036A">
        <w:rPr>
          <w:rFonts w:ascii="Times New Roman" w:eastAsia="Arial" w:hAnsi="Times New Roman"/>
          <w:sz w:val="24"/>
        </w:rPr>
        <w:t>)</w:t>
      </w:r>
      <w:r w:rsidRPr="007A4073">
        <w:rPr>
          <w:rFonts w:ascii="Times New Roman" w:eastAsia="Arial" w:hAnsi="Times New Roman"/>
          <w:sz w:val="24"/>
        </w:rPr>
        <w:t xml:space="preserve"> </w:t>
      </w:r>
      <w:proofErr w:type="gramStart"/>
      <w:r w:rsidRPr="007A4073">
        <w:rPr>
          <w:rFonts w:ascii="Times New Roman" w:eastAsia="Arial" w:hAnsi="Times New Roman"/>
          <w:sz w:val="24"/>
        </w:rPr>
        <w:t xml:space="preserve">co </w:t>
      </w:r>
      <w:r>
        <w:rPr>
          <w:rFonts w:ascii="Times New Roman" w:eastAsia="Arial" w:hAnsi="Times New Roman"/>
          <w:sz w:val="24"/>
        </w:rPr>
        <w:t xml:space="preserve"> </w:t>
      </w:r>
      <w:r w:rsidRPr="007A4073">
        <w:rPr>
          <w:rFonts w:ascii="Times New Roman" w:eastAsia="Arial" w:hAnsi="Times New Roman"/>
          <w:sz w:val="24"/>
        </w:rPr>
        <w:t>se</w:t>
      </w:r>
      <w:proofErr w:type="gramEnd"/>
      <w:r>
        <w:rPr>
          <w:rFonts w:ascii="Times New Roman" w:eastAsia="Arial" w:hAnsi="Times New Roman"/>
          <w:sz w:val="24"/>
        </w:rPr>
        <w:t xml:space="preserve"> </w:t>
      </w:r>
      <w:r w:rsidRPr="007A4073">
        <w:rPr>
          <w:rFonts w:ascii="Times New Roman" w:eastAsia="Arial" w:hAnsi="Times New Roman"/>
          <w:sz w:val="24"/>
        </w:rPr>
        <w:t xml:space="preserve"> považuje </w:t>
      </w:r>
      <w:r>
        <w:rPr>
          <w:rFonts w:ascii="Times New Roman" w:eastAsia="Arial" w:hAnsi="Times New Roman"/>
          <w:sz w:val="24"/>
        </w:rPr>
        <w:t xml:space="preserve"> </w:t>
      </w:r>
      <w:r w:rsidRPr="007A4073">
        <w:rPr>
          <w:rFonts w:ascii="Times New Roman" w:eastAsia="Arial" w:hAnsi="Times New Roman"/>
          <w:sz w:val="24"/>
        </w:rPr>
        <w:t xml:space="preserve">za výkon </w:t>
      </w:r>
      <w:r>
        <w:rPr>
          <w:rFonts w:ascii="Times New Roman" w:eastAsia="Arial" w:hAnsi="Times New Roman"/>
          <w:sz w:val="24"/>
        </w:rPr>
        <w:t xml:space="preserve"> </w:t>
      </w:r>
      <w:r w:rsidRPr="007A4073">
        <w:rPr>
          <w:rFonts w:ascii="Times New Roman" w:eastAsia="Arial" w:hAnsi="Times New Roman"/>
          <w:sz w:val="24"/>
        </w:rPr>
        <w:t xml:space="preserve">rizikové </w:t>
      </w:r>
      <w:r>
        <w:rPr>
          <w:rFonts w:ascii="Times New Roman" w:eastAsia="Arial" w:hAnsi="Times New Roman"/>
          <w:sz w:val="24"/>
        </w:rPr>
        <w:t xml:space="preserve"> </w:t>
      </w:r>
      <w:r w:rsidRPr="007A4073">
        <w:rPr>
          <w:rFonts w:ascii="Times New Roman" w:eastAsia="Arial" w:hAnsi="Times New Roman"/>
          <w:sz w:val="24"/>
        </w:rPr>
        <w:t xml:space="preserve">práce </w:t>
      </w:r>
      <w:r>
        <w:rPr>
          <w:rFonts w:ascii="Times New Roman" w:eastAsia="Arial" w:hAnsi="Times New Roman"/>
          <w:sz w:val="24"/>
        </w:rPr>
        <w:t xml:space="preserve"> </w:t>
      </w:r>
      <w:r w:rsidRPr="007A4073">
        <w:rPr>
          <w:rFonts w:ascii="Times New Roman" w:eastAsia="Arial" w:hAnsi="Times New Roman"/>
          <w:sz w:val="24"/>
        </w:rPr>
        <w:t>pro</w:t>
      </w:r>
      <w:r>
        <w:rPr>
          <w:rFonts w:ascii="Times New Roman" w:eastAsia="Arial" w:hAnsi="Times New Roman"/>
          <w:sz w:val="24"/>
        </w:rPr>
        <w:t xml:space="preserve"> </w:t>
      </w:r>
      <w:r w:rsidRPr="007A4073">
        <w:rPr>
          <w:rFonts w:ascii="Times New Roman" w:eastAsia="Arial" w:hAnsi="Times New Roman"/>
          <w:sz w:val="24"/>
        </w:rPr>
        <w:t xml:space="preserve"> účely </w:t>
      </w:r>
      <w:r>
        <w:rPr>
          <w:rFonts w:ascii="Times New Roman" w:eastAsia="Arial" w:hAnsi="Times New Roman"/>
          <w:sz w:val="24"/>
        </w:rPr>
        <w:t xml:space="preserve"> stanovení počtu hodin podle </w:t>
      </w:r>
      <w:r w:rsidRPr="007A4073">
        <w:rPr>
          <w:rFonts w:ascii="Times New Roman" w:eastAsia="Arial" w:hAnsi="Times New Roman"/>
          <w:sz w:val="24"/>
        </w:rPr>
        <w:t>§ 37d odst. 3.“.</w:t>
      </w:r>
      <w:r>
        <w:rPr>
          <w:rFonts w:ascii="Times New Roman" w:eastAsia="Arial" w:hAnsi="Times New Roman"/>
          <w:sz w:val="24"/>
        </w:rPr>
        <w:t>“.</w:t>
      </w:r>
    </w:p>
    <w:p w:rsidR="00433FD6" w:rsidRDefault="00433FD6" w:rsidP="00433FD6">
      <w:pPr>
        <w:pStyle w:val="Bezmezer"/>
        <w:rPr>
          <w:rFonts w:ascii="Times New Roman" w:eastAsia="Arial" w:hAnsi="Times New Roman"/>
          <w:sz w:val="24"/>
        </w:rPr>
      </w:pPr>
    </w:p>
    <w:p w:rsidR="00433FD6" w:rsidRPr="006F78B0" w:rsidRDefault="00662785" w:rsidP="00662785">
      <w:pPr>
        <w:pStyle w:val="Bezmezer"/>
        <w:jc w:val="both"/>
        <w:rPr>
          <w:rFonts w:ascii="Times New Roman" w:eastAsia="Arial" w:hAnsi="Times New Roman"/>
          <w:iCs/>
          <w:sz w:val="24"/>
        </w:rPr>
      </w:pPr>
      <w:r w:rsidRPr="00662785">
        <w:rPr>
          <w:rFonts w:ascii="Times New Roman" w:eastAsia="Arial" w:hAnsi="Times New Roman"/>
          <w:b/>
          <w:iCs/>
          <w:sz w:val="24"/>
        </w:rPr>
        <w:t>3.</w:t>
      </w:r>
      <w:r>
        <w:rPr>
          <w:rFonts w:ascii="Times New Roman" w:eastAsia="Arial" w:hAnsi="Times New Roman"/>
          <w:iCs/>
          <w:sz w:val="24"/>
        </w:rPr>
        <w:t xml:space="preserve"> </w:t>
      </w:r>
      <w:r w:rsidR="00433FD6" w:rsidRPr="006F78B0">
        <w:rPr>
          <w:rFonts w:ascii="Times New Roman" w:eastAsia="Arial" w:hAnsi="Times New Roman"/>
          <w:iCs/>
          <w:sz w:val="24"/>
        </w:rPr>
        <w:t>Za čl. I vložit nový čl. II tohoto znění:</w:t>
      </w:r>
    </w:p>
    <w:p w:rsidR="00662785" w:rsidRDefault="00662785" w:rsidP="00662785">
      <w:pPr>
        <w:pStyle w:val="Bezmezer"/>
        <w:jc w:val="center"/>
        <w:rPr>
          <w:rFonts w:ascii="Times New Roman" w:eastAsia="Arial" w:hAnsi="Times New Roman"/>
          <w:sz w:val="24"/>
        </w:rPr>
      </w:pPr>
      <w:r w:rsidRPr="007A4073">
        <w:rPr>
          <w:rFonts w:ascii="Times New Roman" w:eastAsia="Arial" w:hAnsi="Times New Roman"/>
          <w:sz w:val="24"/>
        </w:rPr>
        <w:t>Čl. I</w:t>
      </w:r>
      <w:r>
        <w:rPr>
          <w:rFonts w:ascii="Times New Roman" w:eastAsia="Arial" w:hAnsi="Times New Roman"/>
          <w:sz w:val="24"/>
        </w:rPr>
        <w:t>I</w:t>
      </w:r>
    </w:p>
    <w:p w:rsidR="00662785" w:rsidRPr="007A4073" w:rsidRDefault="00662785" w:rsidP="00662785">
      <w:pPr>
        <w:pStyle w:val="Bezmezer"/>
        <w:jc w:val="center"/>
        <w:rPr>
          <w:rFonts w:ascii="Times New Roman" w:eastAsia="Arial" w:hAnsi="Times New Roman"/>
          <w:sz w:val="24"/>
        </w:rPr>
      </w:pPr>
    </w:p>
    <w:p w:rsidR="00662785" w:rsidRDefault="00662785" w:rsidP="00FE04D6">
      <w:pPr>
        <w:pStyle w:val="Bezmezer"/>
        <w:jc w:val="center"/>
        <w:rPr>
          <w:rFonts w:ascii="Times New Roman" w:eastAsia="Arial" w:hAnsi="Times New Roman"/>
          <w:b/>
          <w:sz w:val="24"/>
        </w:rPr>
      </w:pPr>
      <w:r w:rsidRPr="007A4073">
        <w:rPr>
          <w:rFonts w:ascii="Times New Roman" w:eastAsia="Arial" w:hAnsi="Times New Roman"/>
          <w:b/>
          <w:sz w:val="24"/>
        </w:rPr>
        <w:t>Přechodné ustanovení</w:t>
      </w:r>
    </w:p>
    <w:p w:rsidR="00662785" w:rsidRPr="003B4C61" w:rsidRDefault="00662785" w:rsidP="00662785">
      <w:pPr>
        <w:pStyle w:val="Bezmezer"/>
        <w:rPr>
          <w:rFonts w:ascii="Times New Roman" w:eastAsia="Arial" w:hAnsi="Times New Roman"/>
          <w:b/>
          <w:sz w:val="24"/>
        </w:rPr>
      </w:pPr>
    </w:p>
    <w:p w:rsidR="00662785" w:rsidRDefault="00662785" w:rsidP="00662785">
      <w:pPr>
        <w:pStyle w:val="Bezmezer"/>
        <w:ind w:left="284"/>
        <w:rPr>
          <w:rFonts w:ascii="Times New Roman" w:eastAsia="Arial" w:hAnsi="Times New Roman"/>
          <w:sz w:val="24"/>
        </w:rPr>
      </w:pPr>
      <w:r>
        <w:rPr>
          <w:rFonts w:ascii="Times New Roman" w:eastAsia="Arial" w:hAnsi="Times New Roman"/>
          <w:sz w:val="24"/>
        </w:rPr>
        <w:t xml:space="preserve">      </w:t>
      </w:r>
      <w:r w:rsidRPr="007A4073">
        <w:rPr>
          <w:rFonts w:ascii="Times New Roman" w:eastAsia="Arial" w:hAnsi="Times New Roman"/>
          <w:sz w:val="24"/>
        </w:rPr>
        <w:t xml:space="preserve">Pokud pojištěnec splnil podmínky pro stanovení důchodového věku uvedené v § 37e zákona č. 155/1995 Sb., ve znění účinném ode dne nabytí účinnosti tohoto zákona, přede dnem nabytí účinnosti tohoto zákona a starobní důchod mu nebyl přiznán ode dne, který spadá do období přede dnem nabytí účinnosti tohoto zákona, považuje se za důchodový věk </w:t>
      </w:r>
      <w:r>
        <w:rPr>
          <w:rFonts w:ascii="Times New Roman" w:eastAsia="Arial" w:hAnsi="Times New Roman"/>
          <w:sz w:val="24"/>
        </w:rPr>
        <w:t xml:space="preserve">tohoto pojištěnce věk, kterého dosáhl v </w:t>
      </w:r>
      <w:r w:rsidRPr="007A4073">
        <w:rPr>
          <w:rFonts w:ascii="Times New Roman" w:eastAsia="Arial" w:hAnsi="Times New Roman"/>
          <w:sz w:val="24"/>
        </w:rPr>
        <w:t>den, kterým tento zákon nabyl účinnosti, pokud důchodový věk stanovený podle § 32 zákona č.</w:t>
      </w:r>
      <w:r>
        <w:rPr>
          <w:rFonts w:ascii="Times New Roman" w:eastAsia="Arial" w:hAnsi="Times New Roman"/>
          <w:sz w:val="24"/>
        </w:rPr>
        <w:t> </w:t>
      </w:r>
      <w:r w:rsidRPr="007A4073">
        <w:rPr>
          <w:rFonts w:ascii="Times New Roman" w:eastAsia="Arial" w:hAnsi="Times New Roman"/>
          <w:sz w:val="24"/>
        </w:rPr>
        <w:t xml:space="preserve"> 155/1995 Sb., ve znění účinném přede dnem nabytí účinnosti tohoto zákona, je vyšší.</w:t>
      </w:r>
      <w:r>
        <w:rPr>
          <w:rFonts w:ascii="Times New Roman" w:eastAsia="Arial" w:hAnsi="Times New Roman"/>
          <w:sz w:val="24"/>
        </w:rPr>
        <w:t>“.</w:t>
      </w:r>
    </w:p>
    <w:p w:rsidR="00662785" w:rsidRDefault="00662785" w:rsidP="00662785">
      <w:pPr>
        <w:pStyle w:val="Bezmezer"/>
        <w:ind w:left="284"/>
        <w:rPr>
          <w:rFonts w:ascii="Times New Roman" w:eastAsia="Arial" w:hAnsi="Times New Roman"/>
          <w:sz w:val="24"/>
        </w:rPr>
      </w:pPr>
    </w:p>
    <w:p w:rsidR="0089124B" w:rsidRDefault="0089124B">
      <w:pPr>
        <w:widowControl/>
        <w:suppressAutoHyphens w:val="0"/>
        <w:rPr>
          <w:rFonts w:eastAsia="Arial" w:cs="Times New Roman"/>
          <w:b/>
          <w:iCs/>
          <w:kern w:val="0"/>
          <w:szCs w:val="22"/>
          <w:lang w:eastAsia="en-US" w:bidi="ar-SA"/>
        </w:rPr>
      </w:pPr>
      <w:r>
        <w:rPr>
          <w:rFonts w:eastAsia="Arial"/>
          <w:b/>
          <w:iCs/>
        </w:rPr>
        <w:br w:type="page"/>
      </w:r>
    </w:p>
    <w:p w:rsidR="00662785" w:rsidRPr="00662785" w:rsidRDefault="00662785" w:rsidP="00662785">
      <w:pPr>
        <w:pStyle w:val="Bezmezer"/>
        <w:jc w:val="both"/>
        <w:rPr>
          <w:rFonts w:ascii="Times New Roman" w:eastAsia="Arial" w:hAnsi="Times New Roman"/>
          <w:iCs/>
          <w:sz w:val="24"/>
        </w:rPr>
      </w:pPr>
      <w:r w:rsidRPr="00662785">
        <w:rPr>
          <w:rFonts w:ascii="Times New Roman" w:eastAsia="Arial" w:hAnsi="Times New Roman"/>
          <w:b/>
          <w:iCs/>
          <w:sz w:val="24"/>
        </w:rPr>
        <w:lastRenderedPageBreak/>
        <w:t>4.</w:t>
      </w:r>
      <w:r w:rsidRPr="00662785">
        <w:rPr>
          <w:rFonts w:ascii="Times New Roman" w:eastAsia="Arial" w:hAnsi="Times New Roman"/>
          <w:iCs/>
          <w:sz w:val="24"/>
        </w:rPr>
        <w:t xml:space="preserve"> </w:t>
      </w:r>
      <w:r w:rsidRPr="00662785">
        <w:rPr>
          <w:rFonts w:ascii="Times New Roman" w:eastAsia="Arial" w:hAnsi="Times New Roman"/>
          <w:iCs/>
          <w:sz w:val="24"/>
        </w:rPr>
        <w:t>Nad čl. I vložit označení části a nadpis části:</w:t>
      </w:r>
    </w:p>
    <w:p w:rsidR="00662785" w:rsidRPr="007A4073" w:rsidRDefault="00662785" w:rsidP="00662785">
      <w:pPr>
        <w:pStyle w:val="Bezmezer"/>
        <w:ind w:left="284" w:hanging="361"/>
        <w:rPr>
          <w:rFonts w:ascii="Times New Roman" w:eastAsia="Arial" w:hAnsi="Times New Roman"/>
          <w:sz w:val="24"/>
        </w:rPr>
      </w:pPr>
    </w:p>
    <w:p w:rsidR="00662785" w:rsidRPr="0049550C" w:rsidRDefault="00662785" w:rsidP="00662785">
      <w:pPr>
        <w:pStyle w:val="Bezmezer"/>
        <w:jc w:val="center"/>
        <w:rPr>
          <w:rFonts w:ascii="Times New Roman" w:hAnsi="Times New Roman"/>
          <w:sz w:val="24"/>
        </w:rPr>
      </w:pPr>
      <w:r>
        <w:rPr>
          <w:rFonts w:ascii="Times New Roman" w:hAnsi="Times New Roman"/>
          <w:sz w:val="24"/>
        </w:rPr>
        <w:t>„</w:t>
      </w:r>
      <w:r w:rsidRPr="0049550C">
        <w:rPr>
          <w:rFonts w:ascii="Times New Roman" w:hAnsi="Times New Roman"/>
          <w:sz w:val="24"/>
        </w:rPr>
        <w:t>ČÁST PRVNÍ</w:t>
      </w:r>
    </w:p>
    <w:p w:rsidR="00662785" w:rsidRPr="0049550C" w:rsidRDefault="00662785" w:rsidP="00662785">
      <w:pPr>
        <w:pStyle w:val="Bezmezer"/>
        <w:jc w:val="center"/>
        <w:rPr>
          <w:rFonts w:ascii="Times New Roman" w:hAnsi="Times New Roman"/>
          <w:sz w:val="24"/>
        </w:rPr>
      </w:pPr>
    </w:p>
    <w:p w:rsidR="00662785" w:rsidRDefault="00662785" w:rsidP="00662785">
      <w:pPr>
        <w:pStyle w:val="Bezmezer"/>
        <w:jc w:val="center"/>
        <w:rPr>
          <w:rFonts w:ascii="Times New Roman" w:hAnsi="Times New Roman"/>
          <w:b/>
          <w:sz w:val="24"/>
        </w:rPr>
      </w:pPr>
      <w:r w:rsidRPr="0049550C">
        <w:rPr>
          <w:rFonts w:ascii="Times New Roman" w:hAnsi="Times New Roman"/>
          <w:b/>
          <w:sz w:val="24"/>
        </w:rPr>
        <w:t xml:space="preserve">Změna zákona </w:t>
      </w:r>
      <w:r>
        <w:rPr>
          <w:rFonts w:ascii="Times New Roman" w:hAnsi="Times New Roman"/>
          <w:b/>
          <w:sz w:val="24"/>
        </w:rPr>
        <w:t>o důchodovém pojištění</w:t>
      </w:r>
      <w:r w:rsidRPr="00F754F9">
        <w:rPr>
          <w:rFonts w:ascii="Times New Roman" w:hAnsi="Times New Roman"/>
          <w:bCs/>
          <w:sz w:val="24"/>
        </w:rPr>
        <w:t>“</w:t>
      </w:r>
      <w:r>
        <w:rPr>
          <w:rFonts w:ascii="Times New Roman" w:hAnsi="Times New Roman"/>
          <w:b/>
          <w:sz w:val="24"/>
        </w:rPr>
        <w:t>.</w:t>
      </w:r>
    </w:p>
    <w:p w:rsidR="00662785" w:rsidRDefault="00662785" w:rsidP="00662785">
      <w:pPr>
        <w:pStyle w:val="Bezmezer"/>
        <w:jc w:val="center"/>
        <w:rPr>
          <w:rFonts w:ascii="Times New Roman" w:hAnsi="Times New Roman"/>
          <w:b/>
          <w:sz w:val="24"/>
        </w:rPr>
      </w:pPr>
    </w:p>
    <w:p w:rsidR="00662785" w:rsidRDefault="00662785">
      <w:pPr>
        <w:widowControl/>
        <w:suppressAutoHyphens w:val="0"/>
        <w:rPr>
          <w:rFonts w:eastAsia="Calibri" w:cs="Times New Roman"/>
          <w:b/>
          <w:bCs/>
          <w:iCs/>
          <w:kern w:val="0"/>
          <w:szCs w:val="22"/>
          <w:lang w:eastAsia="en-US" w:bidi="ar-SA"/>
        </w:rPr>
      </w:pPr>
    </w:p>
    <w:p w:rsidR="00662785" w:rsidRPr="00F754F9" w:rsidRDefault="00662785" w:rsidP="00662785">
      <w:pPr>
        <w:pStyle w:val="Bezmezer"/>
        <w:rPr>
          <w:rFonts w:ascii="Times New Roman" w:hAnsi="Times New Roman"/>
          <w:bCs/>
          <w:i/>
          <w:iCs/>
          <w:sz w:val="24"/>
        </w:rPr>
      </w:pPr>
      <w:r w:rsidRPr="00662785">
        <w:rPr>
          <w:rFonts w:ascii="Times New Roman" w:hAnsi="Times New Roman"/>
          <w:b/>
          <w:bCs/>
          <w:iCs/>
          <w:sz w:val="24"/>
        </w:rPr>
        <w:t xml:space="preserve">5. </w:t>
      </w:r>
      <w:r w:rsidRPr="00662785">
        <w:rPr>
          <w:rFonts w:ascii="Times New Roman" w:hAnsi="Times New Roman"/>
          <w:bCs/>
          <w:iCs/>
          <w:sz w:val="24"/>
        </w:rPr>
        <w:t>Za část první vložit novou část druhou a část třetí tohoto znění:</w:t>
      </w:r>
    </w:p>
    <w:p w:rsidR="00662785" w:rsidRPr="007A4073" w:rsidRDefault="00662785" w:rsidP="00662785">
      <w:pPr>
        <w:pStyle w:val="Bezmezer"/>
        <w:rPr>
          <w:rFonts w:ascii="Times New Roman" w:eastAsia="Arial" w:hAnsi="Times New Roman"/>
          <w:sz w:val="24"/>
        </w:rPr>
      </w:pPr>
    </w:p>
    <w:p w:rsidR="00662785" w:rsidRDefault="00662785" w:rsidP="00662785">
      <w:pPr>
        <w:pStyle w:val="Bezmezer"/>
        <w:jc w:val="center"/>
        <w:rPr>
          <w:rFonts w:ascii="Times New Roman" w:hAnsi="Times New Roman"/>
          <w:sz w:val="24"/>
        </w:rPr>
      </w:pPr>
      <w:r>
        <w:rPr>
          <w:rFonts w:ascii="Times New Roman" w:hAnsi="Times New Roman"/>
          <w:sz w:val="24"/>
        </w:rPr>
        <w:t>„ČÁST DRUHÁ</w:t>
      </w:r>
    </w:p>
    <w:p w:rsidR="00662785" w:rsidRDefault="00662785" w:rsidP="00662785">
      <w:pPr>
        <w:pStyle w:val="Bezmezer"/>
        <w:jc w:val="center"/>
        <w:rPr>
          <w:rFonts w:ascii="Times New Roman" w:hAnsi="Times New Roman"/>
          <w:sz w:val="24"/>
        </w:rPr>
      </w:pPr>
    </w:p>
    <w:p w:rsidR="00662785" w:rsidRPr="00702CEB" w:rsidRDefault="00662785" w:rsidP="00662785">
      <w:pPr>
        <w:pStyle w:val="Bezmezer"/>
        <w:jc w:val="center"/>
        <w:rPr>
          <w:rFonts w:ascii="Times New Roman" w:hAnsi="Times New Roman"/>
          <w:b/>
          <w:sz w:val="24"/>
        </w:rPr>
      </w:pPr>
      <w:r w:rsidRPr="00702CEB">
        <w:rPr>
          <w:rFonts w:ascii="Times New Roman" w:hAnsi="Times New Roman"/>
          <w:b/>
          <w:sz w:val="24"/>
        </w:rPr>
        <w:t xml:space="preserve">Změna zákona </w:t>
      </w:r>
      <w:r>
        <w:rPr>
          <w:rFonts w:ascii="Times New Roman" w:hAnsi="Times New Roman"/>
          <w:b/>
          <w:sz w:val="24"/>
        </w:rPr>
        <w:t xml:space="preserve">o organizaci a provádění sociálního zabezpečení </w:t>
      </w:r>
    </w:p>
    <w:p w:rsidR="00662785" w:rsidRDefault="00662785" w:rsidP="00662785">
      <w:pPr>
        <w:pStyle w:val="Bezmezer"/>
        <w:jc w:val="center"/>
        <w:rPr>
          <w:rFonts w:ascii="Times New Roman" w:hAnsi="Times New Roman"/>
          <w:sz w:val="24"/>
        </w:rPr>
      </w:pPr>
    </w:p>
    <w:p w:rsidR="00662785" w:rsidRPr="00433E90" w:rsidRDefault="00662785" w:rsidP="00662785">
      <w:pPr>
        <w:pStyle w:val="Bezmezer"/>
        <w:jc w:val="center"/>
        <w:rPr>
          <w:rFonts w:ascii="Times New Roman" w:hAnsi="Times New Roman"/>
          <w:sz w:val="24"/>
        </w:rPr>
      </w:pPr>
      <w:r>
        <w:rPr>
          <w:rFonts w:ascii="Times New Roman" w:hAnsi="Times New Roman"/>
          <w:sz w:val="24"/>
        </w:rPr>
        <w:t>Čl. III</w:t>
      </w:r>
    </w:p>
    <w:p w:rsidR="00662785" w:rsidRPr="00433E90" w:rsidRDefault="00662785" w:rsidP="00662785">
      <w:pPr>
        <w:pStyle w:val="Bezmezer"/>
        <w:rPr>
          <w:rFonts w:ascii="Times New Roman" w:hAnsi="Times New Roman"/>
          <w:sz w:val="24"/>
        </w:rPr>
      </w:pPr>
    </w:p>
    <w:p w:rsidR="00662785" w:rsidRDefault="00662785" w:rsidP="00662785">
      <w:pPr>
        <w:pStyle w:val="Bezmezer"/>
        <w:jc w:val="both"/>
        <w:rPr>
          <w:rFonts w:ascii="Times New Roman" w:hAnsi="Times New Roman"/>
          <w:sz w:val="24"/>
        </w:rPr>
      </w:pPr>
      <w:r>
        <w:rPr>
          <w:rFonts w:ascii="Times New Roman" w:hAnsi="Times New Roman"/>
          <w:sz w:val="24"/>
        </w:rPr>
        <w:t xml:space="preserve">       </w:t>
      </w:r>
      <w:r w:rsidRPr="00904195">
        <w:rPr>
          <w:rFonts w:ascii="Times New Roman" w:hAnsi="Times New Roman"/>
          <w:sz w:val="24"/>
        </w:rPr>
        <w:t>Zákon č. 582/1991 Sb., o organizaci a provádění sociálního zabezpečení, ve znění zákona č.</w:t>
      </w:r>
      <w:r>
        <w:rPr>
          <w:rFonts w:ascii="Times New Roman" w:hAnsi="Times New Roman"/>
          <w:sz w:val="24"/>
        </w:rPr>
        <w:t> </w:t>
      </w:r>
      <w:r w:rsidRPr="00904195">
        <w:rPr>
          <w:rFonts w:ascii="Times New Roman" w:hAnsi="Times New Roman"/>
          <w:sz w:val="24"/>
        </w:rPr>
        <w:t>590/1992 Sb., zákona č. 37/1993 Sb., zákona č. 160/1993 Sb., zákona č. 307/1993 Sb., zákona č. 241/1994 Sb., zákona č. 118/1995 Sb., zákona č. 160/1995 Sb., zákona č.</w:t>
      </w:r>
      <w:r>
        <w:rPr>
          <w:rFonts w:ascii="Times New Roman" w:hAnsi="Times New Roman"/>
          <w:sz w:val="24"/>
        </w:rPr>
        <w:t> </w:t>
      </w:r>
      <w:r w:rsidRPr="00904195">
        <w:rPr>
          <w:rFonts w:ascii="Times New Roman" w:hAnsi="Times New Roman"/>
          <w:sz w:val="24"/>
        </w:rPr>
        <w:t>134/1997</w:t>
      </w:r>
      <w:r>
        <w:rPr>
          <w:rFonts w:ascii="Times New Roman" w:hAnsi="Times New Roman"/>
          <w:sz w:val="24"/>
        </w:rPr>
        <w:t> </w:t>
      </w:r>
      <w:r w:rsidRPr="00904195">
        <w:rPr>
          <w:rFonts w:ascii="Times New Roman" w:hAnsi="Times New Roman"/>
          <w:sz w:val="24"/>
        </w:rPr>
        <w:t>Sb., zákona č. 306/1997 Sb., zákona č. 93/1998 Sb., zákona č. 225/1999 Sb., zákona č. 356/1999 Sb., zákona č. 360/1999 Sb., zákona č. 18/2000 Sb., zákona č. 29/2000 Sb., zákona č. 132/2000 Sb., zákona č. 133/2000 Sb., zákona č. 155/2000 Sb., zákona č.</w:t>
      </w:r>
      <w:r>
        <w:rPr>
          <w:rFonts w:ascii="Times New Roman" w:hAnsi="Times New Roman"/>
          <w:sz w:val="24"/>
        </w:rPr>
        <w:t> </w:t>
      </w:r>
      <w:r w:rsidRPr="00904195">
        <w:rPr>
          <w:rFonts w:ascii="Times New Roman" w:hAnsi="Times New Roman"/>
          <w:sz w:val="24"/>
        </w:rPr>
        <w:t>159/2000</w:t>
      </w:r>
      <w:r>
        <w:rPr>
          <w:rFonts w:ascii="Times New Roman" w:hAnsi="Times New Roman"/>
          <w:sz w:val="24"/>
        </w:rPr>
        <w:t> </w:t>
      </w:r>
      <w:r w:rsidRPr="00904195">
        <w:rPr>
          <w:rFonts w:ascii="Times New Roman" w:hAnsi="Times New Roman"/>
          <w:sz w:val="24"/>
        </w:rPr>
        <w:t>Sb., zákona č. 220/2000 Sb., zákona č. 238/2000 Sb., zákona č. 258/2000 Sb., zákona č. 411/2000 Sb., zákona č. 116/2001 Sb., zákona č. 353/2001 Sb., zákona č.</w:t>
      </w:r>
      <w:r>
        <w:rPr>
          <w:rFonts w:ascii="Times New Roman" w:hAnsi="Times New Roman"/>
          <w:sz w:val="24"/>
        </w:rPr>
        <w:t> </w:t>
      </w:r>
      <w:r w:rsidRPr="00904195">
        <w:rPr>
          <w:rFonts w:ascii="Times New Roman" w:hAnsi="Times New Roman"/>
          <w:sz w:val="24"/>
        </w:rPr>
        <w:t>151/2002</w:t>
      </w:r>
      <w:r>
        <w:rPr>
          <w:rFonts w:ascii="Times New Roman" w:hAnsi="Times New Roman"/>
          <w:sz w:val="24"/>
        </w:rPr>
        <w:t> </w:t>
      </w:r>
      <w:r w:rsidRPr="00904195">
        <w:rPr>
          <w:rFonts w:ascii="Times New Roman" w:hAnsi="Times New Roman"/>
          <w:sz w:val="24"/>
        </w:rPr>
        <w:t>Sb., zákona č. 263/2002 Sb., zákona č. 265/2002 Sb., zákona č. 320/2002 Sb., zákona č.</w:t>
      </w:r>
      <w:r>
        <w:rPr>
          <w:rFonts w:ascii="Times New Roman" w:hAnsi="Times New Roman"/>
          <w:sz w:val="24"/>
        </w:rPr>
        <w:t> </w:t>
      </w:r>
      <w:r w:rsidRPr="00904195">
        <w:rPr>
          <w:rFonts w:ascii="Times New Roman" w:hAnsi="Times New Roman"/>
          <w:sz w:val="24"/>
        </w:rPr>
        <w:t>518/2002 Sb., zákona č. 362/2003 Sb., zákona č. 424/2003 Sb., zákona č.</w:t>
      </w:r>
      <w:r>
        <w:rPr>
          <w:rFonts w:ascii="Times New Roman" w:hAnsi="Times New Roman"/>
          <w:sz w:val="24"/>
        </w:rPr>
        <w:t> </w:t>
      </w:r>
      <w:r w:rsidRPr="00904195">
        <w:rPr>
          <w:rFonts w:ascii="Times New Roman" w:hAnsi="Times New Roman"/>
          <w:sz w:val="24"/>
        </w:rPr>
        <w:t>425/2003</w:t>
      </w:r>
      <w:r>
        <w:rPr>
          <w:rFonts w:ascii="Times New Roman" w:hAnsi="Times New Roman"/>
          <w:sz w:val="24"/>
        </w:rPr>
        <w:t> </w:t>
      </w:r>
      <w:r w:rsidRPr="00904195">
        <w:rPr>
          <w:rFonts w:ascii="Times New Roman" w:hAnsi="Times New Roman"/>
          <w:sz w:val="24"/>
        </w:rPr>
        <w:t>Sb., zákona č. 453/2003 Sb., zá</w:t>
      </w:r>
      <w:r>
        <w:rPr>
          <w:rFonts w:ascii="Times New Roman" w:hAnsi="Times New Roman"/>
          <w:sz w:val="24"/>
        </w:rPr>
        <w:t xml:space="preserve">kona č. 53/2004 Sb., zákona č. </w:t>
      </w:r>
      <w:r w:rsidRPr="00904195">
        <w:rPr>
          <w:rFonts w:ascii="Times New Roman" w:hAnsi="Times New Roman"/>
          <w:sz w:val="24"/>
        </w:rPr>
        <w:t>167/2004 Sb., zákona č.</w:t>
      </w:r>
      <w:r>
        <w:rPr>
          <w:rFonts w:ascii="Times New Roman" w:hAnsi="Times New Roman"/>
          <w:sz w:val="24"/>
        </w:rPr>
        <w:t> </w:t>
      </w:r>
      <w:r w:rsidRPr="00904195">
        <w:rPr>
          <w:rFonts w:ascii="Times New Roman" w:hAnsi="Times New Roman"/>
          <w:sz w:val="24"/>
        </w:rPr>
        <w:t>281/2004</w:t>
      </w:r>
      <w:r>
        <w:rPr>
          <w:rFonts w:ascii="Times New Roman" w:hAnsi="Times New Roman"/>
          <w:sz w:val="24"/>
        </w:rPr>
        <w:t> </w:t>
      </w:r>
      <w:r w:rsidRPr="00904195">
        <w:rPr>
          <w:rFonts w:ascii="Times New Roman" w:hAnsi="Times New Roman"/>
          <w:sz w:val="24"/>
        </w:rPr>
        <w:t>Sb., zákona č. 359/2004 Sb., zákona č. 436/2004 Sb., zákona č. 501/2004 Sb., zákona č. 168/2005 Sb., zák</w:t>
      </w:r>
      <w:r>
        <w:rPr>
          <w:rFonts w:ascii="Times New Roman" w:hAnsi="Times New Roman"/>
          <w:sz w:val="24"/>
        </w:rPr>
        <w:t xml:space="preserve">ona č. 361/2005 Sb., zákona č. </w:t>
      </w:r>
      <w:r w:rsidRPr="00904195">
        <w:rPr>
          <w:rFonts w:ascii="Times New Roman" w:hAnsi="Times New Roman"/>
          <w:sz w:val="24"/>
        </w:rPr>
        <w:t>381/2005 Sb., zákona č.</w:t>
      </w:r>
      <w:r>
        <w:rPr>
          <w:rFonts w:ascii="Times New Roman" w:hAnsi="Times New Roman"/>
          <w:sz w:val="24"/>
        </w:rPr>
        <w:t> </w:t>
      </w:r>
      <w:r w:rsidRPr="00904195">
        <w:rPr>
          <w:rFonts w:ascii="Times New Roman" w:hAnsi="Times New Roman"/>
          <w:sz w:val="24"/>
        </w:rPr>
        <w:t>413/2005</w:t>
      </w:r>
      <w:r>
        <w:rPr>
          <w:rFonts w:ascii="Times New Roman" w:hAnsi="Times New Roman"/>
          <w:sz w:val="24"/>
        </w:rPr>
        <w:t> </w:t>
      </w:r>
      <w:r w:rsidRPr="00904195">
        <w:rPr>
          <w:rFonts w:ascii="Times New Roman" w:hAnsi="Times New Roman"/>
          <w:sz w:val="24"/>
        </w:rPr>
        <w:t>Sb., zákona č. 24/2006 Sb., zákona č. 70/2006 Sb., zákona č. 81/2006 Sb., zákona č. 109/2006 Sb., zákona č.</w:t>
      </w:r>
      <w:r>
        <w:rPr>
          <w:rFonts w:ascii="Times New Roman" w:hAnsi="Times New Roman"/>
          <w:sz w:val="24"/>
        </w:rPr>
        <w:t> </w:t>
      </w:r>
      <w:r w:rsidRPr="00904195">
        <w:rPr>
          <w:rFonts w:ascii="Times New Roman" w:hAnsi="Times New Roman"/>
          <w:sz w:val="24"/>
        </w:rPr>
        <w:t xml:space="preserve">112/2006 Sb., zákona č. 161/2006 Sb., zákona č. 189/2006 Sb., zákona č. 214/2006 Sb., zákona č. 342/2006 Sb., nálezu Ústavního soudu, vyhlášeného </w:t>
      </w:r>
      <w:r>
        <w:rPr>
          <w:rFonts w:ascii="Times New Roman" w:hAnsi="Times New Roman"/>
          <w:sz w:val="24"/>
        </w:rPr>
        <w:t xml:space="preserve">pod č. 405/2006 Sb., zákona č. </w:t>
      </w:r>
      <w:r w:rsidRPr="00904195">
        <w:rPr>
          <w:rFonts w:ascii="Times New Roman" w:hAnsi="Times New Roman"/>
          <w:sz w:val="24"/>
        </w:rPr>
        <w:t>585/2006 Sb., zákona č. 152/2007 Sb., zákona č. 181/2007 Sb., zákona č. 261/2007 Sb., zákona č. 270/2007 Sb., zákona č. 296/2007 Sb., zákona č.</w:t>
      </w:r>
      <w:r>
        <w:rPr>
          <w:rFonts w:ascii="Times New Roman" w:hAnsi="Times New Roman"/>
          <w:sz w:val="24"/>
        </w:rPr>
        <w:t> </w:t>
      </w:r>
      <w:r w:rsidRPr="00904195">
        <w:rPr>
          <w:rFonts w:ascii="Times New Roman" w:hAnsi="Times New Roman"/>
          <w:sz w:val="24"/>
        </w:rPr>
        <w:t>305/2008</w:t>
      </w:r>
      <w:r>
        <w:rPr>
          <w:rFonts w:ascii="Times New Roman" w:hAnsi="Times New Roman"/>
          <w:sz w:val="24"/>
        </w:rPr>
        <w:t> </w:t>
      </w:r>
      <w:r w:rsidRPr="00904195">
        <w:rPr>
          <w:rFonts w:ascii="Times New Roman" w:hAnsi="Times New Roman"/>
          <w:sz w:val="24"/>
        </w:rPr>
        <w:t>Sb., zákona č. 306/2008 Sb., zákona č. 382/2008 Sb., zákona č. 479/2008 Sb., zákona č. 41/2009 Sb., zákona č. 158/2009 Sb., zákona č. 227/2009 Sb., zákona č.</w:t>
      </w:r>
      <w:r>
        <w:rPr>
          <w:rFonts w:ascii="Times New Roman" w:hAnsi="Times New Roman"/>
          <w:sz w:val="24"/>
        </w:rPr>
        <w:t> </w:t>
      </w:r>
      <w:r w:rsidRPr="00904195">
        <w:rPr>
          <w:rFonts w:ascii="Times New Roman" w:hAnsi="Times New Roman"/>
          <w:sz w:val="24"/>
        </w:rPr>
        <w:t>281/2009</w:t>
      </w:r>
      <w:r>
        <w:rPr>
          <w:rFonts w:ascii="Times New Roman" w:hAnsi="Times New Roman"/>
          <w:sz w:val="24"/>
        </w:rPr>
        <w:t> </w:t>
      </w:r>
      <w:r w:rsidRPr="00904195">
        <w:rPr>
          <w:rFonts w:ascii="Times New Roman" w:hAnsi="Times New Roman"/>
          <w:sz w:val="24"/>
        </w:rPr>
        <w:t>Sb., zákona č. 303/2009 Sb., zákona č. 326/2009 Sb., zákona č. 347/2010 Sb., zákona č. 73/2011 Sb., nálezu Ústavního soudu, vyhlášeného pod č. 177/2011 Sb., zákona č.</w:t>
      </w:r>
      <w:r>
        <w:rPr>
          <w:rFonts w:ascii="Times New Roman" w:hAnsi="Times New Roman"/>
          <w:sz w:val="24"/>
        </w:rPr>
        <w:t> </w:t>
      </w:r>
      <w:r w:rsidRPr="00904195">
        <w:rPr>
          <w:rFonts w:ascii="Times New Roman" w:hAnsi="Times New Roman"/>
          <w:sz w:val="24"/>
        </w:rPr>
        <w:t xml:space="preserve"> 180/2011</w:t>
      </w:r>
      <w:r>
        <w:rPr>
          <w:rFonts w:ascii="Times New Roman" w:hAnsi="Times New Roman"/>
          <w:sz w:val="24"/>
        </w:rPr>
        <w:t> </w:t>
      </w:r>
      <w:r w:rsidRPr="00904195">
        <w:rPr>
          <w:rFonts w:ascii="Times New Roman" w:hAnsi="Times New Roman"/>
          <w:sz w:val="24"/>
        </w:rPr>
        <w:t>Sb., zákona č. 220/2011 Sb., zákona č. 263/2011 Sb., zákona č. 329/2011 Sb., zákona č. 341/2011 Sb., zákona č. 348/2011 Sb., zákona č. 364/2011 Sb., zákona č.</w:t>
      </w:r>
      <w:r>
        <w:rPr>
          <w:rFonts w:ascii="Times New Roman" w:hAnsi="Times New Roman"/>
          <w:sz w:val="24"/>
        </w:rPr>
        <w:t> </w:t>
      </w:r>
      <w:r w:rsidRPr="00904195">
        <w:rPr>
          <w:rFonts w:ascii="Times New Roman" w:hAnsi="Times New Roman"/>
          <w:sz w:val="24"/>
        </w:rPr>
        <w:t>365/2011</w:t>
      </w:r>
      <w:r>
        <w:rPr>
          <w:rFonts w:ascii="Times New Roman" w:hAnsi="Times New Roman"/>
          <w:sz w:val="24"/>
        </w:rPr>
        <w:t> </w:t>
      </w:r>
      <w:r w:rsidRPr="00904195">
        <w:rPr>
          <w:rFonts w:ascii="Times New Roman" w:hAnsi="Times New Roman"/>
          <w:sz w:val="24"/>
        </w:rPr>
        <w:t>Sb.,</w:t>
      </w:r>
      <w:r>
        <w:rPr>
          <w:rFonts w:ascii="Times New Roman" w:hAnsi="Times New Roman"/>
          <w:sz w:val="24"/>
        </w:rPr>
        <w:t xml:space="preserve"> </w:t>
      </w:r>
      <w:r w:rsidRPr="00904195">
        <w:rPr>
          <w:rFonts w:ascii="Times New Roman" w:hAnsi="Times New Roman"/>
          <w:sz w:val="24"/>
        </w:rPr>
        <w:t>zákona č. 366/2011 Sb., zákona č. 367/2011 Sb., zákona č. 375/2011 Sb., zákona č.</w:t>
      </w:r>
      <w:r>
        <w:rPr>
          <w:rFonts w:ascii="Times New Roman" w:hAnsi="Times New Roman"/>
          <w:sz w:val="24"/>
        </w:rPr>
        <w:t> </w:t>
      </w:r>
      <w:r w:rsidRPr="00904195">
        <w:rPr>
          <w:rFonts w:ascii="Times New Roman" w:hAnsi="Times New Roman"/>
          <w:sz w:val="24"/>
        </w:rPr>
        <w:t>428/2011 Sb., zákona č. 458/2011 Sb., zákona č. 470/2011 Sb., zákona č.</w:t>
      </w:r>
      <w:r>
        <w:rPr>
          <w:rFonts w:ascii="Times New Roman" w:hAnsi="Times New Roman"/>
          <w:sz w:val="24"/>
        </w:rPr>
        <w:t> </w:t>
      </w:r>
      <w:r w:rsidRPr="00904195">
        <w:rPr>
          <w:rFonts w:ascii="Times New Roman" w:hAnsi="Times New Roman"/>
          <w:sz w:val="24"/>
        </w:rPr>
        <w:t>167/2012</w:t>
      </w:r>
      <w:r>
        <w:rPr>
          <w:rFonts w:ascii="Times New Roman" w:hAnsi="Times New Roman"/>
          <w:sz w:val="24"/>
        </w:rPr>
        <w:t> </w:t>
      </w:r>
      <w:r w:rsidRPr="00904195">
        <w:rPr>
          <w:rFonts w:ascii="Times New Roman" w:hAnsi="Times New Roman"/>
          <w:sz w:val="24"/>
        </w:rPr>
        <w:t>Sb., zákona č. 399/2012 Sb., zákona č. 401/2012 Sb., zákona č. 403/2012 Sb., zákona č.</w:t>
      </w:r>
      <w:r>
        <w:rPr>
          <w:rFonts w:ascii="Times New Roman" w:hAnsi="Times New Roman"/>
          <w:sz w:val="24"/>
        </w:rPr>
        <w:t> </w:t>
      </w:r>
      <w:r w:rsidRPr="00904195">
        <w:rPr>
          <w:rFonts w:ascii="Times New Roman" w:hAnsi="Times New Roman"/>
          <w:sz w:val="24"/>
        </w:rPr>
        <w:t>274/2013</w:t>
      </w:r>
      <w:r>
        <w:rPr>
          <w:rFonts w:ascii="Times New Roman" w:hAnsi="Times New Roman"/>
          <w:sz w:val="24"/>
        </w:rPr>
        <w:t> </w:t>
      </w:r>
      <w:r w:rsidRPr="00904195">
        <w:rPr>
          <w:rFonts w:ascii="Times New Roman" w:hAnsi="Times New Roman"/>
          <w:sz w:val="24"/>
        </w:rPr>
        <w:t>Sb., zákona č. 303/2013 Sb., zákona č. 313/2013 Sb., zákonného opatření Senátu č.</w:t>
      </w:r>
      <w:r>
        <w:rPr>
          <w:rFonts w:ascii="Times New Roman" w:hAnsi="Times New Roman"/>
          <w:sz w:val="24"/>
        </w:rPr>
        <w:t> </w:t>
      </w:r>
      <w:r w:rsidRPr="00904195">
        <w:rPr>
          <w:rFonts w:ascii="Times New Roman" w:hAnsi="Times New Roman"/>
          <w:sz w:val="24"/>
        </w:rPr>
        <w:t>344/2013 Sb., zákona č. 64/2014 Sb., zákona č. 136/2014 Sb., zákona č.</w:t>
      </w:r>
      <w:r>
        <w:rPr>
          <w:rFonts w:ascii="Times New Roman" w:hAnsi="Times New Roman"/>
          <w:sz w:val="24"/>
        </w:rPr>
        <w:t> </w:t>
      </w:r>
      <w:r w:rsidRPr="00904195">
        <w:rPr>
          <w:rFonts w:ascii="Times New Roman" w:hAnsi="Times New Roman"/>
          <w:sz w:val="24"/>
        </w:rPr>
        <w:t>25</w:t>
      </w:r>
      <w:r>
        <w:rPr>
          <w:rFonts w:ascii="Times New Roman" w:hAnsi="Times New Roman"/>
          <w:sz w:val="24"/>
        </w:rPr>
        <w:t xml:space="preserve">0/2014 Sb., zákona č. 251/2014 </w:t>
      </w:r>
      <w:r w:rsidRPr="00904195">
        <w:rPr>
          <w:rFonts w:ascii="Times New Roman" w:hAnsi="Times New Roman"/>
          <w:sz w:val="24"/>
        </w:rPr>
        <w:t>Sb., zákona č. 267/2014 Sb., zákona č. 332/2014 Sb., zákona č.</w:t>
      </w:r>
      <w:r>
        <w:rPr>
          <w:rFonts w:ascii="Times New Roman" w:hAnsi="Times New Roman"/>
          <w:sz w:val="24"/>
        </w:rPr>
        <w:t> </w:t>
      </w:r>
      <w:r w:rsidRPr="00904195">
        <w:rPr>
          <w:rFonts w:ascii="Times New Roman" w:hAnsi="Times New Roman"/>
          <w:sz w:val="24"/>
        </w:rPr>
        <w:t>131/2015</w:t>
      </w:r>
      <w:r>
        <w:rPr>
          <w:rFonts w:ascii="Times New Roman" w:hAnsi="Times New Roman"/>
          <w:sz w:val="24"/>
        </w:rPr>
        <w:t> </w:t>
      </w:r>
      <w:r w:rsidRPr="00904195">
        <w:rPr>
          <w:rFonts w:ascii="Times New Roman" w:hAnsi="Times New Roman"/>
          <w:sz w:val="24"/>
        </w:rPr>
        <w:t>Sb., zákona č. 317/2015 Sb., zákona č. 377/2015 Sb., zákona č.</w:t>
      </w:r>
      <w:r>
        <w:rPr>
          <w:rFonts w:ascii="Times New Roman" w:hAnsi="Times New Roman"/>
          <w:sz w:val="24"/>
        </w:rPr>
        <w:t> </w:t>
      </w:r>
      <w:r w:rsidRPr="00904195">
        <w:rPr>
          <w:rFonts w:ascii="Times New Roman" w:hAnsi="Times New Roman"/>
          <w:sz w:val="24"/>
        </w:rPr>
        <w:t>47/2016</w:t>
      </w:r>
      <w:r>
        <w:rPr>
          <w:rFonts w:ascii="Times New Roman" w:hAnsi="Times New Roman"/>
          <w:sz w:val="24"/>
        </w:rPr>
        <w:t> </w:t>
      </w:r>
      <w:r w:rsidRPr="00904195">
        <w:rPr>
          <w:rFonts w:ascii="Times New Roman" w:hAnsi="Times New Roman"/>
          <w:sz w:val="24"/>
        </w:rPr>
        <w:t>Sb., zákona č. 137/2016  Sb., zákona č. 190/2016 Sb., zákona č. 213/2016 Sb., zákona č.</w:t>
      </w:r>
      <w:r>
        <w:rPr>
          <w:rFonts w:ascii="Times New Roman" w:hAnsi="Times New Roman"/>
          <w:sz w:val="24"/>
        </w:rPr>
        <w:t> </w:t>
      </w:r>
      <w:r w:rsidRPr="00904195">
        <w:rPr>
          <w:rFonts w:ascii="Times New Roman" w:hAnsi="Times New Roman"/>
          <w:sz w:val="24"/>
        </w:rPr>
        <w:t>298/2016</w:t>
      </w:r>
      <w:r>
        <w:rPr>
          <w:rFonts w:ascii="Times New Roman" w:hAnsi="Times New Roman"/>
          <w:sz w:val="24"/>
        </w:rPr>
        <w:t> </w:t>
      </w:r>
      <w:r w:rsidRPr="00904195">
        <w:rPr>
          <w:rFonts w:ascii="Times New Roman" w:hAnsi="Times New Roman"/>
          <w:sz w:val="24"/>
        </w:rPr>
        <w:t>Sb., zákona č. 24/2017 Sb., zákona č. 99/2017 Sb., zákona č. 148/2017 Sb., zákona č. 183/2017 Sb., zákona č. 195/2017 Sb., zákona č. 203/201</w:t>
      </w:r>
      <w:r>
        <w:rPr>
          <w:rFonts w:ascii="Times New Roman" w:hAnsi="Times New Roman"/>
          <w:sz w:val="24"/>
        </w:rPr>
        <w:t xml:space="preserve">7 Sb., zákona č. 259/2017 Sb., </w:t>
      </w:r>
      <w:r w:rsidRPr="00904195">
        <w:rPr>
          <w:rFonts w:ascii="Times New Roman" w:hAnsi="Times New Roman"/>
          <w:sz w:val="24"/>
        </w:rPr>
        <w:t>zákona č. 310/2017 Sb., zákona č. 92/2018 Sb., zákona č. 335/2018 Sb.</w:t>
      </w:r>
      <w:r>
        <w:rPr>
          <w:rFonts w:ascii="Times New Roman" w:hAnsi="Times New Roman"/>
          <w:sz w:val="24"/>
        </w:rPr>
        <w:t>,</w:t>
      </w:r>
      <w:r w:rsidRPr="00904195">
        <w:rPr>
          <w:rFonts w:ascii="Times New Roman" w:hAnsi="Times New Roman"/>
          <w:sz w:val="24"/>
        </w:rPr>
        <w:t xml:space="preserve"> zákona č.</w:t>
      </w:r>
      <w:r>
        <w:rPr>
          <w:rFonts w:ascii="Times New Roman" w:hAnsi="Times New Roman"/>
          <w:sz w:val="24"/>
        </w:rPr>
        <w:t> </w:t>
      </w:r>
      <w:r w:rsidRPr="00904195">
        <w:rPr>
          <w:rFonts w:ascii="Times New Roman" w:hAnsi="Times New Roman"/>
          <w:sz w:val="24"/>
        </w:rPr>
        <w:t>111/2019</w:t>
      </w:r>
      <w:r>
        <w:rPr>
          <w:rFonts w:ascii="Times New Roman" w:hAnsi="Times New Roman"/>
          <w:sz w:val="24"/>
        </w:rPr>
        <w:t> </w:t>
      </w:r>
      <w:r w:rsidRPr="00904195">
        <w:rPr>
          <w:rFonts w:ascii="Times New Roman" w:hAnsi="Times New Roman"/>
          <w:sz w:val="24"/>
        </w:rPr>
        <w:t>Sb.</w:t>
      </w:r>
      <w:r>
        <w:rPr>
          <w:rFonts w:ascii="Times New Roman" w:hAnsi="Times New Roman"/>
          <w:sz w:val="24"/>
        </w:rPr>
        <w:t xml:space="preserve">, zákona č. 164/2019 Sb., zákona č. 228/2019 Sb., zákona č. 315/2019 </w:t>
      </w:r>
      <w:proofErr w:type="gramStart"/>
      <w:r>
        <w:rPr>
          <w:rFonts w:ascii="Times New Roman" w:hAnsi="Times New Roman"/>
          <w:sz w:val="24"/>
        </w:rPr>
        <w:t>Sb.,  zákona</w:t>
      </w:r>
      <w:proofErr w:type="gramEnd"/>
      <w:r>
        <w:rPr>
          <w:rFonts w:ascii="Times New Roman" w:hAnsi="Times New Roman"/>
          <w:sz w:val="24"/>
        </w:rPr>
        <w:t xml:space="preserve"> č. 255/2020 Sb. a </w:t>
      </w:r>
      <w:r w:rsidRPr="00377E2D">
        <w:rPr>
          <w:rFonts w:ascii="Times New Roman" w:hAnsi="Times New Roman"/>
          <w:sz w:val="24"/>
        </w:rPr>
        <w:t xml:space="preserve">zákona č. </w:t>
      </w:r>
      <w:r>
        <w:rPr>
          <w:rFonts w:ascii="Times New Roman" w:hAnsi="Times New Roman"/>
          <w:sz w:val="24"/>
        </w:rPr>
        <w:t>540</w:t>
      </w:r>
      <w:r w:rsidRPr="00377E2D">
        <w:rPr>
          <w:rFonts w:ascii="Times New Roman" w:hAnsi="Times New Roman"/>
          <w:sz w:val="24"/>
        </w:rPr>
        <w:t>/2020 Sb.</w:t>
      </w:r>
      <w:r w:rsidRPr="00377E2D">
        <w:rPr>
          <w:rFonts w:ascii="Times New Roman" w:hAnsi="Times New Roman"/>
          <w:i/>
          <w:iCs/>
          <w:sz w:val="24"/>
        </w:rPr>
        <w:t>,</w:t>
      </w:r>
      <w:r>
        <w:rPr>
          <w:rFonts w:ascii="Times New Roman" w:hAnsi="Times New Roman"/>
          <w:sz w:val="24"/>
        </w:rPr>
        <w:t xml:space="preserve"> </w:t>
      </w:r>
      <w:r w:rsidRPr="00904195">
        <w:rPr>
          <w:rFonts w:ascii="Times New Roman" w:hAnsi="Times New Roman"/>
          <w:sz w:val="24"/>
        </w:rPr>
        <w:t>se</w:t>
      </w:r>
      <w:r>
        <w:rPr>
          <w:rFonts w:ascii="Times New Roman" w:hAnsi="Times New Roman"/>
          <w:sz w:val="24"/>
        </w:rPr>
        <w:t> </w:t>
      </w:r>
      <w:r w:rsidRPr="00904195">
        <w:rPr>
          <w:rFonts w:ascii="Times New Roman" w:hAnsi="Times New Roman"/>
          <w:sz w:val="24"/>
        </w:rPr>
        <w:t>mění takto:</w:t>
      </w:r>
    </w:p>
    <w:p w:rsidR="00662785" w:rsidRDefault="00662785" w:rsidP="00662785">
      <w:pPr>
        <w:pStyle w:val="Bezmezer"/>
        <w:rPr>
          <w:rFonts w:ascii="Times New Roman" w:hAnsi="Times New Roman"/>
          <w:sz w:val="24"/>
        </w:rPr>
      </w:pPr>
    </w:p>
    <w:p w:rsidR="00662785" w:rsidRDefault="00662785" w:rsidP="00662785">
      <w:pPr>
        <w:pStyle w:val="Bezmezer"/>
        <w:numPr>
          <w:ilvl w:val="0"/>
          <w:numId w:val="29"/>
        </w:numPr>
        <w:jc w:val="both"/>
        <w:rPr>
          <w:rFonts w:ascii="Times New Roman" w:hAnsi="Times New Roman"/>
          <w:sz w:val="24"/>
        </w:rPr>
      </w:pPr>
      <w:r>
        <w:rPr>
          <w:rFonts w:ascii="Times New Roman" w:hAnsi="Times New Roman"/>
          <w:sz w:val="24"/>
        </w:rPr>
        <w:t>V § 35a odst. 4 písm. d) se slova „a 3“ nahrazují slovy „až 4“ a číslo „30“ se nahrazuje číslem „40“.</w:t>
      </w:r>
    </w:p>
    <w:p w:rsidR="00662785" w:rsidRDefault="00662785" w:rsidP="00662785">
      <w:pPr>
        <w:pStyle w:val="Bezmezer"/>
        <w:ind w:left="720"/>
        <w:rPr>
          <w:rFonts w:ascii="Times New Roman" w:hAnsi="Times New Roman"/>
          <w:sz w:val="24"/>
        </w:rPr>
      </w:pPr>
    </w:p>
    <w:p w:rsidR="00662785" w:rsidRDefault="00662785" w:rsidP="00662785">
      <w:pPr>
        <w:pStyle w:val="Bezmezer"/>
        <w:ind w:left="284" w:hanging="284"/>
        <w:rPr>
          <w:rFonts w:ascii="Times New Roman" w:hAnsi="Times New Roman"/>
          <w:sz w:val="24"/>
        </w:rPr>
      </w:pPr>
      <w:r>
        <w:rPr>
          <w:rFonts w:ascii="Times New Roman" w:hAnsi="Times New Roman"/>
          <w:sz w:val="24"/>
        </w:rPr>
        <w:t>2. V § 35a odst. 8 větě druhé se slovo „ministerstva“ nahrazuje slovy „České správy sociálního zabezpečení“.</w:t>
      </w:r>
    </w:p>
    <w:p w:rsidR="00662785" w:rsidRDefault="00662785" w:rsidP="00662785">
      <w:pPr>
        <w:pStyle w:val="Odstavecseseznamem"/>
        <w:rPr>
          <w:rFonts w:ascii="Times New Roman" w:hAnsi="Times New Roman"/>
          <w:sz w:val="24"/>
        </w:rPr>
      </w:pPr>
    </w:p>
    <w:p w:rsidR="00662785" w:rsidRPr="004A2456" w:rsidRDefault="00662785" w:rsidP="00662785">
      <w:pPr>
        <w:pStyle w:val="Bezmezer"/>
        <w:rPr>
          <w:rFonts w:ascii="Times New Roman" w:hAnsi="Times New Roman"/>
          <w:sz w:val="24"/>
        </w:rPr>
      </w:pPr>
      <w:r w:rsidRPr="004A2456">
        <w:rPr>
          <w:rFonts w:ascii="Times New Roman" w:hAnsi="Times New Roman"/>
          <w:sz w:val="24"/>
        </w:rPr>
        <w:t xml:space="preserve">3. V § 37 odst. 3 úvodní části ustanovení se za text „§ 37c odst. 1“ </w:t>
      </w:r>
      <w:r>
        <w:rPr>
          <w:rFonts w:ascii="Times New Roman" w:hAnsi="Times New Roman"/>
          <w:sz w:val="24"/>
        </w:rPr>
        <w:t xml:space="preserve">vkládají slova </w:t>
      </w:r>
      <w:r w:rsidRPr="004A2456">
        <w:rPr>
          <w:rFonts w:ascii="Times New Roman" w:hAnsi="Times New Roman"/>
          <w:sz w:val="24"/>
        </w:rPr>
        <w:t>„a § 37e“.</w:t>
      </w:r>
    </w:p>
    <w:p w:rsidR="00662785" w:rsidRPr="004A2456" w:rsidRDefault="00662785" w:rsidP="00662785">
      <w:pPr>
        <w:pStyle w:val="Bezmezer"/>
        <w:rPr>
          <w:rFonts w:ascii="Times New Roman" w:hAnsi="Times New Roman"/>
          <w:sz w:val="24"/>
        </w:rPr>
      </w:pPr>
    </w:p>
    <w:p w:rsidR="00662785" w:rsidRDefault="00662785" w:rsidP="00662785">
      <w:pPr>
        <w:pStyle w:val="Bezmezer"/>
        <w:ind w:left="284" w:hanging="284"/>
        <w:rPr>
          <w:rFonts w:ascii="Times New Roman" w:hAnsi="Times New Roman"/>
          <w:sz w:val="24"/>
        </w:rPr>
      </w:pPr>
      <w:r w:rsidRPr="004A2456">
        <w:rPr>
          <w:rFonts w:ascii="Times New Roman" w:hAnsi="Times New Roman"/>
          <w:sz w:val="24"/>
        </w:rPr>
        <w:t xml:space="preserve">4. V § 37 odst. 3 se na konci písmene d) středník nahrazuje čárkou a vkládá se </w:t>
      </w:r>
      <w:proofErr w:type="gramStart"/>
      <w:r w:rsidRPr="004A2456">
        <w:rPr>
          <w:rFonts w:ascii="Times New Roman" w:hAnsi="Times New Roman"/>
          <w:sz w:val="24"/>
        </w:rPr>
        <w:t>písmeno e),  které</w:t>
      </w:r>
      <w:proofErr w:type="gramEnd"/>
      <w:r w:rsidRPr="004A2456">
        <w:rPr>
          <w:rFonts w:ascii="Times New Roman" w:hAnsi="Times New Roman"/>
          <w:sz w:val="24"/>
        </w:rPr>
        <w:t xml:space="preserve"> zní:</w:t>
      </w:r>
    </w:p>
    <w:p w:rsidR="00662785" w:rsidRPr="004A2456" w:rsidRDefault="00662785" w:rsidP="00662785">
      <w:pPr>
        <w:pStyle w:val="Bezmezer"/>
        <w:ind w:left="284" w:hanging="284"/>
        <w:rPr>
          <w:rFonts w:ascii="Times New Roman" w:hAnsi="Times New Roman"/>
          <w:sz w:val="24"/>
        </w:rPr>
      </w:pPr>
    </w:p>
    <w:p w:rsidR="00662785" w:rsidRPr="004A2456" w:rsidRDefault="00662785" w:rsidP="00662785">
      <w:pPr>
        <w:pStyle w:val="Bezmezer"/>
        <w:ind w:left="426" w:hanging="284"/>
        <w:rPr>
          <w:rFonts w:ascii="Times New Roman" w:hAnsi="Times New Roman"/>
          <w:sz w:val="24"/>
        </w:rPr>
      </w:pPr>
      <w:r w:rsidRPr="004A2456">
        <w:rPr>
          <w:rFonts w:ascii="Times New Roman" w:hAnsi="Times New Roman"/>
          <w:sz w:val="24"/>
        </w:rPr>
        <w:t xml:space="preserve">„e) evidenci o době výkonu rizikových prací v jednotlivých směnách, které nejsou </w:t>
      </w:r>
      <w:proofErr w:type="gramStart"/>
      <w:r w:rsidRPr="004A2456">
        <w:rPr>
          <w:rFonts w:ascii="Times New Roman" w:hAnsi="Times New Roman"/>
          <w:sz w:val="24"/>
        </w:rPr>
        <w:t>považovány  za</w:t>
      </w:r>
      <w:proofErr w:type="gramEnd"/>
      <w:r w:rsidRPr="004A2456">
        <w:rPr>
          <w:rFonts w:ascii="Times New Roman" w:hAnsi="Times New Roman"/>
          <w:sz w:val="24"/>
        </w:rPr>
        <w:t xml:space="preserve"> směny podle písmene b)</w:t>
      </w:r>
      <w:r>
        <w:rPr>
          <w:rFonts w:ascii="Times New Roman" w:hAnsi="Times New Roman"/>
          <w:sz w:val="24"/>
        </w:rPr>
        <w:t>, přičemž</w:t>
      </w:r>
      <w:r w:rsidRPr="004A2456">
        <w:rPr>
          <w:rFonts w:ascii="Times New Roman" w:hAnsi="Times New Roman"/>
          <w:sz w:val="24"/>
        </w:rPr>
        <w:t xml:space="preserve"> při vedení této evidence </w:t>
      </w:r>
      <w:r>
        <w:rPr>
          <w:rFonts w:ascii="Times New Roman" w:hAnsi="Times New Roman"/>
          <w:sz w:val="24"/>
        </w:rPr>
        <w:t xml:space="preserve">se </w:t>
      </w:r>
      <w:r w:rsidRPr="004A2456">
        <w:rPr>
          <w:rFonts w:ascii="Times New Roman" w:hAnsi="Times New Roman"/>
          <w:sz w:val="24"/>
        </w:rPr>
        <w:t>postupuje podle odstavce 4 písm. b) a</w:t>
      </w:r>
      <w:r>
        <w:rPr>
          <w:rFonts w:ascii="Times New Roman" w:hAnsi="Times New Roman"/>
          <w:sz w:val="24"/>
        </w:rPr>
        <w:t> </w:t>
      </w:r>
      <w:r w:rsidRPr="004A2456">
        <w:rPr>
          <w:rFonts w:ascii="Times New Roman" w:hAnsi="Times New Roman"/>
          <w:sz w:val="24"/>
        </w:rPr>
        <w:t xml:space="preserve"> c);“.</w:t>
      </w:r>
    </w:p>
    <w:p w:rsidR="00662785" w:rsidRPr="004A2456" w:rsidRDefault="00662785" w:rsidP="00662785">
      <w:pPr>
        <w:pStyle w:val="Bezmezer"/>
        <w:rPr>
          <w:rFonts w:ascii="Times New Roman" w:hAnsi="Times New Roman"/>
          <w:sz w:val="24"/>
        </w:rPr>
      </w:pPr>
    </w:p>
    <w:p w:rsidR="00662785" w:rsidRPr="004A2456" w:rsidRDefault="00662785" w:rsidP="00662785">
      <w:pPr>
        <w:pStyle w:val="Bezmezer"/>
        <w:rPr>
          <w:rFonts w:ascii="Times New Roman" w:hAnsi="Times New Roman"/>
          <w:sz w:val="24"/>
        </w:rPr>
      </w:pPr>
      <w:r w:rsidRPr="00C40970">
        <w:rPr>
          <w:rFonts w:ascii="Times New Roman" w:hAnsi="Times New Roman"/>
          <w:sz w:val="24"/>
        </w:rPr>
        <w:t xml:space="preserve">5. V § 37 odst. 3 závěrečné části ustanovení se </w:t>
      </w:r>
      <w:r>
        <w:rPr>
          <w:rFonts w:ascii="Times New Roman" w:hAnsi="Times New Roman"/>
          <w:sz w:val="24"/>
        </w:rPr>
        <w:t>slova</w:t>
      </w:r>
      <w:r w:rsidRPr="00C40970">
        <w:rPr>
          <w:rFonts w:ascii="Times New Roman" w:hAnsi="Times New Roman"/>
          <w:sz w:val="24"/>
        </w:rPr>
        <w:t xml:space="preserve"> „b) a d)“ nahrazuj</w:t>
      </w:r>
      <w:r>
        <w:rPr>
          <w:rFonts w:ascii="Times New Roman" w:hAnsi="Times New Roman"/>
          <w:sz w:val="24"/>
        </w:rPr>
        <w:t xml:space="preserve">í </w:t>
      </w:r>
      <w:proofErr w:type="gramStart"/>
      <w:r>
        <w:rPr>
          <w:rFonts w:ascii="Times New Roman" w:hAnsi="Times New Roman"/>
          <w:sz w:val="24"/>
        </w:rPr>
        <w:t xml:space="preserve">slovy </w:t>
      </w:r>
      <w:r w:rsidRPr="00C40970">
        <w:rPr>
          <w:rFonts w:ascii="Times New Roman" w:hAnsi="Times New Roman"/>
          <w:sz w:val="24"/>
        </w:rPr>
        <w:t xml:space="preserve"> „b), d) a e)“.</w:t>
      </w:r>
      <w:proofErr w:type="gramEnd"/>
      <w:r w:rsidRPr="004A2456">
        <w:rPr>
          <w:rFonts w:ascii="Times New Roman" w:hAnsi="Times New Roman"/>
          <w:sz w:val="24"/>
        </w:rPr>
        <w:t xml:space="preserve"> </w:t>
      </w:r>
    </w:p>
    <w:p w:rsidR="00662785" w:rsidRPr="004A2456" w:rsidRDefault="00662785" w:rsidP="00662785">
      <w:pPr>
        <w:pStyle w:val="Bezmezer"/>
        <w:rPr>
          <w:rFonts w:ascii="Times New Roman" w:hAnsi="Times New Roman"/>
          <w:sz w:val="24"/>
        </w:rPr>
      </w:pPr>
    </w:p>
    <w:p w:rsidR="00662785" w:rsidRPr="004A2456" w:rsidRDefault="00662785" w:rsidP="00662785">
      <w:pPr>
        <w:pStyle w:val="Bezmezer"/>
        <w:ind w:left="284" w:hanging="284"/>
        <w:rPr>
          <w:rFonts w:ascii="Times New Roman" w:hAnsi="Times New Roman"/>
          <w:sz w:val="24"/>
        </w:rPr>
      </w:pPr>
      <w:r w:rsidRPr="004A2456">
        <w:rPr>
          <w:rFonts w:ascii="Times New Roman" w:hAnsi="Times New Roman"/>
          <w:sz w:val="24"/>
        </w:rPr>
        <w:t xml:space="preserve">6. V § 37 se za odstavec 3 vkládá nový odstavec 4, který včetně poznámek pod čarou č. 87 </w:t>
      </w:r>
      <w:r>
        <w:rPr>
          <w:rFonts w:ascii="Times New Roman" w:hAnsi="Times New Roman"/>
          <w:sz w:val="24"/>
        </w:rPr>
        <w:t xml:space="preserve">a 88 </w:t>
      </w:r>
      <w:r w:rsidRPr="004A2456">
        <w:rPr>
          <w:rFonts w:ascii="Times New Roman" w:hAnsi="Times New Roman"/>
          <w:sz w:val="24"/>
        </w:rPr>
        <w:t>zní:</w:t>
      </w:r>
    </w:p>
    <w:p w:rsidR="00662785" w:rsidRPr="004A2456" w:rsidRDefault="00662785" w:rsidP="00662785">
      <w:pPr>
        <w:pStyle w:val="Bezmezer"/>
        <w:rPr>
          <w:rFonts w:ascii="Times New Roman" w:hAnsi="Times New Roman"/>
          <w:sz w:val="24"/>
        </w:rPr>
      </w:pPr>
    </w:p>
    <w:p w:rsidR="00662785" w:rsidRDefault="00662785" w:rsidP="00662785">
      <w:pPr>
        <w:pStyle w:val="Bezmezer"/>
        <w:ind w:left="284" w:firstLine="424"/>
        <w:rPr>
          <w:rFonts w:ascii="Times New Roman" w:hAnsi="Times New Roman"/>
          <w:sz w:val="24"/>
        </w:rPr>
      </w:pPr>
      <w:r w:rsidRPr="004A2456">
        <w:rPr>
          <w:rFonts w:ascii="Times New Roman" w:hAnsi="Times New Roman"/>
          <w:sz w:val="24"/>
        </w:rPr>
        <w:t>„(4) Zaměstnavatel, který zaměstnává zaměstnance, kteří vykonávají rizikové práce, s výjimkou rizikových prací vykonávaných v zaměstnání v hlubinném hornictví, dále vede pro  účely stanovení důchodového věku podle § 37e zákona o důchodovém pojištění o těchto zaměstnancích</w:t>
      </w:r>
    </w:p>
    <w:p w:rsidR="00662785" w:rsidRPr="004A2456" w:rsidRDefault="00662785" w:rsidP="00662785">
      <w:pPr>
        <w:pStyle w:val="Bezmezer"/>
        <w:ind w:left="284" w:firstLine="424"/>
        <w:rPr>
          <w:rFonts w:ascii="Times New Roman" w:hAnsi="Times New Roman"/>
          <w:sz w:val="24"/>
        </w:rPr>
      </w:pPr>
    </w:p>
    <w:p w:rsidR="00662785" w:rsidRDefault="00662785" w:rsidP="00662785">
      <w:pPr>
        <w:pStyle w:val="Bezmezer"/>
        <w:numPr>
          <w:ilvl w:val="0"/>
          <w:numId w:val="30"/>
        </w:numPr>
        <w:jc w:val="both"/>
        <w:rPr>
          <w:rFonts w:ascii="Times New Roman" w:hAnsi="Times New Roman"/>
          <w:sz w:val="24"/>
        </w:rPr>
      </w:pPr>
      <w:r w:rsidRPr="004A2456">
        <w:rPr>
          <w:rFonts w:ascii="Times New Roman" w:hAnsi="Times New Roman"/>
          <w:sz w:val="24"/>
        </w:rPr>
        <w:t>jejich seznam,</w:t>
      </w:r>
    </w:p>
    <w:p w:rsidR="00662785" w:rsidRPr="004A2456" w:rsidRDefault="00662785" w:rsidP="00662785">
      <w:pPr>
        <w:pStyle w:val="Bezmezer"/>
        <w:ind w:left="644"/>
        <w:rPr>
          <w:rFonts w:ascii="Times New Roman" w:hAnsi="Times New Roman"/>
          <w:sz w:val="24"/>
        </w:rPr>
      </w:pPr>
    </w:p>
    <w:p w:rsidR="00662785" w:rsidRDefault="00662785" w:rsidP="00662785">
      <w:pPr>
        <w:pStyle w:val="Bezmezer"/>
        <w:numPr>
          <w:ilvl w:val="0"/>
          <w:numId w:val="30"/>
        </w:numPr>
        <w:jc w:val="both"/>
        <w:rPr>
          <w:rFonts w:ascii="Times New Roman" w:hAnsi="Times New Roman"/>
          <w:sz w:val="24"/>
        </w:rPr>
      </w:pPr>
      <w:r w:rsidRPr="004A2456">
        <w:rPr>
          <w:rFonts w:ascii="Times New Roman" w:hAnsi="Times New Roman"/>
          <w:sz w:val="24"/>
        </w:rPr>
        <w:t xml:space="preserve">evidenci o době výkonu rizikových prací v jednotlivých směnách a v jednotlivých kalendářních měsících; doba výkonu </w:t>
      </w:r>
      <w:proofErr w:type="gramStart"/>
      <w:r w:rsidRPr="004A2456">
        <w:rPr>
          <w:rFonts w:ascii="Times New Roman" w:hAnsi="Times New Roman"/>
          <w:sz w:val="24"/>
        </w:rPr>
        <w:t>těchto</w:t>
      </w:r>
      <w:r>
        <w:rPr>
          <w:rFonts w:ascii="Times New Roman" w:hAnsi="Times New Roman"/>
          <w:sz w:val="24"/>
        </w:rPr>
        <w:t xml:space="preserve">  </w:t>
      </w:r>
      <w:r w:rsidRPr="004A2456">
        <w:rPr>
          <w:rFonts w:ascii="Times New Roman" w:hAnsi="Times New Roman"/>
          <w:sz w:val="24"/>
        </w:rPr>
        <w:t>prací</w:t>
      </w:r>
      <w:proofErr w:type="gramEnd"/>
      <w:r w:rsidRPr="004A2456">
        <w:rPr>
          <w:rFonts w:ascii="Times New Roman" w:hAnsi="Times New Roman"/>
          <w:sz w:val="24"/>
        </w:rPr>
        <w:t xml:space="preserve"> v</w:t>
      </w:r>
      <w:r>
        <w:rPr>
          <w:rFonts w:ascii="Times New Roman" w:hAnsi="Times New Roman"/>
          <w:sz w:val="24"/>
        </w:rPr>
        <w:t xml:space="preserve"> </w:t>
      </w:r>
      <w:r w:rsidRPr="004A2456">
        <w:rPr>
          <w:rFonts w:ascii="Times New Roman" w:hAnsi="Times New Roman"/>
          <w:sz w:val="24"/>
        </w:rPr>
        <w:t> kalendářním měsíci se stanoví v celých hodinách, přičemž zbytek minut nižší než 60 se považuje za 1 hodinu,</w:t>
      </w:r>
    </w:p>
    <w:p w:rsidR="00662785" w:rsidRPr="004A2456" w:rsidRDefault="00662785" w:rsidP="00662785">
      <w:pPr>
        <w:pStyle w:val="Bezmezer"/>
        <w:rPr>
          <w:rFonts w:ascii="Times New Roman" w:hAnsi="Times New Roman"/>
          <w:sz w:val="24"/>
        </w:rPr>
      </w:pPr>
    </w:p>
    <w:p w:rsidR="00662785" w:rsidRDefault="00662785" w:rsidP="00662785">
      <w:pPr>
        <w:pStyle w:val="Bezmezer"/>
        <w:numPr>
          <w:ilvl w:val="0"/>
          <w:numId w:val="30"/>
        </w:numPr>
        <w:jc w:val="both"/>
        <w:rPr>
          <w:rFonts w:ascii="Times New Roman" w:hAnsi="Times New Roman"/>
          <w:sz w:val="24"/>
        </w:rPr>
      </w:pPr>
      <w:r w:rsidRPr="004A2456">
        <w:rPr>
          <w:rFonts w:ascii="Times New Roman" w:hAnsi="Times New Roman"/>
          <w:sz w:val="24"/>
        </w:rPr>
        <w:t xml:space="preserve">počet směn v rizikovém zaměstnání podle § 37d odst. 2 a 3 zákona o důchodovém pojištění v kalendářním roce; tento počet směn se stanoví tak, že se úhrn hodin výkonu rizikových </w:t>
      </w:r>
      <w:proofErr w:type="gramStart"/>
      <w:r w:rsidRPr="004A2456">
        <w:rPr>
          <w:rFonts w:ascii="Times New Roman" w:hAnsi="Times New Roman"/>
          <w:sz w:val="24"/>
        </w:rPr>
        <w:t>prací  v jednotlivých</w:t>
      </w:r>
      <w:proofErr w:type="gramEnd"/>
      <w:r w:rsidRPr="004A2456">
        <w:rPr>
          <w:rFonts w:ascii="Times New Roman" w:hAnsi="Times New Roman"/>
          <w:sz w:val="24"/>
        </w:rPr>
        <w:t xml:space="preserve">  kalendářních měsících vydělí 8, přičemž zbytek hodin nižší než 8 se považuje za 1 směnu,</w:t>
      </w:r>
    </w:p>
    <w:p w:rsidR="00662785" w:rsidRPr="004A2456" w:rsidRDefault="00662785" w:rsidP="00662785">
      <w:pPr>
        <w:pStyle w:val="Bezmezer"/>
        <w:rPr>
          <w:rFonts w:ascii="Times New Roman" w:hAnsi="Times New Roman"/>
          <w:sz w:val="24"/>
        </w:rPr>
      </w:pPr>
    </w:p>
    <w:p w:rsidR="00662785" w:rsidRPr="00856664" w:rsidRDefault="00662785" w:rsidP="00662785">
      <w:pPr>
        <w:pStyle w:val="Odstavecseseznamem"/>
        <w:numPr>
          <w:ilvl w:val="0"/>
          <w:numId w:val="30"/>
        </w:numPr>
        <w:tabs>
          <w:tab w:val="left" w:pos="142"/>
        </w:tabs>
        <w:spacing w:after="0" w:line="240" w:lineRule="auto"/>
        <w:jc w:val="both"/>
        <w:rPr>
          <w:rFonts w:ascii="Times New Roman" w:hAnsi="Times New Roman"/>
          <w:sz w:val="24"/>
        </w:rPr>
      </w:pPr>
      <w:r w:rsidRPr="00856664">
        <w:rPr>
          <w:rFonts w:ascii="Times New Roman" w:hAnsi="Times New Roman"/>
          <w:sz w:val="24"/>
        </w:rPr>
        <w:t>údaje o rozhodnutí orgánu ochrany veřejného zdraví, kterým byly rizikové práce zařazeny do třetí nebo čtvrté kategorie podle právních předpisů upravujících ochranu veřejného zdraví</w:t>
      </w:r>
      <w:r w:rsidRPr="00856664">
        <w:rPr>
          <w:rFonts w:ascii="Times New Roman" w:hAnsi="Times New Roman"/>
          <w:sz w:val="24"/>
          <w:vertAlign w:val="superscript"/>
        </w:rPr>
        <w:t>8</w:t>
      </w:r>
      <w:r>
        <w:rPr>
          <w:rFonts w:ascii="Times New Roman" w:hAnsi="Times New Roman"/>
          <w:sz w:val="24"/>
          <w:vertAlign w:val="superscript"/>
        </w:rPr>
        <w:t>7</w:t>
      </w:r>
      <w:r w:rsidRPr="00856664">
        <w:rPr>
          <w:rFonts w:ascii="Times New Roman" w:hAnsi="Times New Roman"/>
          <w:sz w:val="24"/>
          <w:vertAlign w:val="superscript"/>
        </w:rPr>
        <w:t>)</w:t>
      </w:r>
      <w:r w:rsidRPr="00856664">
        <w:rPr>
          <w:rFonts w:ascii="Times New Roman" w:hAnsi="Times New Roman"/>
          <w:sz w:val="24"/>
        </w:rPr>
        <w:t>;</w:t>
      </w:r>
    </w:p>
    <w:p w:rsidR="00662785" w:rsidRPr="00856664" w:rsidRDefault="00662785" w:rsidP="00662785">
      <w:pPr>
        <w:tabs>
          <w:tab w:val="left" w:pos="142"/>
        </w:tabs>
      </w:pPr>
    </w:p>
    <w:p w:rsidR="00662785" w:rsidRDefault="00662785" w:rsidP="00662785">
      <w:pPr>
        <w:pStyle w:val="Bezmezer"/>
        <w:ind w:left="284"/>
        <w:rPr>
          <w:rFonts w:ascii="Times New Roman" w:hAnsi="Times New Roman"/>
          <w:sz w:val="24"/>
        </w:rPr>
      </w:pPr>
      <w:r w:rsidRPr="004A2456">
        <w:rPr>
          <w:rFonts w:ascii="Times New Roman" w:hAnsi="Times New Roman"/>
          <w:sz w:val="24"/>
        </w:rPr>
        <w:t xml:space="preserve">zaměstnavatel </w:t>
      </w:r>
      <w:r>
        <w:rPr>
          <w:rFonts w:ascii="Times New Roman" w:hAnsi="Times New Roman"/>
          <w:sz w:val="24"/>
        </w:rPr>
        <w:t xml:space="preserve">vystavuje potvrzení o údajích podle písmene c) na předepsaných tiskopisech. Zaměstnavatel je povinen toto potvrzení předložit příslušnému orgánu sociálního zabezpečení spolu s evidenčním listem postupem podle § 39 nebo na výzvu tohoto orgánu podle § 39. Zaměstnavatel je dále povinen vyhotovit stejnopisy tohoto potvrzení a občanu předat stejnopis tohoto potvrzení spolu se stejnopisem evidenčního listu; pro stejnopisy tohoto potvrzení platí obdobně § 38 odst. 5. </w:t>
      </w:r>
      <w:r w:rsidRPr="00D51EFC">
        <w:rPr>
          <w:rFonts w:ascii="Times New Roman" w:hAnsi="Times New Roman"/>
          <w:sz w:val="24"/>
        </w:rPr>
        <w:t>Co</w:t>
      </w:r>
      <w:r>
        <w:rPr>
          <w:rFonts w:ascii="Times New Roman" w:hAnsi="Times New Roman"/>
          <w:sz w:val="24"/>
        </w:rPr>
        <w:t> </w:t>
      </w:r>
      <w:r w:rsidRPr="00D51EFC">
        <w:rPr>
          <w:rFonts w:ascii="Times New Roman" w:hAnsi="Times New Roman"/>
          <w:sz w:val="24"/>
        </w:rPr>
        <w:t xml:space="preserve">se rozumí </w:t>
      </w:r>
      <w:r>
        <w:rPr>
          <w:rFonts w:ascii="Times New Roman" w:hAnsi="Times New Roman"/>
          <w:sz w:val="24"/>
        </w:rPr>
        <w:t xml:space="preserve">pro účely důchodového pojištění </w:t>
      </w:r>
      <w:r w:rsidRPr="00D51EFC">
        <w:rPr>
          <w:rFonts w:ascii="Times New Roman" w:hAnsi="Times New Roman"/>
          <w:sz w:val="24"/>
        </w:rPr>
        <w:t>rizikovým zaměstnáním, rizikovou prací a výkonem rizikové práce, stanoví právní předpisy upravující důchodové pojištění</w:t>
      </w:r>
      <w:r>
        <w:rPr>
          <w:rFonts w:ascii="Times New Roman" w:hAnsi="Times New Roman"/>
          <w:sz w:val="24"/>
          <w:vertAlign w:val="superscript"/>
        </w:rPr>
        <w:t>88)</w:t>
      </w:r>
      <w:r w:rsidRPr="00D51EFC">
        <w:rPr>
          <w:rFonts w:ascii="Times New Roman" w:hAnsi="Times New Roman"/>
          <w:sz w:val="24"/>
        </w:rPr>
        <w:t>.</w:t>
      </w:r>
      <w:r>
        <w:rPr>
          <w:rFonts w:ascii="Times New Roman" w:hAnsi="Times New Roman"/>
          <w:sz w:val="24"/>
        </w:rPr>
        <w:t xml:space="preserve"> </w:t>
      </w:r>
    </w:p>
    <w:p w:rsidR="00662785" w:rsidRPr="004A2456" w:rsidRDefault="00662785" w:rsidP="00662785">
      <w:pPr>
        <w:ind w:left="426" w:hanging="142"/>
      </w:pPr>
      <w:r>
        <w:t>______________________</w:t>
      </w:r>
    </w:p>
    <w:p w:rsidR="00662785" w:rsidRPr="000C6F30" w:rsidRDefault="00662785" w:rsidP="00662785">
      <w:pPr>
        <w:ind w:left="567" w:hanging="283"/>
        <w:rPr>
          <w:rFonts w:eastAsia="Arial"/>
        </w:rPr>
      </w:pPr>
      <w:r w:rsidRPr="00053ABF">
        <w:rPr>
          <w:vertAlign w:val="superscript"/>
        </w:rPr>
        <w:t>8</w:t>
      </w:r>
      <w:r>
        <w:rPr>
          <w:vertAlign w:val="superscript"/>
        </w:rPr>
        <w:t>7)</w:t>
      </w:r>
      <w:r>
        <w:t> </w:t>
      </w:r>
      <w:r w:rsidRPr="000C6F30">
        <w:rPr>
          <w:rFonts w:eastAsia="Arial"/>
        </w:rPr>
        <w:t>Zákon č. 258/2000 Sb., o ochraně veřejného zdraví a o změně některých souvisejících zákonů, ve znění pozdějších předpisů.</w:t>
      </w:r>
    </w:p>
    <w:p w:rsidR="00662785" w:rsidRPr="000C6F30" w:rsidRDefault="00662785" w:rsidP="00662785">
      <w:pPr>
        <w:ind w:left="567"/>
        <w:rPr>
          <w:rFonts w:eastAsia="Arial"/>
        </w:rPr>
      </w:pPr>
      <w:r w:rsidRPr="000C6F30">
        <w:rPr>
          <w:rFonts w:eastAsia="Arial"/>
        </w:rPr>
        <w:t>Vyhláška č. 432/2003 Sb., kterou se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 ve znění pozdějších předpisů.</w:t>
      </w:r>
    </w:p>
    <w:p w:rsidR="00662785" w:rsidRDefault="00662785" w:rsidP="00662785">
      <w:pPr>
        <w:pStyle w:val="Bezmezer"/>
        <w:ind w:left="567" w:hanging="283"/>
        <w:rPr>
          <w:rFonts w:ascii="Times New Roman" w:hAnsi="Times New Roman"/>
          <w:sz w:val="24"/>
        </w:rPr>
      </w:pPr>
      <w:r w:rsidRPr="00053ABF">
        <w:rPr>
          <w:rFonts w:ascii="Times New Roman" w:hAnsi="Times New Roman"/>
          <w:sz w:val="24"/>
          <w:vertAlign w:val="superscript"/>
        </w:rPr>
        <w:lastRenderedPageBreak/>
        <w:t>8</w:t>
      </w:r>
      <w:r>
        <w:rPr>
          <w:rFonts w:ascii="Times New Roman" w:hAnsi="Times New Roman"/>
          <w:sz w:val="24"/>
          <w:vertAlign w:val="superscript"/>
        </w:rPr>
        <w:t>8</w:t>
      </w:r>
      <w:r w:rsidRPr="00053ABF">
        <w:rPr>
          <w:rFonts w:ascii="Times New Roman" w:hAnsi="Times New Roman"/>
          <w:sz w:val="24"/>
          <w:vertAlign w:val="superscript"/>
        </w:rPr>
        <w:t>)</w:t>
      </w:r>
      <w:r>
        <w:rPr>
          <w:rFonts w:ascii="Times New Roman" w:hAnsi="Times New Roman"/>
          <w:sz w:val="24"/>
        </w:rPr>
        <w:t> </w:t>
      </w:r>
      <w:r w:rsidRPr="000C6F30">
        <w:rPr>
          <w:rFonts w:ascii="Times New Roman" w:hAnsi="Times New Roman"/>
          <w:sz w:val="24"/>
        </w:rPr>
        <w:t xml:space="preserve">§ 37d odst. 2 a 3 a § 108 odst. 1 </w:t>
      </w:r>
      <w:r w:rsidRPr="00377E2D">
        <w:rPr>
          <w:rFonts w:ascii="Times New Roman" w:hAnsi="Times New Roman"/>
          <w:sz w:val="24"/>
        </w:rPr>
        <w:t>písm. d</w:t>
      </w:r>
      <w:r w:rsidRPr="004D036A">
        <w:rPr>
          <w:rFonts w:ascii="Times New Roman" w:hAnsi="Times New Roman"/>
          <w:sz w:val="24"/>
        </w:rPr>
        <w:t>)</w:t>
      </w:r>
      <w:r w:rsidRPr="000C6F30">
        <w:rPr>
          <w:rFonts w:ascii="Times New Roman" w:hAnsi="Times New Roman"/>
          <w:sz w:val="24"/>
        </w:rPr>
        <w:t xml:space="preserve"> zákona č. 155/1995 Sb., ve znění pozdějších</w:t>
      </w:r>
      <w:r>
        <w:rPr>
          <w:rFonts w:ascii="Times New Roman" w:hAnsi="Times New Roman"/>
          <w:sz w:val="24"/>
        </w:rPr>
        <w:t xml:space="preserve"> </w:t>
      </w:r>
      <w:r w:rsidRPr="000C6F30">
        <w:rPr>
          <w:rFonts w:ascii="Times New Roman" w:hAnsi="Times New Roman"/>
          <w:sz w:val="24"/>
        </w:rPr>
        <w:t>předpisů.</w:t>
      </w:r>
      <w:r>
        <w:rPr>
          <w:rFonts w:ascii="Times New Roman" w:hAnsi="Times New Roman"/>
          <w:sz w:val="24"/>
        </w:rPr>
        <w:t>“.</w:t>
      </w:r>
    </w:p>
    <w:p w:rsidR="00662785" w:rsidRDefault="00662785" w:rsidP="00662785">
      <w:pPr>
        <w:pStyle w:val="Bezmezer"/>
        <w:ind w:left="567" w:hanging="283"/>
        <w:rPr>
          <w:rFonts w:ascii="Times New Roman" w:hAnsi="Times New Roman"/>
          <w:sz w:val="24"/>
        </w:rPr>
      </w:pPr>
    </w:p>
    <w:p w:rsidR="00662785" w:rsidRDefault="00662785" w:rsidP="00662785">
      <w:pPr>
        <w:pStyle w:val="Bezmezer"/>
        <w:ind w:left="567" w:hanging="567"/>
        <w:rPr>
          <w:rFonts w:ascii="Times New Roman" w:hAnsi="Times New Roman"/>
          <w:sz w:val="24"/>
        </w:rPr>
      </w:pPr>
      <w:r>
        <w:rPr>
          <w:rFonts w:ascii="Times New Roman" w:hAnsi="Times New Roman"/>
          <w:sz w:val="24"/>
        </w:rPr>
        <w:t>Dosavadní odstavce 4 až 8 se označují jako odstavce 5 až 9.</w:t>
      </w:r>
    </w:p>
    <w:p w:rsidR="00662785" w:rsidRPr="00053ABF" w:rsidRDefault="00662785" w:rsidP="00662785">
      <w:pPr>
        <w:pStyle w:val="Bezmezer"/>
        <w:rPr>
          <w:rFonts w:ascii="Times New Roman" w:hAnsi="Times New Roman"/>
          <w:sz w:val="24"/>
        </w:rPr>
      </w:pPr>
    </w:p>
    <w:p w:rsidR="00662785" w:rsidRDefault="00662785" w:rsidP="00662785">
      <w:pPr>
        <w:pStyle w:val="Bezmezer"/>
        <w:rPr>
          <w:rFonts w:ascii="Times New Roman" w:hAnsi="Times New Roman"/>
          <w:sz w:val="24"/>
        </w:rPr>
      </w:pPr>
      <w:r>
        <w:rPr>
          <w:rFonts w:ascii="Times New Roman" w:hAnsi="Times New Roman"/>
          <w:sz w:val="24"/>
        </w:rPr>
        <w:t>7. V § 37 odst. 5 se za slova „odstavci 2“ vkládají slova „a 4“.</w:t>
      </w:r>
    </w:p>
    <w:p w:rsidR="00662785" w:rsidRDefault="00662785" w:rsidP="00662785">
      <w:pPr>
        <w:pStyle w:val="Bezmezer"/>
        <w:rPr>
          <w:rFonts w:ascii="Times New Roman" w:hAnsi="Times New Roman"/>
          <w:sz w:val="24"/>
        </w:rPr>
      </w:pPr>
    </w:p>
    <w:p w:rsidR="00662785" w:rsidRDefault="00662785" w:rsidP="00662785">
      <w:pPr>
        <w:pStyle w:val="Bezmezer"/>
        <w:rPr>
          <w:rFonts w:ascii="Times New Roman" w:hAnsi="Times New Roman"/>
          <w:sz w:val="24"/>
        </w:rPr>
      </w:pPr>
      <w:r>
        <w:rPr>
          <w:rFonts w:ascii="Times New Roman" w:hAnsi="Times New Roman"/>
          <w:sz w:val="24"/>
        </w:rPr>
        <w:t>8. V § 37 odst. 7 a 8 se slova „odstavce 5“ nahrazují slovy „odstavce 6“.</w:t>
      </w:r>
    </w:p>
    <w:p w:rsidR="00662785" w:rsidRDefault="00662785" w:rsidP="00662785">
      <w:pPr>
        <w:pStyle w:val="Bezmezer"/>
        <w:rPr>
          <w:rFonts w:ascii="Times New Roman" w:hAnsi="Times New Roman"/>
          <w:sz w:val="24"/>
        </w:rPr>
      </w:pPr>
    </w:p>
    <w:p w:rsidR="00662785" w:rsidRDefault="00662785" w:rsidP="00662785">
      <w:pPr>
        <w:pStyle w:val="Bezmezer"/>
        <w:rPr>
          <w:rFonts w:ascii="Times New Roman" w:hAnsi="Times New Roman"/>
          <w:sz w:val="24"/>
        </w:rPr>
      </w:pPr>
      <w:r>
        <w:rPr>
          <w:rFonts w:ascii="Times New Roman" w:hAnsi="Times New Roman"/>
          <w:sz w:val="24"/>
        </w:rPr>
        <w:t>9. Za § 37 se vkládá nový § 37a, který zní:</w:t>
      </w:r>
    </w:p>
    <w:p w:rsidR="00662785" w:rsidRDefault="00662785" w:rsidP="00662785">
      <w:pPr>
        <w:pStyle w:val="Bezmezer"/>
        <w:rPr>
          <w:rFonts w:ascii="Times New Roman" w:hAnsi="Times New Roman"/>
          <w:sz w:val="24"/>
        </w:rPr>
      </w:pPr>
    </w:p>
    <w:p w:rsidR="00662785" w:rsidRPr="00FF4CB2" w:rsidRDefault="00662785" w:rsidP="00662785">
      <w:pPr>
        <w:pStyle w:val="Bezmezer"/>
        <w:jc w:val="center"/>
        <w:rPr>
          <w:rFonts w:ascii="Times New Roman" w:hAnsi="Times New Roman"/>
          <w:bCs/>
          <w:sz w:val="24"/>
        </w:rPr>
      </w:pPr>
      <w:r w:rsidRPr="00FF4CB2">
        <w:rPr>
          <w:rFonts w:ascii="Times New Roman" w:hAnsi="Times New Roman"/>
          <w:bCs/>
          <w:sz w:val="24"/>
        </w:rPr>
        <w:t>„§ 37a</w:t>
      </w:r>
    </w:p>
    <w:p w:rsidR="00662785" w:rsidRDefault="00662785" w:rsidP="00662785">
      <w:pPr>
        <w:pStyle w:val="Bezmezer"/>
        <w:rPr>
          <w:rFonts w:ascii="Times New Roman" w:hAnsi="Times New Roman"/>
          <w:b/>
          <w:sz w:val="24"/>
        </w:rPr>
      </w:pPr>
    </w:p>
    <w:p w:rsidR="00662785" w:rsidRDefault="00662785" w:rsidP="00662785">
      <w:pPr>
        <w:pStyle w:val="Bezmezer"/>
        <w:jc w:val="both"/>
        <w:rPr>
          <w:rFonts w:ascii="Times New Roman" w:hAnsi="Times New Roman"/>
          <w:sz w:val="24"/>
        </w:rPr>
      </w:pPr>
      <w:r>
        <w:rPr>
          <w:rFonts w:ascii="Times New Roman" w:hAnsi="Times New Roman"/>
          <w:sz w:val="24"/>
        </w:rPr>
        <w:t xml:space="preserve">       (1) </w:t>
      </w:r>
      <w:r w:rsidRPr="00623EAF">
        <w:rPr>
          <w:rFonts w:ascii="Times New Roman" w:hAnsi="Times New Roman"/>
          <w:sz w:val="24"/>
        </w:rPr>
        <w:t xml:space="preserve">Zaměstnavatelé jsou povinni vystavit na předepsaných tiskopisech </w:t>
      </w:r>
      <w:proofErr w:type="gramStart"/>
      <w:r w:rsidRPr="00623EAF">
        <w:rPr>
          <w:rFonts w:ascii="Times New Roman" w:hAnsi="Times New Roman"/>
          <w:sz w:val="24"/>
        </w:rPr>
        <w:t>potvrzení  podle</w:t>
      </w:r>
      <w:proofErr w:type="gramEnd"/>
      <w:r w:rsidRPr="00623EAF">
        <w:rPr>
          <w:rFonts w:ascii="Times New Roman" w:hAnsi="Times New Roman"/>
          <w:sz w:val="24"/>
        </w:rPr>
        <w:t xml:space="preserve"> § 37 odst. 4 </w:t>
      </w:r>
      <w:r>
        <w:rPr>
          <w:rFonts w:ascii="Times New Roman" w:hAnsi="Times New Roman"/>
          <w:sz w:val="24"/>
        </w:rPr>
        <w:t>písm. c) o</w:t>
      </w:r>
      <w:r w:rsidRPr="00623EAF">
        <w:rPr>
          <w:rFonts w:ascii="Times New Roman" w:hAnsi="Times New Roman"/>
          <w:sz w:val="24"/>
        </w:rPr>
        <w:t xml:space="preserve"> </w:t>
      </w:r>
      <w:r>
        <w:rPr>
          <w:rFonts w:ascii="Times New Roman" w:hAnsi="Times New Roman"/>
          <w:sz w:val="24"/>
        </w:rPr>
        <w:t xml:space="preserve">počtu směn v rizikovém zaměstnání vykonávaném </w:t>
      </w:r>
      <w:r w:rsidRPr="00372345">
        <w:rPr>
          <w:rFonts w:ascii="Times New Roman" w:hAnsi="Times New Roman"/>
          <w:sz w:val="24"/>
        </w:rPr>
        <w:t>v</w:t>
      </w:r>
      <w:r>
        <w:rPr>
          <w:rFonts w:ascii="Times New Roman" w:hAnsi="Times New Roman"/>
          <w:sz w:val="24"/>
        </w:rPr>
        <w:t> </w:t>
      </w:r>
      <w:r w:rsidRPr="00372345">
        <w:rPr>
          <w:rFonts w:ascii="Times New Roman" w:hAnsi="Times New Roman"/>
          <w:sz w:val="24"/>
        </w:rPr>
        <w:t>období</w:t>
      </w:r>
      <w:r>
        <w:rPr>
          <w:rFonts w:ascii="Times New Roman" w:hAnsi="Times New Roman"/>
          <w:sz w:val="24"/>
        </w:rPr>
        <w:t xml:space="preserve"> </w:t>
      </w:r>
      <w:r w:rsidRPr="00026759">
        <w:rPr>
          <w:rFonts w:ascii="Times New Roman" w:hAnsi="Times New Roman"/>
          <w:sz w:val="24"/>
        </w:rPr>
        <w:t>od 1. ledna 20</w:t>
      </w:r>
      <w:r>
        <w:rPr>
          <w:rFonts w:ascii="Times New Roman" w:hAnsi="Times New Roman"/>
          <w:sz w:val="24"/>
        </w:rPr>
        <w:t>0</w:t>
      </w:r>
      <w:r w:rsidRPr="00026759">
        <w:rPr>
          <w:rFonts w:ascii="Times New Roman" w:hAnsi="Times New Roman"/>
          <w:sz w:val="24"/>
        </w:rPr>
        <w:t>1 do 31. prosince 202</w:t>
      </w:r>
      <w:r>
        <w:rPr>
          <w:rFonts w:ascii="Times New Roman" w:hAnsi="Times New Roman"/>
          <w:sz w:val="24"/>
        </w:rPr>
        <w:t xml:space="preserve">2 </w:t>
      </w:r>
      <w:r w:rsidRPr="00623EAF">
        <w:rPr>
          <w:rFonts w:ascii="Times New Roman" w:hAnsi="Times New Roman"/>
          <w:sz w:val="24"/>
        </w:rPr>
        <w:t xml:space="preserve">a toto potvrzení </w:t>
      </w:r>
      <w:r w:rsidRPr="00026759">
        <w:rPr>
          <w:rFonts w:ascii="Times New Roman" w:hAnsi="Times New Roman"/>
          <w:sz w:val="24"/>
        </w:rPr>
        <w:t>do 31. prosince 202</w:t>
      </w:r>
      <w:r>
        <w:rPr>
          <w:rFonts w:ascii="Times New Roman" w:hAnsi="Times New Roman"/>
          <w:sz w:val="24"/>
        </w:rPr>
        <w:t xml:space="preserve">4 </w:t>
      </w:r>
      <w:r w:rsidRPr="00623EAF">
        <w:rPr>
          <w:rFonts w:ascii="Times New Roman" w:hAnsi="Times New Roman"/>
          <w:sz w:val="24"/>
        </w:rPr>
        <w:t xml:space="preserve">předložit příslušnému orgánu sociálního zabezpečení postupem podle § 39 a zároveň předložit zaměstnanci stejnopis tohoto potvrzení; pro stejnopisy tohoto potvrzení platí obdobně postup podle § 38 odst. 5. Pro účely vystavení potvrzení podle věty první se směnou v rizikovém zaměstnání rozumí směna odpracovaná při práci třetí a čtvrté </w:t>
      </w:r>
      <w:proofErr w:type="gramStart"/>
      <w:r w:rsidRPr="00623EAF">
        <w:rPr>
          <w:rFonts w:ascii="Times New Roman" w:hAnsi="Times New Roman"/>
          <w:sz w:val="24"/>
        </w:rPr>
        <w:t xml:space="preserve">kategorie, </w:t>
      </w:r>
      <w:r>
        <w:rPr>
          <w:rFonts w:ascii="Times New Roman" w:hAnsi="Times New Roman"/>
          <w:sz w:val="24"/>
        </w:rPr>
        <w:t xml:space="preserve"> </w:t>
      </w:r>
      <w:r w:rsidRPr="00623EAF">
        <w:rPr>
          <w:rFonts w:ascii="Times New Roman" w:hAnsi="Times New Roman"/>
          <w:sz w:val="24"/>
        </w:rPr>
        <w:t>kterou</w:t>
      </w:r>
      <w:proofErr w:type="gramEnd"/>
      <w:r w:rsidRPr="00623EAF">
        <w:rPr>
          <w:rFonts w:ascii="Times New Roman" w:hAnsi="Times New Roman"/>
          <w:sz w:val="24"/>
        </w:rPr>
        <w:t xml:space="preserve"> </w:t>
      </w:r>
      <w:r>
        <w:rPr>
          <w:rFonts w:ascii="Times New Roman" w:hAnsi="Times New Roman"/>
          <w:sz w:val="24"/>
        </w:rPr>
        <w:t xml:space="preserve"> je  </w:t>
      </w:r>
      <w:r w:rsidRPr="00623EAF">
        <w:rPr>
          <w:rFonts w:ascii="Times New Roman" w:hAnsi="Times New Roman"/>
          <w:sz w:val="24"/>
        </w:rPr>
        <w:t xml:space="preserve">zaměstnavatel </w:t>
      </w:r>
      <w:r>
        <w:rPr>
          <w:rFonts w:ascii="Times New Roman" w:hAnsi="Times New Roman"/>
          <w:sz w:val="24"/>
        </w:rPr>
        <w:t xml:space="preserve">povinen </w:t>
      </w:r>
      <w:r w:rsidRPr="00623EAF">
        <w:rPr>
          <w:rFonts w:ascii="Times New Roman" w:hAnsi="Times New Roman"/>
          <w:sz w:val="24"/>
        </w:rPr>
        <w:t>evid</w:t>
      </w:r>
      <w:r>
        <w:rPr>
          <w:rFonts w:ascii="Times New Roman" w:hAnsi="Times New Roman"/>
          <w:sz w:val="24"/>
        </w:rPr>
        <w:t xml:space="preserve">ovat </w:t>
      </w:r>
      <w:r w:rsidRPr="00623EAF">
        <w:rPr>
          <w:rFonts w:ascii="Times New Roman" w:hAnsi="Times New Roman"/>
          <w:sz w:val="24"/>
        </w:rPr>
        <w:t>podle § 40 zákona</w:t>
      </w:r>
      <w:r>
        <w:rPr>
          <w:rFonts w:ascii="Times New Roman" w:hAnsi="Times New Roman"/>
          <w:sz w:val="24"/>
        </w:rPr>
        <w:t xml:space="preserve"> o ochraně veřejného zdraví</w:t>
      </w:r>
      <w:r w:rsidRPr="00623EAF">
        <w:rPr>
          <w:rFonts w:ascii="Times New Roman" w:hAnsi="Times New Roman"/>
          <w:sz w:val="24"/>
        </w:rPr>
        <w:t>; evidenc</w:t>
      </w:r>
      <w:r>
        <w:rPr>
          <w:rFonts w:ascii="Times New Roman" w:hAnsi="Times New Roman"/>
          <w:sz w:val="24"/>
        </w:rPr>
        <w:t xml:space="preserve">e </w:t>
      </w:r>
      <w:r w:rsidRPr="00623EAF">
        <w:rPr>
          <w:rFonts w:ascii="Times New Roman" w:hAnsi="Times New Roman"/>
          <w:sz w:val="24"/>
        </w:rPr>
        <w:t xml:space="preserve">o počtu těchto směn </w:t>
      </w:r>
      <w:r>
        <w:rPr>
          <w:rFonts w:ascii="Times New Roman" w:hAnsi="Times New Roman"/>
          <w:sz w:val="24"/>
        </w:rPr>
        <w:t xml:space="preserve">se považuje za záznam podle § 35a. Jestliže lhůta pro uložení evidence o počtu směn v rizikovém zaměstnání vykonávaných v období uvedeném ve větě první stanovená zákonem o ochraně veřejného zdraví již uplynula, jsou zaměstnavatelé povinni uvést v potvrzení údaj o počtu těchto směn, jen pokud jej mají k dispozici.  </w:t>
      </w:r>
    </w:p>
    <w:p w:rsidR="00662785" w:rsidRPr="00623EAF" w:rsidRDefault="00662785" w:rsidP="00662785">
      <w:pPr>
        <w:pStyle w:val="Bezmezer"/>
        <w:rPr>
          <w:rFonts w:ascii="Times New Roman" w:hAnsi="Times New Roman"/>
          <w:sz w:val="24"/>
        </w:rPr>
      </w:pPr>
    </w:p>
    <w:p w:rsidR="00662785" w:rsidRDefault="00662785" w:rsidP="00662785">
      <w:pPr>
        <w:pStyle w:val="Bezmezer"/>
        <w:jc w:val="both"/>
        <w:rPr>
          <w:rFonts w:ascii="Times New Roman" w:hAnsi="Times New Roman"/>
          <w:sz w:val="24"/>
        </w:rPr>
      </w:pPr>
      <w:r>
        <w:rPr>
          <w:rFonts w:ascii="Times New Roman" w:hAnsi="Times New Roman"/>
          <w:sz w:val="24"/>
        </w:rPr>
        <w:t xml:space="preserve">        (2) </w:t>
      </w:r>
      <w:r w:rsidRPr="00623EAF">
        <w:rPr>
          <w:rFonts w:ascii="Times New Roman" w:hAnsi="Times New Roman"/>
          <w:sz w:val="24"/>
        </w:rPr>
        <w:t xml:space="preserve">Pokud pojištěnec požádal </w:t>
      </w:r>
      <w:r>
        <w:rPr>
          <w:rFonts w:ascii="Times New Roman" w:hAnsi="Times New Roman"/>
          <w:sz w:val="24"/>
        </w:rPr>
        <w:t xml:space="preserve">ve lhůtě uvedené v odstavci 1 </w:t>
      </w:r>
      <w:r w:rsidRPr="00623EAF">
        <w:rPr>
          <w:rFonts w:ascii="Times New Roman" w:hAnsi="Times New Roman"/>
          <w:sz w:val="24"/>
        </w:rPr>
        <w:t>o vystavení potvrzení</w:t>
      </w:r>
      <w:r>
        <w:rPr>
          <w:rFonts w:ascii="Times New Roman" w:hAnsi="Times New Roman"/>
          <w:sz w:val="24"/>
        </w:rPr>
        <w:t xml:space="preserve"> podle odstavce 1</w:t>
      </w:r>
      <w:r w:rsidRPr="00623EAF">
        <w:rPr>
          <w:rFonts w:ascii="Times New Roman" w:hAnsi="Times New Roman"/>
          <w:sz w:val="24"/>
        </w:rPr>
        <w:t>, je zaměstnavatel povinen toto potvrzení vystavit a předložit ve  lhůtě do 30 kalendářních dnů ode dne obdržení žádosti pojištěnce</w:t>
      </w:r>
      <w:r>
        <w:rPr>
          <w:rFonts w:ascii="Times New Roman" w:hAnsi="Times New Roman"/>
          <w:sz w:val="24"/>
        </w:rPr>
        <w:t>.“.</w:t>
      </w:r>
    </w:p>
    <w:p w:rsidR="00662785" w:rsidRDefault="00662785" w:rsidP="00662785">
      <w:pPr>
        <w:pStyle w:val="Bezmezer"/>
        <w:rPr>
          <w:rFonts w:ascii="Times New Roman" w:hAnsi="Times New Roman"/>
          <w:sz w:val="24"/>
        </w:rPr>
      </w:pPr>
    </w:p>
    <w:p w:rsidR="00662785" w:rsidRDefault="00662785" w:rsidP="00662785">
      <w:pPr>
        <w:pStyle w:val="Bezmezer"/>
        <w:ind w:left="284" w:hanging="284"/>
        <w:rPr>
          <w:rFonts w:ascii="Times New Roman" w:hAnsi="Times New Roman"/>
          <w:sz w:val="24"/>
        </w:rPr>
      </w:pPr>
      <w:r>
        <w:rPr>
          <w:rFonts w:ascii="Times New Roman" w:hAnsi="Times New Roman"/>
          <w:sz w:val="24"/>
        </w:rPr>
        <w:t>10. V § 54 odst. 3 písm. g) se slova „až 3“ nahrazují slovy „až 4“ a na konci textu písmene g) se doplňují slova „a 4“.</w:t>
      </w:r>
    </w:p>
    <w:p w:rsidR="00662785" w:rsidRDefault="00662785" w:rsidP="00662785">
      <w:pPr>
        <w:pStyle w:val="Bezmezer"/>
        <w:rPr>
          <w:rFonts w:ascii="Times New Roman" w:hAnsi="Times New Roman"/>
          <w:sz w:val="24"/>
        </w:rPr>
      </w:pPr>
    </w:p>
    <w:p w:rsidR="00662785" w:rsidRDefault="00662785" w:rsidP="00662785">
      <w:pPr>
        <w:pStyle w:val="Bezmezer"/>
        <w:rPr>
          <w:rFonts w:ascii="Times New Roman" w:hAnsi="Times New Roman"/>
          <w:sz w:val="24"/>
        </w:rPr>
      </w:pPr>
      <w:r>
        <w:rPr>
          <w:rFonts w:ascii="Times New Roman" w:hAnsi="Times New Roman"/>
          <w:sz w:val="24"/>
        </w:rPr>
        <w:t>11. V § 54 odst. 3 písm. h) se slova „odst. 2, 3 nebo 7“ nahrazují slovy „odst. 2 až 4 nebo 8“.</w:t>
      </w:r>
    </w:p>
    <w:p w:rsidR="00662785" w:rsidRDefault="00662785" w:rsidP="00662785">
      <w:pPr>
        <w:pStyle w:val="Bezmezer"/>
        <w:rPr>
          <w:rFonts w:ascii="Times New Roman" w:hAnsi="Times New Roman"/>
          <w:sz w:val="24"/>
        </w:rPr>
      </w:pPr>
    </w:p>
    <w:p w:rsidR="00662785" w:rsidRDefault="00662785" w:rsidP="00662785">
      <w:pPr>
        <w:pStyle w:val="Bezmezer"/>
        <w:rPr>
          <w:rFonts w:ascii="Times New Roman" w:hAnsi="Times New Roman"/>
          <w:sz w:val="24"/>
        </w:rPr>
      </w:pPr>
      <w:r>
        <w:rPr>
          <w:rFonts w:ascii="Times New Roman" w:hAnsi="Times New Roman"/>
          <w:sz w:val="24"/>
        </w:rPr>
        <w:t>12. V § 54 odst. 3 písm. i) se text „odst. 7“ nahrazuje textem „odst. 8“.</w:t>
      </w:r>
    </w:p>
    <w:p w:rsidR="00662785" w:rsidRDefault="00662785" w:rsidP="00662785">
      <w:pPr>
        <w:pStyle w:val="Bezmezer"/>
        <w:rPr>
          <w:rFonts w:ascii="Times New Roman" w:hAnsi="Times New Roman"/>
          <w:sz w:val="24"/>
        </w:rPr>
      </w:pPr>
    </w:p>
    <w:p w:rsidR="00662785" w:rsidRDefault="00662785" w:rsidP="00662785">
      <w:pPr>
        <w:pStyle w:val="Bezmezer"/>
        <w:rPr>
          <w:rFonts w:ascii="Times New Roman" w:hAnsi="Times New Roman"/>
          <w:sz w:val="24"/>
        </w:rPr>
      </w:pPr>
      <w:r>
        <w:rPr>
          <w:rFonts w:ascii="Times New Roman" w:hAnsi="Times New Roman"/>
          <w:sz w:val="24"/>
        </w:rPr>
        <w:t>13. V § 54 odst. 3 písm. k) se slovo „nebo“ zrušuje.</w:t>
      </w:r>
    </w:p>
    <w:p w:rsidR="00662785" w:rsidRDefault="00662785" w:rsidP="00662785">
      <w:pPr>
        <w:pStyle w:val="Bezmezer"/>
        <w:rPr>
          <w:rFonts w:ascii="Times New Roman" w:hAnsi="Times New Roman"/>
          <w:sz w:val="24"/>
        </w:rPr>
      </w:pPr>
    </w:p>
    <w:p w:rsidR="00662785" w:rsidRDefault="00662785" w:rsidP="00662785">
      <w:pPr>
        <w:pStyle w:val="Bezmezer"/>
        <w:ind w:left="426" w:hanging="426"/>
        <w:rPr>
          <w:rFonts w:ascii="Times New Roman" w:hAnsi="Times New Roman"/>
          <w:sz w:val="24"/>
        </w:rPr>
      </w:pPr>
      <w:r>
        <w:rPr>
          <w:rFonts w:ascii="Times New Roman" w:hAnsi="Times New Roman"/>
          <w:sz w:val="24"/>
        </w:rPr>
        <w:t xml:space="preserve">14. V § 54 se na konci odstavce 3 tečka nahrazuje čárkou a doplňují se písmena m) a n), </w:t>
      </w:r>
      <w:proofErr w:type="gramStart"/>
      <w:r>
        <w:rPr>
          <w:rFonts w:ascii="Times New Roman" w:hAnsi="Times New Roman"/>
          <w:sz w:val="24"/>
        </w:rPr>
        <w:t>která         znějí</w:t>
      </w:r>
      <w:proofErr w:type="gramEnd"/>
      <w:r>
        <w:rPr>
          <w:rFonts w:ascii="Times New Roman" w:hAnsi="Times New Roman"/>
          <w:sz w:val="24"/>
        </w:rPr>
        <w:t>:</w:t>
      </w:r>
    </w:p>
    <w:p w:rsidR="00662785" w:rsidRDefault="00662785" w:rsidP="00662785">
      <w:pPr>
        <w:pStyle w:val="Bezmezer"/>
        <w:rPr>
          <w:rFonts w:ascii="Times New Roman" w:hAnsi="Times New Roman"/>
          <w:sz w:val="24"/>
        </w:rPr>
      </w:pPr>
    </w:p>
    <w:p w:rsidR="00662785" w:rsidRDefault="00662785" w:rsidP="00662785">
      <w:pPr>
        <w:pStyle w:val="Bezmezer"/>
        <w:ind w:left="426" w:hanging="426"/>
        <w:rPr>
          <w:rFonts w:ascii="Times New Roman" w:hAnsi="Times New Roman"/>
          <w:sz w:val="24"/>
        </w:rPr>
      </w:pPr>
      <w:proofErr w:type="gramStart"/>
      <w:r>
        <w:rPr>
          <w:rFonts w:ascii="Times New Roman" w:hAnsi="Times New Roman"/>
          <w:sz w:val="24"/>
        </w:rPr>
        <w:t>„m)  nepředloží</w:t>
      </w:r>
      <w:proofErr w:type="gramEnd"/>
      <w:r>
        <w:rPr>
          <w:rFonts w:ascii="Times New Roman" w:hAnsi="Times New Roman"/>
          <w:sz w:val="24"/>
        </w:rPr>
        <w:t xml:space="preserve"> příslušnému orgánu sociálního zabezpečení ve stanovené lhůtě potvrzení podle § 37a odst. 1, nebo</w:t>
      </w:r>
      <w:r w:rsidRPr="00885F08">
        <w:rPr>
          <w:rFonts w:ascii="Times New Roman" w:hAnsi="Times New Roman"/>
          <w:sz w:val="24"/>
        </w:rPr>
        <w:t xml:space="preserve"> </w:t>
      </w:r>
    </w:p>
    <w:p w:rsidR="00662785" w:rsidRDefault="00662785" w:rsidP="00662785">
      <w:pPr>
        <w:pStyle w:val="Bezmezer"/>
        <w:ind w:left="426" w:hanging="426"/>
        <w:rPr>
          <w:rFonts w:ascii="Times New Roman" w:hAnsi="Times New Roman"/>
          <w:sz w:val="24"/>
        </w:rPr>
      </w:pPr>
    </w:p>
    <w:p w:rsidR="00662785" w:rsidRDefault="00662785" w:rsidP="00662785">
      <w:pPr>
        <w:pStyle w:val="Bezmezer"/>
        <w:ind w:left="426" w:hanging="710"/>
        <w:rPr>
          <w:rFonts w:ascii="Times New Roman" w:hAnsi="Times New Roman"/>
          <w:sz w:val="24"/>
        </w:rPr>
      </w:pPr>
      <w:r>
        <w:rPr>
          <w:rFonts w:ascii="Times New Roman" w:hAnsi="Times New Roman"/>
          <w:sz w:val="24"/>
        </w:rPr>
        <w:t xml:space="preserve">      n) nevydá pojištěnci na jeho žádost ve stanovené lhůtě ani po písemném upozornění </w:t>
      </w:r>
      <w:proofErr w:type="gramStart"/>
      <w:r>
        <w:rPr>
          <w:rFonts w:ascii="Times New Roman" w:hAnsi="Times New Roman"/>
          <w:sz w:val="24"/>
        </w:rPr>
        <w:t>orgánu      sociálního</w:t>
      </w:r>
      <w:proofErr w:type="gramEnd"/>
      <w:r>
        <w:rPr>
          <w:rFonts w:ascii="Times New Roman" w:hAnsi="Times New Roman"/>
          <w:sz w:val="24"/>
        </w:rPr>
        <w:t xml:space="preserve"> zabezpečení stejnopis potvrzení podle § 37a odst. 2.“.</w:t>
      </w:r>
    </w:p>
    <w:p w:rsidR="00662785" w:rsidRDefault="00662785" w:rsidP="00662785">
      <w:pPr>
        <w:pStyle w:val="Bezmezer"/>
        <w:rPr>
          <w:rFonts w:ascii="Times New Roman" w:hAnsi="Times New Roman"/>
          <w:sz w:val="24"/>
        </w:rPr>
      </w:pPr>
    </w:p>
    <w:p w:rsidR="00662785" w:rsidRDefault="00662785" w:rsidP="00662785">
      <w:pPr>
        <w:pStyle w:val="Bezmezer"/>
        <w:rPr>
          <w:rFonts w:ascii="Times New Roman" w:hAnsi="Times New Roman"/>
          <w:sz w:val="24"/>
        </w:rPr>
      </w:pPr>
      <w:r>
        <w:rPr>
          <w:rFonts w:ascii="Times New Roman" w:hAnsi="Times New Roman"/>
          <w:sz w:val="24"/>
        </w:rPr>
        <w:t>15. V § 54 odst. 6 písm. b) se slova „nebo l)“ nahrazují slovy „, l) nebo n)“.</w:t>
      </w:r>
    </w:p>
    <w:p w:rsidR="00662785" w:rsidRDefault="00662785" w:rsidP="00662785">
      <w:pPr>
        <w:pStyle w:val="Bezmezer"/>
        <w:rPr>
          <w:rFonts w:ascii="Times New Roman" w:hAnsi="Times New Roman"/>
          <w:sz w:val="24"/>
        </w:rPr>
      </w:pPr>
    </w:p>
    <w:p w:rsidR="00662785" w:rsidRDefault="00662785" w:rsidP="00662785">
      <w:pPr>
        <w:pStyle w:val="Bezmezer"/>
        <w:rPr>
          <w:rFonts w:ascii="Times New Roman" w:hAnsi="Times New Roman"/>
          <w:sz w:val="24"/>
        </w:rPr>
      </w:pPr>
      <w:r>
        <w:rPr>
          <w:rFonts w:ascii="Times New Roman" w:hAnsi="Times New Roman"/>
          <w:sz w:val="24"/>
        </w:rPr>
        <w:t>16. V § 54 odst. 6 písm. e) se slova „a j)“ nahrazují slovy „, j) a m)“.</w:t>
      </w:r>
    </w:p>
    <w:p w:rsidR="00662785" w:rsidRDefault="00662785" w:rsidP="00662785">
      <w:pPr>
        <w:pStyle w:val="Bezmezer"/>
        <w:rPr>
          <w:rFonts w:ascii="Times New Roman" w:hAnsi="Times New Roman"/>
          <w:sz w:val="24"/>
        </w:rPr>
      </w:pPr>
    </w:p>
    <w:p w:rsidR="00662785" w:rsidRDefault="00662785" w:rsidP="00662785">
      <w:pPr>
        <w:pStyle w:val="Bezmezer"/>
        <w:rPr>
          <w:rFonts w:ascii="Times New Roman" w:hAnsi="Times New Roman"/>
          <w:sz w:val="24"/>
        </w:rPr>
      </w:pPr>
      <w:r>
        <w:rPr>
          <w:rFonts w:ascii="Times New Roman" w:hAnsi="Times New Roman"/>
          <w:sz w:val="24"/>
        </w:rPr>
        <w:t>17. V § 85 se doplňuje odstavec 7, který zní:</w:t>
      </w:r>
    </w:p>
    <w:p w:rsidR="00662785" w:rsidRDefault="00662785" w:rsidP="00662785">
      <w:pPr>
        <w:pStyle w:val="Bezmezer"/>
        <w:rPr>
          <w:rFonts w:ascii="Times New Roman" w:hAnsi="Times New Roman"/>
          <w:sz w:val="24"/>
        </w:rPr>
      </w:pPr>
    </w:p>
    <w:p w:rsidR="00662785" w:rsidRDefault="00662785" w:rsidP="00662785">
      <w:pPr>
        <w:pStyle w:val="Bezmezer"/>
        <w:jc w:val="both"/>
        <w:rPr>
          <w:rFonts w:ascii="Times New Roman" w:hAnsi="Times New Roman"/>
          <w:sz w:val="24"/>
        </w:rPr>
      </w:pPr>
      <w:r>
        <w:rPr>
          <w:rFonts w:ascii="Times New Roman" w:hAnsi="Times New Roman"/>
          <w:sz w:val="24"/>
        </w:rPr>
        <w:t xml:space="preserve">       „(7) Práce v cizině, ke které se má podle přímo použitelných předpisů Evropské </w:t>
      </w:r>
      <w:proofErr w:type="gramStart"/>
      <w:r>
        <w:rPr>
          <w:rFonts w:ascii="Times New Roman" w:hAnsi="Times New Roman"/>
          <w:sz w:val="24"/>
        </w:rPr>
        <w:t>unie</w:t>
      </w:r>
      <w:r w:rsidRPr="00650C4A">
        <w:rPr>
          <w:rFonts w:ascii="Times New Roman" w:hAnsi="Times New Roman"/>
          <w:sz w:val="24"/>
          <w:vertAlign w:val="superscript"/>
        </w:rPr>
        <w:t>73d)</w:t>
      </w:r>
      <w:r>
        <w:rPr>
          <w:rFonts w:ascii="Times New Roman" w:hAnsi="Times New Roman"/>
          <w:sz w:val="24"/>
          <w:vertAlign w:val="superscript"/>
        </w:rPr>
        <w:t xml:space="preserve">  </w:t>
      </w:r>
      <w:r>
        <w:rPr>
          <w:rFonts w:ascii="Times New Roman" w:hAnsi="Times New Roman"/>
          <w:sz w:val="24"/>
        </w:rPr>
        <w:t>nebo</w:t>
      </w:r>
      <w:proofErr w:type="gramEnd"/>
      <w:r>
        <w:rPr>
          <w:rFonts w:ascii="Times New Roman" w:hAnsi="Times New Roman"/>
          <w:sz w:val="24"/>
        </w:rPr>
        <w:t xml:space="preserve"> mezinárodních smluv přihlédnout v České republice a která by podle právních předpisů upravujících ochranu veřejného zdraví splňovala podmínky pro zařazení do třetí nebo čtvrté kategorie, se pro účely důchodového pojištění prokazuje rozhodnutím Ministerstva zdravotnictví. Ministerstvo zdravotnictví vydá rozhodnutí podle věty první na návrh osoby, která tuto práci v cizině </w:t>
      </w:r>
      <w:proofErr w:type="gramStart"/>
      <w:r>
        <w:rPr>
          <w:rFonts w:ascii="Times New Roman" w:hAnsi="Times New Roman"/>
          <w:sz w:val="24"/>
        </w:rPr>
        <w:t>vykonávala,  a v případě</w:t>
      </w:r>
      <w:proofErr w:type="gramEnd"/>
      <w:r>
        <w:rPr>
          <w:rFonts w:ascii="Times New Roman" w:hAnsi="Times New Roman"/>
          <w:sz w:val="24"/>
        </w:rPr>
        <w:t xml:space="preserve"> osoby podléhající českým právním předpisům, avšak vykonávající práci v cizině pro cizího zaměstnavatele, na návrh zaměstnavatele.“.</w:t>
      </w:r>
    </w:p>
    <w:p w:rsidR="00662785" w:rsidRDefault="00662785" w:rsidP="00662785">
      <w:pPr>
        <w:pStyle w:val="Bezmezer"/>
        <w:rPr>
          <w:rFonts w:ascii="Times New Roman" w:hAnsi="Times New Roman"/>
          <w:sz w:val="24"/>
        </w:rPr>
      </w:pPr>
    </w:p>
    <w:p w:rsidR="00662785" w:rsidRDefault="00662785" w:rsidP="00662785">
      <w:pPr>
        <w:pStyle w:val="Bezmezer"/>
        <w:jc w:val="center"/>
        <w:rPr>
          <w:rFonts w:ascii="Times New Roman" w:hAnsi="Times New Roman"/>
          <w:sz w:val="24"/>
        </w:rPr>
      </w:pPr>
      <w:r>
        <w:rPr>
          <w:rFonts w:ascii="Times New Roman" w:hAnsi="Times New Roman"/>
          <w:sz w:val="24"/>
        </w:rPr>
        <w:t>ČÁST TŘETÍ</w:t>
      </w:r>
    </w:p>
    <w:p w:rsidR="00662785" w:rsidRDefault="00662785" w:rsidP="00662785">
      <w:pPr>
        <w:pStyle w:val="Bezmezer"/>
        <w:jc w:val="center"/>
        <w:rPr>
          <w:rFonts w:ascii="Times New Roman" w:hAnsi="Times New Roman"/>
          <w:sz w:val="24"/>
        </w:rPr>
      </w:pPr>
    </w:p>
    <w:p w:rsidR="00662785" w:rsidRDefault="00662785" w:rsidP="00662785">
      <w:pPr>
        <w:pStyle w:val="Bezmezer"/>
        <w:jc w:val="center"/>
        <w:rPr>
          <w:rFonts w:ascii="Times New Roman" w:hAnsi="Times New Roman"/>
          <w:b/>
          <w:sz w:val="24"/>
        </w:rPr>
      </w:pPr>
      <w:r w:rsidRPr="00702CEB">
        <w:rPr>
          <w:rFonts w:ascii="Times New Roman" w:hAnsi="Times New Roman"/>
          <w:b/>
          <w:sz w:val="24"/>
        </w:rPr>
        <w:t xml:space="preserve">Změna </w:t>
      </w:r>
      <w:proofErr w:type="gramStart"/>
      <w:r w:rsidRPr="00702CEB">
        <w:rPr>
          <w:rFonts w:ascii="Times New Roman" w:hAnsi="Times New Roman"/>
          <w:b/>
          <w:sz w:val="24"/>
        </w:rPr>
        <w:t xml:space="preserve">zákona </w:t>
      </w:r>
      <w:r w:rsidRPr="00702CEB" w:rsidDel="00F868EB">
        <w:rPr>
          <w:rFonts w:ascii="Times New Roman" w:hAnsi="Times New Roman"/>
          <w:b/>
          <w:sz w:val="24"/>
        </w:rPr>
        <w:t xml:space="preserve"> </w:t>
      </w:r>
      <w:r>
        <w:rPr>
          <w:rFonts w:ascii="Times New Roman" w:hAnsi="Times New Roman"/>
          <w:b/>
          <w:sz w:val="24"/>
        </w:rPr>
        <w:t>o pojistném</w:t>
      </w:r>
      <w:proofErr w:type="gramEnd"/>
      <w:r>
        <w:rPr>
          <w:rFonts w:ascii="Times New Roman" w:hAnsi="Times New Roman"/>
          <w:b/>
          <w:sz w:val="24"/>
        </w:rPr>
        <w:t xml:space="preserve"> na sociální zabezpečení a příspěvku na státní politiku zaměstnanosti</w:t>
      </w:r>
    </w:p>
    <w:p w:rsidR="00662785" w:rsidRDefault="00662785" w:rsidP="00662785">
      <w:pPr>
        <w:pStyle w:val="Bezmezer"/>
        <w:jc w:val="center"/>
        <w:rPr>
          <w:rFonts w:ascii="Times New Roman" w:hAnsi="Times New Roman"/>
          <w:sz w:val="24"/>
        </w:rPr>
      </w:pPr>
    </w:p>
    <w:p w:rsidR="00662785" w:rsidRDefault="00662785" w:rsidP="00662785">
      <w:pPr>
        <w:pStyle w:val="Bezmezer"/>
        <w:jc w:val="center"/>
        <w:rPr>
          <w:rFonts w:ascii="Times New Roman" w:hAnsi="Times New Roman"/>
          <w:sz w:val="24"/>
        </w:rPr>
      </w:pPr>
      <w:r>
        <w:rPr>
          <w:rFonts w:ascii="Times New Roman" w:hAnsi="Times New Roman"/>
          <w:sz w:val="24"/>
        </w:rPr>
        <w:t>Čl. IV</w:t>
      </w:r>
    </w:p>
    <w:p w:rsidR="00662785" w:rsidRPr="00B81B61" w:rsidRDefault="00662785" w:rsidP="00662785">
      <w:pPr>
        <w:pStyle w:val="Bezmezer"/>
        <w:jc w:val="center"/>
        <w:rPr>
          <w:rFonts w:ascii="Times New Roman" w:hAnsi="Times New Roman"/>
          <w:sz w:val="24"/>
        </w:rPr>
      </w:pPr>
    </w:p>
    <w:p w:rsidR="00662785" w:rsidRDefault="00662785" w:rsidP="00662785">
      <w:pPr>
        <w:pStyle w:val="Bezmezer"/>
        <w:jc w:val="both"/>
        <w:rPr>
          <w:rFonts w:ascii="Times New Roman" w:hAnsi="Times New Roman"/>
          <w:sz w:val="24"/>
        </w:rPr>
      </w:pPr>
      <w:r>
        <w:rPr>
          <w:rFonts w:ascii="Times New Roman" w:hAnsi="Times New Roman"/>
          <w:sz w:val="24"/>
        </w:rPr>
        <w:t xml:space="preserve">      </w:t>
      </w:r>
      <w:r w:rsidRPr="00C33C6B">
        <w:rPr>
          <w:rFonts w:ascii="Times New Roman" w:hAnsi="Times New Roman"/>
          <w:sz w:val="24"/>
        </w:rPr>
        <w:t>Zákon č. 589/1992 Sb., o pojistném na sociální zabezpečení a příspěvku na státní politiku zaměstnanosti, ve znění zákona č. 10/1993 Sb., zákona č. 160/1993 Sb., zákona č.</w:t>
      </w:r>
      <w:r>
        <w:rPr>
          <w:rFonts w:ascii="Times New Roman" w:hAnsi="Times New Roman"/>
          <w:sz w:val="24"/>
        </w:rPr>
        <w:t> </w:t>
      </w:r>
      <w:r w:rsidRPr="00C33C6B">
        <w:rPr>
          <w:rFonts w:ascii="Times New Roman" w:hAnsi="Times New Roman"/>
          <w:sz w:val="24"/>
        </w:rPr>
        <w:t>307/1993</w:t>
      </w:r>
      <w:r>
        <w:rPr>
          <w:rFonts w:ascii="Times New Roman" w:hAnsi="Times New Roman"/>
          <w:sz w:val="24"/>
        </w:rPr>
        <w:t> </w:t>
      </w:r>
      <w:r w:rsidRPr="00C33C6B">
        <w:rPr>
          <w:rFonts w:ascii="Times New Roman" w:hAnsi="Times New Roman"/>
          <w:sz w:val="24"/>
        </w:rPr>
        <w:t>Sb., zákona č. 42/1994 Sb., zákona č. 241/1994 Sb., zákona č. 59/1995 Sb., zákona č. 118/1995 Sb., zákona č. 149/1995 Sb., zákona č. 160/1995 Sb., zákona č. 113/1997 Sb., zákona č.</w:t>
      </w:r>
      <w:r>
        <w:rPr>
          <w:rFonts w:ascii="Times New Roman" w:hAnsi="Times New Roman"/>
          <w:sz w:val="24"/>
        </w:rPr>
        <w:t> </w:t>
      </w:r>
      <w:r w:rsidRPr="00C33C6B">
        <w:rPr>
          <w:rFonts w:ascii="Times New Roman" w:hAnsi="Times New Roman"/>
          <w:sz w:val="24"/>
        </w:rPr>
        <w:t>134/1997</w:t>
      </w:r>
      <w:r>
        <w:rPr>
          <w:rFonts w:ascii="Times New Roman" w:hAnsi="Times New Roman"/>
          <w:sz w:val="24"/>
        </w:rPr>
        <w:t> </w:t>
      </w:r>
      <w:r w:rsidRPr="00C33C6B">
        <w:rPr>
          <w:rFonts w:ascii="Times New Roman" w:hAnsi="Times New Roman"/>
          <w:sz w:val="24"/>
        </w:rPr>
        <w:t>Sb., zákona č. 306/1997 Sb., zákona č. 18/2000 Sb., zákona č. 29/2000 Sb., zákona č.</w:t>
      </w:r>
      <w:r>
        <w:rPr>
          <w:rFonts w:ascii="Times New Roman" w:hAnsi="Times New Roman"/>
          <w:sz w:val="24"/>
        </w:rPr>
        <w:t> </w:t>
      </w:r>
      <w:r w:rsidRPr="00C33C6B">
        <w:rPr>
          <w:rFonts w:ascii="Times New Roman" w:hAnsi="Times New Roman"/>
          <w:sz w:val="24"/>
        </w:rPr>
        <w:t>118/2000 Sb., zákona č. 132/2000 Sb., zákona č. 220/2000 Sb., zákona č.</w:t>
      </w:r>
      <w:r>
        <w:rPr>
          <w:rFonts w:ascii="Times New Roman" w:hAnsi="Times New Roman"/>
          <w:sz w:val="24"/>
        </w:rPr>
        <w:t> </w:t>
      </w:r>
      <w:r w:rsidRPr="00C33C6B">
        <w:rPr>
          <w:rFonts w:ascii="Times New Roman" w:hAnsi="Times New Roman"/>
          <w:sz w:val="24"/>
        </w:rPr>
        <w:t>238/2000</w:t>
      </w:r>
      <w:r>
        <w:rPr>
          <w:rFonts w:ascii="Times New Roman" w:hAnsi="Times New Roman"/>
          <w:sz w:val="24"/>
        </w:rPr>
        <w:t> </w:t>
      </w:r>
      <w:r w:rsidRPr="00C33C6B">
        <w:rPr>
          <w:rFonts w:ascii="Times New Roman" w:hAnsi="Times New Roman"/>
          <w:sz w:val="24"/>
        </w:rPr>
        <w:t>Sb., zákona č.</w:t>
      </w:r>
      <w:r>
        <w:rPr>
          <w:rFonts w:ascii="Times New Roman" w:hAnsi="Times New Roman"/>
          <w:sz w:val="24"/>
        </w:rPr>
        <w:t> </w:t>
      </w:r>
      <w:r w:rsidRPr="00C33C6B">
        <w:rPr>
          <w:rFonts w:ascii="Times New Roman" w:hAnsi="Times New Roman"/>
          <w:sz w:val="24"/>
        </w:rPr>
        <w:t>492/2000</w:t>
      </w:r>
      <w:r>
        <w:rPr>
          <w:rFonts w:ascii="Times New Roman" w:hAnsi="Times New Roman"/>
          <w:sz w:val="24"/>
        </w:rPr>
        <w:t> </w:t>
      </w:r>
      <w:r w:rsidRPr="00C33C6B">
        <w:rPr>
          <w:rFonts w:ascii="Times New Roman" w:hAnsi="Times New Roman"/>
          <w:sz w:val="24"/>
        </w:rPr>
        <w:t>Sb., zákona č. 353/2001 Sb., zákona č. 263/2002 Sb., zákona č</w:t>
      </w:r>
      <w:r>
        <w:rPr>
          <w:rFonts w:ascii="Times New Roman" w:hAnsi="Times New Roman"/>
          <w:sz w:val="24"/>
        </w:rPr>
        <w:t> </w:t>
      </w:r>
      <w:r w:rsidRPr="00C33C6B">
        <w:rPr>
          <w:rFonts w:ascii="Times New Roman" w:hAnsi="Times New Roman"/>
          <w:sz w:val="24"/>
        </w:rPr>
        <w:t>309/2002</w:t>
      </w:r>
      <w:r>
        <w:rPr>
          <w:rFonts w:ascii="Times New Roman" w:hAnsi="Times New Roman"/>
          <w:sz w:val="24"/>
        </w:rPr>
        <w:t> </w:t>
      </w:r>
      <w:r w:rsidRPr="00C33C6B">
        <w:rPr>
          <w:rFonts w:ascii="Times New Roman" w:hAnsi="Times New Roman"/>
          <w:sz w:val="24"/>
        </w:rPr>
        <w:t>Sb., zákona č. 362/2003 Sb., zákona č. 424/2003 Sb., zákona č.</w:t>
      </w:r>
      <w:r>
        <w:rPr>
          <w:rFonts w:ascii="Times New Roman" w:hAnsi="Times New Roman"/>
          <w:sz w:val="24"/>
        </w:rPr>
        <w:t> </w:t>
      </w:r>
      <w:r w:rsidRPr="00C33C6B">
        <w:rPr>
          <w:rFonts w:ascii="Times New Roman" w:hAnsi="Times New Roman"/>
          <w:sz w:val="24"/>
        </w:rPr>
        <w:t>425/2003</w:t>
      </w:r>
      <w:r>
        <w:rPr>
          <w:rFonts w:ascii="Times New Roman" w:hAnsi="Times New Roman"/>
          <w:sz w:val="24"/>
        </w:rPr>
        <w:t> </w:t>
      </w:r>
      <w:r w:rsidRPr="00C33C6B">
        <w:rPr>
          <w:rFonts w:ascii="Times New Roman" w:hAnsi="Times New Roman"/>
          <w:sz w:val="24"/>
        </w:rPr>
        <w:t>Sb., zákona č.</w:t>
      </w:r>
      <w:r>
        <w:rPr>
          <w:rFonts w:ascii="Times New Roman" w:hAnsi="Times New Roman"/>
          <w:sz w:val="24"/>
        </w:rPr>
        <w:t> </w:t>
      </w:r>
      <w:r w:rsidRPr="00C33C6B">
        <w:rPr>
          <w:rFonts w:ascii="Times New Roman" w:hAnsi="Times New Roman"/>
          <w:sz w:val="24"/>
        </w:rPr>
        <w:t>437/2003 Sb., zákona č. 186/2004 Sb., zákona č. 281/2004 Sb., zákona č. 359/2004 Sb., zákona č. 436/2004 Sb., zákona č. 168/2005 Sb., zákona č.</w:t>
      </w:r>
      <w:r>
        <w:rPr>
          <w:rFonts w:ascii="Times New Roman" w:hAnsi="Times New Roman"/>
          <w:sz w:val="24"/>
        </w:rPr>
        <w:t> </w:t>
      </w:r>
      <w:r w:rsidRPr="00C33C6B">
        <w:rPr>
          <w:rFonts w:ascii="Times New Roman" w:hAnsi="Times New Roman"/>
          <w:sz w:val="24"/>
        </w:rPr>
        <w:t>253/2005</w:t>
      </w:r>
      <w:r>
        <w:rPr>
          <w:rFonts w:ascii="Times New Roman" w:hAnsi="Times New Roman"/>
          <w:sz w:val="24"/>
        </w:rPr>
        <w:t> </w:t>
      </w:r>
      <w:r w:rsidRPr="00C33C6B">
        <w:rPr>
          <w:rFonts w:ascii="Times New Roman" w:hAnsi="Times New Roman"/>
          <w:sz w:val="24"/>
        </w:rPr>
        <w:t>Sb., zákona č. 361/2005 Sb., zákona č. 377/2005 Sb., zákona č. 62/2006 Sb., zákona č.</w:t>
      </w:r>
      <w:r>
        <w:rPr>
          <w:rFonts w:ascii="Times New Roman" w:hAnsi="Times New Roman"/>
          <w:sz w:val="24"/>
        </w:rPr>
        <w:t> </w:t>
      </w:r>
      <w:r w:rsidRPr="00C33C6B">
        <w:rPr>
          <w:rFonts w:ascii="Times New Roman" w:hAnsi="Times New Roman"/>
          <w:sz w:val="24"/>
        </w:rPr>
        <w:t>189/2006</w:t>
      </w:r>
      <w:r>
        <w:rPr>
          <w:rFonts w:ascii="Times New Roman" w:hAnsi="Times New Roman"/>
          <w:sz w:val="24"/>
        </w:rPr>
        <w:t> </w:t>
      </w:r>
      <w:r w:rsidRPr="00C33C6B">
        <w:rPr>
          <w:rFonts w:ascii="Times New Roman" w:hAnsi="Times New Roman"/>
          <w:sz w:val="24"/>
        </w:rPr>
        <w:t>Sb., zákona č. 264/2006 Sb., zákona č. 585/2006 Sb., zákona č.</w:t>
      </w:r>
      <w:r>
        <w:rPr>
          <w:rFonts w:ascii="Times New Roman" w:hAnsi="Times New Roman"/>
          <w:sz w:val="24"/>
        </w:rPr>
        <w:t> </w:t>
      </w:r>
      <w:r w:rsidRPr="00C33C6B">
        <w:rPr>
          <w:rFonts w:ascii="Times New Roman" w:hAnsi="Times New Roman"/>
          <w:sz w:val="24"/>
        </w:rPr>
        <w:t>153/2007</w:t>
      </w:r>
      <w:r>
        <w:rPr>
          <w:rFonts w:ascii="Times New Roman" w:hAnsi="Times New Roman"/>
          <w:sz w:val="24"/>
        </w:rPr>
        <w:t> </w:t>
      </w:r>
      <w:r w:rsidRPr="00C33C6B">
        <w:rPr>
          <w:rFonts w:ascii="Times New Roman" w:hAnsi="Times New Roman"/>
          <w:sz w:val="24"/>
        </w:rPr>
        <w:t>Sb., zákona č. 181/2007 Sb., zákona č. 261/2007 Sb., zákona č. 296/2007 Sb., zákona č.</w:t>
      </w:r>
      <w:r>
        <w:rPr>
          <w:rFonts w:ascii="Times New Roman" w:hAnsi="Times New Roman"/>
          <w:sz w:val="24"/>
        </w:rPr>
        <w:t> </w:t>
      </w:r>
      <w:r w:rsidRPr="00C33C6B">
        <w:rPr>
          <w:rFonts w:ascii="Times New Roman" w:hAnsi="Times New Roman"/>
          <w:sz w:val="24"/>
        </w:rPr>
        <w:t>305/2008</w:t>
      </w:r>
      <w:r>
        <w:rPr>
          <w:rFonts w:ascii="Times New Roman" w:hAnsi="Times New Roman"/>
          <w:sz w:val="24"/>
        </w:rPr>
        <w:t> </w:t>
      </w:r>
      <w:r w:rsidRPr="00C33C6B">
        <w:rPr>
          <w:rFonts w:ascii="Times New Roman" w:hAnsi="Times New Roman"/>
          <w:sz w:val="24"/>
        </w:rPr>
        <w:t>Sb., zákona č. 306/2008 Sb., zákona č. 2/2009 Sb., zákona č. 41/2009 Sb., zákona č. 158/2009 Sb., zákona č. 221/2009 Sb., zákona č. 227/2009 Sb., zákona č.</w:t>
      </w:r>
      <w:r>
        <w:rPr>
          <w:rFonts w:ascii="Times New Roman" w:hAnsi="Times New Roman"/>
          <w:sz w:val="24"/>
        </w:rPr>
        <w:t> </w:t>
      </w:r>
      <w:r w:rsidRPr="00C33C6B">
        <w:rPr>
          <w:rFonts w:ascii="Times New Roman" w:hAnsi="Times New Roman"/>
          <w:sz w:val="24"/>
        </w:rPr>
        <w:t>285/2009</w:t>
      </w:r>
      <w:r>
        <w:rPr>
          <w:rFonts w:ascii="Times New Roman" w:hAnsi="Times New Roman"/>
          <w:sz w:val="24"/>
        </w:rPr>
        <w:t> </w:t>
      </w:r>
      <w:r w:rsidRPr="00C33C6B">
        <w:rPr>
          <w:rFonts w:ascii="Times New Roman" w:hAnsi="Times New Roman"/>
          <w:sz w:val="24"/>
        </w:rPr>
        <w:t>Sb., zákona č. 303/2009 Sb., zákona č. 362/2009 Sb., zákona č. 347/2010 Sb., zákona č. 73/2011</w:t>
      </w:r>
      <w:r>
        <w:rPr>
          <w:rFonts w:ascii="Times New Roman" w:hAnsi="Times New Roman"/>
          <w:sz w:val="24"/>
        </w:rPr>
        <w:t> </w:t>
      </w:r>
      <w:r w:rsidRPr="00C33C6B">
        <w:rPr>
          <w:rFonts w:ascii="Times New Roman" w:hAnsi="Times New Roman"/>
          <w:sz w:val="24"/>
        </w:rPr>
        <w:t>Sb., zákona č. 263/2011 Sb., zákona č.</w:t>
      </w:r>
      <w:r>
        <w:rPr>
          <w:rFonts w:ascii="Times New Roman" w:hAnsi="Times New Roman"/>
          <w:sz w:val="24"/>
        </w:rPr>
        <w:t> </w:t>
      </w:r>
      <w:r w:rsidRPr="00C33C6B">
        <w:rPr>
          <w:rFonts w:ascii="Times New Roman" w:hAnsi="Times New Roman"/>
          <w:sz w:val="24"/>
        </w:rPr>
        <w:t>341/2011 Sb., zákona č.</w:t>
      </w:r>
      <w:r>
        <w:rPr>
          <w:rFonts w:ascii="Times New Roman" w:hAnsi="Times New Roman"/>
          <w:sz w:val="24"/>
        </w:rPr>
        <w:t> </w:t>
      </w:r>
      <w:r w:rsidRPr="00C33C6B">
        <w:rPr>
          <w:rFonts w:ascii="Times New Roman" w:hAnsi="Times New Roman"/>
          <w:sz w:val="24"/>
        </w:rPr>
        <w:t>364/2011</w:t>
      </w:r>
      <w:r>
        <w:rPr>
          <w:rFonts w:ascii="Times New Roman" w:hAnsi="Times New Roman"/>
          <w:sz w:val="24"/>
        </w:rPr>
        <w:t> </w:t>
      </w:r>
      <w:r w:rsidRPr="00C33C6B">
        <w:rPr>
          <w:rFonts w:ascii="Times New Roman" w:hAnsi="Times New Roman"/>
          <w:sz w:val="24"/>
        </w:rPr>
        <w:t>Sb., zákona č.</w:t>
      </w:r>
      <w:r>
        <w:rPr>
          <w:rFonts w:ascii="Times New Roman" w:hAnsi="Times New Roman"/>
          <w:sz w:val="24"/>
        </w:rPr>
        <w:t> </w:t>
      </w:r>
      <w:r w:rsidRPr="00C33C6B">
        <w:rPr>
          <w:rFonts w:ascii="Times New Roman" w:hAnsi="Times New Roman"/>
          <w:sz w:val="24"/>
        </w:rPr>
        <w:t>365/2011 Sb., zákona č. 428/2011 Sb., zákona č. 458/2011 Sb., zákona č. 470/2011 Sb., zákona č.</w:t>
      </w:r>
      <w:r>
        <w:rPr>
          <w:rFonts w:ascii="Times New Roman" w:hAnsi="Times New Roman"/>
          <w:sz w:val="24"/>
        </w:rPr>
        <w:t xml:space="preserve"> </w:t>
      </w:r>
      <w:r w:rsidRPr="00C33C6B">
        <w:rPr>
          <w:rFonts w:ascii="Times New Roman" w:hAnsi="Times New Roman"/>
          <w:sz w:val="24"/>
        </w:rPr>
        <w:t>399/2012 Sb., zákona č. 401/2012 Sb., zákona č.</w:t>
      </w:r>
      <w:r>
        <w:rPr>
          <w:rFonts w:ascii="Times New Roman" w:hAnsi="Times New Roman"/>
          <w:sz w:val="24"/>
        </w:rPr>
        <w:t> </w:t>
      </w:r>
      <w:r w:rsidRPr="00C33C6B">
        <w:rPr>
          <w:rFonts w:ascii="Times New Roman" w:hAnsi="Times New Roman"/>
          <w:sz w:val="24"/>
        </w:rPr>
        <w:t>503/2012</w:t>
      </w:r>
      <w:r>
        <w:rPr>
          <w:rFonts w:ascii="Times New Roman" w:hAnsi="Times New Roman"/>
          <w:sz w:val="24"/>
        </w:rPr>
        <w:t> </w:t>
      </w:r>
      <w:r w:rsidRPr="00C33C6B">
        <w:rPr>
          <w:rFonts w:ascii="Times New Roman" w:hAnsi="Times New Roman"/>
          <w:sz w:val="24"/>
        </w:rPr>
        <w:t>Sb., zákona č.</w:t>
      </w:r>
      <w:r>
        <w:rPr>
          <w:rFonts w:ascii="Times New Roman" w:hAnsi="Times New Roman"/>
          <w:sz w:val="24"/>
        </w:rPr>
        <w:t> </w:t>
      </w:r>
      <w:r w:rsidRPr="00C33C6B">
        <w:rPr>
          <w:rFonts w:ascii="Times New Roman" w:hAnsi="Times New Roman"/>
          <w:sz w:val="24"/>
        </w:rPr>
        <w:t>11/2013</w:t>
      </w:r>
      <w:r>
        <w:rPr>
          <w:rFonts w:ascii="Times New Roman" w:hAnsi="Times New Roman"/>
          <w:sz w:val="24"/>
        </w:rPr>
        <w:t> </w:t>
      </w:r>
      <w:r w:rsidRPr="00C33C6B">
        <w:rPr>
          <w:rFonts w:ascii="Times New Roman" w:hAnsi="Times New Roman"/>
          <w:sz w:val="24"/>
        </w:rPr>
        <w:t>Sb., zákonného opatření Senátu č. 344/2013 Sb., zákona č.</w:t>
      </w:r>
      <w:r>
        <w:rPr>
          <w:rFonts w:ascii="Times New Roman" w:hAnsi="Times New Roman"/>
          <w:sz w:val="24"/>
        </w:rPr>
        <w:t> </w:t>
      </w:r>
      <w:r w:rsidRPr="00C33C6B">
        <w:rPr>
          <w:rFonts w:ascii="Times New Roman" w:hAnsi="Times New Roman"/>
          <w:sz w:val="24"/>
        </w:rPr>
        <w:t>250/2014</w:t>
      </w:r>
      <w:r>
        <w:rPr>
          <w:rFonts w:ascii="Times New Roman" w:hAnsi="Times New Roman"/>
          <w:sz w:val="24"/>
        </w:rPr>
        <w:t> </w:t>
      </w:r>
      <w:r w:rsidRPr="00C33C6B">
        <w:rPr>
          <w:rFonts w:ascii="Times New Roman" w:hAnsi="Times New Roman"/>
          <w:sz w:val="24"/>
        </w:rPr>
        <w:t>Sb., zákona č.</w:t>
      </w:r>
      <w:r>
        <w:rPr>
          <w:rFonts w:ascii="Times New Roman" w:hAnsi="Times New Roman"/>
          <w:sz w:val="24"/>
        </w:rPr>
        <w:t> </w:t>
      </w:r>
      <w:r w:rsidRPr="00C33C6B">
        <w:rPr>
          <w:rFonts w:ascii="Times New Roman" w:hAnsi="Times New Roman"/>
          <w:sz w:val="24"/>
        </w:rPr>
        <w:t>267/2014 Sb., zákona č. 332/2014 Sb., zákona č. 131/2015 Sb., zákona č. 377/2015 Sb., zákona č.</w:t>
      </w:r>
      <w:r>
        <w:rPr>
          <w:rFonts w:ascii="Times New Roman" w:hAnsi="Times New Roman"/>
          <w:sz w:val="24"/>
        </w:rPr>
        <w:t xml:space="preserve"> </w:t>
      </w:r>
      <w:r w:rsidRPr="00C33C6B">
        <w:rPr>
          <w:rFonts w:ascii="Times New Roman" w:hAnsi="Times New Roman"/>
          <w:sz w:val="24"/>
        </w:rPr>
        <w:t>47/2016</w:t>
      </w:r>
      <w:r>
        <w:rPr>
          <w:rFonts w:ascii="Times New Roman" w:hAnsi="Times New Roman"/>
          <w:sz w:val="24"/>
        </w:rPr>
        <w:t> </w:t>
      </w:r>
      <w:r w:rsidRPr="00C33C6B">
        <w:rPr>
          <w:rFonts w:ascii="Times New Roman" w:hAnsi="Times New Roman"/>
          <w:sz w:val="24"/>
        </w:rPr>
        <w:t>Sb., zákona č. 190/2016 Sb., zákona č. 24/2017 Sb., zákona č. 99/2017 Sb., zákona č. 183/201</w:t>
      </w:r>
      <w:r>
        <w:rPr>
          <w:rFonts w:ascii="Times New Roman" w:hAnsi="Times New Roman"/>
          <w:sz w:val="24"/>
        </w:rPr>
        <w:t xml:space="preserve">7 Sb., zákona č. 259/2017 Sb., </w:t>
      </w:r>
      <w:r w:rsidRPr="00C33C6B">
        <w:rPr>
          <w:rFonts w:ascii="Times New Roman" w:hAnsi="Times New Roman"/>
          <w:sz w:val="24"/>
        </w:rPr>
        <w:t>zákona č.</w:t>
      </w:r>
      <w:r>
        <w:rPr>
          <w:rFonts w:ascii="Times New Roman" w:hAnsi="Times New Roman"/>
          <w:sz w:val="24"/>
        </w:rPr>
        <w:t> </w:t>
      </w:r>
      <w:r w:rsidRPr="00C33C6B">
        <w:rPr>
          <w:rFonts w:ascii="Times New Roman" w:hAnsi="Times New Roman"/>
          <w:sz w:val="24"/>
        </w:rPr>
        <w:t>310/2017</w:t>
      </w:r>
      <w:r>
        <w:rPr>
          <w:rFonts w:ascii="Times New Roman" w:hAnsi="Times New Roman"/>
          <w:sz w:val="24"/>
        </w:rPr>
        <w:t> </w:t>
      </w:r>
      <w:r w:rsidRPr="00C33C6B">
        <w:rPr>
          <w:rFonts w:ascii="Times New Roman" w:hAnsi="Times New Roman"/>
          <w:sz w:val="24"/>
        </w:rPr>
        <w:t xml:space="preserve">Sb., </w:t>
      </w:r>
      <w:r w:rsidRPr="00480101">
        <w:rPr>
          <w:rFonts w:ascii="Times New Roman" w:hAnsi="Times New Roman"/>
          <w:sz w:val="24"/>
        </w:rPr>
        <w:t>zákona č. 92/2018 Sb.</w:t>
      </w:r>
      <w:r>
        <w:rPr>
          <w:rFonts w:ascii="Times New Roman" w:hAnsi="Times New Roman"/>
          <w:sz w:val="24"/>
        </w:rPr>
        <w:t xml:space="preserve">, zákona č. 32/2019 </w:t>
      </w:r>
      <w:proofErr w:type="gramStart"/>
      <w:r>
        <w:rPr>
          <w:rFonts w:ascii="Times New Roman" w:hAnsi="Times New Roman"/>
          <w:sz w:val="24"/>
        </w:rPr>
        <w:t>Sb.,  zákona</w:t>
      </w:r>
      <w:proofErr w:type="gramEnd"/>
      <w:r>
        <w:rPr>
          <w:rFonts w:ascii="Times New Roman" w:hAnsi="Times New Roman"/>
          <w:sz w:val="24"/>
        </w:rPr>
        <w:t xml:space="preserve"> č. 315/2019 Sb., zákona č. 255/2020 Sb.,</w:t>
      </w:r>
      <w:r w:rsidRPr="00480101">
        <w:rPr>
          <w:rFonts w:ascii="Times New Roman" w:hAnsi="Times New Roman"/>
          <w:sz w:val="24"/>
        </w:rPr>
        <w:t xml:space="preserve"> </w:t>
      </w:r>
      <w:r>
        <w:rPr>
          <w:rFonts w:ascii="Times New Roman" w:hAnsi="Times New Roman"/>
          <w:sz w:val="24"/>
        </w:rPr>
        <w:t xml:space="preserve">zákona č. 285/2020 Sb. a </w:t>
      </w:r>
      <w:r w:rsidRPr="00377E2D">
        <w:rPr>
          <w:rFonts w:ascii="Times New Roman" w:hAnsi="Times New Roman"/>
          <w:sz w:val="24"/>
        </w:rPr>
        <w:t>zákona č</w:t>
      </w:r>
      <w:r>
        <w:rPr>
          <w:rFonts w:ascii="Times New Roman" w:hAnsi="Times New Roman"/>
          <w:sz w:val="24"/>
        </w:rPr>
        <w:t>. 540</w:t>
      </w:r>
      <w:r w:rsidRPr="00377E2D">
        <w:rPr>
          <w:rFonts w:ascii="Times New Roman" w:hAnsi="Times New Roman"/>
          <w:sz w:val="24"/>
        </w:rPr>
        <w:t>/2020 Sb.</w:t>
      </w:r>
      <w:r>
        <w:rPr>
          <w:rFonts w:ascii="Times New Roman" w:hAnsi="Times New Roman"/>
          <w:sz w:val="24"/>
        </w:rPr>
        <w:t>,</w:t>
      </w:r>
      <w:r w:rsidRPr="00377E2D">
        <w:rPr>
          <w:rFonts w:ascii="Times New Roman" w:hAnsi="Times New Roman"/>
          <w:sz w:val="24"/>
        </w:rPr>
        <w:t xml:space="preserve"> </w:t>
      </w:r>
      <w:r w:rsidRPr="00480101">
        <w:rPr>
          <w:rFonts w:ascii="Times New Roman" w:hAnsi="Times New Roman"/>
          <w:sz w:val="24"/>
        </w:rPr>
        <w:t>se mění takto:</w:t>
      </w:r>
    </w:p>
    <w:p w:rsidR="00662785" w:rsidRDefault="00662785" w:rsidP="00662785">
      <w:pPr>
        <w:pStyle w:val="Bezmezer"/>
        <w:rPr>
          <w:rFonts w:ascii="Times New Roman" w:hAnsi="Times New Roman"/>
          <w:sz w:val="24"/>
        </w:rPr>
      </w:pPr>
    </w:p>
    <w:p w:rsidR="00662785" w:rsidRDefault="00662785" w:rsidP="00662785">
      <w:pPr>
        <w:pStyle w:val="Bezmezer"/>
        <w:rPr>
          <w:rFonts w:ascii="Times New Roman" w:hAnsi="Times New Roman"/>
          <w:sz w:val="24"/>
        </w:rPr>
      </w:pPr>
      <w:r>
        <w:rPr>
          <w:rFonts w:ascii="Times New Roman" w:hAnsi="Times New Roman"/>
          <w:sz w:val="24"/>
        </w:rPr>
        <w:t>1. § 5a zní:</w:t>
      </w:r>
    </w:p>
    <w:p w:rsidR="00662785" w:rsidRDefault="00662785" w:rsidP="00662785">
      <w:pPr>
        <w:pStyle w:val="Bezmezer"/>
        <w:jc w:val="center"/>
        <w:rPr>
          <w:rFonts w:ascii="Times New Roman" w:hAnsi="Times New Roman"/>
          <w:sz w:val="24"/>
        </w:rPr>
      </w:pPr>
      <w:r>
        <w:rPr>
          <w:rFonts w:ascii="Times New Roman" w:hAnsi="Times New Roman"/>
          <w:sz w:val="24"/>
        </w:rPr>
        <w:t>„§ 5a</w:t>
      </w:r>
    </w:p>
    <w:p w:rsidR="00662785" w:rsidRDefault="00662785" w:rsidP="00662785">
      <w:pPr>
        <w:pStyle w:val="Bezmezer"/>
        <w:rPr>
          <w:rFonts w:ascii="Times New Roman" w:hAnsi="Times New Roman"/>
          <w:sz w:val="24"/>
        </w:rPr>
      </w:pPr>
    </w:p>
    <w:p w:rsidR="00662785" w:rsidRDefault="00662785" w:rsidP="00662785">
      <w:pPr>
        <w:pStyle w:val="Bezmezer"/>
        <w:numPr>
          <w:ilvl w:val="0"/>
          <w:numId w:val="31"/>
        </w:numPr>
        <w:jc w:val="both"/>
        <w:rPr>
          <w:rFonts w:ascii="Times New Roman" w:hAnsi="Times New Roman"/>
          <w:sz w:val="24"/>
        </w:rPr>
      </w:pPr>
      <w:r>
        <w:rPr>
          <w:rFonts w:ascii="Times New Roman" w:hAnsi="Times New Roman"/>
          <w:sz w:val="24"/>
        </w:rPr>
        <w:t>Vyměřovacím základem zaměstnavatele je</w:t>
      </w:r>
    </w:p>
    <w:p w:rsidR="00662785" w:rsidRDefault="00662785" w:rsidP="00662785">
      <w:pPr>
        <w:pStyle w:val="Bezmezer"/>
        <w:ind w:left="1068"/>
        <w:rPr>
          <w:rFonts w:ascii="Times New Roman" w:hAnsi="Times New Roman"/>
          <w:sz w:val="24"/>
        </w:rPr>
      </w:pPr>
    </w:p>
    <w:p w:rsidR="00662785" w:rsidRDefault="00662785" w:rsidP="00662785">
      <w:pPr>
        <w:pStyle w:val="Bezmezer"/>
        <w:numPr>
          <w:ilvl w:val="0"/>
          <w:numId w:val="32"/>
        </w:numPr>
        <w:jc w:val="both"/>
        <w:rPr>
          <w:rFonts w:ascii="Times New Roman" w:hAnsi="Times New Roman"/>
          <w:sz w:val="24"/>
        </w:rPr>
      </w:pPr>
      <w:r>
        <w:rPr>
          <w:rFonts w:ascii="Times New Roman" w:hAnsi="Times New Roman"/>
          <w:sz w:val="24"/>
        </w:rPr>
        <w:t>částka odpovídající úhrnu vyměřovacích základů jeho zaměstnanců uvedených v § 3 odst. 3, kteří nevykonávají rizikové práce,</w:t>
      </w:r>
    </w:p>
    <w:p w:rsidR="00662785" w:rsidRDefault="00662785" w:rsidP="00662785">
      <w:pPr>
        <w:pStyle w:val="Bezmezer"/>
        <w:ind w:left="720"/>
        <w:rPr>
          <w:rFonts w:ascii="Times New Roman" w:hAnsi="Times New Roman"/>
          <w:sz w:val="24"/>
        </w:rPr>
      </w:pPr>
    </w:p>
    <w:p w:rsidR="00662785" w:rsidRPr="00FA0411" w:rsidRDefault="00662785" w:rsidP="00662785">
      <w:pPr>
        <w:pStyle w:val="Bezmezer"/>
        <w:numPr>
          <w:ilvl w:val="0"/>
          <w:numId w:val="32"/>
        </w:numPr>
        <w:jc w:val="both"/>
        <w:rPr>
          <w:rFonts w:ascii="Times New Roman" w:hAnsi="Times New Roman"/>
          <w:sz w:val="24"/>
        </w:rPr>
      </w:pPr>
      <w:proofErr w:type="gramStart"/>
      <w:r>
        <w:rPr>
          <w:rFonts w:ascii="Times New Roman" w:hAnsi="Times New Roman"/>
          <w:sz w:val="24"/>
        </w:rPr>
        <w:t>částka  odpovídající</w:t>
      </w:r>
      <w:proofErr w:type="gramEnd"/>
      <w:r>
        <w:rPr>
          <w:rFonts w:ascii="Times New Roman" w:hAnsi="Times New Roman"/>
          <w:sz w:val="24"/>
        </w:rPr>
        <w:t xml:space="preserve">  úhrnu vyměřovacích základů jeho zaměstnanců uvedených v § 3 </w:t>
      </w:r>
      <w:r w:rsidRPr="00FA0411">
        <w:rPr>
          <w:rFonts w:ascii="Times New Roman" w:hAnsi="Times New Roman"/>
          <w:sz w:val="24"/>
        </w:rPr>
        <w:t>odst. 3, kteří vykonávají rizikové práce.</w:t>
      </w:r>
    </w:p>
    <w:p w:rsidR="00662785" w:rsidRDefault="00662785" w:rsidP="00662785">
      <w:pPr>
        <w:pStyle w:val="Bezmezer"/>
        <w:ind w:left="284" w:hanging="284"/>
        <w:rPr>
          <w:rFonts w:ascii="Times New Roman" w:hAnsi="Times New Roman"/>
          <w:sz w:val="24"/>
        </w:rPr>
      </w:pPr>
    </w:p>
    <w:p w:rsidR="00662785" w:rsidRDefault="00662785" w:rsidP="00662785">
      <w:pPr>
        <w:pStyle w:val="Bezmezer"/>
        <w:ind w:left="142" w:firstLine="566"/>
        <w:rPr>
          <w:rFonts w:ascii="Times New Roman" w:hAnsi="Times New Roman"/>
          <w:sz w:val="24"/>
        </w:rPr>
      </w:pPr>
      <w:r>
        <w:rPr>
          <w:rFonts w:ascii="Times New Roman" w:hAnsi="Times New Roman"/>
          <w:sz w:val="24"/>
        </w:rPr>
        <w:lastRenderedPageBreak/>
        <w:t>(2) Vykonával-li zaměstnanec v kalendářním měsíci rizikové práce i práce, které se nepovažují za rizikové práce, považuje se za vyměřovací základ zaměstnance, který vykonává rizikové práce, poměrná část vyměřovacího základu odpovídající době, po kterou vykonával rizikové práce; druhá část vyměřovacího základu se považuje za vyměřovací základ zaměstnance, který nevykonává rizikové práce.“.</w:t>
      </w:r>
    </w:p>
    <w:p w:rsidR="00662785" w:rsidRDefault="00662785" w:rsidP="00662785">
      <w:pPr>
        <w:pStyle w:val="Bezmezer"/>
        <w:rPr>
          <w:rFonts w:ascii="Times New Roman" w:hAnsi="Times New Roman"/>
          <w:sz w:val="24"/>
        </w:rPr>
      </w:pPr>
    </w:p>
    <w:p w:rsidR="00662785" w:rsidRDefault="00662785" w:rsidP="00662785">
      <w:pPr>
        <w:pStyle w:val="Bezmezer"/>
        <w:rPr>
          <w:rFonts w:ascii="Times New Roman" w:hAnsi="Times New Roman"/>
          <w:sz w:val="24"/>
        </w:rPr>
      </w:pPr>
      <w:r>
        <w:rPr>
          <w:rFonts w:ascii="Times New Roman" w:hAnsi="Times New Roman"/>
          <w:sz w:val="24"/>
        </w:rPr>
        <w:t>2. V § 7 odst. 1 písmeno a) zní:</w:t>
      </w:r>
    </w:p>
    <w:p w:rsidR="00662785" w:rsidRDefault="00662785" w:rsidP="00662785">
      <w:pPr>
        <w:pStyle w:val="Bezmezer"/>
        <w:rPr>
          <w:rFonts w:ascii="Times New Roman" w:hAnsi="Times New Roman"/>
          <w:sz w:val="24"/>
        </w:rPr>
      </w:pPr>
    </w:p>
    <w:p w:rsidR="00662785" w:rsidRDefault="00662785" w:rsidP="00662785">
      <w:pPr>
        <w:pStyle w:val="Bezmezer"/>
        <w:ind w:firstLine="142"/>
        <w:rPr>
          <w:rFonts w:ascii="Times New Roman" w:hAnsi="Times New Roman"/>
          <w:sz w:val="24"/>
        </w:rPr>
      </w:pPr>
      <w:r>
        <w:rPr>
          <w:rFonts w:ascii="Times New Roman" w:hAnsi="Times New Roman"/>
          <w:sz w:val="24"/>
        </w:rPr>
        <w:t>„a) u zaměstnavatele</w:t>
      </w:r>
    </w:p>
    <w:p w:rsidR="00662785" w:rsidRDefault="00662785" w:rsidP="00662785">
      <w:pPr>
        <w:pStyle w:val="Bezmezer"/>
        <w:ind w:firstLine="142"/>
        <w:rPr>
          <w:rFonts w:ascii="Times New Roman" w:hAnsi="Times New Roman"/>
          <w:sz w:val="24"/>
        </w:rPr>
      </w:pPr>
    </w:p>
    <w:p w:rsidR="00662785" w:rsidRDefault="00662785" w:rsidP="00662785">
      <w:pPr>
        <w:pStyle w:val="Bezmezer"/>
        <w:numPr>
          <w:ilvl w:val="0"/>
          <w:numId w:val="33"/>
        </w:numPr>
        <w:jc w:val="both"/>
        <w:rPr>
          <w:rFonts w:ascii="Times New Roman" w:hAnsi="Times New Roman"/>
          <w:sz w:val="24"/>
        </w:rPr>
      </w:pPr>
      <w:r>
        <w:rPr>
          <w:rFonts w:ascii="Times New Roman" w:hAnsi="Times New Roman"/>
          <w:sz w:val="24"/>
        </w:rPr>
        <w:t>24,8 % z vyměřovacího základu uvedeného v § 5a odst. 1 písm. a), z toho 2,1 % na nemocenské pojištění, 21,5 % na důchodové pojištění a 1,2 % na státní politiku zaměstnanosti,</w:t>
      </w:r>
    </w:p>
    <w:p w:rsidR="00662785" w:rsidRDefault="00662785" w:rsidP="00662785">
      <w:pPr>
        <w:pStyle w:val="Bezmezer"/>
        <w:ind w:left="786"/>
        <w:rPr>
          <w:rFonts w:ascii="Times New Roman" w:hAnsi="Times New Roman"/>
          <w:sz w:val="24"/>
        </w:rPr>
      </w:pPr>
    </w:p>
    <w:p w:rsidR="00662785" w:rsidRDefault="00662785" w:rsidP="00F02799">
      <w:pPr>
        <w:pStyle w:val="Bezmezer"/>
        <w:ind w:left="709" w:hanging="283"/>
        <w:jc w:val="both"/>
        <w:rPr>
          <w:rFonts w:ascii="Times New Roman" w:hAnsi="Times New Roman"/>
          <w:sz w:val="24"/>
        </w:rPr>
      </w:pPr>
      <w:r>
        <w:rPr>
          <w:rFonts w:ascii="Times New Roman" w:hAnsi="Times New Roman"/>
          <w:sz w:val="24"/>
        </w:rPr>
        <w:t xml:space="preserve">2.  29,8 % z vyměřovacího základu uvedeného v § 5a odst. 1 písm. b), z toho 2,1 % </w:t>
      </w:r>
      <w:proofErr w:type="gramStart"/>
      <w:r>
        <w:rPr>
          <w:rFonts w:ascii="Times New Roman" w:hAnsi="Times New Roman"/>
          <w:sz w:val="24"/>
        </w:rPr>
        <w:t>na   nemocenské</w:t>
      </w:r>
      <w:proofErr w:type="gramEnd"/>
      <w:r>
        <w:rPr>
          <w:rFonts w:ascii="Times New Roman" w:hAnsi="Times New Roman"/>
          <w:sz w:val="24"/>
        </w:rPr>
        <w:t xml:space="preserve"> pojištění, 26,5 % na důchodové pojištění a 1,2 % na státní politiku zaměstnanosti,“.</w:t>
      </w:r>
    </w:p>
    <w:p w:rsidR="00662785" w:rsidRDefault="00662785" w:rsidP="00662785">
      <w:pPr>
        <w:pStyle w:val="Bezmezer"/>
        <w:ind w:left="709" w:hanging="283"/>
        <w:rPr>
          <w:rFonts w:ascii="Times New Roman" w:hAnsi="Times New Roman"/>
          <w:sz w:val="24"/>
        </w:rPr>
      </w:pPr>
    </w:p>
    <w:p w:rsidR="00662785" w:rsidRDefault="00662785" w:rsidP="00662785">
      <w:pPr>
        <w:pStyle w:val="Bezmezer"/>
        <w:ind w:left="284" w:hanging="284"/>
        <w:rPr>
          <w:rFonts w:ascii="Times New Roman" w:hAnsi="Times New Roman"/>
          <w:sz w:val="24"/>
        </w:rPr>
      </w:pPr>
      <w:r>
        <w:rPr>
          <w:rFonts w:ascii="Times New Roman" w:hAnsi="Times New Roman"/>
          <w:sz w:val="24"/>
        </w:rPr>
        <w:t>3. V § 9 odst. 2 se za slova „podle § 5a“ vkládají slova „odst. 1 písm. a) a vyměřovacího základu stanoveného podle § 5a odst. 1 písm. b)“.</w:t>
      </w:r>
    </w:p>
    <w:p w:rsidR="00662785" w:rsidRDefault="00662785" w:rsidP="00662785">
      <w:pPr>
        <w:pStyle w:val="Bezmezer"/>
        <w:ind w:left="567" w:hanging="567"/>
        <w:rPr>
          <w:rFonts w:ascii="Times New Roman" w:hAnsi="Times New Roman"/>
          <w:sz w:val="24"/>
        </w:rPr>
      </w:pPr>
    </w:p>
    <w:p w:rsidR="00662785" w:rsidRDefault="00662785" w:rsidP="00662785">
      <w:pPr>
        <w:pStyle w:val="Bezmezer"/>
        <w:ind w:left="567" w:hanging="567"/>
        <w:rPr>
          <w:rFonts w:ascii="Times New Roman" w:hAnsi="Times New Roman"/>
          <w:sz w:val="24"/>
        </w:rPr>
      </w:pPr>
      <w:r>
        <w:rPr>
          <w:rFonts w:ascii="Times New Roman" w:hAnsi="Times New Roman"/>
          <w:sz w:val="24"/>
        </w:rPr>
        <w:t>4. V § 23b se doplňuje odstavec 5, který včetně poznámky pod čarou č. 76 zní:</w:t>
      </w:r>
    </w:p>
    <w:p w:rsidR="00662785" w:rsidRDefault="00662785" w:rsidP="00662785">
      <w:pPr>
        <w:pStyle w:val="Bezmezer"/>
        <w:ind w:left="567" w:hanging="567"/>
        <w:rPr>
          <w:rFonts w:ascii="Times New Roman" w:hAnsi="Times New Roman"/>
          <w:sz w:val="24"/>
        </w:rPr>
      </w:pPr>
    </w:p>
    <w:p w:rsidR="00662785" w:rsidRDefault="00662785" w:rsidP="00662785">
      <w:pPr>
        <w:pStyle w:val="Bezmezer"/>
        <w:ind w:left="142" w:firstLine="425"/>
        <w:rPr>
          <w:rFonts w:ascii="Times New Roman" w:hAnsi="Times New Roman"/>
          <w:sz w:val="24"/>
        </w:rPr>
      </w:pPr>
      <w:r>
        <w:rPr>
          <w:rFonts w:ascii="Times New Roman" w:hAnsi="Times New Roman"/>
          <w:sz w:val="24"/>
        </w:rPr>
        <w:t xml:space="preserve">„(5) </w:t>
      </w:r>
      <w:r w:rsidRPr="0069294F">
        <w:rPr>
          <w:rFonts w:ascii="Times New Roman" w:hAnsi="Times New Roman"/>
          <w:sz w:val="24"/>
        </w:rPr>
        <w:t xml:space="preserve">Co se rozumí </w:t>
      </w:r>
      <w:r>
        <w:rPr>
          <w:rFonts w:ascii="Times New Roman" w:hAnsi="Times New Roman"/>
          <w:sz w:val="24"/>
        </w:rPr>
        <w:t xml:space="preserve">pro účely tohoto zákona </w:t>
      </w:r>
      <w:r w:rsidRPr="0069294F">
        <w:rPr>
          <w:rFonts w:ascii="Times New Roman" w:hAnsi="Times New Roman"/>
          <w:sz w:val="24"/>
        </w:rPr>
        <w:t xml:space="preserve">rizikovou prací a výkonem rizikové práce, stanoví právní předpisy </w:t>
      </w:r>
      <w:r w:rsidRPr="00291D98">
        <w:rPr>
          <w:rFonts w:ascii="Times New Roman" w:hAnsi="Times New Roman"/>
          <w:sz w:val="24"/>
        </w:rPr>
        <w:t>upravující důchodové pojištění</w:t>
      </w:r>
      <w:r w:rsidRPr="00291D98">
        <w:rPr>
          <w:rFonts w:ascii="Times New Roman" w:hAnsi="Times New Roman"/>
          <w:sz w:val="24"/>
          <w:vertAlign w:val="superscript"/>
        </w:rPr>
        <w:t>76)</w:t>
      </w:r>
      <w:r w:rsidRPr="00291D98">
        <w:rPr>
          <w:rFonts w:ascii="Times New Roman" w:hAnsi="Times New Roman"/>
          <w:sz w:val="24"/>
        </w:rPr>
        <w:t xml:space="preserve">.  </w:t>
      </w:r>
    </w:p>
    <w:p w:rsidR="00662785" w:rsidRDefault="00662785" w:rsidP="00662785">
      <w:pPr>
        <w:pStyle w:val="Bezmezer"/>
        <w:ind w:left="426" w:hanging="284"/>
        <w:rPr>
          <w:rFonts w:ascii="Times New Roman" w:hAnsi="Times New Roman"/>
          <w:sz w:val="24"/>
        </w:rPr>
      </w:pPr>
      <w:r>
        <w:rPr>
          <w:rFonts w:ascii="Times New Roman" w:hAnsi="Times New Roman"/>
          <w:sz w:val="24"/>
        </w:rPr>
        <w:t>______________</w:t>
      </w:r>
    </w:p>
    <w:p w:rsidR="00662785" w:rsidRDefault="00662785" w:rsidP="00662785">
      <w:pPr>
        <w:pStyle w:val="Bezmezer"/>
        <w:ind w:left="426" w:hanging="284"/>
        <w:rPr>
          <w:rFonts w:ascii="Times New Roman" w:hAnsi="Times New Roman"/>
          <w:sz w:val="24"/>
        </w:rPr>
      </w:pPr>
      <w:r>
        <w:rPr>
          <w:rFonts w:ascii="Times New Roman" w:hAnsi="Times New Roman"/>
          <w:sz w:val="24"/>
          <w:vertAlign w:val="superscript"/>
        </w:rPr>
        <w:t xml:space="preserve">76) </w:t>
      </w:r>
      <w:r>
        <w:rPr>
          <w:rFonts w:ascii="Times New Roman" w:hAnsi="Times New Roman"/>
          <w:sz w:val="24"/>
        </w:rPr>
        <w:t xml:space="preserve">§ 37d odst. 2 a 3 a § 108 odst. 1 </w:t>
      </w:r>
      <w:r w:rsidRPr="00377E2D">
        <w:rPr>
          <w:rFonts w:ascii="Times New Roman" w:hAnsi="Times New Roman"/>
          <w:sz w:val="24"/>
        </w:rPr>
        <w:t>písm. d)</w:t>
      </w:r>
      <w:r>
        <w:rPr>
          <w:rFonts w:ascii="Times New Roman" w:hAnsi="Times New Roman"/>
          <w:sz w:val="24"/>
        </w:rPr>
        <w:t xml:space="preserve"> zákona č. 155/1995 Sb., ve znění pozdějších předpisů.“.</w:t>
      </w:r>
    </w:p>
    <w:p w:rsidR="00662785" w:rsidRDefault="00662785" w:rsidP="00662785">
      <w:pPr>
        <w:pStyle w:val="Bezmezer"/>
        <w:rPr>
          <w:rFonts w:ascii="Times New Roman" w:hAnsi="Times New Roman"/>
          <w:sz w:val="24"/>
        </w:rPr>
      </w:pPr>
    </w:p>
    <w:p w:rsidR="00662785" w:rsidRDefault="00662785" w:rsidP="00662785">
      <w:pPr>
        <w:pStyle w:val="Bezmezer"/>
        <w:jc w:val="center"/>
        <w:rPr>
          <w:rFonts w:ascii="Times New Roman" w:hAnsi="Times New Roman"/>
          <w:sz w:val="24"/>
        </w:rPr>
      </w:pPr>
      <w:r>
        <w:rPr>
          <w:rFonts w:ascii="Times New Roman" w:hAnsi="Times New Roman"/>
          <w:sz w:val="24"/>
        </w:rPr>
        <w:t>Čl. V</w:t>
      </w:r>
    </w:p>
    <w:p w:rsidR="00662785" w:rsidRDefault="00662785" w:rsidP="00662785">
      <w:pPr>
        <w:pStyle w:val="Bezmezer"/>
        <w:rPr>
          <w:rFonts w:ascii="Times New Roman" w:hAnsi="Times New Roman"/>
          <w:sz w:val="24"/>
        </w:rPr>
      </w:pPr>
    </w:p>
    <w:p w:rsidR="00662785" w:rsidRDefault="00662785" w:rsidP="00662785">
      <w:pPr>
        <w:pStyle w:val="Bezmezer"/>
        <w:jc w:val="center"/>
        <w:rPr>
          <w:rFonts w:ascii="Times New Roman" w:hAnsi="Times New Roman"/>
          <w:b/>
          <w:sz w:val="24"/>
        </w:rPr>
      </w:pPr>
      <w:r w:rsidRPr="00080EEA">
        <w:rPr>
          <w:rFonts w:ascii="Times New Roman" w:hAnsi="Times New Roman"/>
          <w:b/>
          <w:sz w:val="24"/>
        </w:rPr>
        <w:t>Přechodné ustanovení</w:t>
      </w:r>
    </w:p>
    <w:p w:rsidR="00662785" w:rsidRPr="006F5907" w:rsidRDefault="00662785" w:rsidP="00662785">
      <w:pPr>
        <w:pStyle w:val="Bezmezer"/>
        <w:rPr>
          <w:rFonts w:ascii="Times New Roman" w:hAnsi="Times New Roman"/>
          <w:sz w:val="24"/>
        </w:rPr>
      </w:pPr>
    </w:p>
    <w:p w:rsidR="00662785" w:rsidRDefault="00662785" w:rsidP="002036C1">
      <w:pPr>
        <w:pStyle w:val="Bezmezer"/>
        <w:ind w:left="284" w:firstLine="424"/>
        <w:jc w:val="both"/>
        <w:rPr>
          <w:rFonts w:ascii="Times New Roman" w:hAnsi="Times New Roman"/>
          <w:sz w:val="24"/>
        </w:rPr>
      </w:pPr>
      <w:r w:rsidRPr="00DF7479">
        <w:rPr>
          <w:rFonts w:ascii="Times New Roman" w:hAnsi="Times New Roman"/>
          <w:sz w:val="24"/>
        </w:rPr>
        <w:t xml:space="preserve">Pojistné </w:t>
      </w:r>
      <w:r>
        <w:rPr>
          <w:rFonts w:ascii="Times New Roman" w:hAnsi="Times New Roman"/>
          <w:sz w:val="24"/>
        </w:rPr>
        <w:t>na sociální zabezpeč</w:t>
      </w:r>
      <w:r w:rsidRPr="00DF7479">
        <w:rPr>
          <w:rFonts w:ascii="Times New Roman" w:hAnsi="Times New Roman"/>
          <w:sz w:val="24"/>
        </w:rPr>
        <w:t>e</w:t>
      </w:r>
      <w:r>
        <w:rPr>
          <w:rFonts w:ascii="Times New Roman" w:hAnsi="Times New Roman"/>
          <w:sz w:val="24"/>
        </w:rPr>
        <w:t>n</w:t>
      </w:r>
      <w:r w:rsidRPr="00DF7479">
        <w:rPr>
          <w:rFonts w:ascii="Times New Roman" w:hAnsi="Times New Roman"/>
          <w:sz w:val="24"/>
        </w:rPr>
        <w:t>í a</w:t>
      </w:r>
      <w:r>
        <w:rPr>
          <w:rFonts w:ascii="Times New Roman" w:hAnsi="Times New Roman"/>
          <w:sz w:val="24"/>
        </w:rPr>
        <w:t xml:space="preserve"> příspěvek na státní politiku zaměstnanosti se za období přede dnem nabytí účinnosti tohoto zákona stanoví podle zákona č. 589/1992 Sb., ve znění účinném přede dnem nabytí účinnosti tohoto zákona.“.</w:t>
      </w:r>
    </w:p>
    <w:p w:rsidR="00662785" w:rsidRDefault="00662785" w:rsidP="00662785">
      <w:pPr>
        <w:pStyle w:val="Bezmezer"/>
        <w:ind w:left="284" w:firstLine="424"/>
        <w:rPr>
          <w:rFonts w:ascii="Times New Roman" w:hAnsi="Times New Roman"/>
          <w:sz w:val="24"/>
        </w:rPr>
      </w:pPr>
    </w:p>
    <w:p w:rsidR="00662785" w:rsidRPr="00F02799" w:rsidRDefault="00F02799" w:rsidP="00F02799">
      <w:pPr>
        <w:pStyle w:val="Bezmezer"/>
        <w:jc w:val="both"/>
        <w:rPr>
          <w:rFonts w:ascii="Times New Roman" w:hAnsi="Times New Roman"/>
          <w:iCs/>
          <w:sz w:val="24"/>
        </w:rPr>
      </w:pPr>
      <w:r w:rsidRPr="00F02799">
        <w:rPr>
          <w:rFonts w:ascii="Times New Roman" w:hAnsi="Times New Roman"/>
          <w:b/>
          <w:iCs/>
          <w:sz w:val="24"/>
        </w:rPr>
        <w:t>6.</w:t>
      </w:r>
      <w:r w:rsidRPr="00F02799">
        <w:rPr>
          <w:rFonts w:ascii="Times New Roman" w:hAnsi="Times New Roman"/>
          <w:iCs/>
          <w:sz w:val="24"/>
        </w:rPr>
        <w:t xml:space="preserve"> </w:t>
      </w:r>
      <w:r w:rsidR="00662785" w:rsidRPr="00F02799">
        <w:rPr>
          <w:rFonts w:ascii="Times New Roman" w:hAnsi="Times New Roman"/>
          <w:iCs/>
          <w:sz w:val="24"/>
        </w:rPr>
        <w:t>Dosavadní čl. II včetně nadpisu nahradit tímto zněním:</w:t>
      </w:r>
    </w:p>
    <w:p w:rsidR="00662785" w:rsidRDefault="00662785" w:rsidP="00662785">
      <w:pPr>
        <w:pStyle w:val="Bezmezer"/>
        <w:rPr>
          <w:rFonts w:ascii="Times New Roman" w:hAnsi="Times New Roman"/>
          <w:sz w:val="24"/>
        </w:rPr>
      </w:pPr>
    </w:p>
    <w:p w:rsidR="00662785" w:rsidRDefault="00662785" w:rsidP="00662785">
      <w:pPr>
        <w:pStyle w:val="Bezmezer"/>
        <w:jc w:val="center"/>
        <w:rPr>
          <w:rFonts w:ascii="Times New Roman" w:hAnsi="Times New Roman"/>
          <w:sz w:val="24"/>
        </w:rPr>
      </w:pPr>
      <w:r>
        <w:rPr>
          <w:rFonts w:ascii="Times New Roman" w:hAnsi="Times New Roman"/>
          <w:sz w:val="24"/>
        </w:rPr>
        <w:t>„ČÁST ČTVRTÁ</w:t>
      </w:r>
    </w:p>
    <w:p w:rsidR="00662785" w:rsidRDefault="00662785" w:rsidP="00662785">
      <w:pPr>
        <w:pStyle w:val="Bezmezer"/>
        <w:jc w:val="center"/>
        <w:rPr>
          <w:rFonts w:ascii="Times New Roman" w:hAnsi="Times New Roman"/>
          <w:sz w:val="24"/>
        </w:rPr>
      </w:pPr>
    </w:p>
    <w:p w:rsidR="00662785" w:rsidRDefault="00662785" w:rsidP="00662785">
      <w:pPr>
        <w:pStyle w:val="Bezmezer"/>
        <w:jc w:val="center"/>
        <w:rPr>
          <w:rFonts w:ascii="Times New Roman" w:hAnsi="Times New Roman"/>
          <w:b/>
          <w:sz w:val="24"/>
        </w:rPr>
      </w:pPr>
      <w:r w:rsidRPr="00B54BDD">
        <w:rPr>
          <w:rFonts w:ascii="Times New Roman" w:hAnsi="Times New Roman"/>
          <w:b/>
          <w:sz w:val="24"/>
        </w:rPr>
        <w:t>ÚČINNOST</w:t>
      </w:r>
    </w:p>
    <w:p w:rsidR="00662785" w:rsidRDefault="00662785" w:rsidP="00662785">
      <w:pPr>
        <w:pStyle w:val="Bezmezer"/>
        <w:jc w:val="center"/>
        <w:rPr>
          <w:rFonts w:ascii="Times New Roman" w:hAnsi="Times New Roman"/>
          <w:sz w:val="24"/>
        </w:rPr>
      </w:pPr>
    </w:p>
    <w:p w:rsidR="00662785" w:rsidRDefault="00662785" w:rsidP="00662785">
      <w:pPr>
        <w:pStyle w:val="Bezmezer"/>
        <w:jc w:val="center"/>
        <w:rPr>
          <w:rFonts w:ascii="Times New Roman" w:hAnsi="Times New Roman"/>
          <w:sz w:val="24"/>
        </w:rPr>
      </w:pPr>
      <w:r>
        <w:rPr>
          <w:rFonts w:ascii="Times New Roman" w:hAnsi="Times New Roman"/>
          <w:sz w:val="24"/>
        </w:rPr>
        <w:t>Čl. VI</w:t>
      </w:r>
    </w:p>
    <w:p w:rsidR="00662785" w:rsidRDefault="00662785" w:rsidP="00662785">
      <w:pPr>
        <w:pStyle w:val="Bezmezer"/>
        <w:jc w:val="center"/>
        <w:rPr>
          <w:rFonts w:ascii="Times New Roman" w:hAnsi="Times New Roman"/>
          <w:sz w:val="24"/>
        </w:rPr>
      </w:pPr>
    </w:p>
    <w:p w:rsidR="00662785" w:rsidRDefault="00662785" w:rsidP="00662785">
      <w:pPr>
        <w:pStyle w:val="Bezmezer"/>
        <w:ind w:firstLine="708"/>
        <w:rPr>
          <w:rFonts w:ascii="Times New Roman" w:eastAsia="Arial" w:hAnsi="Times New Roman"/>
          <w:sz w:val="24"/>
        </w:rPr>
      </w:pPr>
      <w:r>
        <w:rPr>
          <w:rFonts w:ascii="Times New Roman" w:hAnsi="Times New Roman"/>
          <w:sz w:val="24"/>
        </w:rPr>
        <w:t xml:space="preserve">Tento zákon nabývá účinnosti dnem 1. </w:t>
      </w:r>
      <w:r w:rsidRPr="00377E2D">
        <w:rPr>
          <w:rFonts w:ascii="Times New Roman" w:hAnsi="Times New Roman"/>
          <w:sz w:val="24"/>
        </w:rPr>
        <w:t>ledna 202</w:t>
      </w:r>
      <w:r>
        <w:rPr>
          <w:rFonts w:ascii="Times New Roman" w:hAnsi="Times New Roman"/>
          <w:sz w:val="24"/>
        </w:rPr>
        <w:t>3, s výjimkou ustanovení čl. I bodu 2, které nabývá účinnosti dnem následujícím po dni jeho vyhlášení.“.</w:t>
      </w:r>
      <w:r w:rsidRPr="00433E90">
        <w:rPr>
          <w:rFonts w:ascii="Times New Roman" w:eastAsia="Arial" w:hAnsi="Times New Roman"/>
          <w:sz w:val="24"/>
        </w:rPr>
        <w:t xml:space="preserve"> </w:t>
      </w:r>
    </w:p>
    <w:p w:rsidR="00662785" w:rsidRDefault="00662785" w:rsidP="00F02799">
      <w:pPr>
        <w:pStyle w:val="Bezmezer"/>
        <w:rPr>
          <w:rFonts w:ascii="Times New Roman" w:eastAsia="Arial" w:hAnsi="Times New Roman"/>
          <w:sz w:val="24"/>
        </w:rPr>
      </w:pPr>
    </w:p>
    <w:p w:rsidR="00433FD6" w:rsidRDefault="00433FD6" w:rsidP="00F10A92">
      <w:pPr>
        <w:autoSpaceDN w:val="0"/>
        <w:ind w:left="360" w:hanging="360"/>
        <w:jc w:val="both"/>
        <w:textAlignment w:val="baseline"/>
        <w:rPr>
          <w:rFonts w:eastAsia="Times New Roman"/>
          <w:bCs/>
          <w:lang w:eastAsia="cs-CZ"/>
        </w:rPr>
      </w:pPr>
    </w:p>
    <w:p w:rsidR="00433FD6" w:rsidRDefault="00433FD6" w:rsidP="00F10A92">
      <w:pPr>
        <w:autoSpaceDN w:val="0"/>
        <w:ind w:left="360" w:hanging="360"/>
        <w:jc w:val="both"/>
        <w:textAlignment w:val="baseline"/>
        <w:rPr>
          <w:rFonts w:eastAsia="Times New Roman"/>
          <w:bCs/>
          <w:lang w:eastAsia="cs-CZ"/>
        </w:rPr>
      </w:pPr>
    </w:p>
    <w:p w:rsidR="002036C1" w:rsidRDefault="002036C1">
      <w:pPr>
        <w:widowControl/>
        <w:suppressAutoHyphens w:val="0"/>
        <w:rPr>
          <w:b/>
          <w:lang w:eastAsia="cs-CZ"/>
        </w:rPr>
      </w:pPr>
      <w:r>
        <w:rPr>
          <w:lang w:eastAsia="cs-CZ"/>
        </w:rPr>
        <w:br w:type="page"/>
      </w:r>
    </w:p>
    <w:p w:rsidR="00F10A92" w:rsidRPr="00433FD6" w:rsidRDefault="00F10A92" w:rsidP="00F02799">
      <w:pPr>
        <w:pStyle w:val="PNposlanec"/>
        <w:rPr>
          <w:lang w:eastAsia="cs-CZ"/>
        </w:rPr>
      </w:pPr>
      <w:r w:rsidRPr="00433FD6">
        <w:rPr>
          <w:lang w:eastAsia="cs-CZ"/>
        </w:rPr>
        <w:lastRenderedPageBreak/>
        <w:t xml:space="preserve">Poslanec </w:t>
      </w:r>
      <w:r w:rsidR="00F02799">
        <w:rPr>
          <w:lang w:eastAsia="cs-CZ"/>
        </w:rPr>
        <w:t xml:space="preserve">Roman </w:t>
      </w:r>
      <w:proofErr w:type="spellStart"/>
      <w:r w:rsidRPr="00433FD6">
        <w:rPr>
          <w:lang w:eastAsia="cs-CZ"/>
        </w:rPr>
        <w:t>Sklenák</w:t>
      </w:r>
      <w:proofErr w:type="spellEnd"/>
      <w:r w:rsidR="002813E3">
        <w:rPr>
          <w:lang w:eastAsia="cs-CZ"/>
        </w:rPr>
        <w:t xml:space="preserve"> </w:t>
      </w:r>
    </w:p>
    <w:p w:rsidR="00F10A92" w:rsidRPr="00F02799" w:rsidRDefault="00F10A92" w:rsidP="00F10A92">
      <w:pPr>
        <w:autoSpaceDN w:val="0"/>
        <w:ind w:left="360" w:hanging="360"/>
        <w:jc w:val="both"/>
        <w:textAlignment w:val="baseline"/>
        <w:rPr>
          <w:rFonts w:eastAsia="Times New Roman"/>
          <w:bCs/>
          <w:i/>
          <w:u w:val="single"/>
          <w:lang w:eastAsia="cs-CZ"/>
        </w:rPr>
      </w:pPr>
      <w:r w:rsidRPr="00F02799">
        <w:rPr>
          <w:rFonts w:eastAsia="Times New Roman"/>
          <w:bCs/>
          <w:i/>
          <w:u w:val="single"/>
          <w:lang w:eastAsia="cs-CZ"/>
        </w:rPr>
        <w:t>SD 8828</w:t>
      </w:r>
    </w:p>
    <w:p w:rsidR="00433FD6" w:rsidRDefault="00F02799" w:rsidP="00F02799">
      <w:pPr>
        <w:pStyle w:val="Bezmezer"/>
        <w:jc w:val="both"/>
        <w:rPr>
          <w:rFonts w:ascii="Times New Roman" w:hAnsi="Times New Roman"/>
          <w:sz w:val="24"/>
        </w:rPr>
      </w:pPr>
      <w:r w:rsidRPr="00F02799">
        <w:rPr>
          <w:rFonts w:ascii="Times New Roman" w:hAnsi="Times New Roman"/>
          <w:b/>
          <w:sz w:val="24"/>
        </w:rPr>
        <w:t xml:space="preserve">1. </w:t>
      </w:r>
      <w:r w:rsidR="00433FD6" w:rsidRPr="006F78B0">
        <w:rPr>
          <w:rFonts w:ascii="Times New Roman" w:hAnsi="Times New Roman"/>
          <w:iCs/>
          <w:sz w:val="24"/>
        </w:rPr>
        <w:t xml:space="preserve">V názvu zákona doplnit na konci </w:t>
      </w:r>
      <w:proofErr w:type="gramStart"/>
      <w:r w:rsidR="00433FD6" w:rsidRPr="006F78B0">
        <w:rPr>
          <w:rFonts w:ascii="Times New Roman" w:hAnsi="Times New Roman"/>
          <w:iCs/>
          <w:sz w:val="24"/>
        </w:rPr>
        <w:t>slova</w:t>
      </w:r>
      <w:r w:rsidR="00433FD6" w:rsidRPr="006F78B0">
        <w:rPr>
          <w:rFonts w:ascii="Times New Roman" w:hAnsi="Times New Roman"/>
          <w:sz w:val="24"/>
        </w:rPr>
        <w:t xml:space="preserve"> „</w:t>
      </w:r>
      <w:r w:rsidR="00433FD6">
        <w:rPr>
          <w:rFonts w:ascii="Times New Roman" w:hAnsi="Times New Roman"/>
          <w:sz w:val="24"/>
        </w:rPr>
        <w:t xml:space="preserve"> </w:t>
      </w:r>
      <w:r w:rsidR="00433FD6" w:rsidRPr="00FE04D6">
        <w:rPr>
          <w:rFonts w:ascii="Times New Roman" w:hAnsi="Times New Roman"/>
          <w:b/>
          <w:sz w:val="24"/>
        </w:rPr>
        <w:t>,a zákon</w:t>
      </w:r>
      <w:proofErr w:type="gramEnd"/>
      <w:r w:rsidR="00433FD6" w:rsidRPr="00FE04D6">
        <w:rPr>
          <w:rFonts w:ascii="Times New Roman" w:hAnsi="Times New Roman"/>
          <w:b/>
          <w:sz w:val="24"/>
        </w:rPr>
        <w:t xml:space="preserve"> č. 582/1991 Sb., o organizaci a provádění sociálního zabezpečení, ve znění pozdějších předpisů</w:t>
      </w:r>
      <w:r w:rsidR="00433FD6">
        <w:rPr>
          <w:rFonts w:ascii="Times New Roman" w:hAnsi="Times New Roman"/>
          <w:sz w:val="24"/>
        </w:rPr>
        <w:t>“.</w:t>
      </w:r>
    </w:p>
    <w:p w:rsidR="00433FD6" w:rsidRPr="000D13CA" w:rsidRDefault="00433FD6" w:rsidP="002036C1">
      <w:pPr>
        <w:pStyle w:val="Bezmezer"/>
        <w:rPr>
          <w:rFonts w:ascii="Times New Roman" w:hAnsi="Times New Roman"/>
          <w:sz w:val="24"/>
        </w:rPr>
      </w:pPr>
    </w:p>
    <w:p w:rsidR="00F02799" w:rsidRDefault="00F02799">
      <w:pPr>
        <w:widowControl/>
        <w:suppressAutoHyphens w:val="0"/>
        <w:rPr>
          <w:rFonts w:eastAsia="Calibri" w:cs="Times New Roman"/>
          <w:b/>
          <w:iCs/>
          <w:kern w:val="0"/>
          <w:szCs w:val="22"/>
          <w:lang w:eastAsia="en-US" w:bidi="ar-SA"/>
        </w:rPr>
      </w:pPr>
    </w:p>
    <w:p w:rsidR="00433FD6" w:rsidRPr="006F78B0" w:rsidRDefault="00F02799" w:rsidP="00F02799">
      <w:pPr>
        <w:pStyle w:val="Bezmezer"/>
        <w:jc w:val="both"/>
        <w:rPr>
          <w:rFonts w:ascii="Times New Roman" w:hAnsi="Times New Roman"/>
          <w:bCs/>
          <w:iCs/>
          <w:sz w:val="24"/>
        </w:rPr>
      </w:pPr>
      <w:r>
        <w:rPr>
          <w:rFonts w:ascii="Times New Roman" w:hAnsi="Times New Roman"/>
          <w:b/>
          <w:iCs/>
          <w:sz w:val="24"/>
        </w:rPr>
        <w:t xml:space="preserve">2. </w:t>
      </w:r>
      <w:r w:rsidR="00433FD6" w:rsidRPr="006F78B0">
        <w:rPr>
          <w:rFonts w:ascii="Times New Roman" w:hAnsi="Times New Roman"/>
          <w:b/>
          <w:iCs/>
          <w:sz w:val="24"/>
        </w:rPr>
        <w:t xml:space="preserve"> </w:t>
      </w:r>
      <w:r w:rsidR="00433FD6" w:rsidRPr="006F78B0">
        <w:rPr>
          <w:rFonts w:ascii="Times New Roman" w:hAnsi="Times New Roman"/>
          <w:bCs/>
          <w:iCs/>
          <w:sz w:val="24"/>
        </w:rPr>
        <w:t>Čl. I uvést v tomto znění:</w:t>
      </w:r>
    </w:p>
    <w:p w:rsidR="00433FD6" w:rsidRPr="006F78B0" w:rsidRDefault="00433FD6" w:rsidP="00433FD6">
      <w:pPr>
        <w:pStyle w:val="Bezmezer"/>
        <w:rPr>
          <w:rFonts w:ascii="Times New Roman" w:hAnsi="Times New Roman"/>
          <w:sz w:val="24"/>
        </w:rPr>
      </w:pPr>
    </w:p>
    <w:p w:rsidR="00433FD6" w:rsidRDefault="00433FD6" w:rsidP="00433FD6">
      <w:pPr>
        <w:pStyle w:val="Bezmezer"/>
        <w:jc w:val="center"/>
        <w:rPr>
          <w:rFonts w:ascii="Times New Roman" w:hAnsi="Times New Roman"/>
          <w:sz w:val="24"/>
        </w:rPr>
      </w:pPr>
      <w:r>
        <w:rPr>
          <w:rFonts w:ascii="Times New Roman" w:hAnsi="Times New Roman"/>
          <w:sz w:val="24"/>
        </w:rPr>
        <w:t>„Čl. I</w:t>
      </w:r>
    </w:p>
    <w:p w:rsidR="00433FD6" w:rsidRPr="00433E90" w:rsidRDefault="00433FD6" w:rsidP="00433FD6">
      <w:pPr>
        <w:pStyle w:val="Bezmezer"/>
        <w:jc w:val="center"/>
        <w:rPr>
          <w:rFonts w:ascii="Times New Roman" w:hAnsi="Times New Roman"/>
          <w:sz w:val="24"/>
        </w:rPr>
      </w:pPr>
    </w:p>
    <w:p w:rsidR="00433FD6" w:rsidRDefault="00433FD6" w:rsidP="006F78B0">
      <w:pPr>
        <w:ind w:firstLine="420"/>
        <w:jc w:val="both"/>
        <w:rPr>
          <w:rFonts w:eastAsia="Arial"/>
        </w:rPr>
      </w:pPr>
      <w:r w:rsidRPr="00433E90">
        <w:rPr>
          <w:rFonts w:eastAsia="Calibri"/>
          <w:lang w:eastAsia="en-US"/>
        </w:rPr>
        <w:t>Zákon č. 155/1995 Sb., o důchodovém pojištění, ve znění zákona č. 134/1997 Sb., zákona č.</w:t>
      </w:r>
      <w:r>
        <w:rPr>
          <w:rFonts w:eastAsia="Calibri"/>
          <w:lang w:eastAsia="en-US"/>
        </w:rPr>
        <w:t> </w:t>
      </w:r>
      <w:r w:rsidRPr="00433E90">
        <w:rPr>
          <w:rFonts w:eastAsia="Calibri"/>
          <w:lang w:eastAsia="en-US"/>
        </w:rPr>
        <w:t>289/1997 Sb., zákona č. 224/1999 Sb., zákona č. 18/2000 Sb., zákona č. 118/2000 Sb., zákona č. 132/2000 Sb., zákona č. 220/2000 Sb., zákona č. 116/2001 Sb., zákona č. 188/2001</w:t>
      </w:r>
      <w:r>
        <w:rPr>
          <w:rFonts w:eastAsia="Calibri"/>
          <w:lang w:eastAsia="en-US"/>
        </w:rPr>
        <w:t> </w:t>
      </w:r>
      <w:r w:rsidRPr="00433E90">
        <w:rPr>
          <w:rFonts w:eastAsia="Calibri"/>
          <w:lang w:eastAsia="en-US"/>
        </w:rPr>
        <w:t>Sb., zákona č. 353/2001 Sb., zák</w:t>
      </w:r>
      <w:r>
        <w:rPr>
          <w:rFonts w:eastAsia="Calibri"/>
          <w:lang w:eastAsia="en-US"/>
        </w:rPr>
        <w:t>ona č. 198/2002 Sb., zákona č. </w:t>
      </w:r>
      <w:r w:rsidRPr="00433E90">
        <w:rPr>
          <w:rFonts w:eastAsia="Calibri"/>
          <w:lang w:eastAsia="en-US"/>
        </w:rPr>
        <w:t>263/2002 Sb., zákona č.</w:t>
      </w:r>
      <w:r>
        <w:rPr>
          <w:rFonts w:eastAsia="Calibri"/>
          <w:lang w:eastAsia="en-US"/>
        </w:rPr>
        <w:t> </w:t>
      </w:r>
      <w:r w:rsidRPr="00433E90">
        <w:rPr>
          <w:rFonts w:eastAsia="Calibri"/>
          <w:lang w:eastAsia="en-US"/>
        </w:rPr>
        <w:t>264/2002 Sb., zákona č. 362/2003 Sb., zákona č. 424/2003 Sb., zákona č.</w:t>
      </w:r>
      <w:r>
        <w:rPr>
          <w:rFonts w:eastAsia="Calibri"/>
          <w:lang w:eastAsia="en-US"/>
        </w:rPr>
        <w:t> </w:t>
      </w:r>
      <w:r w:rsidRPr="00433E90">
        <w:rPr>
          <w:rFonts w:eastAsia="Calibri"/>
          <w:lang w:eastAsia="en-US"/>
        </w:rPr>
        <w:t>425/2003</w:t>
      </w:r>
      <w:r>
        <w:rPr>
          <w:rFonts w:eastAsia="Calibri"/>
          <w:lang w:eastAsia="en-US"/>
        </w:rPr>
        <w:t> </w:t>
      </w:r>
      <w:r w:rsidRPr="00433E90">
        <w:rPr>
          <w:rFonts w:eastAsia="Calibri"/>
          <w:lang w:eastAsia="en-US"/>
        </w:rPr>
        <w:t>Sb., zákona č. 85/2004 Sb., zákona č. 281/2004 Sb., zákona č. 359/2004 Sb., zákona</w:t>
      </w:r>
      <w:r>
        <w:rPr>
          <w:rFonts w:eastAsia="Calibri"/>
          <w:lang w:eastAsia="en-US"/>
        </w:rPr>
        <w:t xml:space="preserve"> č. </w:t>
      </w:r>
      <w:r w:rsidRPr="00433E90">
        <w:rPr>
          <w:rFonts w:eastAsia="Calibri"/>
          <w:lang w:eastAsia="en-US"/>
        </w:rPr>
        <w:t>436/2004 Sb., zákona č. 562/2004 Sb., zákona č. 168/2005 Sb., zákona č.</w:t>
      </w:r>
      <w:r>
        <w:rPr>
          <w:rFonts w:eastAsia="Calibri"/>
          <w:lang w:eastAsia="en-US"/>
        </w:rPr>
        <w:t> </w:t>
      </w:r>
      <w:r w:rsidRPr="00433E90">
        <w:rPr>
          <w:rFonts w:eastAsia="Calibri"/>
          <w:lang w:eastAsia="en-US"/>
        </w:rPr>
        <w:t>361/2005</w:t>
      </w:r>
      <w:r>
        <w:rPr>
          <w:rFonts w:eastAsia="Calibri"/>
          <w:lang w:eastAsia="en-US"/>
        </w:rPr>
        <w:t> </w:t>
      </w:r>
      <w:r w:rsidRPr="00433E90">
        <w:rPr>
          <w:rFonts w:eastAsia="Calibri"/>
          <w:lang w:eastAsia="en-US"/>
        </w:rPr>
        <w:t>Sb., zákona č. 377/2005 Sb., zákona č. 24/2006 Sb., zákona č. 109/2006 Sb., zákona č. 189/2006 Sb., zákona č.</w:t>
      </w:r>
      <w:r>
        <w:rPr>
          <w:rFonts w:eastAsia="Calibri"/>
          <w:lang w:eastAsia="en-US"/>
        </w:rPr>
        <w:t xml:space="preserve"> </w:t>
      </w:r>
      <w:r w:rsidRPr="00433E90">
        <w:rPr>
          <w:rFonts w:eastAsia="Calibri"/>
          <w:lang w:eastAsia="en-US"/>
        </w:rPr>
        <w:t>264/2006 Sb., zákona č.</w:t>
      </w:r>
      <w:r>
        <w:rPr>
          <w:rFonts w:eastAsia="Calibri"/>
          <w:lang w:eastAsia="en-US"/>
        </w:rPr>
        <w:t> </w:t>
      </w:r>
      <w:r w:rsidRPr="00433E90">
        <w:rPr>
          <w:rFonts w:eastAsia="Calibri"/>
          <w:lang w:eastAsia="en-US"/>
        </w:rPr>
        <w:t>267/2006 Sb., nálezu Ústavního soudu, vyhlášeného pod č.</w:t>
      </w:r>
      <w:r>
        <w:rPr>
          <w:rFonts w:eastAsia="Calibri"/>
          <w:lang w:eastAsia="en-US"/>
        </w:rPr>
        <w:t xml:space="preserve"> </w:t>
      </w:r>
      <w:r w:rsidRPr="00433E90">
        <w:rPr>
          <w:rFonts w:eastAsia="Calibri"/>
          <w:lang w:eastAsia="en-US"/>
        </w:rPr>
        <w:t>405/2006 Sb., zákona č. 152/2007 Sb., zákona č. 181/2007 Sb., zákona č. 218/2007 Sb., zákona č.</w:t>
      </w:r>
      <w:r>
        <w:rPr>
          <w:rFonts w:eastAsia="Calibri"/>
          <w:lang w:eastAsia="en-US"/>
        </w:rPr>
        <w:t xml:space="preserve"> </w:t>
      </w:r>
      <w:r w:rsidRPr="00433E90">
        <w:rPr>
          <w:rFonts w:eastAsia="Calibri"/>
          <w:lang w:eastAsia="en-US"/>
        </w:rPr>
        <w:t>261/2007 Sb., zákona č. 296/2007 Sb., zákona č. 178/2008 Sb., zákona č. 305/2008</w:t>
      </w:r>
      <w:r>
        <w:rPr>
          <w:rFonts w:eastAsia="Calibri"/>
          <w:lang w:eastAsia="en-US"/>
        </w:rPr>
        <w:t> </w:t>
      </w:r>
      <w:r w:rsidRPr="00433E90">
        <w:rPr>
          <w:rFonts w:eastAsia="Calibri"/>
          <w:lang w:eastAsia="en-US"/>
        </w:rPr>
        <w:t>Sb., zákona č. 306/2008 Sb., zákona č. 382/2008 Sb., zákona č. 479/2008 Sb., zákona č.</w:t>
      </w:r>
      <w:r>
        <w:rPr>
          <w:rFonts w:eastAsia="Calibri"/>
          <w:lang w:eastAsia="en-US"/>
        </w:rPr>
        <w:t> </w:t>
      </w:r>
      <w:r w:rsidRPr="00433E90">
        <w:rPr>
          <w:rFonts w:eastAsia="Calibri"/>
          <w:lang w:eastAsia="en-US"/>
        </w:rPr>
        <w:t>41/2009 Sb., zákona č. 108/2009 Sb., zákona č. 158/2009 Sb., zákona č.</w:t>
      </w:r>
      <w:r>
        <w:rPr>
          <w:rFonts w:eastAsia="Calibri"/>
          <w:lang w:eastAsia="en-US"/>
        </w:rPr>
        <w:t> </w:t>
      </w:r>
      <w:r w:rsidRPr="00433E90">
        <w:rPr>
          <w:rFonts w:eastAsia="Calibri"/>
          <w:lang w:eastAsia="en-US"/>
        </w:rPr>
        <w:t>303/2009</w:t>
      </w:r>
      <w:r>
        <w:rPr>
          <w:rFonts w:eastAsia="Calibri"/>
          <w:lang w:eastAsia="en-US"/>
        </w:rPr>
        <w:t> </w:t>
      </w:r>
      <w:r w:rsidRPr="00433E90">
        <w:rPr>
          <w:rFonts w:eastAsia="Calibri"/>
          <w:lang w:eastAsia="en-US"/>
        </w:rPr>
        <w:t>Sb., nálezu Ústavního soudu, vyhlášeného pod č. 135/2010 Sb., zákona č. 347/2010 Sb., zákona č. 73/2011 Sb., zákona č. 220/2011 Sb., zákona č. 341/2011 Sb., zákona č. 348/2011 Sb., zákona č. 364/2011 Sb., zákona č. 365/2011 Sb., zákona č.</w:t>
      </w:r>
      <w:r>
        <w:rPr>
          <w:rFonts w:eastAsia="Calibri"/>
          <w:lang w:eastAsia="en-US"/>
        </w:rPr>
        <w:t> </w:t>
      </w:r>
      <w:r w:rsidRPr="00433E90">
        <w:rPr>
          <w:rFonts w:eastAsia="Calibri"/>
          <w:lang w:eastAsia="en-US"/>
        </w:rPr>
        <w:t>428/2011 Sb., zákona č. 458/2011 Sb., zákona č. 470/2011 Sb., zákona č. 314/2012 Sb., zákona č. 401/2012 Sb., zákona č. 403/2012 Sb., zákona č. 463/2012 Sb., zákona č.</w:t>
      </w:r>
      <w:r>
        <w:rPr>
          <w:rFonts w:eastAsia="Calibri"/>
          <w:lang w:eastAsia="en-US"/>
        </w:rPr>
        <w:t> </w:t>
      </w:r>
      <w:r w:rsidRPr="00433E90">
        <w:rPr>
          <w:rFonts w:eastAsia="Calibri"/>
          <w:lang w:eastAsia="en-US"/>
        </w:rPr>
        <w:t>267/2013</w:t>
      </w:r>
      <w:r>
        <w:rPr>
          <w:rFonts w:eastAsia="Calibri"/>
          <w:lang w:eastAsia="en-US"/>
        </w:rPr>
        <w:t> </w:t>
      </w:r>
      <w:r w:rsidRPr="00433E90">
        <w:rPr>
          <w:rFonts w:eastAsia="Calibri"/>
          <w:lang w:eastAsia="en-US"/>
        </w:rPr>
        <w:t>Sb., zákona č. 274/2013 Sb., zákona č. 303/2013 Sb., zákonného opatření Senátu č.</w:t>
      </w:r>
      <w:r>
        <w:rPr>
          <w:rFonts w:eastAsia="Calibri"/>
          <w:lang w:eastAsia="en-US"/>
        </w:rPr>
        <w:t> </w:t>
      </w:r>
      <w:r w:rsidRPr="00433E90">
        <w:rPr>
          <w:rFonts w:eastAsia="Calibri"/>
          <w:lang w:eastAsia="en-US"/>
        </w:rPr>
        <w:t>344/2013 Sb., zákona č. 18</w:t>
      </w:r>
      <w:r>
        <w:rPr>
          <w:rFonts w:eastAsia="Calibri"/>
          <w:lang w:eastAsia="en-US"/>
        </w:rPr>
        <w:t xml:space="preserve">2/2014 Sb., zákona č. 183/2014 </w:t>
      </w:r>
      <w:r w:rsidRPr="00433E90">
        <w:rPr>
          <w:rFonts w:eastAsia="Calibri"/>
          <w:lang w:eastAsia="en-US"/>
        </w:rPr>
        <w:t>Sb., zákona č. 250/2014 Sb., zákona č. 267/2014 Sb., zákona č. 332/2014 Sb., zákona č. 131/2015 Sb., zákona č.</w:t>
      </w:r>
      <w:r>
        <w:rPr>
          <w:rFonts w:eastAsia="Calibri"/>
          <w:lang w:eastAsia="en-US"/>
        </w:rPr>
        <w:t> </w:t>
      </w:r>
      <w:r w:rsidRPr="00433E90">
        <w:rPr>
          <w:rFonts w:eastAsia="Calibri"/>
          <w:lang w:eastAsia="en-US"/>
        </w:rPr>
        <w:t>377/2015</w:t>
      </w:r>
      <w:r>
        <w:rPr>
          <w:rFonts w:eastAsia="Calibri"/>
          <w:lang w:eastAsia="en-US"/>
        </w:rPr>
        <w:t> </w:t>
      </w:r>
      <w:r w:rsidRPr="00433E90">
        <w:rPr>
          <w:rFonts w:eastAsia="Calibri"/>
          <w:lang w:eastAsia="en-US"/>
        </w:rPr>
        <w:t>Sb., zákona č. 47/2016 Sb., zákona č. 137/2016 Sb., zákona č. 190/2016 Sb., zákona č. 212/2016 Sb., zákona č. 213/2016 Sb., zákona č. 24/2017 Sb., zákona č. 99/2017 Sb., zákona č. 148/2017 Sb., zákona č. 150/2017 Sb., zákona č. 203/2017 Sb., zákona č.</w:t>
      </w:r>
      <w:r>
        <w:rPr>
          <w:rFonts w:eastAsia="Calibri"/>
          <w:lang w:eastAsia="en-US"/>
        </w:rPr>
        <w:t> </w:t>
      </w:r>
      <w:r w:rsidRPr="00433E90">
        <w:rPr>
          <w:rFonts w:eastAsia="Calibri"/>
          <w:lang w:eastAsia="en-US"/>
        </w:rPr>
        <w:t>259/2017</w:t>
      </w:r>
      <w:r>
        <w:rPr>
          <w:rFonts w:eastAsia="Calibri"/>
          <w:lang w:eastAsia="en-US"/>
        </w:rPr>
        <w:t> </w:t>
      </w:r>
      <w:r w:rsidRPr="00433E90">
        <w:rPr>
          <w:rFonts w:eastAsia="Calibri"/>
          <w:lang w:eastAsia="en-US"/>
        </w:rPr>
        <w:t>Sb., zákona č. 310/2017 Sb., zákona č. 191/2018 Sb.</w:t>
      </w:r>
      <w:r>
        <w:rPr>
          <w:rFonts w:eastAsia="Calibri"/>
          <w:lang w:eastAsia="en-US"/>
        </w:rPr>
        <w:t xml:space="preserve">, </w:t>
      </w:r>
      <w:r w:rsidRPr="00433E90">
        <w:rPr>
          <w:rFonts w:eastAsia="Calibri"/>
          <w:lang w:eastAsia="en-US"/>
        </w:rPr>
        <w:t>zákona č. 32/2019 Sb.</w:t>
      </w:r>
      <w:r>
        <w:rPr>
          <w:rFonts w:eastAsia="Calibri"/>
          <w:lang w:eastAsia="en-US"/>
        </w:rPr>
        <w:t>, zákona č. 244/2019 Sb., zákona č. 315/2019 Sb.</w:t>
      </w:r>
      <w:r w:rsidRPr="00433E90">
        <w:rPr>
          <w:rFonts w:eastAsia="Calibri"/>
          <w:lang w:eastAsia="en-US"/>
        </w:rPr>
        <w:t xml:space="preserve">, </w:t>
      </w:r>
      <w:r>
        <w:rPr>
          <w:rFonts w:eastAsia="Calibri"/>
          <w:lang w:eastAsia="en-US"/>
        </w:rPr>
        <w:t xml:space="preserve">zákona č. 469/2020 Sb. a </w:t>
      </w:r>
      <w:r w:rsidRPr="007171E2">
        <w:rPr>
          <w:rFonts w:eastAsia="Calibri"/>
          <w:lang w:eastAsia="en-US"/>
        </w:rPr>
        <w:t>zákona č.</w:t>
      </w:r>
      <w:r>
        <w:rPr>
          <w:rFonts w:eastAsia="Calibri"/>
          <w:lang w:eastAsia="en-US"/>
        </w:rPr>
        <w:t xml:space="preserve"> 540</w:t>
      </w:r>
      <w:r w:rsidRPr="007171E2">
        <w:rPr>
          <w:rFonts w:eastAsia="Calibri"/>
          <w:lang w:eastAsia="en-US"/>
        </w:rPr>
        <w:t>/2020 Sb..,</w:t>
      </w:r>
      <w:r>
        <w:rPr>
          <w:rFonts w:eastAsia="Calibri"/>
          <w:lang w:eastAsia="en-US"/>
        </w:rPr>
        <w:t xml:space="preserve"> </w:t>
      </w:r>
      <w:r w:rsidRPr="00433E90">
        <w:rPr>
          <w:rFonts w:eastAsia="Calibri"/>
          <w:lang w:eastAsia="en-US"/>
        </w:rPr>
        <w:t>se</w:t>
      </w:r>
      <w:r w:rsidRPr="00433E90">
        <w:rPr>
          <w:rFonts w:eastAsia="Arial"/>
        </w:rPr>
        <w:t xml:space="preserve"> mění takto:</w:t>
      </w:r>
    </w:p>
    <w:p w:rsidR="00433FD6" w:rsidRDefault="00433FD6" w:rsidP="00433FD6">
      <w:pPr>
        <w:rPr>
          <w:rFonts w:eastAsia="Arial"/>
        </w:rPr>
      </w:pPr>
    </w:p>
    <w:p w:rsidR="00433FD6" w:rsidRPr="003A7759" w:rsidRDefault="00433FD6" w:rsidP="006F78B0">
      <w:pPr>
        <w:ind w:left="142" w:hanging="142"/>
        <w:jc w:val="both"/>
        <w:rPr>
          <w:rFonts w:eastAsia="Arial"/>
        </w:rPr>
      </w:pPr>
      <w:r>
        <w:rPr>
          <w:rFonts w:eastAsia="Arial"/>
        </w:rPr>
        <w:t xml:space="preserve">1. </w:t>
      </w:r>
      <w:r w:rsidRPr="003A7759">
        <w:rPr>
          <w:rFonts w:eastAsia="Arial"/>
        </w:rPr>
        <w:t>V § 32 se na konci odstavce 4 doplňuje věta „Pokud dítě zemřelo po dosažení 5 let věku, je podmínka výchovy dítěte splněna, jestliže žena osobně pečovala o dítě od jeho narození do jeho úmrtí; ustanovení věty první a druhé tím nejsou dotčena.“.</w:t>
      </w:r>
    </w:p>
    <w:p w:rsidR="00433FD6" w:rsidRPr="00B11D9F" w:rsidRDefault="00433FD6" w:rsidP="006F78B0">
      <w:pPr>
        <w:jc w:val="both"/>
        <w:rPr>
          <w:rFonts w:eastAsia="Arial"/>
        </w:rPr>
      </w:pPr>
    </w:p>
    <w:p w:rsidR="00433FD6" w:rsidRPr="007171E2" w:rsidRDefault="00433FD6" w:rsidP="006F78B0">
      <w:pPr>
        <w:ind w:left="284" w:hanging="284"/>
        <w:jc w:val="both"/>
        <w:rPr>
          <w:rFonts w:eastAsia="Arial"/>
        </w:rPr>
      </w:pPr>
      <w:r>
        <w:rPr>
          <w:rFonts w:eastAsia="Arial"/>
        </w:rPr>
        <w:t xml:space="preserve">2. </w:t>
      </w:r>
      <w:r w:rsidRPr="007171E2">
        <w:rPr>
          <w:rFonts w:eastAsia="Arial"/>
        </w:rPr>
        <w:t>Za § 34 se vkládá nový § 34a, který zní:</w:t>
      </w:r>
    </w:p>
    <w:p w:rsidR="00433FD6" w:rsidRPr="007171E2" w:rsidRDefault="00433FD6" w:rsidP="006F78B0">
      <w:pPr>
        <w:ind w:left="284" w:hanging="284"/>
        <w:jc w:val="both"/>
        <w:rPr>
          <w:rFonts w:eastAsia="Arial"/>
        </w:rPr>
      </w:pPr>
    </w:p>
    <w:p w:rsidR="00433FD6" w:rsidRPr="007171E2" w:rsidRDefault="00433FD6" w:rsidP="006F78B0">
      <w:pPr>
        <w:ind w:left="284" w:hanging="284"/>
        <w:jc w:val="center"/>
        <w:rPr>
          <w:rFonts w:eastAsia="Arial"/>
        </w:rPr>
      </w:pPr>
      <w:r w:rsidRPr="007171E2">
        <w:rPr>
          <w:rFonts w:eastAsia="Arial"/>
        </w:rPr>
        <w:t>„§ 34a</w:t>
      </w:r>
    </w:p>
    <w:p w:rsidR="00433FD6" w:rsidRPr="007171E2" w:rsidRDefault="00433FD6" w:rsidP="006F78B0">
      <w:pPr>
        <w:ind w:left="284" w:hanging="284"/>
        <w:jc w:val="both"/>
        <w:rPr>
          <w:rFonts w:eastAsia="Arial"/>
        </w:rPr>
      </w:pPr>
    </w:p>
    <w:p w:rsidR="00433FD6" w:rsidRPr="000D13CA" w:rsidRDefault="00433FD6" w:rsidP="006F78B0">
      <w:pPr>
        <w:ind w:firstLine="426"/>
        <w:jc w:val="both"/>
        <w:rPr>
          <w:rFonts w:eastAsia="Arial"/>
        </w:rPr>
      </w:pPr>
      <w:r>
        <w:rPr>
          <w:rFonts w:eastAsia="Arial"/>
        </w:rPr>
        <w:t xml:space="preserve">(1) </w:t>
      </w:r>
      <w:r w:rsidRPr="000D13CA">
        <w:rPr>
          <w:rFonts w:eastAsia="Arial"/>
        </w:rPr>
        <w:t xml:space="preserve">Výše procentní výměry starobního důchodu, na který vznikl nárok podle </w:t>
      </w:r>
      <w:r w:rsidRPr="00BE2132">
        <w:rPr>
          <w:rFonts w:eastAsia="Arial"/>
        </w:rPr>
        <w:t>§ 29 odst. 1, 2 nebo 3</w:t>
      </w:r>
      <w:r w:rsidRPr="000D13CA">
        <w:rPr>
          <w:rFonts w:eastAsia="Arial"/>
        </w:rPr>
        <w:t xml:space="preserve"> nebo podle § 31, se na žádost zvyšuje ode dne, od něhož se tento důchod přiznává, za každé dítě, které pojištěnec vychoval.</w:t>
      </w:r>
    </w:p>
    <w:p w:rsidR="00433FD6" w:rsidRPr="007171E2" w:rsidRDefault="00433FD6" w:rsidP="006F78B0">
      <w:pPr>
        <w:ind w:left="142" w:hanging="142"/>
        <w:jc w:val="both"/>
        <w:rPr>
          <w:rFonts w:eastAsia="Arial"/>
        </w:rPr>
      </w:pPr>
    </w:p>
    <w:p w:rsidR="00433FD6" w:rsidRPr="00BF66ED" w:rsidRDefault="00433FD6" w:rsidP="006F78B0">
      <w:pPr>
        <w:ind w:firstLine="426"/>
        <w:jc w:val="both"/>
        <w:rPr>
          <w:rFonts w:eastAsia="Arial"/>
        </w:rPr>
      </w:pPr>
      <w:r w:rsidRPr="007171E2">
        <w:rPr>
          <w:rFonts w:eastAsia="Arial"/>
        </w:rPr>
        <w:t xml:space="preserve">(2) Zvýšení za 1 vychované dítě činí od </w:t>
      </w:r>
      <w:r w:rsidRPr="00BA7ADC">
        <w:rPr>
          <w:rFonts w:eastAsia="Arial"/>
        </w:rPr>
        <w:t>1. ledna 2023</w:t>
      </w:r>
      <w:r w:rsidRPr="007171E2">
        <w:rPr>
          <w:rFonts w:eastAsia="Arial"/>
        </w:rPr>
        <w:t xml:space="preserve"> částku 500 Kč měsíčně. Částka zvýšení za 1 vychované dítě se zvyšuje od 1. ledna kalendářního roku tak, že částka zvýšení za 1 vychované dítě platná od 1. ledna předchozího kalendářního roku se zvýší o tolik procent, </w:t>
      </w:r>
      <w:r w:rsidRPr="00BF66ED">
        <w:rPr>
          <w:rFonts w:eastAsia="Arial"/>
        </w:rPr>
        <w:t>o kolik se</w:t>
      </w:r>
      <w:r>
        <w:rPr>
          <w:rFonts w:eastAsia="Arial"/>
        </w:rPr>
        <w:t xml:space="preserve"> </w:t>
      </w:r>
      <w:r w:rsidRPr="007171E2">
        <w:rPr>
          <w:rFonts w:eastAsia="Arial"/>
        </w:rPr>
        <w:t xml:space="preserve">zvyšuje </w:t>
      </w:r>
      <w:r>
        <w:rPr>
          <w:rFonts w:eastAsia="Arial"/>
        </w:rPr>
        <w:t xml:space="preserve">procentní výměra </w:t>
      </w:r>
      <w:r w:rsidRPr="007171E2">
        <w:rPr>
          <w:rFonts w:eastAsia="Arial"/>
        </w:rPr>
        <w:t xml:space="preserve">vypláceného starobního důchodu podle § 67 </w:t>
      </w:r>
      <w:proofErr w:type="gramStart"/>
      <w:r w:rsidRPr="007171E2">
        <w:rPr>
          <w:rFonts w:eastAsia="Arial"/>
        </w:rPr>
        <w:t xml:space="preserve">odst. </w:t>
      </w:r>
      <w:r>
        <w:rPr>
          <w:rFonts w:eastAsia="Arial"/>
        </w:rPr>
        <w:t xml:space="preserve"> 8 nebo</w:t>
      </w:r>
      <w:proofErr w:type="gramEnd"/>
      <w:r>
        <w:rPr>
          <w:rFonts w:eastAsia="Arial"/>
        </w:rPr>
        <w:t xml:space="preserve"> odst. 9</w:t>
      </w:r>
      <w:r w:rsidRPr="007171E2">
        <w:rPr>
          <w:rFonts w:eastAsia="Arial"/>
        </w:rPr>
        <w:t xml:space="preserve">. </w:t>
      </w:r>
      <w:r>
        <w:t xml:space="preserve">Pokud </w:t>
      </w:r>
      <w:r>
        <w:lastRenderedPageBreak/>
        <w:t>v předchozím kalendářním roce došlo k mimořádnému zvýšení vyplácených důchodů, přičte se k počtu procent podle věty druhé ještě tolik procent, o kolik se zvýšila procentní výměra vypláceného starobního důchodu podle § 67 odst. 10</w:t>
      </w:r>
      <w:r>
        <w:rPr>
          <w:color w:val="1F497D"/>
        </w:rPr>
        <w:t>.</w:t>
      </w:r>
      <w:r>
        <w:t xml:space="preserve"> </w:t>
      </w:r>
      <w:r w:rsidRPr="007171E2">
        <w:rPr>
          <w:rFonts w:eastAsia="Arial"/>
        </w:rPr>
        <w:t>Částka zvýšen</w:t>
      </w:r>
      <w:r>
        <w:rPr>
          <w:rFonts w:eastAsia="Arial"/>
        </w:rPr>
        <w:t>í za 1 vychované dítě se zaokrouhluje na celé koruny nahoru.</w:t>
      </w:r>
    </w:p>
    <w:p w:rsidR="00433FD6" w:rsidRDefault="00433FD6" w:rsidP="006F78B0">
      <w:pPr>
        <w:ind w:firstLine="426"/>
        <w:jc w:val="both"/>
        <w:rPr>
          <w:rFonts w:eastAsia="Arial"/>
        </w:rPr>
      </w:pPr>
    </w:p>
    <w:p w:rsidR="00433FD6" w:rsidRDefault="00433FD6" w:rsidP="006F78B0">
      <w:pPr>
        <w:ind w:firstLine="426"/>
        <w:jc w:val="both"/>
        <w:rPr>
          <w:rFonts w:eastAsia="Arial"/>
        </w:rPr>
      </w:pPr>
      <w:r>
        <w:rPr>
          <w:rFonts w:eastAsia="Arial"/>
        </w:rPr>
        <w:t>(3) Dítě se pro účely zvýšení procentní výměry starobního důchodu podle odstavce 1 (dále jen „zvýšení za vychované dítě“) považuje za vychované, jsou-li splněny podmínky výchovy dítěte podle § 32 odst. 4; tyto podmínky platí i v případě, že o dítě osobně pečuje nebo pečoval muž. Výchovu téhož dítěte nelze pro účely zvýšení za vychované dítě současně započítat více osobám; vychovávalo-li dítě více osob, přihlíží se k výchově dítěte jen u té osoby, která o dítě osobně pečovala v největším rozsahu.</w:t>
      </w:r>
      <w:r>
        <w:rPr>
          <w:rFonts w:eastAsia="Arial"/>
          <w:i/>
        </w:rPr>
        <w:t xml:space="preserve"> </w:t>
      </w:r>
      <w:r>
        <w:rPr>
          <w:rFonts w:eastAsia="Arial"/>
        </w:rPr>
        <w:t>P</w:t>
      </w:r>
      <w:r w:rsidRPr="00480FBD">
        <w:rPr>
          <w:rFonts w:eastAsia="Arial"/>
        </w:rPr>
        <w:t>ři zvýšení</w:t>
      </w:r>
      <w:r>
        <w:rPr>
          <w:rFonts w:eastAsia="Arial"/>
        </w:rPr>
        <w:t xml:space="preserve"> za vychované dítě se přihlíží jen k výchově toho dítěte, které jako vychované pojištěnec uvedl v žádosti o přiznání starobního důchodu; není-li tato podmínka splněna, zvýšení za vychované dítě nenáleží.</w:t>
      </w:r>
    </w:p>
    <w:p w:rsidR="00433FD6" w:rsidRDefault="00433FD6" w:rsidP="006F78B0">
      <w:pPr>
        <w:ind w:left="142" w:firstLine="566"/>
        <w:jc w:val="both"/>
        <w:rPr>
          <w:rFonts w:eastAsia="Arial"/>
        </w:rPr>
      </w:pPr>
    </w:p>
    <w:p w:rsidR="00433FD6" w:rsidRDefault="00433FD6" w:rsidP="006F78B0">
      <w:pPr>
        <w:ind w:firstLine="426"/>
        <w:jc w:val="both"/>
        <w:rPr>
          <w:rFonts w:eastAsia="Arial"/>
        </w:rPr>
      </w:pPr>
      <w:r w:rsidRPr="0087434E">
        <w:rPr>
          <w:rFonts w:eastAsia="Arial"/>
        </w:rPr>
        <w:t>(4) Zvýšení za vychované dítě nenáleží, pokud se pojištěnec vůči dítěti dopustil jako pachatel, spolupachatel nebo účastník úmyslného trestného činu proti životu a zdraví, proti svobodě a právům na ochranu osobnosti, proti lidské důstojnosti v sexuální oblasti nebo proti rodině a dětem podle trestního zákoníku nebo obdobných úmyslných trestných činů podle dříve platných právních předpisů.“.</w:t>
      </w:r>
    </w:p>
    <w:p w:rsidR="00433FD6" w:rsidRDefault="00433FD6" w:rsidP="006F78B0">
      <w:pPr>
        <w:ind w:left="284" w:hanging="284"/>
        <w:jc w:val="both"/>
        <w:rPr>
          <w:rFonts w:eastAsia="Arial"/>
        </w:rPr>
      </w:pPr>
    </w:p>
    <w:p w:rsidR="00433FD6" w:rsidRDefault="00433FD6" w:rsidP="006F78B0">
      <w:pPr>
        <w:ind w:left="284" w:hanging="284"/>
        <w:jc w:val="both"/>
        <w:rPr>
          <w:rFonts w:eastAsia="Arial"/>
        </w:rPr>
      </w:pPr>
      <w:r>
        <w:rPr>
          <w:rFonts w:eastAsia="Arial"/>
        </w:rPr>
        <w:t>3. V § 56 se za odstavec 3 vkládá nový odstavec 4, který zní:</w:t>
      </w:r>
    </w:p>
    <w:p w:rsidR="00433FD6" w:rsidRDefault="00433FD6" w:rsidP="006F78B0">
      <w:pPr>
        <w:ind w:left="284" w:hanging="284"/>
        <w:jc w:val="both"/>
        <w:rPr>
          <w:rFonts w:eastAsia="Arial"/>
        </w:rPr>
      </w:pPr>
    </w:p>
    <w:p w:rsidR="00433FD6" w:rsidRPr="007171E2" w:rsidRDefault="00433FD6" w:rsidP="006F78B0">
      <w:pPr>
        <w:ind w:firstLine="426"/>
        <w:jc w:val="both"/>
        <w:rPr>
          <w:rFonts w:eastAsia="Arial"/>
        </w:rPr>
      </w:pPr>
      <w:r>
        <w:rPr>
          <w:rFonts w:eastAsia="Arial"/>
        </w:rPr>
        <w:t xml:space="preserve">„(4) Byla-li procentní výměra </w:t>
      </w:r>
      <w:r w:rsidRPr="007171E2">
        <w:rPr>
          <w:rFonts w:eastAsia="Arial"/>
        </w:rPr>
        <w:t>starobního důchodu snížena o částku zvýšení za vychované dítě pro neposkytnutí součinnosti ke zjištění, která osoba osobně pečovala o dítě v největším rozsahu, a zjistí-li se, že pojištěnec o dítě v největším rozsahu</w:t>
      </w:r>
    </w:p>
    <w:p w:rsidR="00433FD6" w:rsidRPr="007171E2" w:rsidRDefault="00433FD6" w:rsidP="006F78B0">
      <w:pPr>
        <w:ind w:left="426" w:hanging="426"/>
        <w:jc w:val="both"/>
        <w:rPr>
          <w:rFonts w:eastAsia="Arial"/>
        </w:rPr>
      </w:pPr>
      <w:r w:rsidRPr="007171E2">
        <w:rPr>
          <w:rFonts w:eastAsia="Arial"/>
        </w:rPr>
        <w:t xml:space="preserve">a) nepečoval, zvýšení za vychované dítě se odejme ode dne, od něhož byla </w:t>
      </w:r>
      <w:r>
        <w:rPr>
          <w:rFonts w:eastAsia="Arial"/>
        </w:rPr>
        <w:t xml:space="preserve">procentní výměra </w:t>
      </w:r>
      <w:r w:rsidRPr="007171E2">
        <w:rPr>
          <w:rFonts w:eastAsia="Arial"/>
        </w:rPr>
        <w:t>starobního důchodu z tohoto důvodu snížena,</w:t>
      </w:r>
    </w:p>
    <w:p w:rsidR="00433FD6" w:rsidRDefault="00433FD6" w:rsidP="006F78B0">
      <w:pPr>
        <w:ind w:left="426" w:hanging="426"/>
        <w:jc w:val="both"/>
        <w:rPr>
          <w:rFonts w:eastAsia="Arial"/>
        </w:rPr>
      </w:pPr>
      <w:r w:rsidRPr="007171E2">
        <w:rPr>
          <w:rFonts w:eastAsia="Arial"/>
        </w:rPr>
        <w:t xml:space="preserve">b) pečoval, </w:t>
      </w:r>
      <w:r>
        <w:rPr>
          <w:rFonts w:eastAsia="Arial"/>
        </w:rPr>
        <w:t xml:space="preserve">procentní výměra </w:t>
      </w:r>
      <w:r w:rsidRPr="007171E2">
        <w:rPr>
          <w:rFonts w:eastAsia="Arial"/>
        </w:rPr>
        <w:t>starobního</w:t>
      </w:r>
      <w:r>
        <w:rPr>
          <w:rFonts w:eastAsia="Arial"/>
        </w:rPr>
        <w:t xml:space="preserve"> důchodu se znovu upraví o zvýšení za vychované dítě a část důchodu, která nebyla vyplacena, se doplatí.“.</w:t>
      </w:r>
    </w:p>
    <w:p w:rsidR="00433FD6" w:rsidRDefault="00433FD6" w:rsidP="006F78B0">
      <w:pPr>
        <w:ind w:left="567" w:hanging="567"/>
        <w:jc w:val="both"/>
        <w:rPr>
          <w:rFonts w:eastAsia="Arial"/>
        </w:rPr>
      </w:pPr>
    </w:p>
    <w:p w:rsidR="00433FD6" w:rsidRDefault="00433FD6" w:rsidP="006F78B0">
      <w:pPr>
        <w:ind w:left="567" w:hanging="567"/>
        <w:jc w:val="both"/>
        <w:rPr>
          <w:rFonts w:eastAsia="Arial"/>
        </w:rPr>
      </w:pPr>
      <w:r>
        <w:rPr>
          <w:rFonts w:eastAsia="Arial"/>
        </w:rPr>
        <w:t>Dosavadní odstavce 4 a 5 se označují jako odstavce 5 a 6.</w:t>
      </w:r>
    </w:p>
    <w:p w:rsidR="00433FD6" w:rsidRDefault="00433FD6" w:rsidP="006F78B0">
      <w:pPr>
        <w:jc w:val="both"/>
        <w:rPr>
          <w:rFonts w:eastAsia="Arial"/>
        </w:rPr>
      </w:pPr>
    </w:p>
    <w:p w:rsidR="00433FD6" w:rsidRDefault="00433FD6" w:rsidP="006F78B0">
      <w:pPr>
        <w:ind w:left="567" w:hanging="567"/>
        <w:jc w:val="both"/>
        <w:rPr>
          <w:rFonts w:eastAsia="Arial"/>
        </w:rPr>
      </w:pPr>
      <w:r>
        <w:rPr>
          <w:rFonts w:eastAsia="Arial"/>
        </w:rPr>
        <w:t>4. § 57 zní:</w:t>
      </w:r>
    </w:p>
    <w:p w:rsidR="00433FD6" w:rsidRDefault="00433FD6" w:rsidP="006F78B0">
      <w:pPr>
        <w:ind w:left="567" w:hanging="567"/>
        <w:jc w:val="center"/>
        <w:rPr>
          <w:rFonts w:eastAsia="Arial"/>
        </w:rPr>
      </w:pPr>
      <w:r w:rsidRPr="0087434E">
        <w:rPr>
          <w:rFonts w:eastAsia="Arial"/>
        </w:rPr>
        <w:t>„§ 57</w:t>
      </w:r>
    </w:p>
    <w:p w:rsidR="00433FD6" w:rsidRDefault="00433FD6" w:rsidP="006F78B0">
      <w:pPr>
        <w:ind w:left="567" w:hanging="567"/>
        <w:jc w:val="both"/>
        <w:rPr>
          <w:rFonts w:eastAsia="Arial"/>
        </w:rPr>
      </w:pPr>
    </w:p>
    <w:p w:rsidR="00433FD6" w:rsidRDefault="00433FD6" w:rsidP="006F78B0">
      <w:pPr>
        <w:ind w:left="142"/>
        <w:jc w:val="both"/>
        <w:rPr>
          <w:rFonts w:eastAsia="Arial"/>
        </w:rPr>
      </w:pPr>
      <w:r w:rsidRPr="00D57C87">
        <w:rPr>
          <w:rFonts w:eastAsia="Arial"/>
        </w:rPr>
        <w:t xml:space="preserve">Zjistí-li se, že </w:t>
      </w:r>
      <w:r>
        <w:rPr>
          <w:rFonts w:eastAsia="Arial"/>
        </w:rPr>
        <w:t xml:space="preserve">procentní výměra </w:t>
      </w:r>
      <w:r w:rsidRPr="007171E2">
        <w:rPr>
          <w:rFonts w:eastAsia="Arial"/>
        </w:rPr>
        <w:t>starobního důchodu byla zvýšena za vychované dítě neprávem, neboť o dítě pečovala ve větším rozsahu jiná osoba, nebo o dítě pojištěnec nepečoval v rozsahu potřebném pro splnění podmínky výchovy dítěte, starobní důchod se sníží, a to ode dne následujícího po dni,</w:t>
      </w:r>
      <w:r>
        <w:rPr>
          <w:rFonts w:eastAsia="Arial"/>
        </w:rPr>
        <w:t xml:space="preserve"> </w:t>
      </w:r>
      <w:r w:rsidRPr="007171E2">
        <w:rPr>
          <w:rFonts w:eastAsia="Arial"/>
        </w:rPr>
        <w:t xml:space="preserve">jímž uplynulo období, za které již byl vyplacen. </w:t>
      </w:r>
      <w:r>
        <w:rPr>
          <w:rFonts w:eastAsia="Arial"/>
        </w:rPr>
        <w:t xml:space="preserve">Procentní výměra </w:t>
      </w:r>
      <w:r w:rsidRPr="007171E2">
        <w:rPr>
          <w:rFonts w:eastAsia="Arial"/>
        </w:rPr>
        <w:t>starobního důchodu se podle věty první sníží o částku zvýšení za vychované dítě platnou ke dni, od něhož se toto snížení provádí.“.</w:t>
      </w:r>
    </w:p>
    <w:p w:rsidR="00433FD6" w:rsidRDefault="00433FD6" w:rsidP="006F78B0">
      <w:pPr>
        <w:jc w:val="both"/>
        <w:rPr>
          <w:rFonts w:eastAsia="Arial"/>
        </w:rPr>
      </w:pPr>
    </w:p>
    <w:p w:rsidR="00433FD6" w:rsidRDefault="00433FD6" w:rsidP="006F78B0">
      <w:pPr>
        <w:jc w:val="both"/>
        <w:rPr>
          <w:rFonts w:eastAsia="Arial"/>
        </w:rPr>
      </w:pPr>
      <w:r>
        <w:rPr>
          <w:rFonts w:eastAsia="Calibri"/>
          <w:lang w:eastAsia="en-US"/>
        </w:rPr>
        <w:t>5. Z</w:t>
      </w:r>
      <w:r>
        <w:rPr>
          <w:rFonts w:eastAsia="Arial"/>
        </w:rPr>
        <w:t>a § 67b se vkládá nový § 67c, který zní:</w:t>
      </w:r>
    </w:p>
    <w:p w:rsidR="00433FD6" w:rsidRDefault="00433FD6" w:rsidP="006F78B0">
      <w:pPr>
        <w:jc w:val="center"/>
        <w:rPr>
          <w:rFonts w:eastAsia="Arial"/>
        </w:rPr>
      </w:pPr>
      <w:r>
        <w:rPr>
          <w:rFonts w:eastAsia="Arial"/>
        </w:rPr>
        <w:t>„§ 67c</w:t>
      </w:r>
    </w:p>
    <w:p w:rsidR="00433FD6" w:rsidRDefault="00433FD6" w:rsidP="006F78B0">
      <w:pPr>
        <w:jc w:val="both"/>
        <w:rPr>
          <w:rFonts w:eastAsia="Arial"/>
        </w:rPr>
      </w:pPr>
    </w:p>
    <w:p w:rsidR="00433FD6" w:rsidRPr="006F78B0" w:rsidRDefault="006F78B0" w:rsidP="006F78B0">
      <w:pPr>
        <w:ind w:firstLine="426"/>
        <w:jc w:val="both"/>
        <w:rPr>
          <w:rFonts w:eastAsia="Arial"/>
        </w:rPr>
      </w:pPr>
      <w:r>
        <w:rPr>
          <w:rFonts w:eastAsia="Arial"/>
        </w:rPr>
        <w:t>(1)</w:t>
      </w:r>
      <w:r w:rsidR="00433FD6" w:rsidRPr="006F78B0">
        <w:rPr>
          <w:rFonts w:eastAsia="Arial"/>
        </w:rPr>
        <w:t xml:space="preserve"> Při zvýšení důchodů v pravidelném termínu v roce 2022 se k částce zvýšení procentní výměry důchodu stanovené podle § 67 přičte částka 300 Kč.</w:t>
      </w:r>
    </w:p>
    <w:p w:rsidR="00433FD6" w:rsidRDefault="00433FD6" w:rsidP="006F78B0">
      <w:pPr>
        <w:jc w:val="both"/>
        <w:rPr>
          <w:rFonts w:eastAsia="Arial"/>
        </w:rPr>
      </w:pPr>
    </w:p>
    <w:p w:rsidR="00433FD6" w:rsidRPr="006F78B0" w:rsidRDefault="006F78B0" w:rsidP="006F78B0">
      <w:pPr>
        <w:ind w:firstLine="426"/>
        <w:jc w:val="both"/>
        <w:rPr>
          <w:rFonts w:eastAsia="Arial"/>
        </w:rPr>
      </w:pPr>
      <w:r>
        <w:rPr>
          <w:rFonts w:eastAsia="Arial"/>
        </w:rPr>
        <w:t>(2)</w:t>
      </w:r>
      <w:r w:rsidR="00433FD6" w:rsidRPr="006F78B0">
        <w:rPr>
          <w:rFonts w:eastAsia="Arial"/>
        </w:rPr>
        <w:t xml:space="preserve"> Jsou-li splněny podmínky nároku na výplatu více důchodů, náleží dodatečná částka zvýšení podle odstavce 1 k procentní výměře toho důchodu, který se vyplácí v plné výši (§ 4 odst. 2 věta první).“.</w:t>
      </w:r>
    </w:p>
    <w:p w:rsidR="00433FD6" w:rsidRPr="007171E2" w:rsidRDefault="00433FD6" w:rsidP="006F78B0">
      <w:pPr>
        <w:jc w:val="both"/>
        <w:rPr>
          <w:rFonts w:eastAsia="Arial"/>
        </w:rPr>
      </w:pPr>
    </w:p>
    <w:p w:rsidR="00433FD6" w:rsidRPr="007171E2" w:rsidRDefault="00433FD6" w:rsidP="006F78B0">
      <w:pPr>
        <w:ind w:left="284" w:hanging="284"/>
        <w:jc w:val="both"/>
        <w:rPr>
          <w:rFonts w:eastAsia="Arial"/>
        </w:rPr>
      </w:pPr>
      <w:r>
        <w:rPr>
          <w:rFonts w:eastAsia="Arial"/>
        </w:rPr>
        <w:lastRenderedPageBreak/>
        <w:t>6</w:t>
      </w:r>
      <w:r w:rsidRPr="007171E2">
        <w:rPr>
          <w:rFonts w:eastAsia="Arial"/>
        </w:rPr>
        <w:t xml:space="preserve">. V § 107 odst. 1 se za písmeno </w:t>
      </w:r>
      <w:r>
        <w:rPr>
          <w:rFonts w:eastAsia="Arial"/>
        </w:rPr>
        <w:t>c)</w:t>
      </w:r>
      <w:r w:rsidRPr="007171E2">
        <w:rPr>
          <w:rFonts w:eastAsia="Arial"/>
        </w:rPr>
        <w:t xml:space="preserve"> vkládá nové písmeno </w:t>
      </w:r>
      <w:r>
        <w:rPr>
          <w:rFonts w:eastAsia="Arial"/>
        </w:rPr>
        <w:t>d</w:t>
      </w:r>
      <w:r w:rsidRPr="007171E2">
        <w:rPr>
          <w:rFonts w:eastAsia="Arial"/>
        </w:rPr>
        <w:t>), které zní:</w:t>
      </w:r>
    </w:p>
    <w:p w:rsidR="00433FD6" w:rsidRPr="007171E2" w:rsidRDefault="00433FD6" w:rsidP="006F78B0">
      <w:pPr>
        <w:ind w:left="284" w:hanging="284"/>
        <w:jc w:val="both"/>
        <w:rPr>
          <w:rFonts w:eastAsia="Arial"/>
        </w:rPr>
      </w:pPr>
    </w:p>
    <w:p w:rsidR="00433FD6" w:rsidRPr="007171E2" w:rsidRDefault="00433FD6" w:rsidP="00430B4B">
      <w:pPr>
        <w:jc w:val="both"/>
        <w:rPr>
          <w:rFonts w:eastAsia="Arial"/>
        </w:rPr>
      </w:pPr>
      <w:r w:rsidRPr="007171E2">
        <w:rPr>
          <w:rFonts w:eastAsia="Arial"/>
        </w:rPr>
        <w:t>„</w:t>
      </w:r>
      <w:r>
        <w:rPr>
          <w:rFonts w:eastAsia="Arial"/>
        </w:rPr>
        <w:t>d</w:t>
      </w:r>
      <w:r w:rsidRPr="007171E2">
        <w:rPr>
          <w:rFonts w:eastAsia="Arial"/>
        </w:rPr>
        <w:t>) výši částky zvýšení za 1 vychované dítě podle § 34a odst. 2 pro kalendářní rok,“.</w:t>
      </w:r>
    </w:p>
    <w:p w:rsidR="00433FD6" w:rsidRPr="007171E2" w:rsidRDefault="00433FD6" w:rsidP="006F78B0">
      <w:pPr>
        <w:ind w:left="284" w:hanging="284"/>
        <w:jc w:val="both"/>
        <w:rPr>
          <w:rFonts w:eastAsia="Arial"/>
        </w:rPr>
      </w:pPr>
    </w:p>
    <w:p w:rsidR="00433FD6" w:rsidRPr="007171E2" w:rsidRDefault="00433FD6" w:rsidP="00430B4B">
      <w:pPr>
        <w:ind w:left="284" w:hanging="284"/>
        <w:jc w:val="both"/>
        <w:rPr>
          <w:rFonts w:eastAsia="Arial"/>
        </w:rPr>
      </w:pPr>
      <w:r w:rsidRPr="007171E2">
        <w:rPr>
          <w:rFonts w:eastAsia="Arial"/>
        </w:rPr>
        <w:t xml:space="preserve">Dosavadní písmena </w:t>
      </w:r>
      <w:r>
        <w:rPr>
          <w:rFonts w:eastAsia="Arial"/>
        </w:rPr>
        <w:t>d</w:t>
      </w:r>
      <w:r w:rsidRPr="007171E2">
        <w:rPr>
          <w:rFonts w:eastAsia="Arial"/>
        </w:rPr>
        <w:t xml:space="preserve">) a </w:t>
      </w:r>
      <w:r>
        <w:rPr>
          <w:rFonts w:eastAsia="Arial"/>
        </w:rPr>
        <w:t>e</w:t>
      </w:r>
      <w:r w:rsidRPr="007171E2">
        <w:rPr>
          <w:rFonts w:eastAsia="Arial"/>
        </w:rPr>
        <w:t xml:space="preserve">) se označují jako písmena </w:t>
      </w:r>
      <w:r>
        <w:rPr>
          <w:rFonts w:eastAsia="Arial"/>
        </w:rPr>
        <w:t>e</w:t>
      </w:r>
      <w:r w:rsidRPr="007171E2">
        <w:rPr>
          <w:rFonts w:eastAsia="Arial"/>
        </w:rPr>
        <w:t xml:space="preserve">) a </w:t>
      </w:r>
      <w:r>
        <w:rPr>
          <w:rFonts w:eastAsia="Arial"/>
        </w:rPr>
        <w:t>f)</w:t>
      </w:r>
      <w:r w:rsidRPr="007171E2">
        <w:rPr>
          <w:rFonts w:eastAsia="Arial"/>
        </w:rPr>
        <w:t>.</w:t>
      </w:r>
    </w:p>
    <w:p w:rsidR="00433FD6" w:rsidRPr="00D24EC0" w:rsidRDefault="00433FD6" w:rsidP="006F78B0">
      <w:pPr>
        <w:ind w:left="284" w:hanging="284"/>
        <w:jc w:val="both"/>
        <w:rPr>
          <w:rFonts w:eastAsia="Arial"/>
          <w:highlight w:val="yellow"/>
        </w:rPr>
      </w:pPr>
    </w:p>
    <w:p w:rsidR="00433FD6" w:rsidRPr="00D24EC0" w:rsidRDefault="00433FD6" w:rsidP="006F78B0">
      <w:pPr>
        <w:ind w:left="284" w:hanging="284"/>
        <w:jc w:val="both"/>
        <w:rPr>
          <w:rFonts w:eastAsia="Arial"/>
        </w:rPr>
      </w:pPr>
      <w:r>
        <w:rPr>
          <w:rFonts w:eastAsia="Arial"/>
        </w:rPr>
        <w:t>7</w:t>
      </w:r>
      <w:r w:rsidRPr="00D24EC0">
        <w:rPr>
          <w:rFonts w:eastAsia="Arial"/>
        </w:rPr>
        <w:t>. V § 108 odst. 1 se písmeno a) zrušuje.</w:t>
      </w:r>
    </w:p>
    <w:p w:rsidR="00433FD6" w:rsidRPr="00D24EC0" w:rsidRDefault="00433FD6" w:rsidP="006F78B0">
      <w:pPr>
        <w:ind w:left="284" w:hanging="284"/>
        <w:jc w:val="both"/>
        <w:rPr>
          <w:rFonts w:eastAsia="Arial"/>
        </w:rPr>
      </w:pPr>
    </w:p>
    <w:p w:rsidR="00433FD6" w:rsidRDefault="00433FD6" w:rsidP="00430B4B">
      <w:pPr>
        <w:ind w:left="284" w:hanging="284"/>
        <w:jc w:val="both"/>
        <w:rPr>
          <w:rFonts w:eastAsia="Arial"/>
        </w:rPr>
      </w:pPr>
      <w:r w:rsidRPr="00D24EC0">
        <w:rPr>
          <w:rFonts w:eastAsia="Arial"/>
        </w:rPr>
        <w:t>Dosavadní písmena b) až d) se označují jako písmena a) až c).</w:t>
      </w:r>
    </w:p>
    <w:p w:rsidR="00F02799" w:rsidRDefault="00F02799" w:rsidP="00430B4B">
      <w:pPr>
        <w:ind w:left="284" w:hanging="284"/>
        <w:jc w:val="both"/>
        <w:rPr>
          <w:rFonts w:eastAsia="Arial"/>
        </w:rPr>
      </w:pPr>
    </w:p>
    <w:p w:rsidR="00433FD6" w:rsidRPr="00430B4B" w:rsidRDefault="00F02799" w:rsidP="00F02799">
      <w:pPr>
        <w:pStyle w:val="Bezmezer"/>
        <w:jc w:val="both"/>
        <w:rPr>
          <w:rFonts w:ascii="Times New Roman" w:eastAsia="Arial" w:hAnsi="Times New Roman"/>
          <w:iCs/>
          <w:sz w:val="24"/>
        </w:rPr>
      </w:pPr>
      <w:r w:rsidRPr="00F02799">
        <w:rPr>
          <w:rFonts w:ascii="Times New Roman" w:eastAsia="Arial" w:hAnsi="Times New Roman" w:cs="Mangal"/>
          <w:b/>
          <w:kern w:val="1"/>
          <w:sz w:val="24"/>
          <w:szCs w:val="24"/>
          <w:lang w:eastAsia="zh-CN" w:bidi="hi-IN"/>
        </w:rPr>
        <w:t xml:space="preserve">3. </w:t>
      </w:r>
      <w:r w:rsidR="00433FD6" w:rsidRPr="00430B4B">
        <w:rPr>
          <w:rFonts w:ascii="Times New Roman" w:eastAsia="Arial" w:hAnsi="Times New Roman"/>
          <w:iCs/>
          <w:sz w:val="24"/>
        </w:rPr>
        <w:t>Za čl. I vložit nový čl. II tohoto znění:</w:t>
      </w:r>
    </w:p>
    <w:p w:rsidR="00433FD6" w:rsidRDefault="00433FD6" w:rsidP="006F78B0">
      <w:pPr>
        <w:pStyle w:val="Bezmezer"/>
        <w:jc w:val="both"/>
        <w:rPr>
          <w:rFonts w:ascii="Times New Roman" w:eastAsia="Arial" w:hAnsi="Times New Roman"/>
          <w:sz w:val="24"/>
        </w:rPr>
      </w:pPr>
    </w:p>
    <w:p w:rsidR="00433FD6" w:rsidRDefault="00433FD6" w:rsidP="00430B4B">
      <w:pPr>
        <w:ind w:left="284" w:hanging="284"/>
        <w:jc w:val="center"/>
        <w:rPr>
          <w:rFonts w:eastAsia="Arial"/>
        </w:rPr>
      </w:pPr>
      <w:r>
        <w:rPr>
          <w:rFonts w:eastAsia="Arial"/>
        </w:rPr>
        <w:t>„Čl. II</w:t>
      </w:r>
    </w:p>
    <w:p w:rsidR="00433FD6" w:rsidRDefault="00433FD6" w:rsidP="00430B4B">
      <w:pPr>
        <w:jc w:val="center"/>
        <w:rPr>
          <w:rFonts w:eastAsia="Arial"/>
          <w:b/>
        </w:rPr>
      </w:pPr>
      <w:r>
        <w:rPr>
          <w:rFonts w:eastAsia="Arial"/>
          <w:b/>
        </w:rPr>
        <w:t>Přechodná</w:t>
      </w:r>
      <w:r w:rsidRPr="00080EEA">
        <w:rPr>
          <w:rFonts w:eastAsia="Arial"/>
          <w:b/>
        </w:rPr>
        <w:t xml:space="preserve"> ustanovení</w:t>
      </w:r>
    </w:p>
    <w:p w:rsidR="00433FD6" w:rsidRPr="007171E2" w:rsidRDefault="00433FD6" w:rsidP="006F78B0">
      <w:pPr>
        <w:ind w:left="284" w:hanging="284"/>
        <w:jc w:val="both"/>
        <w:rPr>
          <w:rFonts w:eastAsia="Arial"/>
        </w:rPr>
      </w:pPr>
    </w:p>
    <w:p w:rsidR="00433FD6" w:rsidRPr="007171E2" w:rsidRDefault="00433FD6" w:rsidP="006F78B0">
      <w:pPr>
        <w:ind w:left="284" w:hanging="284"/>
        <w:jc w:val="both"/>
        <w:rPr>
          <w:rFonts w:eastAsia="Arial"/>
        </w:rPr>
      </w:pPr>
      <w:r>
        <w:rPr>
          <w:rFonts w:eastAsia="Arial"/>
        </w:rPr>
        <w:t>1</w:t>
      </w:r>
      <w:r w:rsidRPr="007171E2">
        <w:rPr>
          <w:rFonts w:eastAsia="Arial"/>
        </w:rPr>
        <w:t xml:space="preserve">. Starobní důchody přiznané ode dne, který spadá do období před </w:t>
      </w:r>
      <w:r w:rsidRPr="00BA7ADC">
        <w:rPr>
          <w:rFonts w:eastAsia="Arial"/>
        </w:rPr>
        <w:t>1. lednem 2023</w:t>
      </w:r>
      <w:r w:rsidRPr="007171E2">
        <w:rPr>
          <w:rFonts w:eastAsia="Arial"/>
        </w:rPr>
        <w:t>, se zvýší o 500</w:t>
      </w:r>
      <w:r>
        <w:rPr>
          <w:rFonts w:eastAsia="Arial"/>
        </w:rPr>
        <w:t> </w:t>
      </w:r>
      <w:r w:rsidRPr="007171E2">
        <w:rPr>
          <w:rFonts w:eastAsia="Arial"/>
        </w:rPr>
        <w:t>Kč měsíčně za každé dítě,</w:t>
      </w:r>
      <w:r>
        <w:rPr>
          <w:rFonts w:eastAsia="Arial"/>
        </w:rPr>
        <w:t xml:space="preserve"> </w:t>
      </w:r>
      <w:r w:rsidRPr="007171E2">
        <w:rPr>
          <w:rFonts w:eastAsia="Arial"/>
        </w:rPr>
        <w:t xml:space="preserve">které pojištěnec vychoval, od splátky důchodu splatné </w:t>
      </w:r>
      <w:r w:rsidRPr="00BA7ADC">
        <w:rPr>
          <w:rFonts w:eastAsia="Arial"/>
        </w:rPr>
        <w:t>v lednu 2023</w:t>
      </w:r>
      <w:r w:rsidRPr="007171E2">
        <w:rPr>
          <w:rFonts w:eastAsia="Arial"/>
        </w:rPr>
        <w:t xml:space="preserve">, jsou-li splněny podmínky stanovené v bodech </w:t>
      </w:r>
      <w:r>
        <w:rPr>
          <w:rFonts w:eastAsia="Arial"/>
        </w:rPr>
        <w:t>2</w:t>
      </w:r>
      <w:r w:rsidRPr="007171E2">
        <w:rPr>
          <w:rFonts w:eastAsia="Arial"/>
        </w:rPr>
        <w:t xml:space="preserve"> až </w:t>
      </w:r>
      <w:r>
        <w:rPr>
          <w:rFonts w:eastAsia="Arial"/>
        </w:rPr>
        <w:t>5</w:t>
      </w:r>
      <w:r w:rsidRPr="007171E2">
        <w:rPr>
          <w:rFonts w:eastAsia="Arial"/>
        </w:rPr>
        <w:t>; toto zvýšení náleží k</w:t>
      </w:r>
      <w:r>
        <w:rPr>
          <w:rFonts w:eastAsia="Arial"/>
        </w:rPr>
        <w:t> procentní výměře</w:t>
      </w:r>
      <w:r w:rsidRPr="007171E2">
        <w:rPr>
          <w:rFonts w:eastAsia="Arial"/>
        </w:rPr>
        <w:t xml:space="preserve"> starobního důchodu</w:t>
      </w:r>
      <w:r>
        <w:rPr>
          <w:rFonts w:eastAsia="Arial"/>
        </w:rPr>
        <w:t>.</w:t>
      </w:r>
    </w:p>
    <w:p w:rsidR="00433FD6" w:rsidRPr="007171E2" w:rsidRDefault="00433FD6" w:rsidP="006F78B0">
      <w:pPr>
        <w:jc w:val="both"/>
        <w:rPr>
          <w:rFonts w:eastAsia="Arial"/>
        </w:rPr>
      </w:pPr>
    </w:p>
    <w:p w:rsidR="00433FD6" w:rsidRDefault="00433FD6" w:rsidP="006F78B0">
      <w:pPr>
        <w:ind w:left="284" w:hanging="284"/>
        <w:jc w:val="both"/>
        <w:rPr>
          <w:rFonts w:eastAsia="Arial"/>
        </w:rPr>
      </w:pPr>
      <w:r>
        <w:rPr>
          <w:rFonts w:eastAsia="Arial"/>
        </w:rPr>
        <w:t>2</w:t>
      </w:r>
      <w:r w:rsidRPr="007171E2">
        <w:rPr>
          <w:rFonts w:eastAsia="Arial"/>
        </w:rPr>
        <w:t xml:space="preserve">. Starobní důchody, na které vznikl nárok před </w:t>
      </w:r>
      <w:r w:rsidRPr="00BA7ADC">
        <w:rPr>
          <w:rFonts w:eastAsia="Arial"/>
        </w:rPr>
        <w:t>1. lednem 2023</w:t>
      </w:r>
      <w:r w:rsidRPr="007171E2">
        <w:rPr>
          <w:rFonts w:eastAsia="Arial"/>
        </w:rPr>
        <w:t xml:space="preserve"> podle § 61a odst. 1 zákona č.  155/1995 Sb., ve znění účinném přede dnem nabytí účinnosti tohoto zákona, se zvýší podle bodu </w:t>
      </w:r>
      <w:r>
        <w:rPr>
          <w:rFonts w:eastAsia="Arial"/>
        </w:rPr>
        <w:t>1</w:t>
      </w:r>
      <w:r w:rsidRPr="007171E2">
        <w:rPr>
          <w:rFonts w:eastAsia="Arial"/>
        </w:rPr>
        <w:t>, jen pokud nárok na starobní důchod podle § 29 odst. 1, 2 nebo 3 zákona č. 155/1995 Sb., ve znění účinném</w:t>
      </w:r>
      <w:r>
        <w:rPr>
          <w:rFonts w:eastAsia="Arial"/>
        </w:rPr>
        <w:t xml:space="preserve"> přede dnem nabytí účinnosti tohoto zákona</w:t>
      </w:r>
      <w:r w:rsidRPr="007171E2">
        <w:rPr>
          <w:rFonts w:eastAsia="Arial"/>
        </w:rPr>
        <w:t xml:space="preserve">, zanikl před </w:t>
      </w:r>
      <w:r w:rsidRPr="00BA7ADC">
        <w:rPr>
          <w:rFonts w:eastAsia="Arial"/>
        </w:rPr>
        <w:t>1. lednem 2023</w:t>
      </w:r>
      <w:r w:rsidRPr="007171E2">
        <w:rPr>
          <w:rFonts w:eastAsia="Arial"/>
        </w:rPr>
        <w:t xml:space="preserve"> podle § 58 odst. 1 zákona č. 155/1995 Sb., ve znění účinném přede dnem nabytí účinnosti</w:t>
      </w:r>
      <w:r>
        <w:rPr>
          <w:rFonts w:eastAsia="Arial"/>
        </w:rPr>
        <w:t xml:space="preserve"> tohoto zákona, z důvodu, že starobní důchod, na který vznikl nárok podle § 61a odst. 1 zákona č. 155/1995 Sb., ve znění účinném přede dnem nabytí účinnosti tohoto zákona, nebo invalidní důchod přiznaný před dosažením věku 65 let byl vyšší. Ustanovení věty první platí obdobně, došlo-li k zániku nároku na starobní důchod z důvodu souběhu nároku na jeho výplatu s nárokem na výplatu invalidního nebo částečného invalidního důchodu podle právních předpisů platných před 1. lednem 1996.</w:t>
      </w:r>
    </w:p>
    <w:p w:rsidR="00433FD6" w:rsidRDefault="00433FD6" w:rsidP="006F78B0">
      <w:pPr>
        <w:ind w:left="284" w:hanging="284"/>
        <w:jc w:val="both"/>
        <w:rPr>
          <w:rFonts w:eastAsia="Arial"/>
        </w:rPr>
      </w:pPr>
    </w:p>
    <w:p w:rsidR="00433FD6" w:rsidRDefault="00433FD6" w:rsidP="006F78B0">
      <w:pPr>
        <w:ind w:left="284" w:hanging="284"/>
        <w:jc w:val="both"/>
        <w:rPr>
          <w:rFonts w:eastAsia="Arial"/>
        </w:rPr>
      </w:pPr>
      <w:r>
        <w:rPr>
          <w:rFonts w:eastAsia="Arial"/>
        </w:rPr>
        <w:t xml:space="preserve">3. Podmínky výchovy dítěte se pro účely zvýšení podle bodu 1 posuzují u všech pojištěnců podle právních předpisů účinných ke dni, od něhož byl starobní důchod přiznán, pokud se dále nestanoví jinak; tyto podmínky platí i v případě, že o dítě osobně pečoval muž. Výchovu téhož dítěte nelze pro účely zvýšení podle bodu 1 současně započítat více osobám. Vychovávalo-li totéž dítě více osob, přihlíží se k výchově dítěte jen u té osoby, která o dítě osobně pečovala v největším rozsahu; to platí i v případě, že u téhož dítěte byla jeho výchova zohledněna při stanovení důchodového věku ženy. </w:t>
      </w:r>
      <w:r w:rsidRPr="0087434E">
        <w:rPr>
          <w:rFonts w:eastAsia="Arial"/>
        </w:rPr>
        <w:t xml:space="preserve">Zvýšení starobního důchodu podle bodu </w:t>
      </w:r>
      <w:r>
        <w:rPr>
          <w:rFonts w:eastAsia="Arial"/>
        </w:rPr>
        <w:t>1</w:t>
      </w:r>
      <w:r w:rsidRPr="0087434E">
        <w:rPr>
          <w:rFonts w:eastAsia="Arial"/>
        </w:rPr>
        <w:t xml:space="preserve"> nenáleží, pokud se pojištěnec vůči dítěti dopustil jako pachatel, spolupachatel nebo účastník úmyslného trestného činu proti životu a zdraví, proti svobodě a právům na ochranu osobnosti, proti lidské důstojnosti v sexuální oblasti nebo proti rodině a dětem podle trestního zákoníku nebo obdobných </w:t>
      </w:r>
      <w:r>
        <w:rPr>
          <w:rFonts w:eastAsia="Arial"/>
        </w:rPr>
        <w:t xml:space="preserve">úmyslných </w:t>
      </w:r>
      <w:r w:rsidRPr="0087434E">
        <w:rPr>
          <w:rFonts w:eastAsia="Arial"/>
        </w:rPr>
        <w:t>trestných činů podle dříve platných právních předpisů.</w:t>
      </w:r>
    </w:p>
    <w:p w:rsidR="00433FD6" w:rsidRDefault="00433FD6" w:rsidP="006F78B0">
      <w:pPr>
        <w:jc w:val="both"/>
        <w:rPr>
          <w:rFonts w:eastAsia="Arial"/>
        </w:rPr>
      </w:pPr>
    </w:p>
    <w:p w:rsidR="00433FD6" w:rsidRDefault="00433FD6" w:rsidP="006F78B0">
      <w:pPr>
        <w:ind w:left="284" w:hanging="284"/>
        <w:jc w:val="both"/>
        <w:rPr>
          <w:rFonts w:eastAsia="Arial"/>
        </w:rPr>
      </w:pPr>
      <w:r>
        <w:rPr>
          <w:rFonts w:eastAsia="Arial"/>
        </w:rPr>
        <w:t>4. Pokud byl důchodový věk stanoven se zohledněním vychovaných dětí, zvýší se starobní důchod podle bodu 1 bez žádosti; za vychované dítě se pro účely zvýšení podle bodu 1 považuje dítě, k jehož výchově bylo přihlédnuto při stanovení důchodového věku. O tomto zvýšení se nevydává písemné rozhodnutí; poživatel důchodu obdrží o tomto zvýšení písemné oznámení s tím, že ustanovení § 86 odst. 2 věty druhé zákona č. 582/1991 Sb., ve znění účinném ode dne nabytí účinnosti tohoto zákona, se použije obdobně.</w:t>
      </w:r>
    </w:p>
    <w:p w:rsidR="00433FD6" w:rsidRDefault="00433FD6" w:rsidP="006F78B0">
      <w:pPr>
        <w:ind w:left="284" w:hanging="284"/>
        <w:jc w:val="both"/>
        <w:rPr>
          <w:rFonts w:eastAsia="Arial"/>
        </w:rPr>
      </w:pPr>
    </w:p>
    <w:p w:rsidR="00433FD6" w:rsidRPr="007171E2" w:rsidRDefault="00433FD6" w:rsidP="006F78B0">
      <w:pPr>
        <w:ind w:left="284" w:hanging="284"/>
        <w:jc w:val="both"/>
        <w:rPr>
          <w:rFonts w:eastAsia="Arial"/>
        </w:rPr>
      </w:pPr>
      <w:r>
        <w:rPr>
          <w:rFonts w:eastAsia="Arial"/>
        </w:rPr>
        <w:t xml:space="preserve">5. Nejedná-li se o případ uvedený v bodě 4 větě první, zvýší se starobní důchod podle bodu 1 </w:t>
      </w:r>
      <w:r>
        <w:rPr>
          <w:rFonts w:eastAsia="Arial"/>
        </w:rPr>
        <w:lastRenderedPageBreak/>
        <w:t xml:space="preserve">na základě písemné žádosti podané na předepsaném tiskopisu. V této žádosti se uvádějí údaje o vychovaných dětech a o době a rozsahu osobní péče o dítě a čestné prohlášení, že osoba pečovala o dítě v největším rozsahu </w:t>
      </w:r>
      <w:r w:rsidRPr="0087434E">
        <w:rPr>
          <w:rFonts w:eastAsia="Arial"/>
        </w:rPr>
        <w:t xml:space="preserve">a že nenastala překážka pro zvýšení starobního důchodu uvedená v bodě </w:t>
      </w:r>
      <w:r w:rsidRPr="00BE2132">
        <w:rPr>
          <w:rFonts w:eastAsia="Arial"/>
        </w:rPr>
        <w:t>3 větě</w:t>
      </w:r>
      <w:r w:rsidRPr="0087434E">
        <w:rPr>
          <w:rFonts w:eastAsia="Arial"/>
        </w:rPr>
        <w:t xml:space="preserve"> poslední</w:t>
      </w:r>
      <w:r>
        <w:rPr>
          <w:rFonts w:eastAsia="Arial"/>
        </w:rPr>
        <w:t xml:space="preserve">; údaje o vychovaných dětech lze doložit rodným listem dítěte nebo jiným dokladem o vztahu k dítěti. </w:t>
      </w:r>
      <w:r w:rsidRPr="0087434E">
        <w:rPr>
          <w:rFonts w:eastAsia="Arial"/>
        </w:rPr>
        <w:t>Tento tiskopis obsahuje též poučení o</w:t>
      </w:r>
      <w:r>
        <w:rPr>
          <w:rFonts w:eastAsia="Arial"/>
        </w:rPr>
        <w:t> </w:t>
      </w:r>
      <w:r w:rsidRPr="0087434E">
        <w:rPr>
          <w:rFonts w:eastAsia="Arial"/>
        </w:rPr>
        <w:t>důsledcích uvedení nepravdivých údajů.</w:t>
      </w:r>
      <w:r>
        <w:rPr>
          <w:rFonts w:eastAsia="Arial"/>
        </w:rPr>
        <w:t xml:space="preserve"> Žádost se podává v případě starobních důchodů přiznaných před </w:t>
      </w:r>
      <w:r w:rsidRPr="00BA7ADC">
        <w:rPr>
          <w:rFonts w:eastAsia="Arial"/>
        </w:rPr>
        <w:t>1. lednem 2023</w:t>
      </w:r>
      <w:r w:rsidRPr="007171E2">
        <w:rPr>
          <w:rFonts w:eastAsia="Arial"/>
        </w:rPr>
        <w:t xml:space="preserve"> nejpozději do </w:t>
      </w:r>
      <w:r w:rsidRPr="00BA7ADC">
        <w:rPr>
          <w:rFonts w:eastAsia="Arial"/>
        </w:rPr>
        <w:t>31. prosince</w:t>
      </w:r>
      <w:r>
        <w:rPr>
          <w:rFonts w:eastAsia="Arial"/>
        </w:rPr>
        <w:t xml:space="preserve"> </w:t>
      </w:r>
      <w:r w:rsidRPr="007171E2">
        <w:rPr>
          <w:rFonts w:eastAsia="Arial"/>
        </w:rPr>
        <w:t>202</w:t>
      </w:r>
      <w:r>
        <w:rPr>
          <w:rFonts w:eastAsia="Arial"/>
        </w:rPr>
        <w:t>4</w:t>
      </w:r>
      <w:r w:rsidRPr="007171E2">
        <w:rPr>
          <w:rFonts w:eastAsia="Arial"/>
        </w:rPr>
        <w:t xml:space="preserve">; žádost lze podat nejdříve 1. </w:t>
      </w:r>
      <w:r w:rsidRPr="00BA7ADC">
        <w:rPr>
          <w:rFonts w:eastAsia="Arial"/>
        </w:rPr>
        <w:t>září</w:t>
      </w:r>
      <w:r>
        <w:rPr>
          <w:rFonts w:eastAsia="Arial"/>
        </w:rPr>
        <w:t xml:space="preserve"> </w:t>
      </w:r>
      <w:r w:rsidRPr="007171E2">
        <w:rPr>
          <w:rFonts w:eastAsia="Arial"/>
        </w:rPr>
        <w:t>202</w:t>
      </w:r>
      <w:r>
        <w:rPr>
          <w:rFonts w:eastAsia="Arial"/>
        </w:rPr>
        <w:t>2</w:t>
      </w:r>
      <w:r w:rsidRPr="007171E2">
        <w:rPr>
          <w:rFonts w:eastAsia="Arial"/>
        </w:rPr>
        <w:t xml:space="preserve"> s tím, že pro žádosti podané před tímto dnem se použije obdobně ustanovení § 83b odst. 2 zákona č. 582/1991 Sb., ve znění účinném ode dne nabytí účinnosti tohoto zákona. Pokud rozhodnutí, na jehož základě zanikl nárok na starobní důchod podle § 29 zákona č. 155/1995 Sb., ve znění účinném přede dnem nabytí účinnosti tohoto zákona, z důvodu souběhu nároků na výplatu důchodů podle § 58 odst. 1 zákona č.  155/1995 Sb., ve znění účinném přede dnem nabytí účinnosti tohoto zákona, nabylo právní moci po </w:t>
      </w:r>
      <w:r w:rsidRPr="00BA7ADC">
        <w:rPr>
          <w:rFonts w:eastAsia="Arial"/>
        </w:rPr>
        <w:t>31. prosinci</w:t>
      </w:r>
      <w:r>
        <w:rPr>
          <w:rFonts w:eastAsia="Arial"/>
        </w:rPr>
        <w:t xml:space="preserve"> </w:t>
      </w:r>
      <w:r w:rsidRPr="007171E2">
        <w:rPr>
          <w:rFonts w:eastAsia="Arial"/>
        </w:rPr>
        <w:t>202</w:t>
      </w:r>
      <w:r>
        <w:rPr>
          <w:rFonts w:eastAsia="Arial"/>
        </w:rPr>
        <w:t>2</w:t>
      </w:r>
      <w:r w:rsidRPr="007171E2">
        <w:rPr>
          <w:rFonts w:eastAsia="Arial"/>
        </w:rPr>
        <w:t xml:space="preserve">, může poživatel starobního důchodu uvedeného v bodě </w:t>
      </w:r>
      <w:r>
        <w:rPr>
          <w:rFonts w:eastAsia="Arial"/>
        </w:rPr>
        <w:t>2</w:t>
      </w:r>
      <w:r w:rsidRPr="007171E2">
        <w:rPr>
          <w:rFonts w:eastAsia="Arial"/>
        </w:rPr>
        <w:t xml:space="preserve"> podat žádost o zvýšení starobního důchodu podle bodu </w:t>
      </w:r>
      <w:r>
        <w:rPr>
          <w:rFonts w:eastAsia="Arial"/>
        </w:rPr>
        <w:t>1</w:t>
      </w:r>
      <w:r w:rsidRPr="007171E2">
        <w:rPr>
          <w:rFonts w:eastAsia="Arial"/>
        </w:rPr>
        <w:t xml:space="preserve"> též do </w:t>
      </w:r>
      <w:r>
        <w:rPr>
          <w:rFonts w:eastAsia="Arial"/>
        </w:rPr>
        <w:t xml:space="preserve">2 let </w:t>
      </w:r>
      <w:r w:rsidRPr="007171E2">
        <w:rPr>
          <w:rFonts w:eastAsia="Arial"/>
        </w:rPr>
        <w:t>ode dne nabytí právní moci tohoto rozhodnutí. Nebyla-li žádost podána ve lhůtách uvedených ve větě čtvrté</w:t>
      </w:r>
      <w:r>
        <w:rPr>
          <w:rFonts w:eastAsia="Arial"/>
        </w:rPr>
        <w:t xml:space="preserve"> nebo páté</w:t>
      </w:r>
      <w:r w:rsidRPr="007171E2">
        <w:rPr>
          <w:rFonts w:eastAsia="Arial"/>
        </w:rPr>
        <w:t xml:space="preserve">, zvýšení starobního důchodu podle bodu </w:t>
      </w:r>
      <w:r>
        <w:rPr>
          <w:rFonts w:eastAsia="Arial"/>
        </w:rPr>
        <w:t>1</w:t>
      </w:r>
      <w:r w:rsidRPr="007171E2">
        <w:rPr>
          <w:rFonts w:eastAsia="Arial"/>
        </w:rPr>
        <w:t xml:space="preserve"> nenáleží. Podává-li se po </w:t>
      </w:r>
      <w:r w:rsidRPr="00BA7ADC">
        <w:rPr>
          <w:rFonts w:eastAsia="Arial"/>
        </w:rPr>
        <w:t>31. prosinci</w:t>
      </w:r>
      <w:r>
        <w:rPr>
          <w:rFonts w:eastAsia="Arial"/>
        </w:rPr>
        <w:t xml:space="preserve"> </w:t>
      </w:r>
      <w:r w:rsidRPr="007171E2">
        <w:rPr>
          <w:rFonts w:eastAsia="Arial"/>
        </w:rPr>
        <w:t>202</w:t>
      </w:r>
      <w:r>
        <w:rPr>
          <w:rFonts w:eastAsia="Arial"/>
        </w:rPr>
        <w:t>2</w:t>
      </w:r>
      <w:r w:rsidRPr="007171E2">
        <w:rPr>
          <w:rFonts w:eastAsia="Arial"/>
        </w:rPr>
        <w:t xml:space="preserve"> žádost o přiznání starobního důchodu ode dne, který spadá do období před </w:t>
      </w:r>
      <w:r w:rsidRPr="00BA7ADC">
        <w:rPr>
          <w:rFonts w:eastAsia="Arial"/>
        </w:rPr>
        <w:t>1. lednem 2023</w:t>
      </w:r>
      <w:r w:rsidRPr="007171E2">
        <w:rPr>
          <w:rFonts w:eastAsia="Arial"/>
        </w:rPr>
        <w:t xml:space="preserve">, zvyšuje se starobní důchod podle bodu </w:t>
      </w:r>
      <w:r>
        <w:rPr>
          <w:rFonts w:eastAsia="Arial"/>
        </w:rPr>
        <w:t>1</w:t>
      </w:r>
      <w:r w:rsidRPr="007171E2">
        <w:rPr>
          <w:rFonts w:eastAsia="Arial"/>
        </w:rPr>
        <w:t xml:space="preserve"> jen za výchovu toho dítěte, které pojištěnec uvedl v žádosti o přiznání starobního důchodu, s tím, že věta druhá platí obdobně; není-li tato podmínka splněna, zvýšení starobního důchodu podle bodu </w:t>
      </w:r>
      <w:r>
        <w:rPr>
          <w:rFonts w:eastAsia="Arial"/>
        </w:rPr>
        <w:t>1</w:t>
      </w:r>
      <w:r w:rsidRPr="007171E2">
        <w:rPr>
          <w:rFonts w:eastAsia="Arial"/>
        </w:rPr>
        <w:t xml:space="preserve"> nenáleží.</w:t>
      </w:r>
    </w:p>
    <w:p w:rsidR="00433FD6" w:rsidRPr="007171E2" w:rsidRDefault="00433FD6" w:rsidP="006F78B0">
      <w:pPr>
        <w:ind w:left="284" w:hanging="284"/>
        <w:jc w:val="both"/>
        <w:rPr>
          <w:rFonts w:eastAsia="Arial"/>
        </w:rPr>
      </w:pPr>
    </w:p>
    <w:p w:rsidR="00433FD6" w:rsidRDefault="00433FD6" w:rsidP="006F78B0">
      <w:pPr>
        <w:ind w:left="284" w:hanging="284"/>
        <w:jc w:val="both"/>
        <w:rPr>
          <w:rFonts w:eastAsia="Arial"/>
        </w:rPr>
      </w:pPr>
      <w:r w:rsidRPr="007171E2">
        <w:rPr>
          <w:rFonts w:eastAsia="Arial"/>
        </w:rPr>
        <w:t xml:space="preserve"> </w:t>
      </w:r>
      <w:r>
        <w:rPr>
          <w:rFonts w:eastAsia="Arial"/>
        </w:rPr>
        <w:t>6</w:t>
      </w:r>
      <w:r w:rsidRPr="007171E2">
        <w:rPr>
          <w:rFonts w:eastAsia="Arial"/>
        </w:rPr>
        <w:t>. Vyplácí-li se</w:t>
      </w:r>
      <w:r>
        <w:rPr>
          <w:rFonts w:eastAsia="Arial"/>
        </w:rPr>
        <w:t xml:space="preserve"> procentní výměra </w:t>
      </w:r>
      <w:r w:rsidRPr="007171E2">
        <w:rPr>
          <w:rFonts w:eastAsia="Arial"/>
        </w:rPr>
        <w:t>starobního důc</w:t>
      </w:r>
      <w:r>
        <w:rPr>
          <w:rFonts w:eastAsia="Arial"/>
        </w:rPr>
        <w:t>hodu v upravené výši podle § 61 odst. 1 zákona č. 155/1995 Sb., ve znění účinném ode dne nabytí účinnosti tohoto zákona, upraví se obdobně též zvýšení za vychované dítě náležející podle bodu 1.</w:t>
      </w:r>
    </w:p>
    <w:p w:rsidR="00433FD6" w:rsidRDefault="00433FD6" w:rsidP="006F78B0">
      <w:pPr>
        <w:jc w:val="both"/>
        <w:rPr>
          <w:rFonts w:eastAsia="Arial"/>
        </w:rPr>
      </w:pPr>
    </w:p>
    <w:p w:rsidR="00433FD6" w:rsidRDefault="00433FD6" w:rsidP="006F78B0">
      <w:pPr>
        <w:ind w:left="284" w:hanging="284"/>
        <w:jc w:val="both"/>
        <w:rPr>
          <w:rFonts w:eastAsia="Arial"/>
        </w:rPr>
      </w:pPr>
      <w:r>
        <w:rPr>
          <w:rFonts w:eastAsia="Arial"/>
        </w:rPr>
        <w:t xml:space="preserve"> 7. Byl-li starobn</w:t>
      </w:r>
      <w:r w:rsidRPr="00E42554">
        <w:rPr>
          <w:rFonts w:eastAsia="Arial"/>
          <w:b/>
        </w:rPr>
        <w:t>í</w:t>
      </w:r>
      <w:r>
        <w:rPr>
          <w:rFonts w:eastAsia="Arial"/>
        </w:rPr>
        <w:t xml:space="preserve"> důchod zvýšen podle bodu 1 a zjistí-li se, že o dítě, k jehož výchově bylo přihlédnuto při stanovení důchodového věku, osobně pečovala ve větším rozsahu jiná osoba, která požádala o zvýšení starobního důchodu podle bodu 1 nebo </w:t>
      </w:r>
      <w:r w:rsidRPr="007171E2">
        <w:rPr>
          <w:rFonts w:eastAsia="Arial"/>
        </w:rPr>
        <w:t>podle § 34a</w:t>
      </w:r>
      <w:r>
        <w:rPr>
          <w:rFonts w:eastAsia="Arial"/>
        </w:rPr>
        <w:t xml:space="preserve"> zákona č.  155/1995 Sb., ve znění účinném ode dne nabytí účinnosti tohoto zákona, z důvodu, že vychovala totéž dítě v největším rozsahu, zvýšení starobního důchodu za vychované dítě podle bodu 1 nenáleží a starobní důchod se sníží; přitom se postupuje podle § 57 zákona č. 155/1995 Sb., ve znění účinném ode dne nabytí účinnosti tohoto zákona.</w:t>
      </w:r>
    </w:p>
    <w:p w:rsidR="00433FD6" w:rsidRDefault="00433FD6" w:rsidP="006F78B0">
      <w:pPr>
        <w:ind w:left="284" w:hanging="284"/>
        <w:jc w:val="both"/>
        <w:rPr>
          <w:rFonts w:eastAsia="Arial"/>
        </w:rPr>
      </w:pPr>
    </w:p>
    <w:p w:rsidR="00433FD6" w:rsidRDefault="00433FD6" w:rsidP="006F78B0">
      <w:pPr>
        <w:ind w:left="284" w:hanging="284"/>
        <w:jc w:val="both"/>
        <w:rPr>
          <w:rFonts w:eastAsia="Arial"/>
        </w:rPr>
      </w:pPr>
      <w:r>
        <w:rPr>
          <w:rFonts w:eastAsia="Arial"/>
        </w:rPr>
        <w:t xml:space="preserve">8. Zanikl-li nárok na starobní důchod </w:t>
      </w:r>
      <w:r w:rsidRPr="007171E2">
        <w:rPr>
          <w:rFonts w:eastAsia="Arial"/>
        </w:rPr>
        <w:t xml:space="preserve">podle § 29 zákona č. 155/1995 Sb., ve znění účinném přede dnem nabytí účinnosti tohoto zákona, před </w:t>
      </w:r>
      <w:r w:rsidRPr="00BA7ADC">
        <w:rPr>
          <w:rFonts w:eastAsia="Arial"/>
        </w:rPr>
        <w:t>1. lednem 2023</w:t>
      </w:r>
      <w:r w:rsidRPr="007171E2">
        <w:rPr>
          <w:rFonts w:eastAsia="Arial"/>
        </w:rPr>
        <w:t xml:space="preserve"> podle § 58 odst. 1 zákona č.</w:t>
      </w:r>
      <w:r>
        <w:rPr>
          <w:rFonts w:eastAsia="Arial"/>
        </w:rPr>
        <w:t> </w:t>
      </w:r>
      <w:r w:rsidRPr="007171E2">
        <w:rPr>
          <w:rFonts w:eastAsia="Arial"/>
        </w:rPr>
        <w:t xml:space="preserve">155/1995 Sb., ve znění účinném přede dnem nabytí účinnosti tohoto zákona, z důvodu, že invalidní důchod přiznaný před dosažením věku 65 let byl vyšší, a po </w:t>
      </w:r>
      <w:r w:rsidRPr="00BA7ADC">
        <w:rPr>
          <w:rFonts w:eastAsia="Arial"/>
        </w:rPr>
        <w:t>31. prosinci</w:t>
      </w:r>
      <w:r>
        <w:rPr>
          <w:rFonts w:eastAsia="Arial"/>
        </w:rPr>
        <w:t xml:space="preserve"> </w:t>
      </w:r>
      <w:r w:rsidRPr="007171E2">
        <w:rPr>
          <w:rFonts w:eastAsia="Arial"/>
        </w:rPr>
        <w:t>202</w:t>
      </w:r>
      <w:r>
        <w:rPr>
          <w:rFonts w:eastAsia="Arial"/>
        </w:rPr>
        <w:t>2</w:t>
      </w:r>
      <w:r w:rsidRPr="007171E2">
        <w:rPr>
          <w:rFonts w:eastAsia="Arial"/>
        </w:rPr>
        <w:t xml:space="preserve"> vznikne nárok na starobní důchod podle § 61a zákona č. 155/1995 Sb., ve </w:t>
      </w:r>
      <w:r>
        <w:rPr>
          <w:rFonts w:eastAsia="Arial"/>
        </w:rPr>
        <w:t xml:space="preserve"> </w:t>
      </w:r>
      <w:r w:rsidRPr="007171E2">
        <w:rPr>
          <w:rFonts w:eastAsia="Arial"/>
        </w:rPr>
        <w:t xml:space="preserve">znění účinném ode  dne nabytí účinnosti tohoto zákona, zvýší se </w:t>
      </w:r>
      <w:r>
        <w:rPr>
          <w:rFonts w:eastAsia="Arial"/>
        </w:rPr>
        <w:t>procentní výměra tohoto</w:t>
      </w:r>
      <w:r w:rsidRPr="007171E2">
        <w:rPr>
          <w:rFonts w:eastAsia="Arial"/>
        </w:rPr>
        <w:t xml:space="preserve"> starobní</w:t>
      </w:r>
      <w:r>
        <w:rPr>
          <w:rFonts w:eastAsia="Arial"/>
        </w:rPr>
        <w:t>ho</w:t>
      </w:r>
      <w:r w:rsidRPr="007171E2">
        <w:rPr>
          <w:rFonts w:eastAsia="Arial"/>
        </w:rPr>
        <w:t xml:space="preserve"> důchod</w:t>
      </w:r>
      <w:r>
        <w:rPr>
          <w:rFonts w:eastAsia="Arial"/>
        </w:rPr>
        <w:t>u</w:t>
      </w:r>
      <w:r w:rsidRPr="007171E2">
        <w:rPr>
          <w:rFonts w:eastAsia="Arial"/>
        </w:rPr>
        <w:t xml:space="preserve"> ode dne vzniku nároku za dítě, které pojištěnec vychoval, podle právních předpisů účinných v den, v němž vznikl nárok na tento starobní důchod. Žádost o </w:t>
      </w:r>
      <w:proofErr w:type="gramStart"/>
      <w:r w:rsidRPr="007171E2">
        <w:rPr>
          <w:rFonts w:eastAsia="Arial"/>
        </w:rPr>
        <w:t>zvýšení  starobního</w:t>
      </w:r>
      <w:proofErr w:type="gramEnd"/>
      <w:r w:rsidRPr="007171E2">
        <w:rPr>
          <w:rFonts w:eastAsia="Arial"/>
        </w:rPr>
        <w:t xml:space="preserve"> důchodu za  vychované dítě podle § 34a zákona č. 155/1995 Sb., ve znění účinném ode dne nabytí účinnosti tohoto zákona,  se  podává  nejpozději  do </w:t>
      </w:r>
      <w:r>
        <w:rPr>
          <w:rFonts w:eastAsia="Arial"/>
        </w:rPr>
        <w:t xml:space="preserve">2 let </w:t>
      </w:r>
      <w:r w:rsidRPr="007171E2">
        <w:rPr>
          <w:rFonts w:eastAsia="Arial"/>
        </w:rPr>
        <w:t>ode dne vzniku nároku  na  starobní důchod podle § 61a zákona č. 155/1995 Sb., ve znění účinném</w:t>
      </w:r>
      <w:r>
        <w:rPr>
          <w:rFonts w:eastAsia="Arial"/>
        </w:rPr>
        <w:t xml:space="preserve"> </w:t>
      </w:r>
      <w:r w:rsidRPr="007171E2">
        <w:rPr>
          <w:rFonts w:eastAsia="Arial"/>
        </w:rPr>
        <w:t xml:space="preserve">ode dne nabytí účinnosti tohoto zákona, nebo do </w:t>
      </w:r>
      <w:r>
        <w:rPr>
          <w:rFonts w:eastAsia="Arial"/>
        </w:rPr>
        <w:t xml:space="preserve">2 let </w:t>
      </w:r>
      <w:r w:rsidRPr="007171E2">
        <w:rPr>
          <w:rFonts w:eastAsia="Arial"/>
        </w:rPr>
        <w:t>ode dne nabytí právní moci rozhodnutí, na jehož základě zanikl nárok na starobní důchod podle § 29 zákona č. 155/1995 Sb., ve znění účinném přede dnem nabytí účinnosti tohoto zákona; nebyla-li tato žádost podána v</w:t>
      </w:r>
      <w:r>
        <w:rPr>
          <w:rFonts w:eastAsia="Arial"/>
        </w:rPr>
        <w:t> těchto lhůtách, zvýšení za vychované dítě nenáleží.</w:t>
      </w:r>
    </w:p>
    <w:p w:rsidR="00433FD6" w:rsidRDefault="00433FD6" w:rsidP="006F78B0">
      <w:pPr>
        <w:ind w:left="284" w:hanging="284"/>
        <w:jc w:val="both"/>
        <w:rPr>
          <w:rFonts w:eastAsia="Arial"/>
        </w:rPr>
      </w:pPr>
    </w:p>
    <w:p w:rsidR="00433FD6" w:rsidRDefault="00433FD6" w:rsidP="006F78B0">
      <w:pPr>
        <w:ind w:left="284" w:hanging="284"/>
        <w:jc w:val="both"/>
        <w:rPr>
          <w:rFonts w:eastAsia="Arial"/>
        </w:rPr>
      </w:pPr>
      <w:r w:rsidRPr="00BA7ADC">
        <w:rPr>
          <w:rFonts w:eastAsia="Arial"/>
        </w:rPr>
        <w:t>9.  Částka zvýšení za 1 vychované dítě se podle § 3</w:t>
      </w:r>
      <w:r>
        <w:rPr>
          <w:rFonts w:eastAsia="Arial"/>
        </w:rPr>
        <w:t>4</w:t>
      </w:r>
      <w:r w:rsidRPr="00BA7ADC">
        <w:rPr>
          <w:rFonts w:eastAsia="Arial"/>
        </w:rPr>
        <w:t>a odst. 2 věty druhé zákona č. 155/1995 Sb., ve znění účinném ode dne nabytí účinnosti tohoto zákona, zvýší poprvé od 1. ledna 2024.“.</w:t>
      </w:r>
    </w:p>
    <w:p w:rsidR="00433FD6" w:rsidRDefault="00433FD6" w:rsidP="006F78B0">
      <w:pPr>
        <w:ind w:left="284" w:hanging="284"/>
        <w:jc w:val="both"/>
        <w:rPr>
          <w:rFonts w:eastAsia="Arial"/>
        </w:rPr>
      </w:pPr>
    </w:p>
    <w:p w:rsidR="00433FD6" w:rsidRDefault="00433FD6" w:rsidP="006F78B0">
      <w:pPr>
        <w:pStyle w:val="Bezmezer"/>
        <w:jc w:val="both"/>
        <w:rPr>
          <w:rFonts w:ascii="Times New Roman" w:eastAsia="Arial" w:hAnsi="Times New Roman"/>
          <w:sz w:val="24"/>
        </w:rPr>
      </w:pPr>
    </w:p>
    <w:p w:rsidR="00433FD6" w:rsidRPr="00430B4B" w:rsidRDefault="00F02799" w:rsidP="00F02799">
      <w:pPr>
        <w:pStyle w:val="Bezmezer"/>
        <w:jc w:val="both"/>
        <w:rPr>
          <w:rFonts w:ascii="Times New Roman" w:eastAsia="Arial" w:hAnsi="Times New Roman"/>
          <w:iCs/>
          <w:sz w:val="24"/>
        </w:rPr>
      </w:pPr>
      <w:r w:rsidRPr="00F02799">
        <w:rPr>
          <w:rFonts w:ascii="Times New Roman" w:eastAsia="Arial" w:hAnsi="Times New Roman"/>
          <w:b/>
          <w:iCs/>
          <w:sz w:val="24"/>
        </w:rPr>
        <w:lastRenderedPageBreak/>
        <w:t xml:space="preserve">4. </w:t>
      </w:r>
      <w:r w:rsidR="00433FD6" w:rsidRPr="00430B4B">
        <w:rPr>
          <w:rFonts w:ascii="Times New Roman" w:eastAsia="Arial" w:hAnsi="Times New Roman"/>
          <w:iCs/>
          <w:sz w:val="24"/>
        </w:rPr>
        <w:t>Nad čl. I vložit označení části a nadpis části:</w:t>
      </w:r>
    </w:p>
    <w:p w:rsidR="00433FD6" w:rsidRDefault="00433FD6" w:rsidP="006F78B0">
      <w:pPr>
        <w:pStyle w:val="Bezmezer"/>
        <w:ind w:left="284" w:hanging="361"/>
        <w:jc w:val="both"/>
        <w:rPr>
          <w:rFonts w:ascii="Times New Roman" w:eastAsia="Arial" w:hAnsi="Times New Roman"/>
          <w:sz w:val="24"/>
        </w:rPr>
      </w:pPr>
    </w:p>
    <w:p w:rsidR="00433FD6" w:rsidRDefault="00433FD6" w:rsidP="00430B4B">
      <w:pPr>
        <w:pStyle w:val="Bezmezer"/>
        <w:jc w:val="center"/>
        <w:rPr>
          <w:rFonts w:ascii="Times New Roman" w:hAnsi="Times New Roman"/>
          <w:sz w:val="24"/>
        </w:rPr>
      </w:pPr>
      <w:r>
        <w:rPr>
          <w:rFonts w:ascii="Times New Roman" w:hAnsi="Times New Roman"/>
          <w:sz w:val="24"/>
        </w:rPr>
        <w:t>„ČÁST PRVNÍ</w:t>
      </w:r>
    </w:p>
    <w:p w:rsidR="00433FD6" w:rsidRDefault="00433FD6" w:rsidP="00430B4B">
      <w:pPr>
        <w:pStyle w:val="Bezmezer"/>
        <w:jc w:val="center"/>
        <w:rPr>
          <w:rFonts w:ascii="Times New Roman" w:hAnsi="Times New Roman"/>
          <w:b/>
          <w:sz w:val="24"/>
        </w:rPr>
      </w:pPr>
      <w:r>
        <w:rPr>
          <w:rFonts w:ascii="Times New Roman" w:hAnsi="Times New Roman"/>
          <w:b/>
          <w:sz w:val="24"/>
        </w:rPr>
        <w:t>Změna zákona o důchodovém pojištění</w:t>
      </w:r>
      <w:r>
        <w:rPr>
          <w:rFonts w:ascii="Times New Roman" w:hAnsi="Times New Roman"/>
          <w:bCs/>
          <w:sz w:val="24"/>
        </w:rPr>
        <w:t>“</w:t>
      </w:r>
      <w:r>
        <w:rPr>
          <w:rFonts w:ascii="Times New Roman" w:hAnsi="Times New Roman"/>
          <w:b/>
          <w:sz w:val="24"/>
        </w:rPr>
        <w:t>.</w:t>
      </w:r>
    </w:p>
    <w:p w:rsidR="00433FD6" w:rsidRDefault="00433FD6" w:rsidP="006F78B0">
      <w:pPr>
        <w:pStyle w:val="Bezmezer"/>
        <w:jc w:val="both"/>
        <w:rPr>
          <w:rFonts w:ascii="Times New Roman" w:hAnsi="Times New Roman"/>
          <w:b/>
          <w:sz w:val="24"/>
        </w:rPr>
      </w:pPr>
    </w:p>
    <w:p w:rsidR="002036C1" w:rsidRDefault="002036C1" w:rsidP="006F78B0">
      <w:pPr>
        <w:pStyle w:val="Bezmezer"/>
        <w:jc w:val="both"/>
        <w:rPr>
          <w:rFonts w:ascii="Times New Roman" w:hAnsi="Times New Roman"/>
          <w:b/>
          <w:sz w:val="24"/>
        </w:rPr>
      </w:pPr>
    </w:p>
    <w:p w:rsidR="00433FD6" w:rsidRPr="00430B4B" w:rsidRDefault="00F02799" w:rsidP="00F02799">
      <w:pPr>
        <w:pStyle w:val="Bezmezer"/>
        <w:jc w:val="both"/>
        <w:rPr>
          <w:rFonts w:ascii="Times New Roman" w:hAnsi="Times New Roman"/>
          <w:bCs/>
          <w:iCs/>
          <w:sz w:val="24"/>
        </w:rPr>
      </w:pPr>
      <w:proofErr w:type="gramStart"/>
      <w:r w:rsidRPr="00F02799">
        <w:rPr>
          <w:rFonts w:ascii="Times New Roman" w:hAnsi="Times New Roman"/>
          <w:b/>
          <w:bCs/>
          <w:iCs/>
          <w:sz w:val="24"/>
        </w:rPr>
        <w:t>5.</w:t>
      </w:r>
      <w:r w:rsidR="00433FD6" w:rsidRPr="00430B4B">
        <w:rPr>
          <w:rFonts w:ascii="Times New Roman" w:hAnsi="Times New Roman"/>
          <w:bCs/>
          <w:iCs/>
          <w:sz w:val="24"/>
        </w:rPr>
        <w:t>Za</w:t>
      </w:r>
      <w:proofErr w:type="gramEnd"/>
      <w:r w:rsidR="00433FD6" w:rsidRPr="00430B4B">
        <w:rPr>
          <w:rFonts w:ascii="Times New Roman" w:hAnsi="Times New Roman"/>
          <w:bCs/>
          <w:iCs/>
          <w:sz w:val="24"/>
        </w:rPr>
        <w:t xml:space="preserve"> část první vložit novou část druhou tohoto znění:</w:t>
      </w:r>
    </w:p>
    <w:p w:rsidR="00433FD6" w:rsidRDefault="00433FD6" w:rsidP="006F78B0">
      <w:pPr>
        <w:jc w:val="both"/>
        <w:rPr>
          <w:rFonts w:eastAsia="Arial"/>
        </w:rPr>
      </w:pPr>
    </w:p>
    <w:p w:rsidR="00433FD6" w:rsidRDefault="00433FD6" w:rsidP="00430B4B">
      <w:pPr>
        <w:pStyle w:val="Bezmezer"/>
        <w:jc w:val="center"/>
        <w:rPr>
          <w:rFonts w:ascii="Times New Roman" w:hAnsi="Times New Roman"/>
          <w:sz w:val="24"/>
        </w:rPr>
      </w:pPr>
      <w:r>
        <w:rPr>
          <w:rFonts w:ascii="Times New Roman" w:hAnsi="Times New Roman"/>
          <w:sz w:val="24"/>
        </w:rPr>
        <w:t>„ČÁST DRUHÁ</w:t>
      </w:r>
    </w:p>
    <w:p w:rsidR="00433FD6" w:rsidRDefault="00433FD6" w:rsidP="00430B4B">
      <w:pPr>
        <w:pStyle w:val="Bezmezer"/>
        <w:jc w:val="center"/>
        <w:rPr>
          <w:rFonts w:ascii="Times New Roman" w:hAnsi="Times New Roman"/>
          <w:b/>
          <w:sz w:val="24"/>
        </w:rPr>
      </w:pPr>
      <w:r w:rsidRPr="00702CEB">
        <w:rPr>
          <w:rFonts w:ascii="Times New Roman" w:hAnsi="Times New Roman"/>
          <w:b/>
          <w:sz w:val="24"/>
        </w:rPr>
        <w:t xml:space="preserve">Změna zákona </w:t>
      </w:r>
      <w:r>
        <w:rPr>
          <w:rFonts w:ascii="Times New Roman" w:hAnsi="Times New Roman"/>
          <w:b/>
          <w:sz w:val="24"/>
        </w:rPr>
        <w:t>o organizaci a provádění sociálního zabezpečení</w:t>
      </w:r>
    </w:p>
    <w:p w:rsidR="00433FD6" w:rsidRPr="00185C3D" w:rsidRDefault="00433FD6" w:rsidP="00430B4B">
      <w:pPr>
        <w:pStyle w:val="Bezmezer"/>
        <w:jc w:val="center"/>
        <w:rPr>
          <w:rFonts w:ascii="Times New Roman" w:hAnsi="Times New Roman"/>
          <w:sz w:val="24"/>
        </w:rPr>
      </w:pPr>
      <w:r w:rsidRPr="00185C3D">
        <w:rPr>
          <w:rFonts w:ascii="Times New Roman" w:hAnsi="Times New Roman"/>
          <w:sz w:val="24"/>
        </w:rPr>
        <w:t>Čl. III</w:t>
      </w:r>
    </w:p>
    <w:p w:rsidR="00433FD6" w:rsidRPr="00433E90" w:rsidRDefault="00433FD6" w:rsidP="006F78B0">
      <w:pPr>
        <w:pStyle w:val="Bezmezer"/>
        <w:jc w:val="both"/>
        <w:rPr>
          <w:rFonts w:ascii="Times New Roman" w:hAnsi="Times New Roman"/>
          <w:sz w:val="24"/>
        </w:rPr>
      </w:pPr>
    </w:p>
    <w:p w:rsidR="00433FD6" w:rsidRDefault="00433FD6" w:rsidP="006F78B0">
      <w:pPr>
        <w:pStyle w:val="Bezmezer"/>
        <w:jc w:val="both"/>
        <w:rPr>
          <w:rFonts w:ascii="Times New Roman" w:hAnsi="Times New Roman"/>
          <w:sz w:val="24"/>
        </w:rPr>
      </w:pPr>
      <w:r w:rsidRPr="00904195">
        <w:rPr>
          <w:rFonts w:ascii="Times New Roman" w:hAnsi="Times New Roman"/>
          <w:sz w:val="24"/>
        </w:rPr>
        <w:t>Zákon č. 582/1991 Sb., o organizaci a provádění sociálního zabezpečení, ve znění zákona č.</w:t>
      </w:r>
      <w:r>
        <w:rPr>
          <w:rFonts w:ascii="Times New Roman" w:hAnsi="Times New Roman"/>
          <w:sz w:val="24"/>
        </w:rPr>
        <w:t> </w:t>
      </w:r>
      <w:r w:rsidRPr="00904195">
        <w:rPr>
          <w:rFonts w:ascii="Times New Roman" w:hAnsi="Times New Roman"/>
          <w:sz w:val="24"/>
        </w:rPr>
        <w:t>590/1992 Sb., zákona č. 37/1993 Sb., zákona č. 160/1993 Sb., zákona č. 307/1993 Sb., zákona č. 241/1994 Sb., zákona č. 118/1995 Sb., zákona č. 160/1995 Sb., zákona č.</w:t>
      </w:r>
      <w:r>
        <w:rPr>
          <w:rFonts w:ascii="Times New Roman" w:hAnsi="Times New Roman"/>
          <w:sz w:val="24"/>
        </w:rPr>
        <w:t> </w:t>
      </w:r>
      <w:r w:rsidRPr="00904195">
        <w:rPr>
          <w:rFonts w:ascii="Times New Roman" w:hAnsi="Times New Roman"/>
          <w:sz w:val="24"/>
        </w:rPr>
        <w:t>134/1997</w:t>
      </w:r>
      <w:r>
        <w:rPr>
          <w:rFonts w:ascii="Times New Roman" w:hAnsi="Times New Roman"/>
          <w:sz w:val="24"/>
        </w:rPr>
        <w:t> </w:t>
      </w:r>
      <w:r w:rsidRPr="00904195">
        <w:rPr>
          <w:rFonts w:ascii="Times New Roman" w:hAnsi="Times New Roman"/>
          <w:sz w:val="24"/>
        </w:rPr>
        <w:t>Sb., zákona č. 306/1997 Sb., zákona č. 93/1998 Sb., zákona č. 225/1999 Sb., zákona č. 356/1999 Sb., zákona č. 360/1999 Sb., zákona č. 18/2000 Sb., zákona č. 29/2000 Sb., zákona č. 132/2000 Sb., zákona č. 133/2000 Sb., zákona č. 155/2000 Sb., zákona č.</w:t>
      </w:r>
      <w:r>
        <w:rPr>
          <w:rFonts w:ascii="Times New Roman" w:hAnsi="Times New Roman"/>
          <w:sz w:val="24"/>
        </w:rPr>
        <w:t> </w:t>
      </w:r>
      <w:r w:rsidRPr="00904195">
        <w:rPr>
          <w:rFonts w:ascii="Times New Roman" w:hAnsi="Times New Roman"/>
          <w:sz w:val="24"/>
        </w:rPr>
        <w:t>159/2000</w:t>
      </w:r>
      <w:r>
        <w:rPr>
          <w:rFonts w:ascii="Times New Roman" w:hAnsi="Times New Roman"/>
          <w:sz w:val="24"/>
        </w:rPr>
        <w:t> </w:t>
      </w:r>
      <w:r w:rsidRPr="00904195">
        <w:rPr>
          <w:rFonts w:ascii="Times New Roman" w:hAnsi="Times New Roman"/>
          <w:sz w:val="24"/>
        </w:rPr>
        <w:t>Sb., zákona č. 220/2000 Sb., zákona č. 238/2000 Sb., zákona č. 258/2000 Sb., zákona č. 411/2000 Sb., zákona č. 116/2001 Sb., zákona č. 353/2001 Sb., zákona č.</w:t>
      </w:r>
      <w:r>
        <w:rPr>
          <w:rFonts w:ascii="Times New Roman" w:hAnsi="Times New Roman"/>
          <w:sz w:val="24"/>
        </w:rPr>
        <w:t> </w:t>
      </w:r>
      <w:r w:rsidRPr="00904195">
        <w:rPr>
          <w:rFonts w:ascii="Times New Roman" w:hAnsi="Times New Roman"/>
          <w:sz w:val="24"/>
        </w:rPr>
        <w:t>151/2002</w:t>
      </w:r>
      <w:r>
        <w:rPr>
          <w:rFonts w:ascii="Times New Roman" w:hAnsi="Times New Roman"/>
          <w:sz w:val="24"/>
        </w:rPr>
        <w:t> </w:t>
      </w:r>
      <w:r w:rsidRPr="00904195">
        <w:rPr>
          <w:rFonts w:ascii="Times New Roman" w:hAnsi="Times New Roman"/>
          <w:sz w:val="24"/>
        </w:rPr>
        <w:t>Sb., zákona č. 263/2002 Sb., zákona č. 265/2002 Sb., zákona č. 320/2002 Sb., zákona č.</w:t>
      </w:r>
      <w:r>
        <w:rPr>
          <w:rFonts w:ascii="Times New Roman" w:hAnsi="Times New Roman"/>
          <w:sz w:val="24"/>
        </w:rPr>
        <w:t> </w:t>
      </w:r>
      <w:r w:rsidRPr="00904195">
        <w:rPr>
          <w:rFonts w:ascii="Times New Roman" w:hAnsi="Times New Roman"/>
          <w:sz w:val="24"/>
        </w:rPr>
        <w:t>518/2002 Sb., zákona č. 362/2003 Sb., zákona č. 424/2003 Sb., zákona č.</w:t>
      </w:r>
      <w:r>
        <w:rPr>
          <w:rFonts w:ascii="Times New Roman" w:hAnsi="Times New Roman"/>
          <w:sz w:val="24"/>
        </w:rPr>
        <w:t> </w:t>
      </w:r>
      <w:r w:rsidRPr="00904195">
        <w:rPr>
          <w:rFonts w:ascii="Times New Roman" w:hAnsi="Times New Roman"/>
          <w:sz w:val="24"/>
        </w:rPr>
        <w:t>425/2003</w:t>
      </w:r>
      <w:r>
        <w:rPr>
          <w:rFonts w:ascii="Times New Roman" w:hAnsi="Times New Roman"/>
          <w:sz w:val="24"/>
        </w:rPr>
        <w:t> </w:t>
      </w:r>
      <w:r w:rsidRPr="00904195">
        <w:rPr>
          <w:rFonts w:ascii="Times New Roman" w:hAnsi="Times New Roman"/>
          <w:sz w:val="24"/>
        </w:rPr>
        <w:t>Sb., zákona č. 453/2003 Sb., zá</w:t>
      </w:r>
      <w:r>
        <w:rPr>
          <w:rFonts w:ascii="Times New Roman" w:hAnsi="Times New Roman"/>
          <w:sz w:val="24"/>
        </w:rPr>
        <w:t xml:space="preserve">kona č. 53/2004 Sb., zákona č. </w:t>
      </w:r>
      <w:r w:rsidRPr="00904195">
        <w:rPr>
          <w:rFonts w:ascii="Times New Roman" w:hAnsi="Times New Roman"/>
          <w:sz w:val="24"/>
        </w:rPr>
        <w:t>167/2004 Sb., zákona č.</w:t>
      </w:r>
      <w:r>
        <w:rPr>
          <w:rFonts w:ascii="Times New Roman" w:hAnsi="Times New Roman"/>
          <w:sz w:val="24"/>
        </w:rPr>
        <w:t> </w:t>
      </w:r>
      <w:r w:rsidRPr="00904195">
        <w:rPr>
          <w:rFonts w:ascii="Times New Roman" w:hAnsi="Times New Roman"/>
          <w:sz w:val="24"/>
        </w:rPr>
        <w:t>281/2004</w:t>
      </w:r>
      <w:r>
        <w:rPr>
          <w:rFonts w:ascii="Times New Roman" w:hAnsi="Times New Roman"/>
          <w:sz w:val="24"/>
        </w:rPr>
        <w:t> </w:t>
      </w:r>
      <w:r w:rsidRPr="00904195">
        <w:rPr>
          <w:rFonts w:ascii="Times New Roman" w:hAnsi="Times New Roman"/>
          <w:sz w:val="24"/>
        </w:rPr>
        <w:t>Sb., zákona č. 359/2004 Sb., zákona č. 436/2004 Sb., zákona č. 501/2004 Sb., zákona č. 168/2005 Sb., zák</w:t>
      </w:r>
      <w:r>
        <w:rPr>
          <w:rFonts w:ascii="Times New Roman" w:hAnsi="Times New Roman"/>
          <w:sz w:val="24"/>
        </w:rPr>
        <w:t xml:space="preserve">ona č. 361/2005 Sb., zákona č. </w:t>
      </w:r>
      <w:r w:rsidRPr="00904195">
        <w:rPr>
          <w:rFonts w:ascii="Times New Roman" w:hAnsi="Times New Roman"/>
          <w:sz w:val="24"/>
        </w:rPr>
        <w:t>381/2005 Sb., zákona č.</w:t>
      </w:r>
      <w:r>
        <w:rPr>
          <w:rFonts w:ascii="Times New Roman" w:hAnsi="Times New Roman"/>
          <w:sz w:val="24"/>
        </w:rPr>
        <w:t> </w:t>
      </w:r>
      <w:r w:rsidRPr="00904195">
        <w:rPr>
          <w:rFonts w:ascii="Times New Roman" w:hAnsi="Times New Roman"/>
          <w:sz w:val="24"/>
        </w:rPr>
        <w:t>413/2005</w:t>
      </w:r>
      <w:r>
        <w:rPr>
          <w:rFonts w:ascii="Times New Roman" w:hAnsi="Times New Roman"/>
          <w:sz w:val="24"/>
        </w:rPr>
        <w:t> </w:t>
      </w:r>
      <w:r w:rsidRPr="00904195">
        <w:rPr>
          <w:rFonts w:ascii="Times New Roman" w:hAnsi="Times New Roman"/>
          <w:sz w:val="24"/>
        </w:rPr>
        <w:t>Sb., zákona č. 24/2006 Sb., zákona č. 70/2006 Sb., zákona č. 81/2006 Sb., zákona č. 109/2006 Sb., zákona č.</w:t>
      </w:r>
      <w:r>
        <w:rPr>
          <w:rFonts w:ascii="Times New Roman" w:hAnsi="Times New Roman"/>
          <w:sz w:val="24"/>
        </w:rPr>
        <w:t> </w:t>
      </w:r>
      <w:r w:rsidRPr="00904195">
        <w:rPr>
          <w:rFonts w:ascii="Times New Roman" w:hAnsi="Times New Roman"/>
          <w:sz w:val="24"/>
        </w:rPr>
        <w:t xml:space="preserve">112/2006 Sb., zákona č. 161/2006 Sb., zákona č. 189/2006 Sb., zákona č. 214/2006 Sb., zákona č. 342/2006 Sb., nálezu Ústavního soudu, vyhlášeného </w:t>
      </w:r>
      <w:r>
        <w:rPr>
          <w:rFonts w:ascii="Times New Roman" w:hAnsi="Times New Roman"/>
          <w:sz w:val="24"/>
        </w:rPr>
        <w:t>pod č. 405/2006 Sb., zákona č. </w:t>
      </w:r>
      <w:r w:rsidRPr="00904195">
        <w:rPr>
          <w:rFonts w:ascii="Times New Roman" w:hAnsi="Times New Roman"/>
          <w:sz w:val="24"/>
        </w:rPr>
        <w:t>585/2006</w:t>
      </w:r>
      <w:r>
        <w:rPr>
          <w:rFonts w:ascii="Times New Roman" w:hAnsi="Times New Roman"/>
          <w:sz w:val="24"/>
        </w:rPr>
        <w:t> </w:t>
      </w:r>
      <w:r w:rsidRPr="00904195">
        <w:rPr>
          <w:rFonts w:ascii="Times New Roman" w:hAnsi="Times New Roman"/>
          <w:sz w:val="24"/>
        </w:rPr>
        <w:t>Sb., zákona č. 152/2007 Sb., zákona č. 181/2007 Sb., zákona č. 261/2007 Sb., zákona č. 270/2007 Sb., zákona č. 296/2007 Sb., zákona č.</w:t>
      </w:r>
      <w:r>
        <w:rPr>
          <w:rFonts w:ascii="Times New Roman" w:hAnsi="Times New Roman"/>
          <w:sz w:val="24"/>
        </w:rPr>
        <w:t> </w:t>
      </w:r>
      <w:r w:rsidRPr="00904195">
        <w:rPr>
          <w:rFonts w:ascii="Times New Roman" w:hAnsi="Times New Roman"/>
          <w:sz w:val="24"/>
        </w:rPr>
        <w:t>305/2008</w:t>
      </w:r>
      <w:r>
        <w:rPr>
          <w:rFonts w:ascii="Times New Roman" w:hAnsi="Times New Roman"/>
          <w:sz w:val="24"/>
        </w:rPr>
        <w:t> </w:t>
      </w:r>
      <w:r w:rsidRPr="00904195">
        <w:rPr>
          <w:rFonts w:ascii="Times New Roman" w:hAnsi="Times New Roman"/>
          <w:sz w:val="24"/>
        </w:rPr>
        <w:t>Sb., zákona č. 306/2008 Sb., zákona č. 382/2008 Sb., zákona č. 479/2008 Sb., zákona č. 41/2009 Sb., zákona č. 158/2009 Sb., zákona č. 227/2009 Sb., zákona č.</w:t>
      </w:r>
      <w:r>
        <w:rPr>
          <w:rFonts w:ascii="Times New Roman" w:hAnsi="Times New Roman"/>
          <w:sz w:val="24"/>
        </w:rPr>
        <w:t> </w:t>
      </w:r>
      <w:r w:rsidRPr="00904195">
        <w:rPr>
          <w:rFonts w:ascii="Times New Roman" w:hAnsi="Times New Roman"/>
          <w:sz w:val="24"/>
        </w:rPr>
        <w:t>281/2009</w:t>
      </w:r>
      <w:r>
        <w:rPr>
          <w:rFonts w:ascii="Times New Roman" w:hAnsi="Times New Roman"/>
          <w:sz w:val="24"/>
        </w:rPr>
        <w:t> </w:t>
      </w:r>
      <w:r w:rsidRPr="00904195">
        <w:rPr>
          <w:rFonts w:ascii="Times New Roman" w:hAnsi="Times New Roman"/>
          <w:sz w:val="24"/>
        </w:rPr>
        <w:t>Sb., zákona č. 303/2009 Sb., zákona č. 326/2009 Sb., zákona č. 347/2010 Sb., zákona č. 73/2011 Sb., nálezu Ústavního soudu, vyhlášeného pod č.</w:t>
      </w:r>
      <w:r>
        <w:rPr>
          <w:rFonts w:ascii="Times New Roman" w:hAnsi="Times New Roman"/>
          <w:sz w:val="24"/>
        </w:rPr>
        <w:t> </w:t>
      </w:r>
      <w:r w:rsidRPr="00904195">
        <w:rPr>
          <w:rFonts w:ascii="Times New Roman" w:hAnsi="Times New Roman"/>
          <w:sz w:val="24"/>
        </w:rPr>
        <w:t>177/2011</w:t>
      </w:r>
      <w:r>
        <w:rPr>
          <w:rFonts w:ascii="Times New Roman" w:hAnsi="Times New Roman"/>
          <w:sz w:val="24"/>
        </w:rPr>
        <w:t> </w:t>
      </w:r>
      <w:r w:rsidRPr="00904195">
        <w:rPr>
          <w:rFonts w:ascii="Times New Roman" w:hAnsi="Times New Roman"/>
          <w:sz w:val="24"/>
        </w:rPr>
        <w:t>Sb., zákona č.</w:t>
      </w:r>
      <w:r>
        <w:rPr>
          <w:rFonts w:ascii="Times New Roman" w:hAnsi="Times New Roman"/>
          <w:sz w:val="24"/>
        </w:rPr>
        <w:t xml:space="preserve"> </w:t>
      </w:r>
      <w:r w:rsidRPr="00904195">
        <w:rPr>
          <w:rFonts w:ascii="Times New Roman" w:hAnsi="Times New Roman"/>
          <w:sz w:val="24"/>
        </w:rPr>
        <w:t>180/2011</w:t>
      </w:r>
      <w:r>
        <w:rPr>
          <w:rFonts w:ascii="Times New Roman" w:hAnsi="Times New Roman"/>
          <w:sz w:val="24"/>
        </w:rPr>
        <w:t> </w:t>
      </w:r>
      <w:r w:rsidRPr="00904195">
        <w:rPr>
          <w:rFonts w:ascii="Times New Roman" w:hAnsi="Times New Roman"/>
          <w:sz w:val="24"/>
        </w:rPr>
        <w:t>Sb., zákona č. 220/2011 Sb., zákona č. 263/2011 Sb., zákona č. 329/2011 Sb., zákona č. 341/2011 Sb., zákona č. 348/2011 Sb., zákona č. 364/2011</w:t>
      </w:r>
      <w:r>
        <w:rPr>
          <w:rFonts w:ascii="Times New Roman" w:hAnsi="Times New Roman"/>
          <w:sz w:val="24"/>
        </w:rPr>
        <w:t> </w:t>
      </w:r>
      <w:r w:rsidRPr="00904195">
        <w:rPr>
          <w:rFonts w:ascii="Times New Roman" w:hAnsi="Times New Roman"/>
          <w:sz w:val="24"/>
        </w:rPr>
        <w:t>Sb., zákona č.</w:t>
      </w:r>
      <w:r>
        <w:rPr>
          <w:rFonts w:ascii="Times New Roman" w:hAnsi="Times New Roman"/>
          <w:sz w:val="24"/>
        </w:rPr>
        <w:t> </w:t>
      </w:r>
      <w:r w:rsidRPr="00904195">
        <w:rPr>
          <w:rFonts w:ascii="Times New Roman" w:hAnsi="Times New Roman"/>
          <w:sz w:val="24"/>
        </w:rPr>
        <w:t>365/2011</w:t>
      </w:r>
      <w:r>
        <w:rPr>
          <w:rFonts w:ascii="Times New Roman" w:hAnsi="Times New Roman"/>
          <w:sz w:val="24"/>
        </w:rPr>
        <w:t xml:space="preserve"> </w:t>
      </w:r>
      <w:r w:rsidRPr="00904195">
        <w:rPr>
          <w:rFonts w:ascii="Times New Roman" w:hAnsi="Times New Roman"/>
          <w:sz w:val="24"/>
        </w:rPr>
        <w:t>Sb.,</w:t>
      </w:r>
      <w:r>
        <w:rPr>
          <w:rFonts w:ascii="Times New Roman" w:hAnsi="Times New Roman"/>
          <w:sz w:val="24"/>
        </w:rPr>
        <w:t> </w:t>
      </w:r>
      <w:r w:rsidRPr="00904195">
        <w:rPr>
          <w:rFonts w:ascii="Times New Roman" w:hAnsi="Times New Roman"/>
          <w:sz w:val="24"/>
        </w:rPr>
        <w:t>zákona č. 366/2011 Sb., zákona č. 367/2011 Sb., zákona č.</w:t>
      </w:r>
      <w:r>
        <w:rPr>
          <w:rFonts w:ascii="Times New Roman" w:hAnsi="Times New Roman"/>
          <w:sz w:val="24"/>
        </w:rPr>
        <w:t> </w:t>
      </w:r>
      <w:r w:rsidRPr="00904195">
        <w:rPr>
          <w:rFonts w:ascii="Times New Roman" w:hAnsi="Times New Roman"/>
          <w:sz w:val="24"/>
        </w:rPr>
        <w:t>375/2011</w:t>
      </w:r>
      <w:r>
        <w:rPr>
          <w:rFonts w:ascii="Times New Roman" w:hAnsi="Times New Roman"/>
          <w:sz w:val="24"/>
        </w:rPr>
        <w:t> </w:t>
      </w:r>
      <w:r w:rsidRPr="00904195">
        <w:rPr>
          <w:rFonts w:ascii="Times New Roman" w:hAnsi="Times New Roman"/>
          <w:sz w:val="24"/>
        </w:rPr>
        <w:t>Sb., zákona č.</w:t>
      </w:r>
      <w:r>
        <w:rPr>
          <w:rFonts w:ascii="Times New Roman" w:hAnsi="Times New Roman"/>
          <w:sz w:val="24"/>
        </w:rPr>
        <w:t> </w:t>
      </w:r>
      <w:r w:rsidRPr="00904195">
        <w:rPr>
          <w:rFonts w:ascii="Times New Roman" w:hAnsi="Times New Roman"/>
          <w:sz w:val="24"/>
        </w:rPr>
        <w:t>428/2011 Sb., zákona č. 458/2011 Sb., zákona č. 470/2011 Sb., zákona č.</w:t>
      </w:r>
      <w:r>
        <w:rPr>
          <w:rFonts w:ascii="Times New Roman" w:hAnsi="Times New Roman"/>
          <w:sz w:val="24"/>
        </w:rPr>
        <w:t> </w:t>
      </w:r>
      <w:r w:rsidRPr="00904195">
        <w:rPr>
          <w:rFonts w:ascii="Times New Roman" w:hAnsi="Times New Roman"/>
          <w:sz w:val="24"/>
        </w:rPr>
        <w:t>167/2012</w:t>
      </w:r>
      <w:r>
        <w:rPr>
          <w:rFonts w:ascii="Times New Roman" w:hAnsi="Times New Roman"/>
          <w:sz w:val="24"/>
        </w:rPr>
        <w:t> </w:t>
      </w:r>
      <w:r w:rsidRPr="00904195">
        <w:rPr>
          <w:rFonts w:ascii="Times New Roman" w:hAnsi="Times New Roman"/>
          <w:sz w:val="24"/>
        </w:rPr>
        <w:t>Sb., zákona č. 399/2012 Sb., zákona č. 401/2012 Sb., zákona č.</w:t>
      </w:r>
      <w:r>
        <w:rPr>
          <w:rFonts w:ascii="Times New Roman" w:hAnsi="Times New Roman"/>
          <w:sz w:val="24"/>
        </w:rPr>
        <w:t> </w:t>
      </w:r>
      <w:r w:rsidRPr="00904195">
        <w:rPr>
          <w:rFonts w:ascii="Times New Roman" w:hAnsi="Times New Roman"/>
          <w:sz w:val="24"/>
        </w:rPr>
        <w:t>403/2012</w:t>
      </w:r>
      <w:r>
        <w:rPr>
          <w:rFonts w:ascii="Times New Roman" w:hAnsi="Times New Roman"/>
          <w:sz w:val="24"/>
        </w:rPr>
        <w:t> </w:t>
      </w:r>
      <w:r w:rsidRPr="00904195">
        <w:rPr>
          <w:rFonts w:ascii="Times New Roman" w:hAnsi="Times New Roman"/>
          <w:sz w:val="24"/>
        </w:rPr>
        <w:t>Sb., zákona č.</w:t>
      </w:r>
      <w:r>
        <w:rPr>
          <w:rFonts w:ascii="Times New Roman" w:hAnsi="Times New Roman"/>
          <w:sz w:val="24"/>
        </w:rPr>
        <w:t> </w:t>
      </w:r>
      <w:r w:rsidRPr="00904195">
        <w:rPr>
          <w:rFonts w:ascii="Times New Roman" w:hAnsi="Times New Roman"/>
          <w:sz w:val="24"/>
        </w:rPr>
        <w:t>274/2013</w:t>
      </w:r>
      <w:r>
        <w:rPr>
          <w:rFonts w:ascii="Times New Roman" w:hAnsi="Times New Roman"/>
          <w:sz w:val="24"/>
        </w:rPr>
        <w:t> </w:t>
      </w:r>
      <w:r w:rsidRPr="00904195">
        <w:rPr>
          <w:rFonts w:ascii="Times New Roman" w:hAnsi="Times New Roman"/>
          <w:sz w:val="24"/>
        </w:rPr>
        <w:t>Sb., zákona č. 303/2013 Sb., zákona č. 313/2013 Sb., zákonného opatření Senátu č.</w:t>
      </w:r>
      <w:r>
        <w:rPr>
          <w:rFonts w:ascii="Times New Roman" w:hAnsi="Times New Roman"/>
          <w:sz w:val="24"/>
        </w:rPr>
        <w:t> </w:t>
      </w:r>
      <w:r w:rsidRPr="00904195">
        <w:rPr>
          <w:rFonts w:ascii="Times New Roman" w:hAnsi="Times New Roman"/>
          <w:sz w:val="24"/>
        </w:rPr>
        <w:t>344/2013 Sb., zákona č. 64/2014 Sb., zákona č. 136/2014 Sb., zákona č.</w:t>
      </w:r>
      <w:r>
        <w:rPr>
          <w:rFonts w:ascii="Times New Roman" w:hAnsi="Times New Roman"/>
          <w:sz w:val="24"/>
        </w:rPr>
        <w:t> </w:t>
      </w:r>
      <w:r w:rsidRPr="00904195">
        <w:rPr>
          <w:rFonts w:ascii="Times New Roman" w:hAnsi="Times New Roman"/>
          <w:sz w:val="24"/>
        </w:rPr>
        <w:t>25</w:t>
      </w:r>
      <w:r>
        <w:rPr>
          <w:rFonts w:ascii="Times New Roman" w:hAnsi="Times New Roman"/>
          <w:sz w:val="24"/>
        </w:rPr>
        <w:t xml:space="preserve">0/2014 Sb., zákona č. 251/2014 </w:t>
      </w:r>
      <w:r w:rsidRPr="00904195">
        <w:rPr>
          <w:rFonts w:ascii="Times New Roman" w:hAnsi="Times New Roman"/>
          <w:sz w:val="24"/>
        </w:rPr>
        <w:t>Sb., zákona č. 267/2014 Sb., zákona č.</w:t>
      </w:r>
      <w:r>
        <w:rPr>
          <w:rFonts w:ascii="Times New Roman" w:hAnsi="Times New Roman"/>
          <w:sz w:val="24"/>
        </w:rPr>
        <w:t> </w:t>
      </w:r>
      <w:r w:rsidRPr="00904195">
        <w:rPr>
          <w:rFonts w:ascii="Times New Roman" w:hAnsi="Times New Roman"/>
          <w:sz w:val="24"/>
        </w:rPr>
        <w:t>332/2014</w:t>
      </w:r>
      <w:r>
        <w:rPr>
          <w:rFonts w:ascii="Times New Roman" w:hAnsi="Times New Roman"/>
          <w:sz w:val="24"/>
        </w:rPr>
        <w:t> </w:t>
      </w:r>
      <w:r w:rsidRPr="00904195">
        <w:rPr>
          <w:rFonts w:ascii="Times New Roman" w:hAnsi="Times New Roman"/>
          <w:sz w:val="24"/>
        </w:rPr>
        <w:t>Sb., zákona č.</w:t>
      </w:r>
      <w:r>
        <w:rPr>
          <w:rFonts w:ascii="Times New Roman" w:hAnsi="Times New Roman"/>
          <w:sz w:val="24"/>
        </w:rPr>
        <w:t> </w:t>
      </w:r>
      <w:r w:rsidRPr="00904195">
        <w:rPr>
          <w:rFonts w:ascii="Times New Roman" w:hAnsi="Times New Roman"/>
          <w:sz w:val="24"/>
        </w:rPr>
        <w:t>131/2015</w:t>
      </w:r>
      <w:r>
        <w:rPr>
          <w:rFonts w:ascii="Times New Roman" w:hAnsi="Times New Roman"/>
          <w:sz w:val="24"/>
        </w:rPr>
        <w:t> </w:t>
      </w:r>
      <w:r w:rsidRPr="00904195">
        <w:rPr>
          <w:rFonts w:ascii="Times New Roman" w:hAnsi="Times New Roman"/>
          <w:sz w:val="24"/>
        </w:rPr>
        <w:t>Sb., zákona č. 317/2015 Sb., zákona č. 377/2015 Sb., zákona č.</w:t>
      </w:r>
      <w:r>
        <w:rPr>
          <w:rFonts w:ascii="Times New Roman" w:hAnsi="Times New Roman"/>
          <w:sz w:val="24"/>
        </w:rPr>
        <w:t> </w:t>
      </w:r>
      <w:r w:rsidRPr="00904195">
        <w:rPr>
          <w:rFonts w:ascii="Times New Roman" w:hAnsi="Times New Roman"/>
          <w:sz w:val="24"/>
        </w:rPr>
        <w:t>47/2016</w:t>
      </w:r>
      <w:r>
        <w:rPr>
          <w:rFonts w:ascii="Times New Roman" w:hAnsi="Times New Roman"/>
          <w:sz w:val="24"/>
        </w:rPr>
        <w:t xml:space="preserve"> Sb., zákona č. 137/2016 </w:t>
      </w:r>
      <w:r w:rsidRPr="00904195">
        <w:rPr>
          <w:rFonts w:ascii="Times New Roman" w:hAnsi="Times New Roman"/>
          <w:sz w:val="24"/>
        </w:rPr>
        <w:t>Sb., zákona č. 190/2016 Sb., zákona č. 213/2016 Sb., zákona č.</w:t>
      </w:r>
      <w:r>
        <w:rPr>
          <w:rFonts w:ascii="Times New Roman" w:hAnsi="Times New Roman"/>
          <w:sz w:val="24"/>
        </w:rPr>
        <w:t> </w:t>
      </w:r>
      <w:r w:rsidRPr="00904195">
        <w:rPr>
          <w:rFonts w:ascii="Times New Roman" w:hAnsi="Times New Roman"/>
          <w:sz w:val="24"/>
        </w:rPr>
        <w:t>298/2016</w:t>
      </w:r>
      <w:r>
        <w:rPr>
          <w:rFonts w:ascii="Times New Roman" w:hAnsi="Times New Roman"/>
          <w:sz w:val="24"/>
        </w:rPr>
        <w:t> </w:t>
      </w:r>
      <w:r w:rsidRPr="00904195">
        <w:rPr>
          <w:rFonts w:ascii="Times New Roman" w:hAnsi="Times New Roman"/>
          <w:sz w:val="24"/>
        </w:rPr>
        <w:t>Sb., zákona č. 24/2017 Sb., zákona č. 99/2017 Sb., zákona č. 148/2017 Sb., zákona č. 183/2017 Sb., zákona č. 195/2017 Sb., zákona č. 203/201</w:t>
      </w:r>
      <w:r>
        <w:rPr>
          <w:rFonts w:ascii="Times New Roman" w:hAnsi="Times New Roman"/>
          <w:sz w:val="24"/>
        </w:rPr>
        <w:t xml:space="preserve">7 Sb., zákona č. 259/2017 Sb., </w:t>
      </w:r>
      <w:r w:rsidRPr="00904195">
        <w:rPr>
          <w:rFonts w:ascii="Times New Roman" w:hAnsi="Times New Roman"/>
          <w:sz w:val="24"/>
        </w:rPr>
        <w:t>zákona č. 310/2017 Sb., zákona č. 92/2018 Sb., zákona č. 335/2018 Sb.</w:t>
      </w:r>
      <w:r>
        <w:rPr>
          <w:rFonts w:ascii="Times New Roman" w:hAnsi="Times New Roman"/>
          <w:sz w:val="24"/>
        </w:rPr>
        <w:t>,</w:t>
      </w:r>
      <w:r w:rsidRPr="00904195">
        <w:rPr>
          <w:rFonts w:ascii="Times New Roman" w:hAnsi="Times New Roman"/>
          <w:sz w:val="24"/>
        </w:rPr>
        <w:t xml:space="preserve"> zákona č.</w:t>
      </w:r>
      <w:r>
        <w:rPr>
          <w:rFonts w:ascii="Times New Roman" w:hAnsi="Times New Roman"/>
          <w:sz w:val="24"/>
        </w:rPr>
        <w:t> </w:t>
      </w:r>
      <w:r w:rsidRPr="00904195">
        <w:rPr>
          <w:rFonts w:ascii="Times New Roman" w:hAnsi="Times New Roman"/>
          <w:sz w:val="24"/>
        </w:rPr>
        <w:t>111/2019</w:t>
      </w:r>
      <w:r>
        <w:rPr>
          <w:rFonts w:ascii="Times New Roman" w:hAnsi="Times New Roman"/>
          <w:sz w:val="24"/>
        </w:rPr>
        <w:t> </w:t>
      </w:r>
      <w:r w:rsidRPr="00904195">
        <w:rPr>
          <w:rFonts w:ascii="Times New Roman" w:hAnsi="Times New Roman"/>
          <w:sz w:val="24"/>
        </w:rPr>
        <w:t>Sb.</w:t>
      </w:r>
      <w:r>
        <w:rPr>
          <w:rFonts w:ascii="Times New Roman" w:hAnsi="Times New Roman"/>
          <w:sz w:val="24"/>
        </w:rPr>
        <w:t xml:space="preserve">, zákona č. 164/2019 Sb., zákona č. 228/2019 Sb., zákona č. 315/2019 </w:t>
      </w:r>
      <w:proofErr w:type="gramStart"/>
      <w:r>
        <w:rPr>
          <w:rFonts w:ascii="Times New Roman" w:hAnsi="Times New Roman"/>
          <w:sz w:val="24"/>
        </w:rPr>
        <w:t>Sb.,  zákona</w:t>
      </w:r>
      <w:proofErr w:type="gramEnd"/>
      <w:r>
        <w:rPr>
          <w:rFonts w:ascii="Times New Roman" w:hAnsi="Times New Roman"/>
          <w:sz w:val="24"/>
        </w:rPr>
        <w:t xml:space="preserve"> č. 255/2020 Sb. a </w:t>
      </w:r>
      <w:r w:rsidRPr="007171E2">
        <w:rPr>
          <w:rFonts w:ascii="Times New Roman" w:hAnsi="Times New Roman"/>
          <w:sz w:val="24"/>
        </w:rPr>
        <w:t>zákona č</w:t>
      </w:r>
      <w:r>
        <w:rPr>
          <w:rFonts w:ascii="Times New Roman" w:hAnsi="Times New Roman"/>
          <w:sz w:val="24"/>
        </w:rPr>
        <w:t>. 540</w:t>
      </w:r>
      <w:r w:rsidRPr="007171E2">
        <w:rPr>
          <w:rFonts w:ascii="Times New Roman" w:hAnsi="Times New Roman"/>
          <w:sz w:val="24"/>
        </w:rPr>
        <w:t>/2020 Sb.</w:t>
      </w:r>
      <w:r>
        <w:rPr>
          <w:rFonts w:ascii="Times New Roman" w:hAnsi="Times New Roman"/>
          <w:sz w:val="24"/>
        </w:rPr>
        <w:t xml:space="preserve">, </w:t>
      </w:r>
      <w:r w:rsidRPr="007171E2">
        <w:rPr>
          <w:rFonts w:ascii="Times New Roman" w:hAnsi="Times New Roman"/>
          <w:sz w:val="24"/>
        </w:rPr>
        <w:t>se mění takto:</w:t>
      </w:r>
    </w:p>
    <w:p w:rsidR="00433FD6" w:rsidRDefault="00433FD6" w:rsidP="006F78B0">
      <w:pPr>
        <w:pStyle w:val="Bezmezer"/>
        <w:jc w:val="both"/>
        <w:rPr>
          <w:rFonts w:ascii="Times New Roman" w:hAnsi="Times New Roman"/>
          <w:sz w:val="24"/>
        </w:rPr>
      </w:pPr>
    </w:p>
    <w:p w:rsidR="00433FD6" w:rsidRDefault="00433FD6" w:rsidP="006F78B0">
      <w:pPr>
        <w:pStyle w:val="Bezmezer"/>
        <w:ind w:left="284" w:hanging="284"/>
        <w:jc w:val="both"/>
        <w:rPr>
          <w:rFonts w:ascii="Times New Roman" w:hAnsi="Times New Roman"/>
          <w:sz w:val="24"/>
        </w:rPr>
      </w:pPr>
      <w:r>
        <w:rPr>
          <w:rFonts w:ascii="Times New Roman" w:hAnsi="Times New Roman"/>
          <w:sz w:val="24"/>
        </w:rPr>
        <w:t>1. V § 6 odst. 4 písm. a) bod 14 včetně poznámky pod čarou č. 86 zní:</w:t>
      </w:r>
    </w:p>
    <w:p w:rsidR="00433FD6" w:rsidRDefault="00433FD6" w:rsidP="006F78B0">
      <w:pPr>
        <w:pStyle w:val="Bezmezer"/>
        <w:ind w:left="284" w:hanging="284"/>
        <w:jc w:val="both"/>
        <w:rPr>
          <w:rFonts w:ascii="Times New Roman" w:hAnsi="Times New Roman"/>
          <w:sz w:val="24"/>
        </w:rPr>
      </w:pPr>
    </w:p>
    <w:p w:rsidR="00433FD6" w:rsidRPr="007171E2" w:rsidRDefault="00433FD6" w:rsidP="00430B4B">
      <w:pPr>
        <w:pStyle w:val="Bezmezer"/>
        <w:ind w:left="426" w:hanging="426"/>
        <w:jc w:val="both"/>
        <w:rPr>
          <w:rFonts w:ascii="Times New Roman" w:hAnsi="Times New Roman"/>
          <w:sz w:val="24"/>
        </w:rPr>
      </w:pPr>
      <w:r>
        <w:rPr>
          <w:rFonts w:ascii="Times New Roman" w:hAnsi="Times New Roman"/>
          <w:sz w:val="24"/>
        </w:rPr>
        <w:t xml:space="preserve">„14. ve sporu o to, která osoba pro účely zvýšení procentní výměry </w:t>
      </w:r>
      <w:r w:rsidRPr="007171E2">
        <w:rPr>
          <w:rFonts w:ascii="Times New Roman" w:hAnsi="Times New Roman"/>
          <w:sz w:val="24"/>
        </w:rPr>
        <w:t>starobního důchodu z důvodu výchovy dítěte</w:t>
      </w:r>
      <w:r w:rsidRPr="007171E2">
        <w:rPr>
          <w:rFonts w:ascii="Times New Roman" w:hAnsi="Times New Roman"/>
          <w:sz w:val="24"/>
          <w:vertAlign w:val="superscript"/>
        </w:rPr>
        <w:t>8</w:t>
      </w:r>
      <w:r>
        <w:rPr>
          <w:rFonts w:ascii="Times New Roman" w:hAnsi="Times New Roman"/>
          <w:sz w:val="24"/>
          <w:vertAlign w:val="superscript"/>
        </w:rPr>
        <w:t>6</w:t>
      </w:r>
      <w:r w:rsidRPr="007171E2">
        <w:rPr>
          <w:rFonts w:ascii="Times New Roman" w:hAnsi="Times New Roman"/>
          <w:sz w:val="24"/>
          <w:vertAlign w:val="superscript"/>
        </w:rPr>
        <w:t xml:space="preserve">) </w:t>
      </w:r>
      <w:r w:rsidRPr="007171E2">
        <w:rPr>
          <w:rFonts w:ascii="Times New Roman" w:hAnsi="Times New Roman"/>
          <w:sz w:val="24"/>
        </w:rPr>
        <w:t xml:space="preserve">osobně pečovala o dítě v největším rozsahu; tento spor vzniká, má-li být na základě žádosti pojištěnce zvýšena </w:t>
      </w:r>
      <w:r>
        <w:rPr>
          <w:rFonts w:ascii="Times New Roman" w:hAnsi="Times New Roman"/>
          <w:sz w:val="24"/>
        </w:rPr>
        <w:t xml:space="preserve">procentní výměra </w:t>
      </w:r>
      <w:r w:rsidRPr="007171E2">
        <w:rPr>
          <w:rFonts w:ascii="Times New Roman" w:hAnsi="Times New Roman"/>
          <w:sz w:val="24"/>
        </w:rPr>
        <w:t xml:space="preserve">starobního důchodu za vychované dítě, </w:t>
      </w:r>
      <w:r w:rsidRPr="007171E2">
        <w:rPr>
          <w:rFonts w:ascii="Times New Roman" w:hAnsi="Times New Roman"/>
          <w:sz w:val="24"/>
        </w:rPr>
        <w:lastRenderedPageBreak/>
        <w:t xml:space="preserve">k jehož výchově již bylo nebo má být přihlédnuto při zvýšení </w:t>
      </w:r>
      <w:r>
        <w:rPr>
          <w:rFonts w:ascii="Times New Roman" w:hAnsi="Times New Roman"/>
          <w:sz w:val="24"/>
        </w:rPr>
        <w:t xml:space="preserve">procentní výměry </w:t>
      </w:r>
      <w:r w:rsidRPr="007171E2">
        <w:rPr>
          <w:rFonts w:ascii="Times New Roman" w:hAnsi="Times New Roman"/>
          <w:sz w:val="24"/>
        </w:rPr>
        <w:t>starobního důchodu u jiného pojištěnce, který trvá na tom, že o dítě pečoval v největším rozsahu,</w:t>
      </w:r>
    </w:p>
    <w:p w:rsidR="00433FD6" w:rsidRPr="007171E2" w:rsidRDefault="00433FD6" w:rsidP="006F78B0">
      <w:pPr>
        <w:pStyle w:val="Bezmezer"/>
        <w:ind w:left="709" w:hanging="709"/>
        <w:jc w:val="both"/>
        <w:rPr>
          <w:rFonts w:ascii="Times New Roman" w:hAnsi="Times New Roman"/>
          <w:sz w:val="24"/>
        </w:rPr>
      </w:pPr>
      <w:r w:rsidRPr="007171E2">
        <w:rPr>
          <w:rFonts w:ascii="Times New Roman" w:hAnsi="Times New Roman"/>
          <w:sz w:val="24"/>
        </w:rPr>
        <w:t>___________________</w:t>
      </w:r>
    </w:p>
    <w:p w:rsidR="00433FD6" w:rsidRPr="007171E2" w:rsidRDefault="00433FD6" w:rsidP="00430B4B">
      <w:pPr>
        <w:pStyle w:val="Bezmezer"/>
        <w:tabs>
          <w:tab w:val="left" w:pos="284"/>
        </w:tabs>
        <w:ind w:left="142" w:hanging="142"/>
        <w:jc w:val="both"/>
        <w:rPr>
          <w:rFonts w:ascii="Times New Roman" w:hAnsi="Times New Roman"/>
          <w:sz w:val="24"/>
        </w:rPr>
      </w:pPr>
      <w:r w:rsidRPr="007171E2">
        <w:rPr>
          <w:rFonts w:ascii="Times New Roman" w:hAnsi="Times New Roman"/>
          <w:sz w:val="24"/>
          <w:vertAlign w:val="superscript"/>
        </w:rPr>
        <w:t>8</w:t>
      </w:r>
      <w:r>
        <w:rPr>
          <w:rFonts w:ascii="Times New Roman" w:hAnsi="Times New Roman"/>
          <w:sz w:val="24"/>
          <w:vertAlign w:val="superscript"/>
        </w:rPr>
        <w:t>6</w:t>
      </w:r>
      <w:r w:rsidRPr="007171E2">
        <w:rPr>
          <w:rFonts w:ascii="Times New Roman" w:hAnsi="Times New Roman"/>
          <w:sz w:val="24"/>
          <w:vertAlign w:val="superscript"/>
        </w:rPr>
        <w:t xml:space="preserve">) </w:t>
      </w:r>
      <w:r w:rsidRPr="007171E2">
        <w:rPr>
          <w:rFonts w:ascii="Times New Roman" w:hAnsi="Times New Roman"/>
          <w:sz w:val="24"/>
        </w:rPr>
        <w:t>§ 34a zákona č. 155/19</w:t>
      </w:r>
      <w:r>
        <w:rPr>
          <w:rFonts w:ascii="Times New Roman" w:hAnsi="Times New Roman"/>
          <w:sz w:val="24"/>
        </w:rPr>
        <w:t>9</w:t>
      </w:r>
      <w:r w:rsidRPr="007171E2">
        <w:rPr>
          <w:rFonts w:ascii="Times New Roman" w:hAnsi="Times New Roman"/>
          <w:sz w:val="24"/>
        </w:rPr>
        <w:t>5 Sb., ve znění pozdějších předpisů.</w:t>
      </w:r>
    </w:p>
    <w:p w:rsidR="00433FD6" w:rsidRPr="00D964DC" w:rsidRDefault="00433FD6" w:rsidP="00430B4B">
      <w:pPr>
        <w:pStyle w:val="Bezmezer"/>
        <w:ind w:left="284" w:hanging="142"/>
        <w:jc w:val="both"/>
        <w:rPr>
          <w:rFonts w:ascii="Times New Roman" w:hAnsi="Times New Roman"/>
          <w:sz w:val="24"/>
        </w:rPr>
      </w:pPr>
      <w:r w:rsidRPr="007171E2">
        <w:rPr>
          <w:rFonts w:ascii="Times New Roman" w:hAnsi="Times New Roman"/>
          <w:sz w:val="24"/>
        </w:rPr>
        <w:t xml:space="preserve">Čl. II body </w:t>
      </w:r>
      <w:r>
        <w:rPr>
          <w:rFonts w:ascii="Times New Roman" w:hAnsi="Times New Roman"/>
          <w:sz w:val="24"/>
        </w:rPr>
        <w:t>1</w:t>
      </w:r>
      <w:r w:rsidRPr="007171E2">
        <w:rPr>
          <w:rFonts w:ascii="Times New Roman" w:hAnsi="Times New Roman"/>
          <w:sz w:val="24"/>
        </w:rPr>
        <w:t xml:space="preserve"> a </w:t>
      </w:r>
      <w:r>
        <w:rPr>
          <w:rFonts w:ascii="Times New Roman" w:hAnsi="Times New Roman"/>
          <w:sz w:val="24"/>
        </w:rPr>
        <w:t>3</w:t>
      </w:r>
      <w:r w:rsidRPr="007171E2">
        <w:rPr>
          <w:rFonts w:ascii="Times New Roman" w:hAnsi="Times New Roman"/>
          <w:sz w:val="24"/>
        </w:rPr>
        <w:t xml:space="preserve"> zákona č. </w:t>
      </w:r>
      <w:proofErr w:type="gramStart"/>
      <w:r w:rsidRPr="007171E2">
        <w:rPr>
          <w:rFonts w:ascii="Times New Roman" w:hAnsi="Times New Roman"/>
          <w:sz w:val="24"/>
        </w:rPr>
        <w:t>…./2021</w:t>
      </w:r>
      <w:proofErr w:type="gramEnd"/>
      <w:r w:rsidRPr="007171E2">
        <w:rPr>
          <w:rFonts w:ascii="Times New Roman" w:hAnsi="Times New Roman"/>
          <w:sz w:val="24"/>
        </w:rPr>
        <w:t xml:space="preserve"> Sb., kt</w:t>
      </w:r>
      <w:r>
        <w:rPr>
          <w:rFonts w:ascii="Times New Roman" w:hAnsi="Times New Roman"/>
          <w:sz w:val="24"/>
        </w:rPr>
        <w:t>erým se mění zákon č. 155/1995 Sb., o důchodovém pojištění, ve znění pozdějších předpisů, a zákon č. 582/1991 Sb., o organizaci a provádění sociálního zabezpečení, ve znění pozdějších předpisů.“.</w:t>
      </w:r>
    </w:p>
    <w:p w:rsidR="00433FD6" w:rsidRDefault="00433FD6" w:rsidP="006F78B0">
      <w:pPr>
        <w:pStyle w:val="Bezmezer"/>
        <w:jc w:val="both"/>
        <w:rPr>
          <w:rFonts w:ascii="Times New Roman" w:hAnsi="Times New Roman"/>
          <w:sz w:val="24"/>
        </w:rPr>
      </w:pPr>
    </w:p>
    <w:p w:rsidR="00433FD6" w:rsidRDefault="00433FD6" w:rsidP="006F78B0">
      <w:pPr>
        <w:pStyle w:val="Bezmezer"/>
        <w:ind w:left="709" w:hanging="709"/>
        <w:jc w:val="both"/>
        <w:rPr>
          <w:rFonts w:ascii="Times New Roman" w:hAnsi="Times New Roman"/>
          <w:sz w:val="24"/>
        </w:rPr>
      </w:pPr>
      <w:r>
        <w:rPr>
          <w:rFonts w:ascii="Times New Roman" w:hAnsi="Times New Roman"/>
          <w:sz w:val="24"/>
        </w:rPr>
        <w:t>2. V § 7 se na konci odstavce 1 tečka nahrazuje čárkou a doplňuje se písmeno i), které zní:</w:t>
      </w:r>
    </w:p>
    <w:p w:rsidR="00433FD6" w:rsidRDefault="00433FD6" w:rsidP="006F78B0">
      <w:pPr>
        <w:pStyle w:val="Bezmezer"/>
        <w:ind w:left="709" w:hanging="709"/>
        <w:jc w:val="both"/>
        <w:rPr>
          <w:rFonts w:ascii="Times New Roman" w:hAnsi="Times New Roman"/>
          <w:sz w:val="24"/>
        </w:rPr>
      </w:pPr>
    </w:p>
    <w:p w:rsidR="00433FD6" w:rsidRDefault="00433FD6" w:rsidP="00430B4B">
      <w:pPr>
        <w:pStyle w:val="Bezmezer"/>
        <w:ind w:left="426" w:hanging="426"/>
        <w:jc w:val="both"/>
        <w:rPr>
          <w:rFonts w:ascii="Times New Roman" w:hAnsi="Times New Roman"/>
          <w:sz w:val="24"/>
        </w:rPr>
      </w:pPr>
      <w:r>
        <w:rPr>
          <w:rFonts w:ascii="Times New Roman" w:hAnsi="Times New Roman"/>
          <w:sz w:val="24"/>
        </w:rPr>
        <w:t>„i) místem trvalého pobytu, popřípadě jde-li o cizince, místem hlášeného pobytu</w:t>
      </w:r>
      <w:r w:rsidRPr="00762A8D">
        <w:rPr>
          <w:rFonts w:ascii="Times New Roman" w:hAnsi="Times New Roman"/>
          <w:sz w:val="24"/>
          <w:vertAlign w:val="superscript"/>
        </w:rPr>
        <w:t>9a)</w:t>
      </w:r>
      <w:r>
        <w:rPr>
          <w:rFonts w:ascii="Times New Roman" w:hAnsi="Times New Roman"/>
          <w:sz w:val="24"/>
        </w:rPr>
        <w:t xml:space="preserve"> v České republice, osoby, na základě jejíž žádosti vznikl spor uvedený v § 6 odst. 4 písm. a) bodě 14.“.</w:t>
      </w:r>
    </w:p>
    <w:p w:rsidR="00433FD6" w:rsidRDefault="00433FD6" w:rsidP="006F78B0">
      <w:pPr>
        <w:pStyle w:val="Bezmezer"/>
        <w:ind w:left="709" w:hanging="709"/>
        <w:jc w:val="both"/>
        <w:rPr>
          <w:rFonts w:ascii="Times New Roman" w:hAnsi="Times New Roman"/>
          <w:sz w:val="24"/>
        </w:rPr>
      </w:pPr>
    </w:p>
    <w:p w:rsidR="00433FD6" w:rsidRDefault="00433FD6" w:rsidP="006F78B0">
      <w:pPr>
        <w:pStyle w:val="Bezmezer"/>
        <w:ind w:left="709" w:hanging="709"/>
        <w:jc w:val="both"/>
        <w:rPr>
          <w:rFonts w:ascii="Times New Roman" w:hAnsi="Times New Roman"/>
          <w:sz w:val="24"/>
        </w:rPr>
      </w:pPr>
      <w:r>
        <w:rPr>
          <w:rFonts w:ascii="Times New Roman" w:hAnsi="Times New Roman"/>
          <w:sz w:val="24"/>
        </w:rPr>
        <w:t>3. V § 16c odst. 2 se za písmeno v) vkládá nové písmeno w), které zní:</w:t>
      </w:r>
    </w:p>
    <w:p w:rsidR="00433FD6" w:rsidRDefault="00433FD6" w:rsidP="006F78B0">
      <w:pPr>
        <w:pStyle w:val="Bezmezer"/>
        <w:ind w:left="709" w:hanging="709"/>
        <w:jc w:val="both"/>
        <w:rPr>
          <w:rFonts w:ascii="Times New Roman" w:hAnsi="Times New Roman"/>
          <w:sz w:val="24"/>
        </w:rPr>
      </w:pPr>
    </w:p>
    <w:p w:rsidR="00433FD6" w:rsidRDefault="00433FD6" w:rsidP="00430B4B">
      <w:pPr>
        <w:pStyle w:val="Bezmezer"/>
        <w:ind w:left="426" w:hanging="426"/>
        <w:jc w:val="both"/>
        <w:rPr>
          <w:rFonts w:ascii="Times New Roman" w:hAnsi="Times New Roman"/>
          <w:sz w:val="24"/>
        </w:rPr>
      </w:pPr>
      <w:r>
        <w:rPr>
          <w:rFonts w:ascii="Times New Roman" w:hAnsi="Times New Roman"/>
          <w:sz w:val="24"/>
        </w:rPr>
        <w:t>„w) jméno, příjmení, rodné číslo a datum narození dítěte, které se považuje za vychované, s údaji o osobě, u níž se toto dítě považuje za vychované, v rozsahu uvedeném v písmenech a) až c), e), f) a h),“.</w:t>
      </w:r>
    </w:p>
    <w:p w:rsidR="00433FD6" w:rsidRDefault="00433FD6" w:rsidP="006F78B0">
      <w:pPr>
        <w:pStyle w:val="Bezmezer"/>
        <w:ind w:left="709" w:hanging="709"/>
        <w:jc w:val="both"/>
        <w:rPr>
          <w:rFonts w:ascii="Times New Roman" w:hAnsi="Times New Roman"/>
          <w:sz w:val="24"/>
        </w:rPr>
      </w:pPr>
    </w:p>
    <w:p w:rsidR="00433FD6" w:rsidRDefault="00433FD6" w:rsidP="00430B4B">
      <w:pPr>
        <w:pStyle w:val="Bezmezer"/>
        <w:ind w:left="709" w:hanging="709"/>
        <w:jc w:val="both"/>
        <w:rPr>
          <w:rFonts w:ascii="Times New Roman" w:hAnsi="Times New Roman"/>
          <w:sz w:val="24"/>
        </w:rPr>
      </w:pPr>
      <w:r>
        <w:rPr>
          <w:rFonts w:ascii="Times New Roman" w:hAnsi="Times New Roman"/>
          <w:sz w:val="24"/>
        </w:rPr>
        <w:t>Dosavadní písmeno w) se označuje jako písmeno x).</w:t>
      </w:r>
    </w:p>
    <w:p w:rsidR="00433FD6" w:rsidRDefault="00433FD6" w:rsidP="006F78B0">
      <w:pPr>
        <w:pStyle w:val="Bezmezer"/>
        <w:ind w:left="709" w:hanging="709"/>
        <w:jc w:val="both"/>
        <w:rPr>
          <w:rFonts w:ascii="Times New Roman" w:hAnsi="Times New Roman"/>
          <w:sz w:val="24"/>
        </w:rPr>
      </w:pPr>
    </w:p>
    <w:p w:rsidR="00433FD6" w:rsidRDefault="00433FD6" w:rsidP="006F78B0">
      <w:pPr>
        <w:pStyle w:val="Bezmezer"/>
        <w:ind w:left="709" w:hanging="709"/>
        <w:jc w:val="both"/>
        <w:rPr>
          <w:rFonts w:ascii="Times New Roman" w:hAnsi="Times New Roman"/>
          <w:sz w:val="24"/>
        </w:rPr>
      </w:pPr>
      <w:r>
        <w:rPr>
          <w:rFonts w:ascii="Times New Roman" w:hAnsi="Times New Roman"/>
          <w:sz w:val="24"/>
        </w:rPr>
        <w:t>4. V § 53 se doplňuje odstavec 4, který zní:</w:t>
      </w:r>
    </w:p>
    <w:p w:rsidR="00433FD6" w:rsidRDefault="00433FD6" w:rsidP="006F78B0">
      <w:pPr>
        <w:pStyle w:val="Bezmezer"/>
        <w:ind w:left="709" w:hanging="709"/>
        <w:jc w:val="both"/>
        <w:rPr>
          <w:rFonts w:ascii="Times New Roman" w:hAnsi="Times New Roman"/>
          <w:sz w:val="24"/>
        </w:rPr>
      </w:pPr>
    </w:p>
    <w:p w:rsidR="00433FD6" w:rsidRPr="007171E2" w:rsidRDefault="00433FD6" w:rsidP="00430B4B">
      <w:pPr>
        <w:pStyle w:val="Bezmezer"/>
        <w:ind w:firstLine="426"/>
        <w:jc w:val="both"/>
        <w:rPr>
          <w:rFonts w:ascii="Times New Roman" w:hAnsi="Times New Roman"/>
          <w:sz w:val="24"/>
        </w:rPr>
      </w:pPr>
      <w:r>
        <w:rPr>
          <w:rFonts w:ascii="Times New Roman" w:hAnsi="Times New Roman"/>
          <w:sz w:val="24"/>
        </w:rPr>
        <w:t xml:space="preserve">„(4) Okresní správa sociálního zabezpečení je v případě sporu o to, která osoba pro účely zvýšení procentní výměry </w:t>
      </w:r>
      <w:r w:rsidRPr="007171E2">
        <w:rPr>
          <w:rFonts w:ascii="Times New Roman" w:hAnsi="Times New Roman"/>
          <w:sz w:val="24"/>
        </w:rPr>
        <w:t xml:space="preserve">starobního důchodu z důvodu výchovy dítěte osobně pečovala o dítě v největším rozsahu, oprávněna vyzvat osobu, které byla nebo má být zvýšena </w:t>
      </w:r>
      <w:r>
        <w:rPr>
          <w:rFonts w:ascii="Times New Roman" w:hAnsi="Times New Roman"/>
          <w:sz w:val="24"/>
        </w:rPr>
        <w:t xml:space="preserve">procentní výměra starobního důchodu za vychované dítě, aby poskytla potřebnou součinnost ke zjištění osoby osobně pečující o dítě v největším rozsahu, zejména aby poskytla potřebná vysvětlení, doložila rozhodné skutečnosti nebo sdělila, že souhlasí s tím, že o dítě osobně pečovala v největším rozsahu jiná osoba; tato osoba je povinna výzvě vyhovět ve stanovené lhůtě, která nesmí být kratší než 15 dnů ode dne obdržení výzvy. Neposkytne-li tato osoba součinnost podle věty první, může být procentní výměra </w:t>
      </w:r>
      <w:r w:rsidRPr="007171E2">
        <w:rPr>
          <w:rFonts w:ascii="Times New Roman" w:hAnsi="Times New Roman"/>
          <w:sz w:val="24"/>
        </w:rPr>
        <w:t>starobního důchodu snížena o částku odpovídající zvýšení za výchovu dítěte, pokud byla ve výzvě na tento následek upozorněna.“.</w:t>
      </w:r>
    </w:p>
    <w:p w:rsidR="00433FD6" w:rsidRPr="007171E2" w:rsidRDefault="00433FD6" w:rsidP="006F78B0">
      <w:pPr>
        <w:pStyle w:val="Bezmezer"/>
        <w:ind w:left="284" w:hanging="284"/>
        <w:jc w:val="both"/>
        <w:rPr>
          <w:rFonts w:ascii="Times New Roman" w:hAnsi="Times New Roman"/>
          <w:sz w:val="24"/>
        </w:rPr>
      </w:pPr>
    </w:p>
    <w:p w:rsidR="00433FD6" w:rsidRPr="007171E2" w:rsidRDefault="00433FD6" w:rsidP="006F78B0">
      <w:pPr>
        <w:pStyle w:val="Bezmezer"/>
        <w:ind w:left="284" w:hanging="284"/>
        <w:jc w:val="both"/>
        <w:rPr>
          <w:rFonts w:ascii="Times New Roman" w:hAnsi="Times New Roman"/>
          <w:sz w:val="24"/>
        </w:rPr>
      </w:pPr>
      <w:r w:rsidRPr="007171E2">
        <w:rPr>
          <w:rFonts w:ascii="Times New Roman" w:hAnsi="Times New Roman"/>
          <w:sz w:val="24"/>
        </w:rPr>
        <w:t>5. V § 83 se za odstavec 3 vkládá nový odstavec 4, který zní:</w:t>
      </w:r>
    </w:p>
    <w:p w:rsidR="00433FD6" w:rsidRPr="007171E2" w:rsidRDefault="00433FD6" w:rsidP="006F78B0">
      <w:pPr>
        <w:pStyle w:val="Bezmezer"/>
        <w:ind w:left="284" w:hanging="284"/>
        <w:jc w:val="both"/>
        <w:rPr>
          <w:rFonts w:ascii="Times New Roman" w:hAnsi="Times New Roman"/>
          <w:sz w:val="24"/>
        </w:rPr>
      </w:pPr>
    </w:p>
    <w:p w:rsidR="00433FD6" w:rsidRDefault="00433FD6" w:rsidP="00430B4B">
      <w:pPr>
        <w:pStyle w:val="Bezmezer"/>
        <w:ind w:firstLine="426"/>
        <w:jc w:val="both"/>
        <w:rPr>
          <w:rFonts w:ascii="Times New Roman" w:hAnsi="Times New Roman"/>
          <w:sz w:val="24"/>
        </w:rPr>
      </w:pPr>
      <w:r w:rsidRPr="007171E2">
        <w:rPr>
          <w:rFonts w:ascii="Times New Roman" w:hAnsi="Times New Roman"/>
          <w:sz w:val="24"/>
        </w:rPr>
        <w:t xml:space="preserve">„(4) V žádosti o přiznání starobního důchodu je občan povinen uvést, zda žádá o zvýšení </w:t>
      </w:r>
      <w:r>
        <w:rPr>
          <w:rFonts w:ascii="Times New Roman" w:hAnsi="Times New Roman"/>
          <w:sz w:val="24"/>
        </w:rPr>
        <w:t xml:space="preserve">procentní výměry </w:t>
      </w:r>
      <w:r w:rsidRPr="007171E2">
        <w:rPr>
          <w:rFonts w:ascii="Times New Roman" w:hAnsi="Times New Roman"/>
          <w:sz w:val="24"/>
        </w:rPr>
        <w:t>starobního důchodu z důvodu výchovy dítěte podle § 34a zákona o důchodovém pojištění.“.</w:t>
      </w:r>
    </w:p>
    <w:p w:rsidR="00433FD6" w:rsidRDefault="00433FD6" w:rsidP="006F78B0">
      <w:pPr>
        <w:pStyle w:val="Bezmezer"/>
        <w:ind w:left="284" w:hanging="284"/>
        <w:jc w:val="both"/>
        <w:rPr>
          <w:rFonts w:ascii="Times New Roman" w:hAnsi="Times New Roman"/>
          <w:sz w:val="24"/>
        </w:rPr>
      </w:pPr>
    </w:p>
    <w:p w:rsidR="00433FD6" w:rsidRDefault="00433FD6" w:rsidP="006F78B0">
      <w:pPr>
        <w:pStyle w:val="Bezmezer"/>
        <w:ind w:left="284"/>
        <w:jc w:val="both"/>
        <w:rPr>
          <w:rFonts w:ascii="Times New Roman" w:hAnsi="Times New Roman"/>
          <w:sz w:val="24"/>
        </w:rPr>
      </w:pPr>
      <w:r>
        <w:rPr>
          <w:rFonts w:ascii="Times New Roman" w:hAnsi="Times New Roman"/>
          <w:sz w:val="24"/>
        </w:rPr>
        <w:t>Dosavadní odstavec 4 se označuje jako odstavec 5.</w:t>
      </w:r>
    </w:p>
    <w:p w:rsidR="00433FD6" w:rsidRDefault="00433FD6" w:rsidP="006F78B0">
      <w:pPr>
        <w:pStyle w:val="Bezmezer"/>
        <w:ind w:left="284" w:hanging="284"/>
        <w:jc w:val="both"/>
        <w:rPr>
          <w:rFonts w:ascii="Times New Roman" w:hAnsi="Times New Roman"/>
          <w:sz w:val="24"/>
        </w:rPr>
      </w:pPr>
    </w:p>
    <w:p w:rsidR="00433FD6" w:rsidRDefault="00433FD6" w:rsidP="006F78B0">
      <w:pPr>
        <w:pStyle w:val="Bezmezer"/>
        <w:ind w:left="284" w:hanging="284"/>
        <w:jc w:val="both"/>
        <w:rPr>
          <w:rFonts w:ascii="Times New Roman" w:hAnsi="Times New Roman"/>
          <w:sz w:val="24"/>
        </w:rPr>
      </w:pPr>
      <w:r>
        <w:rPr>
          <w:rFonts w:ascii="Times New Roman" w:hAnsi="Times New Roman"/>
          <w:sz w:val="24"/>
        </w:rPr>
        <w:t>6. Za § 84 se vkládá nový § 84a, který včetně nadpisu zní:</w:t>
      </w:r>
    </w:p>
    <w:p w:rsidR="00433FD6" w:rsidRDefault="00433FD6" w:rsidP="006F78B0">
      <w:pPr>
        <w:pStyle w:val="Bezmezer"/>
        <w:ind w:left="284" w:hanging="284"/>
        <w:jc w:val="both"/>
        <w:rPr>
          <w:rFonts w:ascii="Times New Roman" w:hAnsi="Times New Roman"/>
          <w:sz w:val="24"/>
        </w:rPr>
      </w:pPr>
    </w:p>
    <w:p w:rsidR="00433FD6" w:rsidRDefault="00433FD6" w:rsidP="00980A04">
      <w:pPr>
        <w:pStyle w:val="Bezmezer"/>
        <w:ind w:left="284" w:hanging="284"/>
        <w:jc w:val="center"/>
        <w:rPr>
          <w:rFonts w:ascii="Times New Roman" w:hAnsi="Times New Roman"/>
          <w:sz w:val="24"/>
        </w:rPr>
      </w:pPr>
      <w:r>
        <w:rPr>
          <w:rFonts w:ascii="Times New Roman" w:hAnsi="Times New Roman"/>
          <w:sz w:val="24"/>
        </w:rPr>
        <w:t>„§ 84a</w:t>
      </w:r>
    </w:p>
    <w:p w:rsidR="00433FD6" w:rsidRPr="008A3063" w:rsidRDefault="00433FD6" w:rsidP="00980A04">
      <w:pPr>
        <w:pStyle w:val="Bezmezer"/>
        <w:ind w:left="284" w:hanging="284"/>
        <w:jc w:val="center"/>
        <w:rPr>
          <w:rFonts w:ascii="Times New Roman" w:hAnsi="Times New Roman"/>
          <w:b/>
          <w:bCs/>
          <w:sz w:val="24"/>
        </w:rPr>
      </w:pPr>
      <w:r w:rsidRPr="008A3063">
        <w:rPr>
          <w:rFonts w:ascii="Times New Roman" w:hAnsi="Times New Roman"/>
          <w:b/>
          <w:bCs/>
          <w:sz w:val="24"/>
        </w:rPr>
        <w:t>Prokazování výchovy dítěte</w:t>
      </w:r>
    </w:p>
    <w:p w:rsidR="00433FD6" w:rsidRDefault="00433FD6" w:rsidP="00980A04">
      <w:pPr>
        <w:pStyle w:val="Bezmezer"/>
        <w:ind w:left="284" w:hanging="284"/>
        <w:jc w:val="center"/>
        <w:rPr>
          <w:rFonts w:ascii="Times New Roman" w:hAnsi="Times New Roman"/>
          <w:sz w:val="24"/>
        </w:rPr>
      </w:pPr>
    </w:p>
    <w:p w:rsidR="00433FD6" w:rsidRDefault="00433FD6" w:rsidP="00980A04">
      <w:pPr>
        <w:pStyle w:val="Bezmezer"/>
        <w:jc w:val="both"/>
        <w:rPr>
          <w:rFonts w:ascii="Times New Roman" w:hAnsi="Times New Roman"/>
          <w:sz w:val="24"/>
        </w:rPr>
      </w:pPr>
      <w:r>
        <w:rPr>
          <w:rFonts w:ascii="Times New Roman" w:hAnsi="Times New Roman"/>
          <w:sz w:val="24"/>
        </w:rPr>
        <w:t>Výchova dítěte se pro účely zvýšení procentní výměry starobního důchodu</w:t>
      </w:r>
      <w:r w:rsidRPr="0087434E">
        <w:rPr>
          <w:rFonts w:ascii="Times New Roman" w:hAnsi="Times New Roman"/>
          <w:sz w:val="24"/>
          <w:vertAlign w:val="superscript"/>
        </w:rPr>
        <w:t>8</w:t>
      </w:r>
      <w:r>
        <w:rPr>
          <w:rFonts w:ascii="Times New Roman" w:hAnsi="Times New Roman"/>
          <w:sz w:val="24"/>
          <w:vertAlign w:val="superscript"/>
        </w:rPr>
        <w:t>6</w:t>
      </w:r>
      <w:r w:rsidRPr="0087434E">
        <w:rPr>
          <w:rFonts w:ascii="Times New Roman" w:hAnsi="Times New Roman"/>
          <w:sz w:val="24"/>
          <w:vertAlign w:val="superscript"/>
        </w:rPr>
        <w:t>)</w:t>
      </w:r>
      <w:r>
        <w:rPr>
          <w:rFonts w:ascii="Times New Roman" w:hAnsi="Times New Roman"/>
          <w:sz w:val="24"/>
          <w:vertAlign w:val="superscript"/>
        </w:rPr>
        <w:t xml:space="preserve"> </w:t>
      </w:r>
      <w:r>
        <w:rPr>
          <w:rFonts w:ascii="Times New Roman" w:hAnsi="Times New Roman"/>
          <w:sz w:val="24"/>
        </w:rPr>
        <w:t xml:space="preserve">prokazuje čestným prohlášením a rodným listem dítěte nebo jiným dokladem o vztahu k dítěti, a to při sepsání žádosti o důchod. Čestné prohlášení se podává na předepsaném tiskopise; v čestném prohlášení se uvádějí údaje podle § 85 odst. 4, prohlášení, že osoba pečovala o dítě v největším rozsahu, </w:t>
      </w:r>
      <w:r w:rsidRPr="0087434E">
        <w:rPr>
          <w:rFonts w:ascii="Times New Roman" w:hAnsi="Times New Roman"/>
          <w:sz w:val="24"/>
        </w:rPr>
        <w:t xml:space="preserve">a prohlášení, že </w:t>
      </w:r>
      <w:r>
        <w:rPr>
          <w:rFonts w:ascii="Times New Roman" w:hAnsi="Times New Roman"/>
          <w:sz w:val="24"/>
        </w:rPr>
        <w:t xml:space="preserve">nenastala </w:t>
      </w:r>
      <w:r w:rsidRPr="0087434E">
        <w:rPr>
          <w:rFonts w:ascii="Times New Roman" w:hAnsi="Times New Roman"/>
          <w:sz w:val="24"/>
        </w:rPr>
        <w:t xml:space="preserve">překážka pro zvýšení </w:t>
      </w:r>
      <w:r>
        <w:rPr>
          <w:rFonts w:ascii="Times New Roman" w:hAnsi="Times New Roman"/>
          <w:sz w:val="24"/>
        </w:rPr>
        <w:t xml:space="preserve">procentní výměry </w:t>
      </w:r>
      <w:r w:rsidRPr="0087434E">
        <w:rPr>
          <w:rFonts w:ascii="Times New Roman" w:hAnsi="Times New Roman"/>
          <w:sz w:val="24"/>
        </w:rPr>
        <w:t>starobního důchodu podle § 3</w:t>
      </w:r>
      <w:r>
        <w:rPr>
          <w:rFonts w:ascii="Times New Roman" w:hAnsi="Times New Roman"/>
          <w:sz w:val="24"/>
        </w:rPr>
        <w:t>4a</w:t>
      </w:r>
      <w:r w:rsidRPr="0087434E">
        <w:rPr>
          <w:rFonts w:ascii="Times New Roman" w:hAnsi="Times New Roman"/>
          <w:sz w:val="24"/>
        </w:rPr>
        <w:t xml:space="preserve"> odst. 4 zákona o </w:t>
      </w:r>
      <w:r w:rsidRPr="0087434E">
        <w:rPr>
          <w:rFonts w:ascii="Times New Roman" w:hAnsi="Times New Roman"/>
          <w:sz w:val="24"/>
        </w:rPr>
        <w:lastRenderedPageBreak/>
        <w:t>důchodovém pojištění. Tento tiskopis obsahuje též poučení o</w:t>
      </w:r>
      <w:r>
        <w:rPr>
          <w:rFonts w:ascii="Times New Roman" w:hAnsi="Times New Roman"/>
          <w:sz w:val="24"/>
        </w:rPr>
        <w:t> </w:t>
      </w:r>
      <w:r w:rsidRPr="0087434E">
        <w:rPr>
          <w:rFonts w:ascii="Times New Roman" w:hAnsi="Times New Roman"/>
          <w:sz w:val="24"/>
        </w:rPr>
        <w:t>důsledcích uvedení nepravdivých údajů.“.</w:t>
      </w:r>
    </w:p>
    <w:p w:rsidR="00433FD6" w:rsidRDefault="00433FD6" w:rsidP="006F78B0">
      <w:pPr>
        <w:pStyle w:val="Bezmezer"/>
        <w:jc w:val="both"/>
        <w:rPr>
          <w:rFonts w:ascii="Times New Roman" w:hAnsi="Times New Roman"/>
          <w:sz w:val="24"/>
        </w:rPr>
      </w:pPr>
    </w:p>
    <w:p w:rsidR="00433FD6" w:rsidRDefault="00433FD6" w:rsidP="006F78B0">
      <w:pPr>
        <w:pStyle w:val="Bezmezer"/>
        <w:numPr>
          <w:ilvl w:val="0"/>
          <w:numId w:val="18"/>
        </w:numPr>
        <w:ind w:left="284" w:hanging="284"/>
        <w:jc w:val="both"/>
        <w:rPr>
          <w:rFonts w:ascii="Times New Roman" w:hAnsi="Times New Roman"/>
          <w:sz w:val="24"/>
        </w:rPr>
      </w:pPr>
      <w:r>
        <w:rPr>
          <w:rFonts w:ascii="Times New Roman" w:hAnsi="Times New Roman"/>
          <w:sz w:val="24"/>
        </w:rPr>
        <w:t xml:space="preserve">V § 110 odst. 4 se na konci textu věty druhé doplňují </w:t>
      </w:r>
      <w:proofErr w:type="gramStart"/>
      <w:r>
        <w:rPr>
          <w:rFonts w:ascii="Times New Roman" w:hAnsi="Times New Roman"/>
          <w:sz w:val="24"/>
        </w:rPr>
        <w:t>slova „</w:t>
      </w:r>
      <w:r w:rsidR="00980A04">
        <w:rPr>
          <w:rFonts w:ascii="Times New Roman" w:hAnsi="Times New Roman"/>
          <w:sz w:val="24"/>
        </w:rPr>
        <w:t xml:space="preserve"> </w:t>
      </w:r>
      <w:r>
        <w:rPr>
          <w:rFonts w:ascii="Times New Roman" w:hAnsi="Times New Roman"/>
          <w:sz w:val="24"/>
        </w:rPr>
        <w:t>; ustanovení</w:t>
      </w:r>
      <w:proofErr w:type="gramEnd"/>
      <w:r>
        <w:rPr>
          <w:rFonts w:ascii="Times New Roman" w:hAnsi="Times New Roman"/>
          <w:sz w:val="24"/>
        </w:rPr>
        <w:t xml:space="preserve"> § 83 odst. 4 platí obdobně“.“.</w:t>
      </w:r>
    </w:p>
    <w:p w:rsidR="00433FD6" w:rsidRDefault="00433FD6" w:rsidP="006F78B0">
      <w:pPr>
        <w:pStyle w:val="Bezmezer"/>
        <w:jc w:val="both"/>
        <w:rPr>
          <w:rFonts w:ascii="Times New Roman" w:hAnsi="Times New Roman"/>
          <w:sz w:val="24"/>
        </w:rPr>
      </w:pPr>
    </w:p>
    <w:p w:rsidR="00433FD6" w:rsidRDefault="00F02799" w:rsidP="00F02799">
      <w:pPr>
        <w:pStyle w:val="Bezmezer"/>
        <w:jc w:val="both"/>
        <w:rPr>
          <w:rFonts w:ascii="Times New Roman" w:hAnsi="Times New Roman"/>
          <w:i/>
          <w:iCs/>
          <w:sz w:val="24"/>
        </w:rPr>
      </w:pPr>
      <w:r w:rsidRPr="00F02799">
        <w:rPr>
          <w:rFonts w:ascii="Times New Roman" w:hAnsi="Times New Roman"/>
          <w:b/>
          <w:iCs/>
          <w:sz w:val="24"/>
        </w:rPr>
        <w:t xml:space="preserve">6. </w:t>
      </w:r>
      <w:r w:rsidR="00433FD6" w:rsidRPr="00F02799">
        <w:rPr>
          <w:rFonts w:ascii="Times New Roman" w:hAnsi="Times New Roman"/>
          <w:iCs/>
          <w:sz w:val="24"/>
        </w:rPr>
        <w:t>Dosavadní čl. II včetně nadpisu nahradit tímto zněním:</w:t>
      </w:r>
    </w:p>
    <w:p w:rsidR="00433FD6" w:rsidRPr="00B54BDD" w:rsidRDefault="00433FD6" w:rsidP="006F78B0">
      <w:pPr>
        <w:pStyle w:val="Bezmezer"/>
        <w:jc w:val="both"/>
        <w:rPr>
          <w:rFonts w:ascii="Times New Roman" w:hAnsi="Times New Roman"/>
          <w:sz w:val="24"/>
        </w:rPr>
      </w:pPr>
    </w:p>
    <w:p w:rsidR="00433FD6" w:rsidRDefault="00433FD6" w:rsidP="00980A04">
      <w:pPr>
        <w:pStyle w:val="Bezmezer"/>
        <w:jc w:val="center"/>
        <w:rPr>
          <w:rFonts w:ascii="Times New Roman" w:hAnsi="Times New Roman"/>
          <w:sz w:val="24"/>
        </w:rPr>
      </w:pPr>
      <w:r>
        <w:rPr>
          <w:rFonts w:ascii="Times New Roman" w:hAnsi="Times New Roman"/>
          <w:sz w:val="24"/>
        </w:rPr>
        <w:t>„ČÁST TŘETÍ</w:t>
      </w:r>
    </w:p>
    <w:p w:rsidR="00433FD6" w:rsidRPr="00B54BDD" w:rsidRDefault="00433FD6" w:rsidP="00980A04">
      <w:pPr>
        <w:pStyle w:val="Bezmezer"/>
        <w:jc w:val="center"/>
        <w:rPr>
          <w:rFonts w:ascii="Times New Roman" w:hAnsi="Times New Roman"/>
          <w:b/>
          <w:sz w:val="24"/>
        </w:rPr>
      </w:pPr>
      <w:r w:rsidRPr="00B54BDD">
        <w:rPr>
          <w:rFonts w:ascii="Times New Roman" w:hAnsi="Times New Roman"/>
          <w:b/>
          <w:sz w:val="24"/>
        </w:rPr>
        <w:t>ÚČINNOST</w:t>
      </w:r>
    </w:p>
    <w:p w:rsidR="00433FD6" w:rsidRDefault="00433FD6" w:rsidP="00980A04">
      <w:pPr>
        <w:pStyle w:val="Bezmezer"/>
        <w:jc w:val="center"/>
        <w:rPr>
          <w:rFonts w:ascii="Times New Roman" w:hAnsi="Times New Roman"/>
          <w:sz w:val="24"/>
        </w:rPr>
      </w:pPr>
      <w:r>
        <w:rPr>
          <w:rFonts w:ascii="Times New Roman" w:hAnsi="Times New Roman"/>
          <w:sz w:val="24"/>
        </w:rPr>
        <w:t>Čl. IV</w:t>
      </w:r>
    </w:p>
    <w:p w:rsidR="00433FD6" w:rsidRDefault="00433FD6" w:rsidP="006F78B0">
      <w:pPr>
        <w:pStyle w:val="Bezmezer"/>
        <w:jc w:val="both"/>
        <w:rPr>
          <w:rFonts w:ascii="Times New Roman" w:hAnsi="Times New Roman"/>
          <w:sz w:val="24"/>
        </w:rPr>
      </w:pPr>
    </w:p>
    <w:p w:rsidR="00433FD6" w:rsidRDefault="00433FD6" w:rsidP="006F78B0">
      <w:pPr>
        <w:pStyle w:val="Bezmezer"/>
        <w:jc w:val="both"/>
        <w:rPr>
          <w:rFonts w:ascii="Times New Roman" w:hAnsi="Times New Roman"/>
          <w:sz w:val="24"/>
        </w:rPr>
      </w:pPr>
      <w:r>
        <w:rPr>
          <w:rFonts w:ascii="Times New Roman" w:hAnsi="Times New Roman"/>
          <w:sz w:val="24"/>
        </w:rPr>
        <w:t xml:space="preserve">Tento zákon nabývá účinnosti dnem 1. </w:t>
      </w:r>
      <w:r w:rsidRPr="00BA7ADC">
        <w:rPr>
          <w:rFonts w:ascii="Times New Roman" w:hAnsi="Times New Roman"/>
          <w:sz w:val="24"/>
        </w:rPr>
        <w:t>ledna 2023</w:t>
      </w:r>
      <w:r w:rsidRPr="007171E2">
        <w:rPr>
          <w:rFonts w:ascii="Times New Roman" w:hAnsi="Times New Roman"/>
          <w:sz w:val="24"/>
        </w:rPr>
        <w:t xml:space="preserve">, s výjimkou ustanovení čl. II bodu </w:t>
      </w:r>
      <w:r>
        <w:rPr>
          <w:rFonts w:ascii="Times New Roman" w:hAnsi="Times New Roman"/>
          <w:sz w:val="24"/>
        </w:rPr>
        <w:t>5</w:t>
      </w:r>
      <w:r w:rsidRPr="007171E2">
        <w:rPr>
          <w:rFonts w:ascii="Times New Roman" w:hAnsi="Times New Roman"/>
          <w:sz w:val="24"/>
        </w:rPr>
        <w:t xml:space="preserve">, které nabývá účinnosti dnem 1. </w:t>
      </w:r>
      <w:r w:rsidRPr="00BA7ADC">
        <w:rPr>
          <w:rFonts w:ascii="Times New Roman" w:hAnsi="Times New Roman"/>
          <w:sz w:val="24"/>
        </w:rPr>
        <w:t>září</w:t>
      </w:r>
      <w:r>
        <w:rPr>
          <w:rFonts w:ascii="Times New Roman" w:hAnsi="Times New Roman"/>
          <w:sz w:val="24"/>
        </w:rPr>
        <w:t xml:space="preserve"> </w:t>
      </w:r>
      <w:r w:rsidRPr="007171E2">
        <w:rPr>
          <w:rFonts w:ascii="Times New Roman" w:hAnsi="Times New Roman"/>
          <w:sz w:val="24"/>
        </w:rPr>
        <w:t>202</w:t>
      </w:r>
      <w:r>
        <w:rPr>
          <w:rFonts w:ascii="Times New Roman" w:hAnsi="Times New Roman"/>
          <w:sz w:val="24"/>
        </w:rPr>
        <w:t>2</w:t>
      </w:r>
      <w:r w:rsidRPr="007171E2">
        <w:rPr>
          <w:rFonts w:ascii="Times New Roman" w:hAnsi="Times New Roman"/>
          <w:sz w:val="24"/>
        </w:rPr>
        <w:t>, a  ust</w:t>
      </w:r>
      <w:r>
        <w:rPr>
          <w:rFonts w:ascii="Times New Roman" w:hAnsi="Times New Roman"/>
          <w:sz w:val="24"/>
        </w:rPr>
        <w:t>anovení čl.  I bodu 5 a čl. III bodu 3, která nabývají účinnosti dnem následujícím po dni jeho vyhlášení.“.</w:t>
      </w:r>
    </w:p>
    <w:p w:rsidR="00F10A92" w:rsidRDefault="00F10A92" w:rsidP="006F78B0">
      <w:pPr>
        <w:autoSpaceDN w:val="0"/>
        <w:ind w:left="360" w:hanging="360"/>
        <w:jc w:val="both"/>
        <w:textAlignment w:val="baseline"/>
        <w:rPr>
          <w:rFonts w:eastAsia="Times New Roman"/>
          <w:bCs/>
          <w:lang w:eastAsia="cs-CZ"/>
        </w:rPr>
      </w:pPr>
    </w:p>
    <w:p w:rsidR="00F10A92" w:rsidRDefault="00F10A92" w:rsidP="00F10A92">
      <w:pPr>
        <w:autoSpaceDN w:val="0"/>
        <w:ind w:left="360" w:hanging="360"/>
        <w:jc w:val="both"/>
        <w:textAlignment w:val="baseline"/>
        <w:rPr>
          <w:rFonts w:eastAsia="Times New Roman"/>
          <w:bCs/>
          <w:lang w:eastAsia="cs-CZ"/>
        </w:rPr>
      </w:pPr>
    </w:p>
    <w:p w:rsidR="00F02799" w:rsidRDefault="00F02799" w:rsidP="00F10A92">
      <w:pPr>
        <w:autoSpaceDN w:val="0"/>
        <w:ind w:left="360" w:hanging="360"/>
        <w:jc w:val="both"/>
        <w:textAlignment w:val="baseline"/>
        <w:rPr>
          <w:rFonts w:eastAsia="Times New Roman"/>
          <w:bCs/>
          <w:lang w:eastAsia="cs-CZ"/>
        </w:rPr>
      </w:pPr>
    </w:p>
    <w:p w:rsidR="00F10A92" w:rsidRPr="00433FD6" w:rsidRDefault="00F10A92" w:rsidP="00F02799">
      <w:pPr>
        <w:pStyle w:val="PNposlanec"/>
        <w:rPr>
          <w:lang w:eastAsia="cs-CZ"/>
        </w:rPr>
      </w:pPr>
      <w:r w:rsidRPr="00433FD6">
        <w:rPr>
          <w:lang w:eastAsia="cs-CZ"/>
        </w:rPr>
        <w:t>Poslankyně</w:t>
      </w:r>
      <w:r w:rsidR="0028697F">
        <w:rPr>
          <w:lang w:eastAsia="cs-CZ"/>
        </w:rPr>
        <w:t xml:space="preserve"> Lucie</w:t>
      </w:r>
      <w:r w:rsidRPr="00433FD6">
        <w:rPr>
          <w:lang w:eastAsia="cs-CZ"/>
        </w:rPr>
        <w:t xml:space="preserve"> Šafránková </w:t>
      </w:r>
    </w:p>
    <w:p w:rsidR="000C6893" w:rsidRPr="0028697F" w:rsidRDefault="00F10A92" w:rsidP="00F10A92">
      <w:pPr>
        <w:rPr>
          <w:i/>
          <w:u w:val="single"/>
        </w:rPr>
      </w:pPr>
      <w:r w:rsidRPr="0028697F">
        <w:rPr>
          <w:i/>
          <w:u w:val="single"/>
        </w:rPr>
        <w:t>SD 8719</w:t>
      </w:r>
    </w:p>
    <w:p w:rsidR="00433FD6" w:rsidRPr="00152992" w:rsidRDefault="00433FD6" w:rsidP="00980A04">
      <w:pPr>
        <w:widowControl/>
        <w:suppressAutoHyphens w:val="0"/>
        <w:ind w:left="360" w:hanging="360"/>
        <w:rPr>
          <w:rFonts w:eastAsia="Arial"/>
        </w:rPr>
      </w:pPr>
      <w:r w:rsidRPr="00152992">
        <w:t xml:space="preserve">V čl. I </w:t>
      </w:r>
      <w:r w:rsidRPr="00152992">
        <w:rPr>
          <w:rFonts w:eastAsia="Arial"/>
        </w:rPr>
        <w:t>§ 67c zní:</w:t>
      </w:r>
    </w:p>
    <w:p w:rsidR="00433FD6" w:rsidRDefault="00433FD6" w:rsidP="00433FD6">
      <w:pPr>
        <w:jc w:val="center"/>
        <w:rPr>
          <w:rFonts w:eastAsia="Arial"/>
        </w:rPr>
      </w:pPr>
      <w:r w:rsidRPr="00433FD6">
        <w:rPr>
          <w:rFonts w:eastAsia="Arial"/>
        </w:rPr>
        <w:t>„§ 67c</w:t>
      </w:r>
    </w:p>
    <w:p w:rsidR="00980A04" w:rsidRPr="00433FD6" w:rsidRDefault="00980A04" w:rsidP="00433FD6">
      <w:pPr>
        <w:jc w:val="center"/>
        <w:rPr>
          <w:rFonts w:eastAsia="Arial"/>
        </w:rPr>
      </w:pPr>
    </w:p>
    <w:p w:rsidR="00433FD6" w:rsidRDefault="00433FD6" w:rsidP="00980A04">
      <w:pPr>
        <w:pStyle w:val="Odstavecseseznamem"/>
        <w:numPr>
          <w:ilvl w:val="0"/>
          <w:numId w:val="20"/>
        </w:numPr>
        <w:spacing w:after="0" w:line="240" w:lineRule="auto"/>
        <w:ind w:left="-142" w:firstLine="568"/>
        <w:contextualSpacing w:val="0"/>
        <w:jc w:val="both"/>
        <w:rPr>
          <w:rFonts w:ascii="Times New Roman" w:eastAsia="Arial" w:hAnsi="Times New Roman"/>
          <w:sz w:val="24"/>
          <w:szCs w:val="24"/>
        </w:rPr>
      </w:pPr>
      <w:r w:rsidRPr="00433FD6">
        <w:rPr>
          <w:rFonts w:ascii="Times New Roman" w:eastAsia="Arial" w:hAnsi="Times New Roman"/>
          <w:sz w:val="24"/>
          <w:szCs w:val="24"/>
        </w:rPr>
        <w:t>Při zvýšení důchodů v pravidelném termínu v roce 2022 se k částce zvýšení procentní výměry důchodu stanovené podle § 67 přičte částka 300 Kč.</w:t>
      </w:r>
    </w:p>
    <w:p w:rsidR="00980A04" w:rsidRPr="00980A04" w:rsidRDefault="00980A04" w:rsidP="00980A04">
      <w:pPr>
        <w:ind w:left="426"/>
        <w:jc w:val="both"/>
        <w:rPr>
          <w:rFonts w:eastAsia="Arial"/>
        </w:rPr>
      </w:pPr>
    </w:p>
    <w:p w:rsidR="00433FD6" w:rsidRDefault="00433FD6" w:rsidP="00980A04">
      <w:pPr>
        <w:pStyle w:val="Odstavecseseznamem"/>
        <w:numPr>
          <w:ilvl w:val="0"/>
          <w:numId w:val="20"/>
        </w:numPr>
        <w:spacing w:after="0" w:line="240" w:lineRule="auto"/>
        <w:ind w:left="-142" w:firstLine="568"/>
        <w:contextualSpacing w:val="0"/>
        <w:jc w:val="both"/>
        <w:rPr>
          <w:rFonts w:ascii="Times New Roman" w:eastAsia="Arial" w:hAnsi="Times New Roman"/>
          <w:sz w:val="24"/>
          <w:szCs w:val="24"/>
        </w:rPr>
      </w:pPr>
      <w:r w:rsidRPr="00433FD6">
        <w:rPr>
          <w:rFonts w:ascii="Times New Roman" w:eastAsia="Arial" w:hAnsi="Times New Roman"/>
          <w:sz w:val="24"/>
          <w:szCs w:val="24"/>
        </w:rPr>
        <w:t>Jsou-li splněny podmínky nároku na výplatu více důchodů, náleží dodatečná částka zvýšení podle odstavce 1 k procentní výměře toho důchodu, který se vyplácí v plné výši (§ 4 odst. 2 věta první).</w:t>
      </w:r>
    </w:p>
    <w:p w:rsidR="00980A04" w:rsidRPr="00980A04" w:rsidRDefault="00980A04" w:rsidP="00980A04">
      <w:pPr>
        <w:ind w:left="426"/>
        <w:jc w:val="both"/>
        <w:rPr>
          <w:rFonts w:eastAsia="Arial"/>
        </w:rPr>
      </w:pPr>
    </w:p>
    <w:p w:rsidR="00433FD6" w:rsidRPr="00433FD6" w:rsidRDefault="00433FD6" w:rsidP="00980A04">
      <w:pPr>
        <w:pStyle w:val="Odstavecseseznamem"/>
        <w:numPr>
          <w:ilvl w:val="0"/>
          <w:numId w:val="20"/>
        </w:numPr>
        <w:spacing w:after="0" w:line="240" w:lineRule="auto"/>
        <w:ind w:left="-142" w:firstLine="568"/>
        <w:contextualSpacing w:val="0"/>
        <w:jc w:val="both"/>
        <w:rPr>
          <w:rFonts w:ascii="Times New Roman" w:eastAsia="Arial" w:hAnsi="Times New Roman"/>
          <w:sz w:val="24"/>
          <w:szCs w:val="24"/>
        </w:rPr>
      </w:pPr>
      <w:r w:rsidRPr="00433FD6">
        <w:rPr>
          <w:rFonts w:ascii="Times New Roman" w:hAnsi="Times New Roman"/>
          <w:sz w:val="24"/>
          <w:szCs w:val="24"/>
        </w:rPr>
        <w:t xml:space="preserve">Příjemcům důchodů, jejichž měsíční součet výše všech důchodů, na které mají nárok, bude po tomto navýšení nižší než 15 000 Kč měsíčně, se </w:t>
      </w:r>
      <w:r w:rsidRPr="00433FD6">
        <w:rPr>
          <w:rFonts w:ascii="Times New Roman" w:eastAsia="Arial" w:hAnsi="Times New Roman"/>
          <w:sz w:val="24"/>
          <w:szCs w:val="24"/>
        </w:rPr>
        <w:t>k dodatečné částce zvýšení důchodu podle odstavců 1 a 2 přičte ještě částka 500 Kč. Maximálně však tak, aby po tomto navýšení celková výše příjmu ze všech důchodů, na které má jejich jednotlivý příjemce nárok, činila nejvýše 15 000 Kč měsíčně. “.</w:t>
      </w:r>
    </w:p>
    <w:p w:rsidR="000C6893" w:rsidRDefault="000C6893" w:rsidP="0028697F"/>
    <w:p w:rsidR="0028697F" w:rsidRDefault="0028697F" w:rsidP="0028697F"/>
    <w:p w:rsidR="0028697F" w:rsidRDefault="0028697F" w:rsidP="0028697F"/>
    <w:p w:rsidR="00433FD6" w:rsidRPr="00433FD6" w:rsidRDefault="00433FD6" w:rsidP="0028697F">
      <w:pPr>
        <w:pStyle w:val="PNposlanec"/>
      </w:pPr>
      <w:r w:rsidRPr="00433FD6">
        <w:t>Poslanec Mašek Jiří</w:t>
      </w:r>
    </w:p>
    <w:p w:rsidR="000A63EF" w:rsidRDefault="0041766D" w:rsidP="000A63EF">
      <w:pPr>
        <w:jc w:val="both"/>
      </w:pPr>
      <w:r w:rsidRPr="0041766D">
        <w:rPr>
          <w:b/>
        </w:rPr>
        <w:t>1.</w:t>
      </w:r>
      <w:r w:rsidR="00FE04D6">
        <w:rPr>
          <w:b/>
        </w:rPr>
        <w:t xml:space="preserve"> </w:t>
      </w:r>
      <w:r w:rsidR="000A63EF">
        <w:t>V článku I. se vkládají nové body 1 a 2, které včetně poznámky pod čarou znějí:</w:t>
      </w:r>
    </w:p>
    <w:p w:rsidR="000A63EF" w:rsidRDefault="000A63EF" w:rsidP="000A63EF">
      <w:pPr>
        <w:jc w:val="both"/>
      </w:pPr>
    </w:p>
    <w:p w:rsidR="000A63EF" w:rsidRDefault="000A63EF" w:rsidP="000A63EF">
      <w:pPr>
        <w:jc w:val="both"/>
      </w:pPr>
      <w:r>
        <w:t>„</w:t>
      </w:r>
      <w:r>
        <w:t>1</w:t>
      </w:r>
      <w:r>
        <w:t>.</w:t>
      </w:r>
      <w:r>
        <w:t xml:space="preserve"> V § 29 se za odst</w:t>
      </w:r>
      <w:r w:rsidR="002036C1">
        <w:t>avec</w:t>
      </w:r>
      <w:r>
        <w:t> 4 vkládá nový odst</w:t>
      </w:r>
      <w:r w:rsidR="002036C1">
        <w:t>avec</w:t>
      </w:r>
      <w:r>
        <w:t xml:space="preserve"> 5, který včetně poznámky pod čarou </w:t>
      </w:r>
      <w:r w:rsidR="002036C1">
        <w:t xml:space="preserve">č. x </w:t>
      </w:r>
      <w:r>
        <w:t xml:space="preserve">zní: </w:t>
      </w:r>
    </w:p>
    <w:p w:rsidR="000A63EF" w:rsidRDefault="000A63EF" w:rsidP="000A63EF">
      <w:pPr>
        <w:ind w:firstLine="709"/>
        <w:jc w:val="both"/>
      </w:pPr>
      <w:r>
        <w:t>„(</w:t>
      </w:r>
      <w:r>
        <w:t>5</w:t>
      </w:r>
      <w:r>
        <w:t>)</w:t>
      </w:r>
      <w:r>
        <w:t xml:space="preserve"> Pojištěnec, který splňuje podmínky stanovené v odst</w:t>
      </w:r>
      <w:r w:rsidR="002036C1">
        <w:t>avce</w:t>
      </w:r>
      <w:r>
        <w:t> </w:t>
      </w:r>
      <w:r w:rsidR="002036C1">
        <w:t>1</w:t>
      </w:r>
      <w:r>
        <w:t xml:space="preserve"> má nárok na předčasný starobní důchod, který se nesnižuje podle § 36, jestliže v době vzniku nároku na starobní důchod dosáhl zároveň 20 let pracovního zařazení ve složkách Integrovaného záchranného </w:t>
      </w:r>
      <w:proofErr w:type="spellStart"/>
      <w:proofErr w:type="gramStart"/>
      <w:r>
        <w:t>systému</w:t>
      </w:r>
      <w:r w:rsidRPr="000A63EF">
        <w:rPr>
          <w:vertAlign w:val="superscript"/>
        </w:rPr>
        <w:t>x</w:t>
      </w:r>
      <w:proofErr w:type="spellEnd"/>
      <w:r w:rsidRPr="000A63EF">
        <w:rPr>
          <w:vertAlign w:val="superscript"/>
        </w:rPr>
        <w:t>)</w:t>
      </w:r>
      <w:r>
        <w:t xml:space="preserve"> </w:t>
      </w:r>
      <w:r w:rsidR="002036C1">
        <w:t>(</w:t>
      </w:r>
      <w:r>
        <w:t>dále</w:t>
      </w:r>
      <w:proofErr w:type="gramEnd"/>
      <w:r>
        <w:t xml:space="preserve"> </w:t>
      </w:r>
      <w:r w:rsidR="00906C27">
        <w:t>jen „</w:t>
      </w:r>
      <w:r>
        <w:t>IZS</w:t>
      </w:r>
      <w:r w:rsidR="00906C27">
        <w:t>“</w:t>
      </w:r>
      <w:r w:rsidR="002036C1">
        <w:t>)</w:t>
      </w:r>
      <w:r>
        <w:t xml:space="preserve">. </w:t>
      </w:r>
    </w:p>
    <w:p w:rsidR="000A63EF" w:rsidRDefault="00906C27" w:rsidP="000A63EF">
      <w:pPr>
        <w:jc w:val="both"/>
      </w:pPr>
      <w:r>
        <w:t>___________</w:t>
      </w:r>
    </w:p>
    <w:p w:rsidR="000A63EF" w:rsidRDefault="00906C27" w:rsidP="000A63EF">
      <w:pPr>
        <w:jc w:val="both"/>
      </w:pPr>
      <w:r w:rsidRPr="000A63EF">
        <w:t xml:space="preserve"> </w:t>
      </w:r>
      <w:r w:rsidR="000A63EF" w:rsidRPr="000A63EF">
        <w:t>„</w:t>
      </w:r>
      <w:r w:rsidR="000A63EF" w:rsidRPr="000A63EF">
        <w:rPr>
          <w:vertAlign w:val="superscript"/>
        </w:rPr>
        <w:t>x)</w:t>
      </w:r>
      <w:r w:rsidR="000A63EF">
        <w:tab/>
      </w:r>
      <w:r w:rsidR="000A63EF">
        <w:t>Zákon č</w:t>
      </w:r>
      <w:r w:rsidR="000A63EF">
        <w:t>.</w:t>
      </w:r>
      <w:r w:rsidR="000A63EF">
        <w:t xml:space="preserve"> 239/2000 Sb., o </w:t>
      </w:r>
      <w:r w:rsidR="0004744A">
        <w:t>i</w:t>
      </w:r>
      <w:r w:rsidR="000A63EF">
        <w:t>ntegrovaném záchranném systému a o změně některých zákonů, ve znění pozdějších předpisů.</w:t>
      </w:r>
      <w:r w:rsidR="000A63EF">
        <w:t>“.</w:t>
      </w:r>
      <w:r w:rsidR="000A63EF">
        <w:t xml:space="preserve"> </w:t>
      </w:r>
    </w:p>
    <w:p w:rsidR="000A63EF" w:rsidRDefault="000A63EF" w:rsidP="000A63EF">
      <w:pPr>
        <w:jc w:val="both"/>
      </w:pPr>
    </w:p>
    <w:p w:rsidR="000A63EF" w:rsidRDefault="000A63EF" w:rsidP="000A63EF">
      <w:pPr>
        <w:jc w:val="both"/>
      </w:pPr>
      <w:r>
        <w:t>Dosavadní odstavec 5 se označuje jako odstavec 6.</w:t>
      </w:r>
    </w:p>
    <w:p w:rsidR="000A63EF" w:rsidRDefault="000A63EF" w:rsidP="000A63EF">
      <w:pPr>
        <w:jc w:val="both"/>
        <w:rPr>
          <w:rFonts w:eastAsia="Times New Roman"/>
          <w:kern w:val="0"/>
          <w:lang w:eastAsia="cs-CZ" w:bidi="ar-SA"/>
        </w:rPr>
      </w:pPr>
    </w:p>
    <w:p w:rsidR="00906C27" w:rsidRDefault="00906C27" w:rsidP="000A63EF">
      <w:pPr>
        <w:jc w:val="both"/>
        <w:rPr>
          <w:b/>
        </w:rPr>
      </w:pPr>
    </w:p>
    <w:p w:rsidR="0041766D" w:rsidRDefault="0041766D" w:rsidP="000A63EF">
      <w:pPr>
        <w:jc w:val="both"/>
      </w:pPr>
      <w:r w:rsidRPr="0041766D">
        <w:rPr>
          <w:b/>
        </w:rPr>
        <w:lastRenderedPageBreak/>
        <w:t xml:space="preserve">2. </w:t>
      </w:r>
      <w:r w:rsidR="000A63EF">
        <w:t xml:space="preserve">Za § 36 se vkládá nový § 36a, který zní: </w:t>
      </w:r>
    </w:p>
    <w:p w:rsidR="0041766D" w:rsidRDefault="0041766D" w:rsidP="0041766D">
      <w:pPr>
        <w:jc w:val="center"/>
      </w:pPr>
      <w:r>
        <w:t>„</w:t>
      </w:r>
      <w:r w:rsidR="000A63EF">
        <w:t>§ 36a</w:t>
      </w:r>
    </w:p>
    <w:p w:rsidR="0041766D" w:rsidRDefault="0041766D" w:rsidP="000A63EF">
      <w:pPr>
        <w:jc w:val="both"/>
      </w:pPr>
    </w:p>
    <w:p w:rsidR="0041766D" w:rsidRDefault="00906C27" w:rsidP="0041766D">
      <w:pPr>
        <w:ind w:firstLine="709"/>
        <w:jc w:val="both"/>
      </w:pPr>
      <w:r>
        <w:t>V</w:t>
      </w:r>
      <w:r w:rsidR="000A63EF">
        <w:t>ýše procentní výměry starobního důchodu, na který vznikl nárok podle § 31, se stanoví podle § 34 odst. 1 s tím, že u osob začleněných do složek IZS a splňujících podmínky pro přiznání předčasného důchodu podle § 29 se výše důchodu nesnižuje. Pro stanovení výše předčasného důchodu se postupuje podle § 33. Procentní výměra se při výpočtu výše předčasného důchodu neuplatní.</w:t>
      </w:r>
      <w:r w:rsidR="0041766D">
        <w:t>“.</w:t>
      </w:r>
      <w:r w:rsidR="000A63EF">
        <w:t xml:space="preserve"> </w:t>
      </w:r>
    </w:p>
    <w:p w:rsidR="0041766D" w:rsidRDefault="0041766D" w:rsidP="0041766D">
      <w:pPr>
        <w:jc w:val="both"/>
      </w:pPr>
    </w:p>
    <w:p w:rsidR="00906C27" w:rsidRDefault="000A63EF" w:rsidP="0041766D">
      <w:pPr>
        <w:jc w:val="both"/>
      </w:pPr>
      <w:r>
        <w:t xml:space="preserve">Dosavadní text se označuje jako bod 3. </w:t>
      </w:r>
    </w:p>
    <w:p w:rsidR="000A63EF" w:rsidRDefault="000A63EF" w:rsidP="0041766D">
      <w:pPr>
        <w:jc w:val="both"/>
      </w:pPr>
      <w:r>
        <w:t>V tomto smyslu bude legislativně technicky upravena úvodní část návrhu zákona.</w:t>
      </w:r>
    </w:p>
    <w:p w:rsidR="00433FD6" w:rsidRDefault="00433FD6" w:rsidP="00F10A92"/>
    <w:p w:rsidR="00433FD6" w:rsidRDefault="00433FD6" w:rsidP="00F10A92"/>
    <w:p w:rsidR="0041766D" w:rsidRDefault="0041766D" w:rsidP="00F10A92"/>
    <w:p w:rsidR="00433FD6" w:rsidRPr="00433FD6" w:rsidRDefault="00433FD6" w:rsidP="0041766D">
      <w:pPr>
        <w:pStyle w:val="PNposlanec"/>
      </w:pPr>
      <w:r w:rsidRPr="00433FD6">
        <w:t xml:space="preserve">Poslankyně </w:t>
      </w:r>
      <w:r w:rsidR="0041766D">
        <w:t xml:space="preserve">Hana </w:t>
      </w:r>
      <w:r w:rsidRPr="00433FD6">
        <w:t xml:space="preserve">Aulická </w:t>
      </w:r>
      <w:r w:rsidR="0041766D">
        <w:t>Jírovcová</w:t>
      </w:r>
    </w:p>
    <w:p w:rsidR="00433FD6" w:rsidRPr="0041766D" w:rsidRDefault="00433FD6" w:rsidP="00F10A92">
      <w:pPr>
        <w:rPr>
          <w:i/>
          <w:u w:val="single"/>
        </w:rPr>
      </w:pPr>
      <w:r w:rsidRPr="0041766D">
        <w:rPr>
          <w:i/>
          <w:u w:val="single"/>
        </w:rPr>
        <w:t>SD 8774</w:t>
      </w:r>
    </w:p>
    <w:p w:rsidR="00433FD6" w:rsidRPr="0041766D" w:rsidRDefault="00433FD6" w:rsidP="0041766D">
      <w:r w:rsidRPr="0041766D">
        <w:t>V čl. I v § 67c se slova „částka 300 Kč“ nahrazují slovy „částka 500 Kč“.</w:t>
      </w:r>
    </w:p>
    <w:p w:rsidR="00433FD6" w:rsidRDefault="00433FD6" w:rsidP="00F10A92"/>
    <w:p w:rsidR="008B2542" w:rsidRDefault="008B2542" w:rsidP="00F10A92"/>
    <w:p w:rsidR="008B2542" w:rsidRDefault="008B2542" w:rsidP="00F10A92"/>
    <w:p w:rsidR="00433FD6" w:rsidRPr="00433FD6" w:rsidRDefault="00433FD6" w:rsidP="008B2542">
      <w:pPr>
        <w:pStyle w:val="PNposlanec"/>
      </w:pPr>
      <w:r w:rsidRPr="00433FD6">
        <w:t xml:space="preserve">Poslanec </w:t>
      </w:r>
      <w:r w:rsidR="00E1163E">
        <w:t xml:space="preserve">Karel </w:t>
      </w:r>
      <w:r w:rsidRPr="00433FD6">
        <w:t xml:space="preserve">Krejza </w:t>
      </w:r>
    </w:p>
    <w:p w:rsidR="00980A04" w:rsidRPr="008B2542" w:rsidRDefault="00433FD6" w:rsidP="00980A04">
      <w:pPr>
        <w:rPr>
          <w:i/>
          <w:u w:val="single"/>
        </w:rPr>
      </w:pPr>
      <w:r w:rsidRPr="008B2542">
        <w:rPr>
          <w:i/>
          <w:u w:val="single"/>
        </w:rPr>
        <w:t>SD 8814</w:t>
      </w:r>
    </w:p>
    <w:p w:rsidR="00433FD6" w:rsidRDefault="008B2542" w:rsidP="00980A04">
      <w:r w:rsidRPr="008B2542">
        <w:rPr>
          <w:b/>
        </w:rPr>
        <w:t xml:space="preserve">I1. </w:t>
      </w:r>
      <w:r w:rsidR="00433FD6">
        <w:t>Do návrhu zákona se vkládá nový novelizační bod 1., který zní:</w:t>
      </w:r>
    </w:p>
    <w:p w:rsidR="00433FD6" w:rsidRPr="000D66E0" w:rsidRDefault="00433FD6" w:rsidP="00433FD6">
      <w:pPr>
        <w:pStyle w:val="Textparagrafu"/>
        <w:spacing w:before="0"/>
        <w:ind w:firstLine="0"/>
      </w:pPr>
      <w:r>
        <w:rPr>
          <w:szCs w:val="24"/>
        </w:rPr>
        <w:t xml:space="preserve">„1. </w:t>
      </w:r>
      <w:r w:rsidRPr="000D66E0">
        <w:rPr>
          <w:szCs w:val="24"/>
        </w:rPr>
        <w:t xml:space="preserve">§ 67a </w:t>
      </w:r>
      <w:r>
        <w:rPr>
          <w:szCs w:val="24"/>
        </w:rPr>
        <w:t xml:space="preserve">nově </w:t>
      </w:r>
      <w:r w:rsidRPr="000D66E0">
        <w:rPr>
          <w:szCs w:val="24"/>
        </w:rPr>
        <w:t>zní:</w:t>
      </w:r>
    </w:p>
    <w:p w:rsidR="00433FD6" w:rsidRDefault="00433FD6" w:rsidP="00433FD6">
      <w:pPr>
        <w:jc w:val="center"/>
        <w:rPr>
          <w:rFonts w:cs="Times New Roman"/>
        </w:rPr>
      </w:pPr>
      <w:r w:rsidRPr="001E7B9B">
        <w:rPr>
          <w:rFonts w:cs="Times New Roman"/>
        </w:rPr>
        <w:t>„§ 67a</w:t>
      </w:r>
    </w:p>
    <w:p w:rsidR="00433FD6" w:rsidRPr="001E7B9B" w:rsidRDefault="00433FD6" w:rsidP="00433FD6">
      <w:pPr>
        <w:jc w:val="center"/>
        <w:rPr>
          <w:rFonts w:cs="Times New Roman"/>
        </w:rPr>
      </w:pPr>
    </w:p>
    <w:p w:rsidR="00433FD6" w:rsidRPr="001E7B9B" w:rsidRDefault="00433FD6" w:rsidP="00980A04">
      <w:pPr>
        <w:pStyle w:val="Normlnweb"/>
        <w:spacing w:before="0" w:beforeAutospacing="0" w:after="0" w:afterAutospacing="0"/>
        <w:ind w:firstLine="426"/>
        <w:jc w:val="both"/>
      </w:pPr>
      <w:r w:rsidRPr="001E7B9B">
        <w:t>(1) Procentní výměra vypláceného důchodu se zvyšuje o</w:t>
      </w:r>
    </w:p>
    <w:p w:rsidR="00433FD6" w:rsidRPr="001E7B9B" w:rsidRDefault="00433FD6" w:rsidP="00433FD6">
      <w:pPr>
        <w:pStyle w:val="Normlnweb"/>
        <w:spacing w:before="0" w:beforeAutospacing="0" w:after="0" w:afterAutospacing="0"/>
        <w:jc w:val="both"/>
      </w:pPr>
      <w:r w:rsidRPr="001E7B9B">
        <w:t>a)  1 000 Kč měsíčně ode dne, v němž uplynulo 25 let od první splátky důchodu vyplacené poživateli,</w:t>
      </w:r>
    </w:p>
    <w:p w:rsidR="00433FD6" w:rsidRDefault="00433FD6" w:rsidP="00433FD6">
      <w:pPr>
        <w:pStyle w:val="Normlnweb"/>
        <w:spacing w:before="0" w:beforeAutospacing="0" w:after="0" w:afterAutospacing="0"/>
        <w:jc w:val="both"/>
      </w:pPr>
      <w:r w:rsidRPr="001E7B9B">
        <w:t>b)  2 000 Kč měsíčně ode dne, v němž poživatel důchodu dosáhl věku 100 let.</w:t>
      </w:r>
    </w:p>
    <w:p w:rsidR="00980A04" w:rsidRPr="001E7B9B" w:rsidRDefault="00980A04" w:rsidP="00433FD6">
      <w:pPr>
        <w:pStyle w:val="Normlnweb"/>
        <w:spacing w:before="0" w:beforeAutospacing="0" w:after="0" w:afterAutospacing="0"/>
        <w:jc w:val="both"/>
      </w:pPr>
    </w:p>
    <w:p w:rsidR="00433FD6" w:rsidRDefault="00433FD6" w:rsidP="00433FD6">
      <w:pPr>
        <w:pStyle w:val="Normlnweb"/>
        <w:spacing w:before="0" w:beforeAutospacing="0" w:after="0" w:afterAutospacing="0"/>
        <w:ind w:firstLine="426"/>
        <w:jc w:val="both"/>
      </w:pPr>
      <w:r w:rsidRPr="001E7B9B">
        <w:t>(2) Jsou-li splněny podmínky nároku na výplatu více důchodů, zvyšuje se podle odstavce 1 procentní výměra starobního důchodu. Uplynulo-li 25 let od první splátky důchodu vyplacené poživateli v kalendářním měsíci, v němž se zvyšují důchody podle § 67, náleží zvýšení podle odstavce 1 písm. a) k procentní výměře zvýšené podle § 67.“</w:t>
      </w:r>
      <w:r w:rsidR="008B2542">
        <w:t>.</w:t>
      </w:r>
    </w:p>
    <w:p w:rsidR="00433FD6" w:rsidRDefault="00433FD6" w:rsidP="00980A04"/>
    <w:p w:rsidR="008B2542" w:rsidRDefault="008B2542" w:rsidP="00980A04"/>
    <w:p w:rsidR="00433FD6" w:rsidRPr="0004744A" w:rsidRDefault="00433FD6" w:rsidP="00980A04">
      <w:pPr>
        <w:rPr>
          <w:i/>
          <w:u w:val="single"/>
        </w:rPr>
      </w:pPr>
      <w:r w:rsidRPr="0004744A">
        <w:rPr>
          <w:i/>
          <w:u w:val="single"/>
        </w:rPr>
        <w:t>SD 8815</w:t>
      </w:r>
    </w:p>
    <w:p w:rsidR="00433FD6" w:rsidRPr="00152992" w:rsidRDefault="008B2542" w:rsidP="00980A04">
      <w:pPr>
        <w:pStyle w:val="nadpiszkona"/>
        <w:spacing w:before="0"/>
        <w:jc w:val="both"/>
        <w:rPr>
          <w:b w:val="0"/>
          <w:szCs w:val="24"/>
        </w:rPr>
      </w:pPr>
      <w:r w:rsidRPr="008B2542">
        <w:rPr>
          <w:szCs w:val="24"/>
        </w:rPr>
        <w:t>I2.</w:t>
      </w:r>
      <w:r>
        <w:rPr>
          <w:b w:val="0"/>
          <w:szCs w:val="24"/>
        </w:rPr>
        <w:t xml:space="preserve"> </w:t>
      </w:r>
      <w:r w:rsidR="00433FD6" w:rsidRPr="00152992">
        <w:rPr>
          <w:b w:val="0"/>
          <w:szCs w:val="24"/>
        </w:rPr>
        <w:t>Vládní návrh zákona o důchodovém pojištění</w:t>
      </w:r>
      <w:r w:rsidR="00433FD6" w:rsidRPr="00152992">
        <w:rPr>
          <w:b w:val="0"/>
          <w:bCs/>
          <w:szCs w:val="24"/>
        </w:rPr>
        <w:t xml:space="preserve">, </w:t>
      </w:r>
      <w:r w:rsidR="00433FD6" w:rsidRPr="00152992">
        <w:rPr>
          <w:b w:val="0"/>
          <w:szCs w:val="24"/>
        </w:rPr>
        <w:t>se mění takto:</w:t>
      </w:r>
    </w:p>
    <w:p w:rsidR="00433FD6" w:rsidRPr="00FE04D6" w:rsidRDefault="00433FD6" w:rsidP="00FE04D6">
      <w:r w:rsidRPr="00FE04D6">
        <w:rPr>
          <w:rFonts w:eastAsia="Times New Roman"/>
          <w:szCs w:val="20"/>
          <w:lang w:eastAsia="cs-CZ"/>
        </w:rPr>
        <w:t>Čl. I uvést v tomto znění:</w:t>
      </w:r>
      <w:r w:rsidRPr="00FE04D6">
        <w:t xml:space="preserve"> </w:t>
      </w:r>
    </w:p>
    <w:p w:rsidR="00433FD6" w:rsidRDefault="00433FD6" w:rsidP="00433FD6">
      <w:pPr>
        <w:pStyle w:val="Bezmezer"/>
        <w:jc w:val="center"/>
        <w:rPr>
          <w:rFonts w:ascii="Times New Roman" w:hAnsi="Times New Roman"/>
          <w:sz w:val="24"/>
        </w:rPr>
      </w:pPr>
      <w:r>
        <w:rPr>
          <w:rFonts w:ascii="Times New Roman" w:hAnsi="Times New Roman"/>
          <w:sz w:val="24"/>
        </w:rPr>
        <w:t>Čl. I</w:t>
      </w:r>
    </w:p>
    <w:p w:rsidR="00433FD6" w:rsidRPr="00433E90" w:rsidRDefault="00433FD6" w:rsidP="00433FD6">
      <w:pPr>
        <w:pStyle w:val="Bezmezer"/>
        <w:jc w:val="center"/>
        <w:rPr>
          <w:rFonts w:ascii="Times New Roman" w:hAnsi="Times New Roman"/>
          <w:sz w:val="24"/>
        </w:rPr>
      </w:pPr>
    </w:p>
    <w:p w:rsidR="00433FD6" w:rsidRDefault="00433FD6" w:rsidP="00CB105D">
      <w:pPr>
        <w:ind w:firstLine="420"/>
        <w:jc w:val="both"/>
        <w:rPr>
          <w:rFonts w:eastAsia="Arial"/>
        </w:rPr>
      </w:pPr>
      <w:r>
        <w:rPr>
          <w:rFonts w:eastAsia="Calibri"/>
        </w:rPr>
        <w:t>V z</w:t>
      </w:r>
      <w:r w:rsidRPr="00433E90">
        <w:rPr>
          <w:rFonts w:eastAsia="Calibri"/>
        </w:rPr>
        <w:t>ákon</w:t>
      </w:r>
      <w:r>
        <w:rPr>
          <w:rFonts w:eastAsia="Calibri"/>
        </w:rPr>
        <w:t>ě</w:t>
      </w:r>
      <w:r w:rsidRPr="00433E90">
        <w:rPr>
          <w:rFonts w:eastAsia="Calibri"/>
        </w:rPr>
        <w:t xml:space="preserve"> č. 155/1995 Sb., o důchodovém pojištění, ve znění zákona č. 134/1997 Sb., zákona č.</w:t>
      </w:r>
      <w:r>
        <w:rPr>
          <w:rFonts w:eastAsia="Calibri"/>
        </w:rPr>
        <w:t> </w:t>
      </w:r>
      <w:r w:rsidRPr="00433E90">
        <w:rPr>
          <w:rFonts w:eastAsia="Calibri"/>
        </w:rPr>
        <w:t>289/1997 Sb., zákona č. 224/1999 Sb., zákona č. 18/2000 Sb., zákona č. 118/2000 Sb., zákona č. 132/2000 Sb., zákona č. 220/2000 Sb., zákona č. 116/2001 Sb., zákona č. 188/2001</w:t>
      </w:r>
      <w:r>
        <w:rPr>
          <w:rFonts w:eastAsia="Calibri"/>
        </w:rPr>
        <w:t> </w:t>
      </w:r>
      <w:r w:rsidRPr="00433E90">
        <w:rPr>
          <w:rFonts w:eastAsia="Calibri"/>
        </w:rPr>
        <w:t>Sb., zákona č. 353/2001 Sb., zák</w:t>
      </w:r>
      <w:r>
        <w:rPr>
          <w:rFonts w:eastAsia="Calibri"/>
        </w:rPr>
        <w:t>ona č. 198/2002 Sb., zákona č. </w:t>
      </w:r>
      <w:r w:rsidRPr="00433E90">
        <w:rPr>
          <w:rFonts w:eastAsia="Calibri"/>
        </w:rPr>
        <w:t>263/2002 Sb., zákona č.</w:t>
      </w:r>
      <w:r>
        <w:rPr>
          <w:rFonts w:eastAsia="Calibri"/>
        </w:rPr>
        <w:t> </w:t>
      </w:r>
      <w:r w:rsidRPr="00433E90">
        <w:rPr>
          <w:rFonts w:eastAsia="Calibri"/>
        </w:rPr>
        <w:t>264/2002 Sb., zákona č. 362/2003 Sb., zákona č. 424/2003 Sb., zákona č.</w:t>
      </w:r>
      <w:r>
        <w:rPr>
          <w:rFonts w:eastAsia="Calibri"/>
        </w:rPr>
        <w:t> </w:t>
      </w:r>
      <w:r w:rsidRPr="00433E90">
        <w:rPr>
          <w:rFonts w:eastAsia="Calibri"/>
        </w:rPr>
        <w:t>425/2003</w:t>
      </w:r>
      <w:r>
        <w:rPr>
          <w:rFonts w:eastAsia="Calibri"/>
        </w:rPr>
        <w:t> </w:t>
      </w:r>
      <w:r w:rsidRPr="00433E90">
        <w:rPr>
          <w:rFonts w:eastAsia="Calibri"/>
        </w:rPr>
        <w:t>Sb., zákona č. 85/2004 Sb., zákona č. 281/2004 Sb., zákona č. 359/2004 Sb., zákona</w:t>
      </w:r>
      <w:r>
        <w:rPr>
          <w:rFonts w:eastAsia="Calibri"/>
        </w:rPr>
        <w:t xml:space="preserve"> č. </w:t>
      </w:r>
      <w:r w:rsidRPr="00433E90">
        <w:rPr>
          <w:rFonts w:eastAsia="Calibri"/>
        </w:rPr>
        <w:t>436/2004 Sb., zákona č. 562/2004 Sb., zákona č. 168/2005 Sb., zákona č.</w:t>
      </w:r>
      <w:r>
        <w:rPr>
          <w:rFonts w:eastAsia="Calibri"/>
        </w:rPr>
        <w:t> </w:t>
      </w:r>
      <w:r w:rsidRPr="00433E90">
        <w:rPr>
          <w:rFonts w:eastAsia="Calibri"/>
        </w:rPr>
        <w:t>361/2005</w:t>
      </w:r>
      <w:r>
        <w:rPr>
          <w:rFonts w:eastAsia="Calibri"/>
        </w:rPr>
        <w:t> </w:t>
      </w:r>
      <w:r w:rsidRPr="00433E90">
        <w:rPr>
          <w:rFonts w:eastAsia="Calibri"/>
        </w:rPr>
        <w:t>Sb., zákona č. 377/2005 Sb., zákona č. 24/2006 Sb., zákona č. 109/2006 Sb., zákona č. 189/2006 Sb., zákona č.</w:t>
      </w:r>
      <w:r>
        <w:rPr>
          <w:rFonts w:eastAsia="Calibri"/>
        </w:rPr>
        <w:t xml:space="preserve"> </w:t>
      </w:r>
      <w:r w:rsidRPr="00433E90">
        <w:rPr>
          <w:rFonts w:eastAsia="Calibri"/>
        </w:rPr>
        <w:t>264/2006 Sb., zákona č. 267/2006 Sb., nálezu Ústavního soudu, vyhlášeného pod č.</w:t>
      </w:r>
      <w:r>
        <w:rPr>
          <w:rFonts w:eastAsia="Calibri"/>
        </w:rPr>
        <w:t xml:space="preserve"> </w:t>
      </w:r>
      <w:r w:rsidRPr="00433E90">
        <w:rPr>
          <w:rFonts w:eastAsia="Calibri"/>
        </w:rPr>
        <w:t>405/2006 Sb., zákona č. 152/2007 Sb., zákona č. 181/2007 Sb., zákona č. 218/2007 Sb., zákona č.</w:t>
      </w:r>
      <w:r>
        <w:rPr>
          <w:rFonts w:eastAsia="Calibri"/>
        </w:rPr>
        <w:t xml:space="preserve"> </w:t>
      </w:r>
      <w:r w:rsidRPr="00433E90">
        <w:rPr>
          <w:rFonts w:eastAsia="Calibri"/>
        </w:rPr>
        <w:t xml:space="preserve">261/2007 Sb., zákona č. 296/2007 Sb., zákona č. 178/2008 Sb., </w:t>
      </w:r>
      <w:r w:rsidRPr="00433E90">
        <w:rPr>
          <w:rFonts w:eastAsia="Calibri"/>
        </w:rPr>
        <w:lastRenderedPageBreak/>
        <w:t>zákona č. 305/2008</w:t>
      </w:r>
      <w:r>
        <w:rPr>
          <w:rFonts w:eastAsia="Calibri"/>
        </w:rPr>
        <w:t> </w:t>
      </w:r>
      <w:r w:rsidRPr="00433E90">
        <w:rPr>
          <w:rFonts w:eastAsia="Calibri"/>
        </w:rPr>
        <w:t>Sb., zákona č. 306/2008 Sb., zákona č. 382/2008 Sb., zákona č. 479/2008 Sb., zákona č.</w:t>
      </w:r>
      <w:r>
        <w:rPr>
          <w:rFonts w:eastAsia="Calibri"/>
        </w:rPr>
        <w:t> </w:t>
      </w:r>
      <w:r w:rsidRPr="00433E90">
        <w:rPr>
          <w:rFonts w:eastAsia="Calibri"/>
        </w:rPr>
        <w:t>41/2009 Sb., zákona č. 108/2009 Sb., zákona č. 158/2009 Sb., zákona č.</w:t>
      </w:r>
      <w:r>
        <w:rPr>
          <w:rFonts w:eastAsia="Calibri"/>
        </w:rPr>
        <w:t> </w:t>
      </w:r>
      <w:r w:rsidRPr="00433E90">
        <w:rPr>
          <w:rFonts w:eastAsia="Calibri"/>
        </w:rPr>
        <w:t>303/2009</w:t>
      </w:r>
      <w:r>
        <w:rPr>
          <w:rFonts w:eastAsia="Calibri"/>
        </w:rPr>
        <w:t> </w:t>
      </w:r>
      <w:r w:rsidRPr="00433E90">
        <w:rPr>
          <w:rFonts w:eastAsia="Calibri"/>
        </w:rPr>
        <w:t>Sb., nálezu Ústavního soudu, vyhlášeného pod č. 135/2010 Sb., zákona č. 347/2010 Sb., zákona č. 73/2011 Sb., zákona č. 220/2011 Sb., zákona č. 341/2011 Sb., zákona č. 348/2011 Sb., zákona č. 364/2011 Sb., zákona č. 365/2011 Sb., zákona č.</w:t>
      </w:r>
      <w:r>
        <w:rPr>
          <w:rFonts w:eastAsia="Calibri"/>
        </w:rPr>
        <w:t> </w:t>
      </w:r>
      <w:r w:rsidRPr="00433E90">
        <w:rPr>
          <w:rFonts w:eastAsia="Calibri"/>
        </w:rPr>
        <w:t>428/2011 Sb., zákona č. 458/2011 Sb., zákona č. 470/2011 Sb., zákona č. 314/2012 Sb., zákona č. 401/2012 Sb., zákona č. 403/2012 Sb., zákona č. 463/2012 Sb., zákona č.</w:t>
      </w:r>
      <w:r>
        <w:rPr>
          <w:rFonts w:eastAsia="Calibri"/>
        </w:rPr>
        <w:t> </w:t>
      </w:r>
      <w:r w:rsidRPr="00433E90">
        <w:rPr>
          <w:rFonts w:eastAsia="Calibri"/>
        </w:rPr>
        <w:t>267/2013</w:t>
      </w:r>
      <w:r>
        <w:rPr>
          <w:rFonts w:eastAsia="Calibri"/>
        </w:rPr>
        <w:t> </w:t>
      </w:r>
      <w:r w:rsidRPr="00433E90">
        <w:rPr>
          <w:rFonts w:eastAsia="Calibri"/>
        </w:rPr>
        <w:t>Sb., zákona č. 274/2013 Sb., zákona č. 303/2013 Sb., zákonného opatření Senátu č.</w:t>
      </w:r>
      <w:r>
        <w:rPr>
          <w:rFonts w:eastAsia="Calibri"/>
        </w:rPr>
        <w:t> </w:t>
      </w:r>
      <w:r w:rsidRPr="00433E90">
        <w:rPr>
          <w:rFonts w:eastAsia="Calibri"/>
        </w:rPr>
        <w:t>344/2013 Sb., zákona č. 18</w:t>
      </w:r>
      <w:r>
        <w:rPr>
          <w:rFonts w:eastAsia="Calibri"/>
        </w:rPr>
        <w:t xml:space="preserve">2/2014 Sb., zákona č. 183/2014 </w:t>
      </w:r>
      <w:r w:rsidRPr="00433E90">
        <w:rPr>
          <w:rFonts w:eastAsia="Calibri"/>
        </w:rPr>
        <w:t>Sb., zákona č. 250/2014 Sb., zákona č. 267/2014 Sb., zákona č. 332/2014 Sb., zákona č. 131/2015 Sb., zákona č.</w:t>
      </w:r>
      <w:r>
        <w:rPr>
          <w:rFonts w:eastAsia="Calibri"/>
        </w:rPr>
        <w:t> </w:t>
      </w:r>
      <w:r w:rsidRPr="00433E90">
        <w:rPr>
          <w:rFonts w:eastAsia="Calibri"/>
        </w:rPr>
        <w:t>377/2015</w:t>
      </w:r>
      <w:r>
        <w:rPr>
          <w:rFonts w:eastAsia="Calibri"/>
        </w:rPr>
        <w:t> </w:t>
      </w:r>
      <w:r w:rsidRPr="00433E90">
        <w:rPr>
          <w:rFonts w:eastAsia="Calibri"/>
        </w:rPr>
        <w:t>Sb., zákona č. 47/2016 Sb., zákona č. 137/2016 Sb., zákona č. 190/2016 Sb., zákona č. 212/2016 Sb., zákona č. 213/2016 Sb., zákona č. 24/2017 Sb., zákona č. 99/2017 Sb., zákona č. 148/2017 Sb., zákona č. 150/2017 Sb., zákona č. 203/2017 Sb., zákona č.</w:t>
      </w:r>
      <w:r>
        <w:rPr>
          <w:rFonts w:eastAsia="Calibri"/>
        </w:rPr>
        <w:t> </w:t>
      </w:r>
      <w:r w:rsidRPr="00433E90">
        <w:rPr>
          <w:rFonts w:eastAsia="Calibri"/>
        </w:rPr>
        <w:t>259/2017</w:t>
      </w:r>
      <w:r>
        <w:rPr>
          <w:rFonts w:eastAsia="Calibri"/>
        </w:rPr>
        <w:t> </w:t>
      </w:r>
      <w:r w:rsidRPr="00433E90">
        <w:rPr>
          <w:rFonts w:eastAsia="Calibri"/>
        </w:rPr>
        <w:t>Sb., zákona č. 310/2017 Sb., zákona č. 191/2018 Sb.</w:t>
      </w:r>
      <w:r>
        <w:rPr>
          <w:rFonts w:eastAsia="Calibri"/>
        </w:rPr>
        <w:t xml:space="preserve">, </w:t>
      </w:r>
      <w:r w:rsidRPr="00433E90">
        <w:rPr>
          <w:rFonts w:eastAsia="Calibri"/>
        </w:rPr>
        <w:t>zákona č. 32/2019 Sb.</w:t>
      </w:r>
      <w:r>
        <w:rPr>
          <w:rFonts w:eastAsia="Calibri"/>
        </w:rPr>
        <w:t xml:space="preserve">, zákona č. 244/2019 Sb., </w:t>
      </w:r>
      <w:r w:rsidR="00980A04">
        <w:rPr>
          <w:rFonts w:eastAsia="Calibri"/>
        </w:rPr>
        <w:t>z</w:t>
      </w:r>
      <w:r>
        <w:rPr>
          <w:rFonts w:eastAsia="Calibri"/>
        </w:rPr>
        <w:t>ákona č. 315/2019 Sb.</w:t>
      </w:r>
      <w:r w:rsidRPr="00433E90">
        <w:rPr>
          <w:rFonts w:eastAsia="Calibri"/>
        </w:rPr>
        <w:t xml:space="preserve">, </w:t>
      </w:r>
      <w:r>
        <w:rPr>
          <w:rFonts w:eastAsia="Calibri"/>
        </w:rPr>
        <w:t xml:space="preserve">zákona č. 469/2020 Sb. a </w:t>
      </w:r>
      <w:r w:rsidRPr="007171E2">
        <w:rPr>
          <w:rFonts w:eastAsia="Calibri"/>
        </w:rPr>
        <w:t>zákona č.</w:t>
      </w:r>
      <w:r>
        <w:rPr>
          <w:rFonts w:eastAsia="Calibri"/>
        </w:rPr>
        <w:t xml:space="preserve"> 540</w:t>
      </w:r>
      <w:r w:rsidRPr="007171E2">
        <w:rPr>
          <w:rFonts w:eastAsia="Calibri"/>
        </w:rPr>
        <w:t>/2020 Sb.,</w:t>
      </w:r>
      <w:r>
        <w:rPr>
          <w:rFonts w:eastAsia="Calibri"/>
        </w:rPr>
        <w:t xml:space="preserve"> § 67a nově zní</w:t>
      </w:r>
      <w:r w:rsidRPr="00433E90">
        <w:rPr>
          <w:rFonts w:eastAsia="Arial"/>
        </w:rPr>
        <w:t>:</w:t>
      </w:r>
    </w:p>
    <w:p w:rsidR="00433FD6" w:rsidRDefault="00433FD6" w:rsidP="00CB105D">
      <w:pPr>
        <w:jc w:val="both"/>
        <w:rPr>
          <w:rFonts w:eastAsia="Arial"/>
        </w:rPr>
      </w:pPr>
    </w:p>
    <w:p w:rsidR="00433FD6" w:rsidRDefault="00433FD6" w:rsidP="00CB105D">
      <w:pPr>
        <w:ind w:left="1134"/>
        <w:jc w:val="center"/>
        <w:rPr>
          <w:rFonts w:cs="Times New Roman"/>
        </w:rPr>
      </w:pPr>
      <w:r w:rsidRPr="001E7B9B">
        <w:rPr>
          <w:rFonts w:cs="Times New Roman"/>
        </w:rPr>
        <w:t>„§ 67a</w:t>
      </w:r>
    </w:p>
    <w:p w:rsidR="00980A04" w:rsidRPr="001E7B9B" w:rsidRDefault="00980A04" w:rsidP="00CB105D">
      <w:pPr>
        <w:ind w:left="1134"/>
        <w:jc w:val="center"/>
        <w:rPr>
          <w:rFonts w:cs="Times New Roman"/>
        </w:rPr>
      </w:pPr>
    </w:p>
    <w:p w:rsidR="00433FD6" w:rsidRPr="001E7B9B" w:rsidRDefault="00433FD6" w:rsidP="00CB105D">
      <w:pPr>
        <w:pStyle w:val="Normlnweb"/>
        <w:spacing w:before="0" w:beforeAutospacing="0" w:after="0" w:afterAutospacing="0"/>
        <w:ind w:left="1134" w:hanging="708"/>
        <w:jc w:val="both"/>
      </w:pPr>
      <w:r w:rsidRPr="001E7B9B">
        <w:t>(1) Procentní výměra vypláceného důchodu se zvyšuje o</w:t>
      </w:r>
    </w:p>
    <w:p w:rsidR="00433FD6" w:rsidRPr="001E7B9B" w:rsidRDefault="00433FD6" w:rsidP="00980A04">
      <w:pPr>
        <w:pStyle w:val="Normlnweb"/>
        <w:spacing w:before="0" w:beforeAutospacing="0" w:after="0" w:afterAutospacing="0"/>
        <w:ind w:left="426" w:hanging="426"/>
        <w:jc w:val="both"/>
      </w:pPr>
      <w:r w:rsidRPr="001E7B9B">
        <w:t>a)  1 000 Kč měsíčně ode dne, v němž uplynulo 25 let od první splátky důchodu vyplacené poživateli,</w:t>
      </w:r>
    </w:p>
    <w:p w:rsidR="00433FD6" w:rsidRDefault="00433FD6" w:rsidP="00980A04">
      <w:pPr>
        <w:pStyle w:val="Normlnweb"/>
        <w:spacing w:before="0" w:beforeAutospacing="0" w:after="0" w:afterAutospacing="0"/>
        <w:ind w:left="426" w:hanging="426"/>
        <w:jc w:val="both"/>
      </w:pPr>
      <w:r w:rsidRPr="001E7B9B">
        <w:t>b)  2 000 Kč měsíčně ode dne, v němž poživatel důchodu dosáhl věku 100 let.</w:t>
      </w:r>
    </w:p>
    <w:p w:rsidR="00CB105D" w:rsidRPr="001E7B9B" w:rsidRDefault="00CB105D" w:rsidP="00CB105D">
      <w:pPr>
        <w:pStyle w:val="Normlnweb"/>
        <w:spacing w:before="0" w:beforeAutospacing="0" w:after="0" w:afterAutospacing="0"/>
        <w:jc w:val="both"/>
      </w:pPr>
    </w:p>
    <w:p w:rsidR="00433FD6" w:rsidRPr="001E7B9B" w:rsidRDefault="00433FD6" w:rsidP="00CB105D">
      <w:pPr>
        <w:pStyle w:val="Normlnweb"/>
        <w:spacing w:before="0" w:beforeAutospacing="0" w:after="0" w:afterAutospacing="0"/>
        <w:ind w:firstLine="426"/>
        <w:jc w:val="both"/>
        <w:rPr>
          <w:rFonts w:eastAsia="Calibri"/>
        </w:rPr>
      </w:pPr>
      <w:r w:rsidRPr="001E7B9B">
        <w:t>(2) Jsou-li splněny podmínky nároku na výplatu více důchodů, zvyšuje se podle odstavce 1 procentní výměra starobního důchodu. Uplynulo-li 25 let od první splátky důchodu vyplacené poživateli v kalendářním měsíci, v němž se zvyšují důchody podle § 67, náleží zvýšení podle odstavce 1 písm. a) k procentní výměře zvýšené podle § 67.“</w:t>
      </w:r>
      <w:r w:rsidR="00FE04D6">
        <w:t>.</w:t>
      </w:r>
    </w:p>
    <w:p w:rsidR="00433FD6" w:rsidRDefault="00433FD6" w:rsidP="00CB105D">
      <w:pPr>
        <w:jc w:val="both"/>
        <w:rPr>
          <w:rFonts w:cs="Times New Roman"/>
        </w:rPr>
      </w:pPr>
    </w:p>
    <w:p w:rsidR="008B2542" w:rsidRDefault="008B2542" w:rsidP="00CB105D">
      <w:pPr>
        <w:jc w:val="both"/>
        <w:rPr>
          <w:rFonts w:cs="Times New Roman"/>
        </w:rPr>
      </w:pPr>
    </w:p>
    <w:p w:rsidR="00CB105D" w:rsidRDefault="00CB105D" w:rsidP="00CB105D">
      <w:pPr>
        <w:jc w:val="both"/>
        <w:rPr>
          <w:rFonts w:cs="Times New Roman"/>
        </w:rPr>
      </w:pPr>
    </w:p>
    <w:p w:rsidR="00CB105D" w:rsidRDefault="00CB105D" w:rsidP="008B2542">
      <w:pPr>
        <w:pStyle w:val="PNposlanec"/>
      </w:pPr>
      <w:r w:rsidRPr="00CB105D">
        <w:t xml:space="preserve">Poslanec </w:t>
      </w:r>
      <w:r w:rsidR="008B2542">
        <w:t xml:space="preserve">Jakub </w:t>
      </w:r>
      <w:r w:rsidRPr="00CB105D">
        <w:t xml:space="preserve">Michálek </w:t>
      </w:r>
    </w:p>
    <w:p w:rsidR="00CB105D" w:rsidRPr="00C3338E" w:rsidRDefault="00CB105D" w:rsidP="00CB105D">
      <w:pPr>
        <w:jc w:val="both"/>
        <w:rPr>
          <w:rFonts w:cs="Times New Roman"/>
          <w:i/>
          <w:u w:val="single"/>
        </w:rPr>
      </w:pPr>
      <w:r w:rsidRPr="00C3338E">
        <w:rPr>
          <w:rFonts w:cs="Times New Roman"/>
          <w:i/>
          <w:u w:val="single"/>
        </w:rPr>
        <w:t>SD 8844</w:t>
      </w:r>
    </w:p>
    <w:p w:rsidR="00B836FE" w:rsidRDefault="00B836FE" w:rsidP="00C3338E">
      <w:pPr>
        <w:widowControl/>
        <w:suppressAutoHyphens w:val="0"/>
        <w:jc w:val="both"/>
        <w:rPr>
          <w:rFonts w:eastAsia="Times New Roman" w:cs="Times New Roman"/>
          <w:b/>
        </w:rPr>
      </w:pPr>
      <w:r>
        <w:rPr>
          <w:rFonts w:eastAsia="Times New Roman" w:cs="Times New Roman"/>
          <w:b/>
        </w:rPr>
        <w:t>J1.</w:t>
      </w:r>
    </w:p>
    <w:p w:rsidR="00CB105D" w:rsidRDefault="00C3338E" w:rsidP="00C3338E">
      <w:pPr>
        <w:widowControl/>
        <w:suppressAutoHyphens w:val="0"/>
        <w:jc w:val="both"/>
        <w:rPr>
          <w:rFonts w:eastAsia="Times New Roman" w:cs="Times New Roman"/>
        </w:rPr>
      </w:pPr>
      <w:r w:rsidRPr="00C3338E">
        <w:rPr>
          <w:rFonts w:eastAsia="Times New Roman" w:cs="Times New Roman"/>
          <w:b/>
        </w:rPr>
        <w:t xml:space="preserve">1. </w:t>
      </w:r>
      <w:r w:rsidR="00CB105D">
        <w:rPr>
          <w:rFonts w:eastAsia="Times New Roman" w:cs="Times New Roman"/>
        </w:rPr>
        <w:t>Název zákona zní: „</w:t>
      </w:r>
      <w:r w:rsidR="00CB105D" w:rsidRPr="00C3338E">
        <w:rPr>
          <w:rFonts w:eastAsia="Times New Roman" w:cs="Times New Roman"/>
          <w:b/>
        </w:rPr>
        <w:t>Zákon, kterým se mění zákon č. 155/1995 Sb., o důchodovém pojištění, ve znění pozdějších předpisů a zákon č. 87/1991 Sb., o mimosoudních rehabilitacích, ve znění pozdějších předpisů</w:t>
      </w:r>
      <w:r w:rsidR="00CB105D">
        <w:rPr>
          <w:rFonts w:eastAsia="Times New Roman" w:cs="Times New Roman"/>
        </w:rPr>
        <w:t>“.</w:t>
      </w:r>
    </w:p>
    <w:p w:rsidR="00CB105D" w:rsidRDefault="00CB105D" w:rsidP="00980A04">
      <w:pPr>
        <w:ind w:left="426" w:hanging="426"/>
        <w:jc w:val="both"/>
        <w:rPr>
          <w:rFonts w:eastAsia="Times New Roman" w:cs="Times New Roman"/>
        </w:rPr>
      </w:pPr>
    </w:p>
    <w:p w:rsidR="00CB105D" w:rsidRDefault="00C3338E" w:rsidP="00C3338E">
      <w:pPr>
        <w:widowControl/>
        <w:suppressAutoHyphens w:val="0"/>
        <w:jc w:val="both"/>
        <w:rPr>
          <w:rFonts w:eastAsia="Times New Roman" w:cs="Times New Roman"/>
        </w:rPr>
      </w:pPr>
      <w:r w:rsidRPr="00C3338E">
        <w:rPr>
          <w:rFonts w:eastAsia="Times New Roman" w:cs="Times New Roman"/>
          <w:b/>
        </w:rPr>
        <w:t xml:space="preserve">2. </w:t>
      </w:r>
      <w:r w:rsidR="00CB105D">
        <w:rPr>
          <w:rFonts w:eastAsia="Times New Roman" w:cs="Times New Roman"/>
        </w:rPr>
        <w:t>Před označení Čl. I se vkládá označení a nadpis části první, který zní:</w:t>
      </w:r>
    </w:p>
    <w:p w:rsidR="00CB105D" w:rsidRDefault="00CB105D" w:rsidP="00980A04">
      <w:pPr>
        <w:ind w:left="720"/>
        <w:jc w:val="both"/>
        <w:rPr>
          <w:rFonts w:eastAsia="Times New Roman" w:cs="Times New Roman"/>
        </w:rPr>
      </w:pPr>
    </w:p>
    <w:p w:rsidR="00CB105D" w:rsidRDefault="00CB105D" w:rsidP="00980A04">
      <w:pPr>
        <w:jc w:val="center"/>
        <w:rPr>
          <w:rFonts w:eastAsia="Times New Roman" w:cs="Times New Roman"/>
        </w:rPr>
      </w:pPr>
      <w:r>
        <w:rPr>
          <w:rFonts w:eastAsia="Times New Roman" w:cs="Times New Roman"/>
        </w:rPr>
        <w:t>„ČÁST PRVNÍ</w:t>
      </w:r>
    </w:p>
    <w:p w:rsidR="00CB105D" w:rsidRDefault="00CB105D" w:rsidP="00980A04">
      <w:pPr>
        <w:jc w:val="center"/>
        <w:rPr>
          <w:rFonts w:eastAsia="Times New Roman" w:cs="Times New Roman"/>
        </w:rPr>
      </w:pPr>
      <w:r>
        <w:rPr>
          <w:rFonts w:eastAsia="Times New Roman" w:cs="Times New Roman"/>
        </w:rPr>
        <w:t>Změna zákona o důchodovém pojištění“.</w:t>
      </w:r>
    </w:p>
    <w:p w:rsidR="00CB105D" w:rsidRDefault="00CB105D" w:rsidP="00980A04">
      <w:pPr>
        <w:ind w:left="720"/>
        <w:jc w:val="both"/>
        <w:rPr>
          <w:rFonts w:eastAsia="Times New Roman" w:cs="Times New Roman"/>
        </w:rPr>
      </w:pPr>
    </w:p>
    <w:p w:rsidR="00CB105D" w:rsidRDefault="00C3338E" w:rsidP="00C3338E">
      <w:pPr>
        <w:widowControl/>
        <w:suppressAutoHyphens w:val="0"/>
        <w:jc w:val="both"/>
        <w:rPr>
          <w:rFonts w:eastAsia="Times New Roman" w:cs="Times New Roman"/>
        </w:rPr>
      </w:pPr>
      <w:r w:rsidRPr="00C3338E">
        <w:rPr>
          <w:rFonts w:eastAsia="Times New Roman" w:cs="Times New Roman"/>
          <w:b/>
        </w:rPr>
        <w:t xml:space="preserve">3. </w:t>
      </w:r>
      <w:r w:rsidR="00CB105D">
        <w:rPr>
          <w:rFonts w:eastAsia="Times New Roman" w:cs="Times New Roman"/>
        </w:rPr>
        <w:t>Za část první se vkládá část druhá, která včetně nadpisu zní:</w:t>
      </w:r>
    </w:p>
    <w:p w:rsidR="00CB105D" w:rsidRDefault="00CB105D" w:rsidP="00980A04">
      <w:pPr>
        <w:ind w:left="720"/>
        <w:jc w:val="both"/>
        <w:rPr>
          <w:rFonts w:eastAsia="Times New Roman" w:cs="Times New Roman"/>
        </w:rPr>
      </w:pPr>
    </w:p>
    <w:p w:rsidR="00CB105D" w:rsidRDefault="00CB105D" w:rsidP="00980A04">
      <w:pPr>
        <w:jc w:val="center"/>
        <w:rPr>
          <w:rFonts w:eastAsia="Times New Roman" w:cs="Times New Roman"/>
        </w:rPr>
      </w:pPr>
      <w:r>
        <w:rPr>
          <w:rFonts w:eastAsia="Times New Roman" w:cs="Times New Roman"/>
        </w:rPr>
        <w:t>„ČÁST DRUHÁ</w:t>
      </w:r>
    </w:p>
    <w:p w:rsidR="00CB105D" w:rsidRDefault="00CB105D" w:rsidP="00980A04">
      <w:pPr>
        <w:jc w:val="center"/>
        <w:rPr>
          <w:rFonts w:eastAsia="Times New Roman" w:cs="Times New Roman"/>
        </w:rPr>
      </w:pPr>
      <w:r>
        <w:rPr>
          <w:rFonts w:eastAsia="Times New Roman" w:cs="Times New Roman"/>
        </w:rPr>
        <w:t>Změna zákona o mimosoudních rehabilitacích</w:t>
      </w:r>
    </w:p>
    <w:p w:rsidR="00CB105D" w:rsidRDefault="00CB105D" w:rsidP="00980A04">
      <w:pPr>
        <w:ind w:left="720"/>
        <w:jc w:val="center"/>
        <w:rPr>
          <w:rFonts w:eastAsia="Times New Roman" w:cs="Times New Roman"/>
        </w:rPr>
      </w:pPr>
    </w:p>
    <w:p w:rsidR="00CB105D" w:rsidRDefault="00CB105D" w:rsidP="00980A04">
      <w:pPr>
        <w:jc w:val="center"/>
        <w:rPr>
          <w:rFonts w:eastAsia="Times New Roman" w:cs="Times New Roman"/>
        </w:rPr>
      </w:pPr>
      <w:r>
        <w:rPr>
          <w:rFonts w:eastAsia="Times New Roman" w:cs="Times New Roman"/>
        </w:rPr>
        <w:t>Čl. II</w:t>
      </w:r>
    </w:p>
    <w:p w:rsidR="00CB105D" w:rsidRDefault="00CB105D" w:rsidP="00980A04">
      <w:pPr>
        <w:ind w:left="720"/>
        <w:jc w:val="center"/>
        <w:rPr>
          <w:rFonts w:eastAsia="Times New Roman" w:cs="Times New Roman"/>
        </w:rPr>
      </w:pPr>
    </w:p>
    <w:p w:rsidR="00CB105D" w:rsidRDefault="00CB105D" w:rsidP="00980A04">
      <w:pPr>
        <w:jc w:val="both"/>
        <w:rPr>
          <w:rFonts w:eastAsia="Times New Roman" w:cs="Times New Roman"/>
        </w:rPr>
      </w:pPr>
      <w:r>
        <w:rPr>
          <w:rFonts w:eastAsia="Times New Roman" w:cs="Times New Roman"/>
        </w:rPr>
        <w:t>V § 24 odst. 5 zákona č. 87/1991 Sb., o mimosoudních rehabilitacích, ve znění zákona č. 264/1992 Sb., zákona č. 247/1992 Sb. a zákona č. 137/1997 Sb. se slovo „studentů“ nahrazuje slovy „žáků a studentů středních nebo“ a slovo „vysokoškolského“ se zrušuje.</w:t>
      </w:r>
    </w:p>
    <w:p w:rsidR="00CB105D" w:rsidRDefault="00CB105D" w:rsidP="00980A04">
      <w:pPr>
        <w:jc w:val="both"/>
        <w:rPr>
          <w:rFonts w:eastAsia="Times New Roman" w:cs="Times New Roman"/>
        </w:rPr>
      </w:pPr>
    </w:p>
    <w:p w:rsidR="0004744A" w:rsidRDefault="0004744A" w:rsidP="00980A04">
      <w:pPr>
        <w:jc w:val="center"/>
        <w:rPr>
          <w:rFonts w:eastAsia="Times New Roman" w:cs="Times New Roman"/>
        </w:rPr>
      </w:pPr>
    </w:p>
    <w:p w:rsidR="00CB105D" w:rsidRDefault="00CB105D" w:rsidP="00980A04">
      <w:pPr>
        <w:jc w:val="center"/>
        <w:rPr>
          <w:rFonts w:eastAsia="Times New Roman" w:cs="Times New Roman"/>
        </w:rPr>
      </w:pPr>
      <w:r>
        <w:rPr>
          <w:rFonts w:eastAsia="Times New Roman" w:cs="Times New Roman"/>
        </w:rPr>
        <w:t>Čl. III</w:t>
      </w:r>
    </w:p>
    <w:p w:rsidR="00CB105D" w:rsidRDefault="00CB105D" w:rsidP="00980A04">
      <w:pPr>
        <w:jc w:val="center"/>
        <w:rPr>
          <w:rFonts w:eastAsia="Times New Roman" w:cs="Times New Roman"/>
        </w:rPr>
      </w:pPr>
      <w:r>
        <w:rPr>
          <w:rFonts w:eastAsia="Times New Roman" w:cs="Times New Roman"/>
        </w:rPr>
        <w:t>Přechodné ustanovení</w:t>
      </w:r>
    </w:p>
    <w:p w:rsidR="00CB105D" w:rsidRDefault="00CB105D" w:rsidP="00980A04">
      <w:pPr>
        <w:jc w:val="center"/>
        <w:rPr>
          <w:rFonts w:eastAsia="Times New Roman" w:cs="Times New Roman"/>
        </w:rPr>
      </w:pPr>
    </w:p>
    <w:p w:rsidR="00CB105D" w:rsidRDefault="00CB105D" w:rsidP="00980A04">
      <w:pPr>
        <w:jc w:val="both"/>
        <w:rPr>
          <w:rFonts w:eastAsia="Times New Roman" w:cs="Times New Roman"/>
        </w:rPr>
      </w:pPr>
      <w:r>
        <w:rPr>
          <w:rFonts w:eastAsia="Times New Roman" w:cs="Times New Roman"/>
        </w:rPr>
        <w:t>Výše důchodu podle tohoto zákona se upraví od splátky důchodu náležejícího po dni účinnosti tohoto zákona.“.</w:t>
      </w:r>
    </w:p>
    <w:p w:rsidR="00CB105D" w:rsidRDefault="00CB105D" w:rsidP="00980A04">
      <w:pPr>
        <w:jc w:val="both"/>
        <w:rPr>
          <w:rFonts w:eastAsia="Times New Roman" w:cs="Times New Roman"/>
        </w:rPr>
      </w:pPr>
    </w:p>
    <w:p w:rsidR="00CB105D" w:rsidRDefault="00B836FE" w:rsidP="00C3338E">
      <w:pPr>
        <w:widowControl/>
        <w:suppressAutoHyphens w:val="0"/>
        <w:jc w:val="both"/>
        <w:rPr>
          <w:rFonts w:eastAsia="Times New Roman" w:cs="Times New Roman"/>
        </w:rPr>
      </w:pPr>
      <w:r w:rsidRPr="00B836FE">
        <w:rPr>
          <w:rFonts w:eastAsia="Times New Roman" w:cs="Times New Roman"/>
          <w:b/>
        </w:rPr>
        <w:t xml:space="preserve">4. </w:t>
      </w:r>
      <w:r w:rsidR="00CB105D">
        <w:rPr>
          <w:rFonts w:eastAsia="Times New Roman" w:cs="Times New Roman"/>
        </w:rPr>
        <w:t>Dosavadní Čl. II se označuje jako Čl. IV.</w:t>
      </w:r>
    </w:p>
    <w:p w:rsidR="00CB105D" w:rsidRDefault="00CB105D" w:rsidP="00980A04">
      <w:pPr>
        <w:ind w:left="426" w:hanging="426"/>
        <w:jc w:val="both"/>
        <w:rPr>
          <w:rFonts w:eastAsia="Times New Roman" w:cs="Times New Roman"/>
        </w:rPr>
      </w:pPr>
    </w:p>
    <w:p w:rsidR="00CB105D" w:rsidRDefault="00B836FE" w:rsidP="00C3338E">
      <w:pPr>
        <w:widowControl/>
        <w:suppressAutoHyphens w:val="0"/>
        <w:jc w:val="both"/>
        <w:rPr>
          <w:rFonts w:eastAsia="Times New Roman" w:cs="Times New Roman"/>
        </w:rPr>
      </w:pPr>
      <w:r>
        <w:rPr>
          <w:rFonts w:eastAsia="Times New Roman" w:cs="Times New Roman"/>
          <w:b/>
        </w:rPr>
        <w:t>5</w:t>
      </w:r>
      <w:r w:rsidR="00C3338E" w:rsidRPr="00C3338E">
        <w:rPr>
          <w:rFonts w:eastAsia="Times New Roman" w:cs="Times New Roman"/>
          <w:b/>
        </w:rPr>
        <w:t xml:space="preserve">. </w:t>
      </w:r>
      <w:r w:rsidR="00CB105D">
        <w:rPr>
          <w:rFonts w:eastAsia="Times New Roman" w:cs="Times New Roman"/>
        </w:rPr>
        <w:t>Nadpis Čl. IV se zrušuje a před Čl. IV se vkládá nadpis a označení části třetí, které znějí:</w:t>
      </w:r>
    </w:p>
    <w:p w:rsidR="00CB105D" w:rsidRDefault="00CB105D" w:rsidP="00980A04">
      <w:pPr>
        <w:ind w:left="426" w:hanging="426"/>
        <w:jc w:val="both"/>
        <w:rPr>
          <w:rFonts w:eastAsia="Times New Roman" w:cs="Times New Roman"/>
        </w:rPr>
      </w:pPr>
    </w:p>
    <w:p w:rsidR="00CB105D" w:rsidRDefault="00CB105D" w:rsidP="00980A04">
      <w:pPr>
        <w:jc w:val="center"/>
        <w:rPr>
          <w:rFonts w:eastAsia="Times New Roman" w:cs="Times New Roman"/>
        </w:rPr>
      </w:pPr>
      <w:r>
        <w:rPr>
          <w:rFonts w:eastAsia="Times New Roman" w:cs="Times New Roman"/>
        </w:rPr>
        <w:t>„ČÁST TŘETÍ</w:t>
      </w:r>
    </w:p>
    <w:p w:rsidR="00CB105D" w:rsidRDefault="00CB105D" w:rsidP="00980A04">
      <w:pPr>
        <w:jc w:val="center"/>
        <w:rPr>
          <w:rFonts w:eastAsia="Times New Roman" w:cs="Times New Roman"/>
        </w:rPr>
      </w:pPr>
      <w:r>
        <w:rPr>
          <w:rFonts w:eastAsia="Times New Roman" w:cs="Times New Roman"/>
        </w:rPr>
        <w:t>ÚČINNOST“.</w:t>
      </w:r>
    </w:p>
    <w:p w:rsidR="00CB105D" w:rsidRDefault="00CB105D" w:rsidP="00980A04">
      <w:pPr>
        <w:jc w:val="both"/>
        <w:rPr>
          <w:rFonts w:cs="Times New Roman"/>
        </w:rPr>
      </w:pPr>
    </w:p>
    <w:p w:rsidR="00B836FE" w:rsidRDefault="00B836FE" w:rsidP="00980A04">
      <w:pPr>
        <w:jc w:val="both"/>
        <w:rPr>
          <w:rFonts w:cs="Times New Roman"/>
        </w:rPr>
      </w:pPr>
    </w:p>
    <w:p w:rsidR="00CB105D" w:rsidRPr="00C3338E" w:rsidRDefault="00CB105D" w:rsidP="00980A04">
      <w:pPr>
        <w:jc w:val="both"/>
        <w:rPr>
          <w:rFonts w:cs="Times New Roman"/>
          <w:i/>
          <w:u w:val="single"/>
        </w:rPr>
      </w:pPr>
      <w:r w:rsidRPr="00C3338E">
        <w:rPr>
          <w:rFonts w:cs="Times New Roman"/>
          <w:i/>
          <w:u w:val="single"/>
        </w:rPr>
        <w:t>SD 8847</w:t>
      </w:r>
    </w:p>
    <w:p w:rsidR="00B836FE" w:rsidRDefault="00C3338E" w:rsidP="00C3338E">
      <w:pPr>
        <w:widowControl/>
        <w:suppressAutoHyphens w:val="0"/>
        <w:jc w:val="both"/>
        <w:rPr>
          <w:rFonts w:eastAsia="Times New Roman" w:cs="Times New Roman"/>
          <w:b/>
        </w:rPr>
      </w:pPr>
      <w:r w:rsidRPr="00C3338E">
        <w:rPr>
          <w:rFonts w:eastAsia="Times New Roman" w:cs="Times New Roman"/>
          <w:b/>
        </w:rPr>
        <w:t>J</w:t>
      </w:r>
      <w:r w:rsidR="00B836FE">
        <w:rPr>
          <w:rFonts w:eastAsia="Times New Roman" w:cs="Times New Roman"/>
          <w:b/>
        </w:rPr>
        <w:t>2</w:t>
      </w:r>
      <w:r w:rsidRPr="00C3338E">
        <w:rPr>
          <w:rFonts w:eastAsia="Times New Roman" w:cs="Times New Roman"/>
          <w:b/>
        </w:rPr>
        <w:t xml:space="preserve">. </w:t>
      </w:r>
    </w:p>
    <w:p w:rsidR="00CB105D" w:rsidRDefault="00B836FE" w:rsidP="00C3338E">
      <w:pPr>
        <w:widowControl/>
        <w:suppressAutoHyphens w:val="0"/>
        <w:jc w:val="both"/>
        <w:rPr>
          <w:rFonts w:eastAsia="Times New Roman" w:cs="Times New Roman"/>
        </w:rPr>
      </w:pPr>
      <w:r>
        <w:rPr>
          <w:rFonts w:eastAsia="Times New Roman" w:cs="Times New Roman"/>
          <w:b/>
        </w:rPr>
        <w:t xml:space="preserve">1. </w:t>
      </w:r>
      <w:r w:rsidR="00CB105D">
        <w:rPr>
          <w:rFonts w:eastAsia="Times New Roman" w:cs="Times New Roman"/>
        </w:rPr>
        <w:t>Název zákona zní: „</w:t>
      </w:r>
      <w:r w:rsidR="00CB105D" w:rsidRPr="00C3338E">
        <w:rPr>
          <w:rFonts w:eastAsia="Times New Roman" w:cs="Times New Roman"/>
          <w:b/>
        </w:rPr>
        <w:t>Zákon, kterým se mění zákon č. 155/1995 Sb., o důchodovém pojištění, ve znění pozdějších předpisů a zákon č. 87/1991 Sb., o mimosoudních rehabilitacích, ve znění pozdějších předpisů</w:t>
      </w:r>
      <w:r w:rsidR="00CB105D">
        <w:rPr>
          <w:rFonts w:eastAsia="Times New Roman" w:cs="Times New Roman"/>
        </w:rPr>
        <w:t>“.</w:t>
      </w:r>
    </w:p>
    <w:p w:rsidR="00CB105D" w:rsidRDefault="00CB105D" w:rsidP="00980A04">
      <w:pPr>
        <w:jc w:val="both"/>
        <w:rPr>
          <w:rFonts w:eastAsia="Times New Roman" w:cs="Times New Roman"/>
        </w:rPr>
      </w:pPr>
    </w:p>
    <w:p w:rsidR="00CB105D" w:rsidRDefault="00B836FE" w:rsidP="00C3338E">
      <w:pPr>
        <w:widowControl/>
        <w:suppressAutoHyphens w:val="0"/>
        <w:jc w:val="both"/>
        <w:rPr>
          <w:rFonts w:eastAsia="Times New Roman" w:cs="Times New Roman"/>
        </w:rPr>
      </w:pPr>
      <w:r>
        <w:rPr>
          <w:rFonts w:eastAsia="Times New Roman" w:cs="Times New Roman"/>
          <w:b/>
        </w:rPr>
        <w:t>2</w:t>
      </w:r>
      <w:r w:rsidR="00C3338E" w:rsidRPr="00C3338E">
        <w:rPr>
          <w:rFonts w:eastAsia="Times New Roman" w:cs="Times New Roman"/>
          <w:b/>
        </w:rPr>
        <w:t xml:space="preserve">. </w:t>
      </w:r>
      <w:r w:rsidR="00CB105D">
        <w:rPr>
          <w:rFonts w:eastAsia="Times New Roman" w:cs="Times New Roman"/>
        </w:rPr>
        <w:t>Před označení Čl. I se vkládá označení a nadpis části první, který zní:</w:t>
      </w:r>
    </w:p>
    <w:p w:rsidR="00CB105D" w:rsidRDefault="00CB105D" w:rsidP="00980A04">
      <w:pPr>
        <w:ind w:left="720"/>
        <w:jc w:val="both"/>
        <w:rPr>
          <w:rFonts w:eastAsia="Times New Roman" w:cs="Times New Roman"/>
        </w:rPr>
      </w:pPr>
    </w:p>
    <w:p w:rsidR="00CB105D" w:rsidRDefault="00CB105D" w:rsidP="00980A04">
      <w:pPr>
        <w:jc w:val="center"/>
        <w:rPr>
          <w:rFonts w:eastAsia="Times New Roman" w:cs="Times New Roman"/>
        </w:rPr>
      </w:pPr>
      <w:r>
        <w:rPr>
          <w:rFonts w:eastAsia="Times New Roman" w:cs="Times New Roman"/>
        </w:rPr>
        <w:t>„ČÁST PRVNÍ</w:t>
      </w:r>
    </w:p>
    <w:p w:rsidR="00CB105D" w:rsidRDefault="00CB105D" w:rsidP="00980A04">
      <w:pPr>
        <w:jc w:val="center"/>
        <w:rPr>
          <w:rFonts w:eastAsia="Times New Roman" w:cs="Times New Roman"/>
        </w:rPr>
      </w:pPr>
      <w:r>
        <w:rPr>
          <w:rFonts w:eastAsia="Times New Roman" w:cs="Times New Roman"/>
        </w:rPr>
        <w:t>Změna zákona o důchodovém pojištění“.</w:t>
      </w:r>
    </w:p>
    <w:p w:rsidR="00CB105D" w:rsidRDefault="00CB105D" w:rsidP="00980A04">
      <w:pPr>
        <w:ind w:left="720"/>
        <w:jc w:val="both"/>
        <w:rPr>
          <w:rFonts w:eastAsia="Times New Roman" w:cs="Times New Roman"/>
        </w:rPr>
      </w:pPr>
    </w:p>
    <w:p w:rsidR="00CB105D" w:rsidRDefault="00B836FE" w:rsidP="00C3338E">
      <w:pPr>
        <w:widowControl/>
        <w:suppressAutoHyphens w:val="0"/>
        <w:jc w:val="both"/>
        <w:rPr>
          <w:rFonts w:eastAsia="Times New Roman" w:cs="Times New Roman"/>
        </w:rPr>
      </w:pPr>
      <w:r>
        <w:rPr>
          <w:rFonts w:eastAsia="Times New Roman" w:cs="Times New Roman"/>
          <w:b/>
        </w:rPr>
        <w:t>3</w:t>
      </w:r>
      <w:r w:rsidR="00C3338E" w:rsidRPr="00C3338E">
        <w:rPr>
          <w:rFonts w:eastAsia="Times New Roman" w:cs="Times New Roman"/>
          <w:b/>
        </w:rPr>
        <w:t xml:space="preserve">. </w:t>
      </w:r>
      <w:r w:rsidR="00CB105D">
        <w:rPr>
          <w:rFonts w:eastAsia="Times New Roman" w:cs="Times New Roman"/>
        </w:rPr>
        <w:t>Za část první se vkládá část druhá, která včetně nadpisu zní:</w:t>
      </w:r>
    </w:p>
    <w:p w:rsidR="00CB105D" w:rsidRDefault="00CB105D" w:rsidP="00980A04">
      <w:pPr>
        <w:ind w:left="720"/>
        <w:jc w:val="both"/>
        <w:rPr>
          <w:rFonts w:eastAsia="Times New Roman" w:cs="Times New Roman"/>
        </w:rPr>
      </w:pPr>
    </w:p>
    <w:p w:rsidR="00CB105D" w:rsidRDefault="00CB105D" w:rsidP="00980A04">
      <w:pPr>
        <w:jc w:val="center"/>
        <w:rPr>
          <w:rFonts w:eastAsia="Times New Roman" w:cs="Times New Roman"/>
        </w:rPr>
      </w:pPr>
      <w:r>
        <w:rPr>
          <w:rFonts w:eastAsia="Times New Roman" w:cs="Times New Roman"/>
        </w:rPr>
        <w:t>„ČÁST DRUHÁ</w:t>
      </w:r>
    </w:p>
    <w:p w:rsidR="00CB105D" w:rsidRDefault="00CB105D" w:rsidP="00980A04">
      <w:pPr>
        <w:jc w:val="center"/>
        <w:rPr>
          <w:rFonts w:eastAsia="Times New Roman" w:cs="Times New Roman"/>
        </w:rPr>
      </w:pPr>
      <w:r>
        <w:rPr>
          <w:rFonts w:eastAsia="Times New Roman" w:cs="Times New Roman"/>
        </w:rPr>
        <w:t>Změna zákona o mimosoudních rehabilitacích</w:t>
      </w:r>
    </w:p>
    <w:p w:rsidR="00CB105D" w:rsidRDefault="00CB105D" w:rsidP="00980A04">
      <w:pPr>
        <w:ind w:left="720"/>
        <w:jc w:val="center"/>
        <w:rPr>
          <w:rFonts w:eastAsia="Times New Roman" w:cs="Times New Roman"/>
        </w:rPr>
      </w:pPr>
    </w:p>
    <w:p w:rsidR="00CB105D" w:rsidRDefault="00CB105D" w:rsidP="00980A04">
      <w:pPr>
        <w:jc w:val="center"/>
        <w:rPr>
          <w:rFonts w:eastAsia="Times New Roman" w:cs="Times New Roman"/>
        </w:rPr>
      </w:pPr>
      <w:r>
        <w:rPr>
          <w:rFonts w:eastAsia="Times New Roman" w:cs="Times New Roman"/>
        </w:rPr>
        <w:t>Čl. II</w:t>
      </w:r>
    </w:p>
    <w:p w:rsidR="00CB105D" w:rsidRDefault="00CB105D" w:rsidP="00980A04">
      <w:pPr>
        <w:jc w:val="both"/>
        <w:rPr>
          <w:rFonts w:eastAsia="Times New Roman" w:cs="Times New Roman"/>
        </w:rPr>
      </w:pPr>
      <w:r>
        <w:rPr>
          <w:rFonts w:eastAsia="Times New Roman" w:cs="Times New Roman"/>
        </w:rPr>
        <w:t>Zákona č. 87/1991 Sb., o mimosoudních rehabilitacích, ve znění zákona č. 264/1992 Sb., zákona č. 247/1992 Sb. a zákona č. 137/1997 Sb. se mění takto:</w:t>
      </w:r>
    </w:p>
    <w:p w:rsidR="00CB105D" w:rsidRDefault="00CB105D" w:rsidP="00980A04">
      <w:pPr>
        <w:jc w:val="both"/>
        <w:rPr>
          <w:rFonts w:eastAsia="Times New Roman" w:cs="Times New Roman"/>
        </w:rPr>
      </w:pPr>
    </w:p>
    <w:p w:rsidR="00CB105D" w:rsidRDefault="00CB105D" w:rsidP="00980A04">
      <w:pPr>
        <w:widowControl/>
        <w:numPr>
          <w:ilvl w:val="0"/>
          <w:numId w:val="25"/>
        </w:numPr>
        <w:suppressAutoHyphens w:val="0"/>
        <w:ind w:left="426" w:hanging="426"/>
        <w:jc w:val="both"/>
        <w:rPr>
          <w:rFonts w:eastAsia="Times New Roman" w:cs="Times New Roman"/>
        </w:rPr>
      </w:pPr>
      <w:r>
        <w:rPr>
          <w:rFonts w:eastAsia="Times New Roman" w:cs="Times New Roman"/>
        </w:rPr>
        <w:t>za § 24 se vkládá § 24a, který zní:</w:t>
      </w:r>
    </w:p>
    <w:p w:rsidR="00CB105D" w:rsidRDefault="00CB105D" w:rsidP="00980A04">
      <w:pPr>
        <w:jc w:val="center"/>
        <w:rPr>
          <w:rFonts w:eastAsia="Times New Roman" w:cs="Times New Roman"/>
        </w:rPr>
      </w:pPr>
      <w:r>
        <w:rPr>
          <w:rFonts w:eastAsia="Times New Roman" w:cs="Times New Roman"/>
        </w:rPr>
        <w:t>„§ 24a</w:t>
      </w:r>
    </w:p>
    <w:p w:rsidR="00980A04" w:rsidRDefault="00980A04" w:rsidP="00980A04">
      <w:pPr>
        <w:jc w:val="center"/>
        <w:rPr>
          <w:rFonts w:eastAsia="Times New Roman" w:cs="Times New Roman"/>
        </w:rPr>
      </w:pPr>
    </w:p>
    <w:p w:rsidR="00CB105D" w:rsidRDefault="00CB105D" w:rsidP="00980A04">
      <w:pPr>
        <w:ind w:firstLine="426"/>
        <w:jc w:val="both"/>
        <w:rPr>
          <w:rFonts w:eastAsia="Times New Roman" w:cs="Times New Roman"/>
        </w:rPr>
      </w:pPr>
      <w:r>
        <w:rPr>
          <w:rFonts w:eastAsia="Times New Roman" w:cs="Times New Roman"/>
        </w:rPr>
        <w:t>(1) Osobám, kterým byl uložen ochranný dohled podle zákona 44/1973 Sb. a později byly rehabilitovány podle zákonů č. 119/1990 Sb., zákona č. 198/1993 Sb. nebo zákona č.  262/2011 Sb. nebo bylo jejich odsouzení zrušeno podle obecných předpisů pro trestní řízení, náleží příplatek k starobnímu či invalidnímu důchodu ve výši 50 Kč za každý započatý měsíc uloženého ochranného dohledu. Příplatek se stává součástí důchodu.</w:t>
      </w:r>
    </w:p>
    <w:p w:rsidR="00980A04" w:rsidRDefault="00980A04" w:rsidP="00980A04">
      <w:pPr>
        <w:ind w:firstLine="426"/>
        <w:jc w:val="both"/>
        <w:rPr>
          <w:rFonts w:eastAsia="Times New Roman" w:cs="Times New Roman"/>
        </w:rPr>
      </w:pPr>
    </w:p>
    <w:p w:rsidR="00CB105D" w:rsidRDefault="00CB105D" w:rsidP="00980A04">
      <w:pPr>
        <w:ind w:firstLine="426"/>
        <w:jc w:val="both"/>
        <w:rPr>
          <w:rFonts w:eastAsia="Times New Roman" w:cs="Times New Roman"/>
        </w:rPr>
      </w:pPr>
      <w:r>
        <w:rPr>
          <w:rFonts w:eastAsia="Times New Roman" w:cs="Times New Roman"/>
        </w:rPr>
        <w:t>(2) Pozůstalým po osobách uvedených v odstavci 1 náleží příplatek ve výši</w:t>
      </w:r>
    </w:p>
    <w:p w:rsidR="00CB105D" w:rsidRDefault="00CB105D" w:rsidP="00980A04">
      <w:pPr>
        <w:jc w:val="both"/>
        <w:rPr>
          <w:rFonts w:eastAsia="Times New Roman" w:cs="Times New Roman"/>
        </w:rPr>
      </w:pPr>
      <w:r>
        <w:rPr>
          <w:rFonts w:eastAsia="Times New Roman" w:cs="Times New Roman"/>
        </w:rPr>
        <w:t>a) 60 % částky, která by náležela podle odst. 1, k jejich vdovskému či vdoveckému důchodu;</w:t>
      </w:r>
    </w:p>
    <w:p w:rsidR="00CB105D" w:rsidRDefault="00CB105D" w:rsidP="00980A04">
      <w:pPr>
        <w:jc w:val="both"/>
        <w:rPr>
          <w:rFonts w:eastAsia="Times New Roman" w:cs="Times New Roman"/>
        </w:rPr>
      </w:pPr>
      <w:r>
        <w:rPr>
          <w:rFonts w:eastAsia="Times New Roman" w:cs="Times New Roman"/>
        </w:rPr>
        <w:t>b) 50 %, která by náležela podle odst. 1, k jejich sirotčímu důchodu, jde-li o oboustranně osiřelé dítě;</w:t>
      </w:r>
    </w:p>
    <w:p w:rsidR="00CB105D" w:rsidRDefault="00CB105D" w:rsidP="00980A04">
      <w:pPr>
        <w:jc w:val="both"/>
        <w:rPr>
          <w:rFonts w:eastAsia="Times New Roman" w:cs="Times New Roman"/>
        </w:rPr>
      </w:pPr>
      <w:r>
        <w:rPr>
          <w:rFonts w:eastAsia="Times New Roman" w:cs="Times New Roman"/>
        </w:rPr>
        <w:t>c) 30 %, která by náležela podle odst. 1, k jejich sirotčímu důchodu, jde-li o jednostranně osiřelé dítě.</w:t>
      </w:r>
    </w:p>
    <w:p w:rsidR="00980A04" w:rsidRDefault="00980A04" w:rsidP="00980A04">
      <w:pPr>
        <w:jc w:val="both"/>
        <w:rPr>
          <w:rFonts w:eastAsia="Times New Roman" w:cs="Times New Roman"/>
        </w:rPr>
      </w:pPr>
    </w:p>
    <w:p w:rsidR="00CB105D" w:rsidRDefault="00CB105D" w:rsidP="00980A04">
      <w:pPr>
        <w:ind w:firstLine="426"/>
        <w:jc w:val="both"/>
        <w:rPr>
          <w:rFonts w:eastAsia="Times New Roman" w:cs="Times New Roman"/>
        </w:rPr>
      </w:pPr>
      <w:r>
        <w:rPr>
          <w:rFonts w:eastAsia="Times New Roman" w:cs="Times New Roman"/>
        </w:rPr>
        <w:t xml:space="preserve">(3) Nárok se přiznává na základě žádosti podané na předepsaném formuláři. V případě, že orgán sociálního zabezpečení nedisponuje doklady o rozhodných skutečnostech, vyzve žadatele k jejich doložení. </w:t>
      </w:r>
    </w:p>
    <w:p w:rsidR="00980A04" w:rsidRDefault="00980A04" w:rsidP="00980A04">
      <w:pPr>
        <w:jc w:val="both"/>
        <w:rPr>
          <w:rFonts w:eastAsia="Times New Roman" w:cs="Times New Roman"/>
          <w:highlight w:val="white"/>
        </w:rPr>
      </w:pPr>
    </w:p>
    <w:p w:rsidR="00CB105D" w:rsidRDefault="00CB105D" w:rsidP="00980A04">
      <w:pPr>
        <w:ind w:firstLine="426"/>
        <w:jc w:val="both"/>
        <w:rPr>
          <w:rFonts w:eastAsia="Times New Roman" w:cs="Times New Roman"/>
        </w:rPr>
      </w:pPr>
      <w:r>
        <w:rPr>
          <w:rFonts w:eastAsia="Times New Roman" w:cs="Times New Roman"/>
          <w:highlight w:val="white"/>
        </w:rPr>
        <w:t xml:space="preserve">(4) Každé z pozůstalých osob, které jsou oprávněné podle § 26 zákona č. 119/1990 Sb., v platném znění, a nemají nárok na pozůstalostní důchod, náleží místo příplatku podle odstavce 2 jednorázová částka ve výši 50 000 Kč. Nárok se přiznává na základě žádosti </w:t>
      </w:r>
      <w:r>
        <w:rPr>
          <w:rFonts w:eastAsia="Times New Roman" w:cs="Times New Roman"/>
        </w:rPr>
        <w:t>podané na předepsaném formuláři</w:t>
      </w:r>
      <w:r>
        <w:rPr>
          <w:rFonts w:eastAsia="Times New Roman" w:cs="Times New Roman"/>
          <w:highlight w:val="white"/>
        </w:rPr>
        <w:t>. V</w:t>
      </w:r>
      <w:r w:rsidR="00980A04">
        <w:rPr>
          <w:rFonts w:eastAsia="Times New Roman" w:cs="Times New Roman"/>
          <w:highlight w:val="white"/>
        </w:rPr>
        <w:t> </w:t>
      </w:r>
      <w:r>
        <w:rPr>
          <w:rFonts w:eastAsia="Times New Roman" w:cs="Times New Roman"/>
          <w:highlight w:val="white"/>
        </w:rPr>
        <w:t>případě, že orgán sociálního zabezpečení nedisponuje doklady o rozhodných skutečnostech, vyzve žadatele k jejich doložení.“.</w:t>
      </w:r>
    </w:p>
    <w:p w:rsidR="00980A04" w:rsidRDefault="00980A04" w:rsidP="00980A04">
      <w:pPr>
        <w:ind w:firstLine="426"/>
        <w:jc w:val="both"/>
        <w:rPr>
          <w:rFonts w:eastAsia="Times New Roman" w:cs="Times New Roman"/>
        </w:rPr>
      </w:pPr>
    </w:p>
    <w:p w:rsidR="00CB105D" w:rsidRDefault="00CB105D" w:rsidP="00980A04">
      <w:pPr>
        <w:widowControl/>
        <w:numPr>
          <w:ilvl w:val="0"/>
          <w:numId w:val="25"/>
        </w:numPr>
        <w:suppressAutoHyphens w:val="0"/>
        <w:ind w:left="426" w:hanging="426"/>
        <w:jc w:val="both"/>
        <w:rPr>
          <w:rFonts w:eastAsia="Times New Roman" w:cs="Times New Roman"/>
        </w:rPr>
      </w:pPr>
      <w:r>
        <w:rPr>
          <w:rFonts w:eastAsia="Times New Roman" w:cs="Times New Roman"/>
        </w:rPr>
        <w:t>V § 25 a § 26 se text „§ 24“ nahrazuje textem „§ 24 a § 24a“.</w:t>
      </w:r>
    </w:p>
    <w:p w:rsidR="00CB105D" w:rsidRDefault="00CB105D" w:rsidP="00980A04">
      <w:pPr>
        <w:jc w:val="both"/>
        <w:rPr>
          <w:rFonts w:eastAsia="Times New Roman" w:cs="Times New Roman"/>
        </w:rPr>
      </w:pPr>
    </w:p>
    <w:p w:rsidR="00CB105D" w:rsidRDefault="00CB105D" w:rsidP="00980A04">
      <w:pPr>
        <w:jc w:val="center"/>
        <w:rPr>
          <w:rFonts w:eastAsia="Times New Roman" w:cs="Times New Roman"/>
        </w:rPr>
      </w:pPr>
      <w:r>
        <w:rPr>
          <w:rFonts w:eastAsia="Times New Roman" w:cs="Times New Roman"/>
        </w:rPr>
        <w:t>Čl. III</w:t>
      </w:r>
    </w:p>
    <w:p w:rsidR="00CB105D" w:rsidRDefault="00CB105D" w:rsidP="00980A04">
      <w:pPr>
        <w:jc w:val="center"/>
        <w:rPr>
          <w:rFonts w:eastAsia="Times New Roman" w:cs="Times New Roman"/>
        </w:rPr>
      </w:pPr>
      <w:r>
        <w:rPr>
          <w:rFonts w:eastAsia="Times New Roman" w:cs="Times New Roman"/>
        </w:rPr>
        <w:t>Přechodné ustanovení</w:t>
      </w:r>
    </w:p>
    <w:p w:rsidR="00980A04" w:rsidRDefault="00980A04" w:rsidP="00980A04">
      <w:pPr>
        <w:jc w:val="center"/>
        <w:rPr>
          <w:rFonts w:eastAsia="Times New Roman" w:cs="Times New Roman"/>
        </w:rPr>
      </w:pPr>
    </w:p>
    <w:p w:rsidR="00CB105D" w:rsidRDefault="00CB105D" w:rsidP="00980A04">
      <w:pPr>
        <w:jc w:val="both"/>
        <w:rPr>
          <w:rFonts w:eastAsia="Times New Roman" w:cs="Times New Roman"/>
        </w:rPr>
      </w:pPr>
      <w:r>
        <w:rPr>
          <w:rFonts w:eastAsia="Times New Roman" w:cs="Times New Roman"/>
        </w:rPr>
        <w:t>Výše důchodu podle § 24a se upraví od splátky důchodu náležející po dni nabytí účinnosti tohoto zákona.“.</w:t>
      </w:r>
    </w:p>
    <w:p w:rsidR="00C3338E" w:rsidRDefault="00C3338E" w:rsidP="00C3338E">
      <w:pPr>
        <w:widowControl/>
        <w:suppressAutoHyphens w:val="0"/>
        <w:jc w:val="both"/>
        <w:rPr>
          <w:rFonts w:eastAsia="Times New Roman" w:cs="Times New Roman"/>
        </w:rPr>
      </w:pPr>
    </w:p>
    <w:p w:rsidR="00CB105D" w:rsidRDefault="00B836FE" w:rsidP="00C3338E">
      <w:pPr>
        <w:widowControl/>
        <w:suppressAutoHyphens w:val="0"/>
        <w:jc w:val="both"/>
        <w:rPr>
          <w:rFonts w:eastAsia="Times New Roman" w:cs="Times New Roman"/>
        </w:rPr>
      </w:pPr>
      <w:r w:rsidRPr="00B836FE">
        <w:rPr>
          <w:rFonts w:eastAsia="Times New Roman" w:cs="Times New Roman"/>
          <w:b/>
        </w:rPr>
        <w:t xml:space="preserve">4. </w:t>
      </w:r>
      <w:r w:rsidR="00CB105D">
        <w:rPr>
          <w:rFonts w:eastAsia="Times New Roman" w:cs="Times New Roman"/>
        </w:rPr>
        <w:t>Dosavadní Čl. II se označuje jako Čl. IV.</w:t>
      </w:r>
    </w:p>
    <w:p w:rsidR="00CB105D" w:rsidRDefault="00CB105D" w:rsidP="00980A04">
      <w:pPr>
        <w:shd w:val="clear" w:color="auto" w:fill="FFFFFF"/>
        <w:jc w:val="both"/>
        <w:rPr>
          <w:rFonts w:eastAsia="Times New Roman" w:cs="Times New Roman"/>
          <w:color w:val="222222"/>
        </w:rPr>
      </w:pPr>
    </w:p>
    <w:p w:rsidR="00CB105D" w:rsidRDefault="00B836FE" w:rsidP="00C3338E">
      <w:pPr>
        <w:widowControl/>
        <w:suppressAutoHyphens w:val="0"/>
        <w:jc w:val="both"/>
        <w:rPr>
          <w:rFonts w:eastAsia="Times New Roman" w:cs="Times New Roman"/>
        </w:rPr>
      </w:pPr>
      <w:r>
        <w:rPr>
          <w:rFonts w:eastAsia="Times New Roman" w:cs="Times New Roman"/>
          <w:b/>
        </w:rPr>
        <w:t>5</w:t>
      </w:r>
      <w:r w:rsidR="00C3338E" w:rsidRPr="00C3338E">
        <w:rPr>
          <w:rFonts w:eastAsia="Times New Roman" w:cs="Times New Roman"/>
          <w:b/>
        </w:rPr>
        <w:t xml:space="preserve">. </w:t>
      </w:r>
      <w:r w:rsidR="00CB105D">
        <w:rPr>
          <w:rFonts w:eastAsia="Times New Roman" w:cs="Times New Roman"/>
        </w:rPr>
        <w:t>Nadpis Čl. IV se zrušuje a před Čl. IV se vkládá nadpis a označení části třetí, které znějí:</w:t>
      </w:r>
    </w:p>
    <w:p w:rsidR="00CB105D" w:rsidRDefault="00CB105D" w:rsidP="00980A04">
      <w:pPr>
        <w:jc w:val="both"/>
        <w:rPr>
          <w:rFonts w:eastAsia="Times New Roman" w:cs="Times New Roman"/>
        </w:rPr>
      </w:pPr>
    </w:p>
    <w:p w:rsidR="00CB105D" w:rsidRDefault="00CB105D" w:rsidP="00980A04">
      <w:pPr>
        <w:jc w:val="center"/>
        <w:rPr>
          <w:rFonts w:eastAsia="Times New Roman" w:cs="Times New Roman"/>
        </w:rPr>
      </w:pPr>
      <w:r>
        <w:rPr>
          <w:rFonts w:eastAsia="Times New Roman" w:cs="Times New Roman"/>
        </w:rPr>
        <w:t>„ČÁST TŘETÍ</w:t>
      </w:r>
    </w:p>
    <w:p w:rsidR="00CB105D" w:rsidRDefault="00CB105D" w:rsidP="00980A04">
      <w:pPr>
        <w:jc w:val="center"/>
        <w:rPr>
          <w:rFonts w:eastAsia="Times New Roman" w:cs="Times New Roman"/>
          <w:color w:val="222222"/>
        </w:rPr>
      </w:pPr>
      <w:r>
        <w:rPr>
          <w:rFonts w:eastAsia="Times New Roman" w:cs="Times New Roman"/>
        </w:rPr>
        <w:t>ÚČINNOST“.</w:t>
      </w:r>
    </w:p>
    <w:p w:rsidR="00433FD6" w:rsidRDefault="00433FD6" w:rsidP="00CB105D">
      <w:pPr>
        <w:jc w:val="both"/>
      </w:pPr>
    </w:p>
    <w:p w:rsidR="00C3338E" w:rsidRDefault="00C3338E" w:rsidP="00CB105D">
      <w:pPr>
        <w:jc w:val="both"/>
      </w:pPr>
    </w:p>
    <w:p w:rsidR="00CB105D" w:rsidRDefault="00CB105D" w:rsidP="00CB105D">
      <w:pPr>
        <w:jc w:val="both"/>
      </w:pPr>
    </w:p>
    <w:p w:rsidR="00CB105D" w:rsidRPr="00CB105D" w:rsidRDefault="00CB105D" w:rsidP="00C3338E">
      <w:pPr>
        <w:pStyle w:val="PNposlanec"/>
      </w:pPr>
      <w:r w:rsidRPr="00CB105D">
        <w:t xml:space="preserve">Poslanec </w:t>
      </w:r>
      <w:r w:rsidR="00046CC5">
        <w:t xml:space="preserve">Mikuláš </w:t>
      </w:r>
      <w:proofErr w:type="spellStart"/>
      <w:r w:rsidRPr="00CB105D">
        <w:t>Ferjenčík</w:t>
      </w:r>
      <w:proofErr w:type="spellEnd"/>
      <w:r w:rsidRPr="00CB105D">
        <w:t xml:space="preserve"> </w:t>
      </w:r>
    </w:p>
    <w:p w:rsidR="00CB105D" w:rsidRPr="00046CC5" w:rsidRDefault="00CB105D" w:rsidP="00CB105D">
      <w:pPr>
        <w:jc w:val="both"/>
        <w:rPr>
          <w:i/>
          <w:u w:val="single"/>
        </w:rPr>
      </w:pPr>
      <w:r w:rsidRPr="00046CC5">
        <w:rPr>
          <w:i/>
          <w:u w:val="single"/>
        </w:rPr>
        <w:t>SD 8812</w:t>
      </w:r>
    </w:p>
    <w:p w:rsidR="00CB105D" w:rsidRDefault="00046CC5" w:rsidP="00046CC5">
      <w:pPr>
        <w:widowControl/>
        <w:suppressAutoHyphens w:val="0"/>
        <w:spacing w:line="276" w:lineRule="auto"/>
        <w:jc w:val="both"/>
        <w:rPr>
          <w:b/>
        </w:rPr>
      </w:pPr>
      <w:r>
        <w:rPr>
          <w:b/>
        </w:rPr>
        <w:t xml:space="preserve">1. </w:t>
      </w:r>
      <w:r w:rsidR="00CB105D" w:rsidRPr="00046CC5">
        <w:t>Název zákona zní:</w:t>
      </w:r>
    </w:p>
    <w:p w:rsidR="00CB105D" w:rsidRDefault="00CB105D" w:rsidP="00CB105D">
      <w:pPr>
        <w:jc w:val="both"/>
      </w:pPr>
      <w:r>
        <w:t>„</w:t>
      </w:r>
      <w:r w:rsidRPr="00046CC5">
        <w:rPr>
          <w:b/>
        </w:rPr>
        <w:t>Vládní návrh zákona o jednorázovém příspěvku důchodci v roce 2021 a o změně některých zákonů</w:t>
      </w:r>
      <w:r>
        <w:t>.“.</w:t>
      </w:r>
    </w:p>
    <w:p w:rsidR="00CB105D" w:rsidRDefault="00CB105D" w:rsidP="00CB105D"/>
    <w:p w:rsidR="00CB105D" w:rsidRPr="00046CC5" w:rsidRDefault="00046CC5" w:rsidP="00046CC5">
      <w:pPr>
        <w:widowControl/>
        <w:suppressAutoHyphens w:val="0"/>
        <w:spacing w:line="276" w:lineRule="auto"/>
      </w:pPr>
      <w:r>
        <w:rPr>
          <w:b/>
        </w:rPr>
        <w:t xml:space="preserve">2. </w:t>
      </w:r>
      <w:r w:rsidR="00CB105D" w:rsidRPr="00046CC5">
        <w:t>Před § 1 se vkládá nová část, která včetně označení a nadpisu zní</w:t>
      </w:r>
      <w:r>
        <w:t>:</w:t>
      </w:r>
    </w:p>
    <w:p w:rsidR="00CB105D" w:rsidRDefault="00CB105D" w:rsidP="00CB105D">
      <w:pPr>
        <w:jc w:val="center"/>
      </w:pPr>
    </w:p>
    <w:p w:rsidR="00CB105D" w:rsidRDefault="00CB105D" w:rsidP="00CB105D">
      <w:pPr>
        <w:jc w:val="center"/>
      </w:pPr>
      <w:r>
        <w:t>„ČÁST PRVNÍ</w:t>
      </w:r>
    </w:p>
    <w:p w:rsidR="00CB105D" w:rsidRDefault="00CB105D" w:rsidP="00CB105D">
      <w:pPr>
        <w:jc w:val="center"/>
      </w:pPr>
      <w:r>
        <w:t>Zákon o jednorázovém příspěvku důchodci v roce 2021</w:t>
      </w:r>
    </w:p>
    <w:p w:rsidR="00CB105D" w:rsidRDefault="00CB105D" w:rsidP="00CB105D">
      <w:pPr>
        <w:jc w:val="center"/>
      </w:pPr>
      <w:r>
        <w:t>§ 1</w:t>
      </w:r>
    </w:p>
    <w:p w:rsidR="00902F0D" w:rsidRDefault="00902F0D" w:rsidP="00CB105D">
      <w:pPr>
        <w:jc w:val="center"/>
      </w:pPr>
    </w:p>
    <w:p w:rsidR="00CB105D" w:rsidRDefault="00CB105D" w:rsidP="00CB105D">
      <w:pPr>
        <w:jc w:val="both"/>
      </w:pPr>
      <w:r>
        <w:t>Jednorázový příspěvek důchodci (dále jen „příspěvek“) poskytne stát poživatelům důchodů jako finanční výpomoc.</w:t>
      </w:r>
    </w:p>
    <w:p w:rsidR="00CB105D" w:rsidRDefault="00CB105D" w:rsidP="00CB105D"/>
    <w:p w:rsidR="00CB105D" w:rsidRDefault="00CB105D" w:rsidP="00CB105D">
      <w:pPr>
        <w:jc w:val="center"/>
      </w:pPr>
      <w:r>
        <w:t>§ 2</w:t>
      </w:r>
    </w:p>
    <w:p w:rsidR="00902F0D" w:rsidRDefault="00902F0D" w:rsidP="00CB105D">
      <w:pPr>
        <w:jc w:val="center"/>
      </w:pPr>
    </w:p>
    <w:p w:rsidR="00CB105D" w:rsidRDefault="00CB105D" w:rsidP="00902F0D">
      <w:pPr>
        <w:ind w:firstLine="426"/>
        <w:jc w:val="both"/>
      </w:pPr>
      <w:r>
        <w:t>(1) Nárok na příspěvek má fyzická osoba, které byl přiznán důchod z důchodového pojištění podle českých právních předpisů (dále jen „důchod“) na základě žádosti podané před 1. prosincem 2021 ode dne, který spadá do období před 1. prosinec 2021, pokud nárok na výplatu tohoto důchodu trval aspoň po část měsíce listopadu 2021 a v tomto měsíci nárok na výplatu tohoto důchodu nezanikl. Podmínka, že v listopadu 2021 nárok na výplatu důchodu trval a nezanikl, se považuje za splněnou, pokud před 1. prosincem 2021 zanikl nárok na důchod podle § 58 odst. 1 nebo § 61a zákona o důchodovém pojištění z důvodu vzniku nároku na výplatu jiného důchodu a nárok na výplatu tohoto jiného důchodu trval do konce listopadu 2021; jde-li o zánik nároku na invalidní důchod podle § 58 odst. 1 zákona o důchodovém pojištění, považuje se přitom za splněnou i podmínka podání žádosti o přiznání důchodu před 1. prosincem 2021.</w:t>
      </w:r>
    </w:p>
    <w:p w:rsidR="00902F0D" w:rsidRDefault="00902F0D" w:rsidP="00902F0D">
      <w:pPr>
        <w:ind w:firstLine="426"/>
        <w:jc w:val="both"/>
      </w:pPr>
    </w:p>
    <w:p w:rsidR="00CB105D" w:rsidRDefault="00CB105D" w:rsidP="00902F0D">
      <w:pPr>
        <w:ind w:firstLine="426"/>
        <w:jc w:val="both"/>
      </w:pPr>
      <w:r>
        <w:t>(2) Má-li poživatel důchodu nárok na výplatu více důchodů, náleží příspěvek jen jednou.</w:t>
      </w:r>
    </w:p>
    <w:p w:rsidR="00902F0D" w:rsidRDefault="00902F0D" w:rsidP="00902F0D">
      <w:pPr>
        <w:ind w:firstLine="426"/>
        <w:jc w:val="both"/>
      </w:pPr>
    </w:p>
    <w:p w:rsidR="00CB105D" w:rsidRDefault="00CB105D" w:rsidP="00902F0D">
      <w:pPr>
        <w:ind w:firstLine="426"/>
        <w:jc w:val="both"/>
      </w:pPr>
      <w:r>
        <w:t>(3) Výše příspěvku činí 1000 Kč.</w:t>
      </w:r>
    </w:p>
    <w:p w:rsidR="00CB105D" w:rsidRDefault="00CB105D" w:rsidP="00CB105D">
      <w:pPr>
        <w:ind w:left="720"/>
        <w:jc w:val="both"/>
      </w:pPr>
    </w:p>
    <w:p w:rsidR="00CB105D" w:rsidRDefault="00CB105D" w:rsidP="00CB105D">
      <w:pPr>
        <w:jc w:val="center"/>
      </w:pPr>
      <w:r>
        <w:t>§ 3</w:t>
      </w:r>
    </w:p>
    <w:p w:rsidR="00902F0D" w:rsidRDefault="00902F0D" w:rsidP="00CB105D">
      <w:pPr>
        <w:jc w:val="center"/>
      </w:pPr>
    </w:p>
    <w:p w:rsidR="00CB105D" w:rsidRDefault="00CB105D" w:rsidP="00902F0D">
      <w:pPr>
        <w:ind w:firstLine="567"/>
        <w:jc w:val="both"/>
      </w:pPr>
      <w:r>
        <w:t>(1) Příspěvek vyplatí orgán sociálního zabezpečení, který je příslušný k výplatě důchodu. Příspěvek se vyplatí bez žádosti v prosinci 2021 v termínu určeném tímto orgánem. Jsou-li podmínky nároku na příspěvek podle § 2 odst. 1 splněny, avšak výplata důchodu nebyla zahájena v listopadu 2021, vyplatí se příspěvek nejpozději do 1 měsíce ode dne zahájení výplaty důchodu. Pokud se důchod vyplácí podle zákona o organizaci a provádění sociálního zabezpečení na základě potvrzení o žití, vyplatí se příspěvek nejpozději do 2 měsíců od předložení tohoto potvrzení.</w:t>
      </w:r>
    </w:p>
    <w:p w:rsidR="00902F0D" w:rsidRDefault="00902F0D" w:rsidP="00CB105D">
      <w:pPr>
        <w:jc w:val="both"/>
      </w:pPr>
    </w:p>
    <w:p w:rsidR="00CB105D" w:rsidRDefault="00CB105D" w:rsidP="00902F0D">
      <w:pPr>
        <w:ind w:firstLine="426"/>
        <w:jc w:val="both"/>
      </w:pPr>
      <w:r>
        <w:t>(2) Příspěvek se vyplatí stejným způsobem, jakým se vyplácí důchod v listopadu 2021.</w:t>
      </w:r>
    </w:p>
    <w:p w:rsidR="00902F0D" w:rsidRDefault="00902F0D" w:rsidP="00902F0D">
      <w:pPr>
        <w:ind w:firstLine="426"/>
        <w:jc w:val="both"/>
      </w:pPr>
    </w:p>
    <w:p w:rsidR="00CB105D" w:rsidRDefault="00CB105D" w:rsidP="00902F0D">
      <w:pPr>
        <w:ind w:firstLine="426"/>
        <w:jc w:val="both"/>
      </w:pPr>
      <w:r>
        <w:t>(3) O nároku na příspěvek vydá orgán sociálního zabezpečení písemné rozhodnutí, jen podal-li oprávněný žádost o příspěvek v případě, že mu příspěvek nebyl v termínu uvedeném v odstavci 1 vyplacen, a tato žádost byla pro nesplnění podmínek nároku na příspěvek zamítnuta; nebyla-li tato žádost podána nejpozději do 30. června 2022, nárok na příspěvek zaniká. V řízení o vydání tohoto rozhodnutí se postupuje obdobně jako v řízení ve věcech důchodového pojištění, včetně podání námitek proti rozhodnutí orgánu sociálního zabezpečení. Oznámení o výplatě příspěvku se nevydává.</w:t>
      </w:r>
    </w:p>
    <w:p w:rsidR="00902F0D" w:rsidRDefault="00902F0D" w:rsidP="00CB105D">
      <w:pPr>
        <w:jc w:val="both"/>
      </w:pPr>
    </w:p>
    <w:p w:rsidR="00CB105D" w:rsidRDefault="00CB105D" w:rsidP="00902F0D">
      <w:pPr>
        <w:ind w:firstLine="426"/>
        <w:jc w:val="both"/>
      </w:pPr>
      <w:r>
        <w:t>(4) Nárok na příspěvek nepřechází na jiné osoby.</w:t>
      </w:r>
    </w:p>
    <w:p w:rsidR="00902F0D" w:rsidRDefault="00902F0D" w:rsidP="00CB105D">
      <w:pPr>
        <w:jc w:val="both"/>
      </w:pPr>
    </w:p>
    <w:p w:rsidR="00CB105D" w:rsidRDefault="00CB105D" w:rsidP="00902F0D">
      <w:pPr>
        <w:ind w:firstLine="426"/>
        <w:jc w:val="both"/>
      </w:pPr>
      <w:r>
        <w:t>(5) Neprávem vyplacený příspěvek se vrací příslušnému orgánu sociálního zabezpečení. Při vymáhání neprávem vyplaceného příspěvku se postupuje obdobně jako při vymáhání neprávem vyplaceného důchodu.</w:t>
      </w:r>
    </w:p>
    <w:p w:rsidR="00CB105D" w:rsidRDefault="00CB105D" w:rsidP="00CB105D">
      <w:pPr>
        <w:ind w:left="720"/>
        <w:jc w:val="both"/>
      </w:pPr>
    </w:p>
    <w:p w:rsidR="00CB105D" w:rsidRDefault="00CB105D" w:rsidP="00CB105D">
      <w:pPr>
        <w:jc w:val="center"/>
      </w:pPr>
      <w:r>
        <w:t>§ 4</w:t>
      </w:r>
    </w:p>
    <w:p w:rsidR="00902F0D" w:rsidRDefault="00902F0D" w:rsidP="00CB105D">
      <w:pPr>
        <w:jc w:val="center"/>
      </w:pPr>
    </w:p>
    <w:p w:rsidR="00CB105D" w:rsidRDefault="00CB105D" w:rsidP="00902F0D">
      <w:pPr>
        <w:ind w:firstLine="426"/>
        <w:jc w:val="both"/>
      </w:pPr>
      <w:r>
        <w:t>(1) Zjišťuje-li se pro účely jiných právních předpisů výše příjmu, k příspěvku se nepřihlíží.</w:t>
      </w:r>
    </w:p>
    <w:p w:rsidR="00902F0D" w:rsidRDefault="00902F0D" w:rsidP="00CB105D">
      <w:pPr>
        <w:jc w:val="both"/>
      </w:pPr>
    </w:p>
    <w:p w:rsidR="00CB105D" w:rsidRDefault="00CB105D" w:rsidP="00902F0D">
      <w:pPr>
        <w:ind w:firstLine="426"/>
        <w:jc w:val="both"/>
      </w:pPr>
      <w:r>
        <w:t>(2) Příspěvek nelze postihnout výkonem rozhodnutí.</w:t>
      </w:r>
    </w:p>
    <w:p w:rsidR="00902F0D" w:rsidRDefault="00902F0D" w:rsidP="00CB105D">
      <w:pPr>
        <w:jc w:val="both"/>
      </w:pPr>
    </w:p>
    <w:p w:rsidR="00CB105D" w:rsidRDefault="00CB105D" w:rsidP="00902F0D">
      <w:pPr>
        <w:ind w:firstLine="426"/>
        <w:jc w:val="both"/>
      </w:pPr>
      <w:r>
        <w:t>(3) Náklady na výplatu příspěvku včetně nákladů souvisejících s jeho výplatou se hradí ze státního rozpočtu.“.</w:t>
      </w:r>
    </w:p>
    <w:p w:rsidR="00CB105D" w:rsidRDefault="00CB105D" w:rsidP="00CB105D"/>
    <w:p w:rsidR="00CB105D" w:rsidRPr="00046CC5" w:rsidRDefault="00046CC5" w:rsidP="00046CC5">
      <w:pPr>
        <w:widowControl/>
        <w:suppressAutoHyphens w:val="0"/>
        <w:spacing w:line="276" w:lineRule="auto"/>
        <w:jc w:val="both"/>
      </w:pPr>
      <w:r>
        <w:rPr>
          <w:b/>
        </w:rPr>
        <w:t xml:space="preserve">3. </w:t>
      </w:r>
      <w:r w:rsidR="00CB105D" w:rsidRPr="00046CC5">
        <w:t>Dosavadní čl. I se označuje jako § 5. Před § 5 se vkládá označení a nadpis části druhé, které znějí:</w:t>
      </w:r>
    </w:p>
    <w:p w:rsidR="00046CC5" w:rsidRDefault="00046CC5" w:rsidP="00CB105D">
      <w:pPr>
        <w:jc w:val="center"/>
      </w:pPr>
    </w:p>
    <w:p w:rsidR="00CB105D" w:rsidRDefault="00CB105D" w:rsidP="00CB105D">
      <w:pPr>
        <w:jc w:val="center"/>
      </w:pPr>
      <w:r>
        <w:t>„ČÁST DRUHÁ</w:t>
      </w:r>
    </w:p>
    <w:p w:rsidR="00CB105D" w:rsidRDefault="00CB105D" w:rsidP="00CB105D">
      <w:pPr>
        <w:jc w:val="center"/>
      </w:pPr>
      <w:r>
        <w:t>Změna zákona o důchodovém pojištění“.</w:t>
      </w:r>
    </w:p>
    <w:p w:rsidR="00CB105D" w:rsidRDefault="00CB105D" w:rsidP="00CB105D">
      <w:pPr>
        <w:ind w:left="720"/>
      </w:pPr>
    </w:p>
    <w:p w:rsidR="00CB105D" w:rsidRPr="00046CC5" w:rsidRDefault="00046CC5" w:rsidP="00046CC5">
      <w:pPr>
        <w:widowControl/>
        <w:suppressAutoHyphens w:val="0"/>
        <w:spacing w:line="276" w:lineRule="auto"/>
      </w:pPr>
      <w:r>
        <w:rPr>
          <w:b/>
        </w:rPr>
        <w:t xml:space="preserve">4. </w:t>
      </w:r>
      <w:r w:rsidR="00CB105D" w:rsidRPr="00046CC5">
        <w:t>Za část druhou se vkládá nová část třetí, která včetně nadpisu a označení zní:</w:t>
      </w:r>
    </w:p>
    <w:p w:rsidR="00046CC5" w:rsidRDefault="00046CC5" w:rsidP="00CB105D">
      <w:pPr>
        <w:jc w:val="center"/>
      </w:pPr>
    </w:p>
    <w:p w:rsidR="00CB105D" w:rsidRDefault="00CB105D" w:rsidP="00CB105D">
      <w:pPr>
        <w:jc w:val="center"/>
      </w:pPr>
      <w:r>
        <w:t>„ČÁST TŘETÍ</w:t>
      </w:r>
    </w:p>
    <w:p w:rsidR="00CB105D" w:rsidRDefault="00CB105D" w:rsidP="00CB105D">
      <w:pPr>
        <w:spacing w:after="200"/>
        <w:jc w:val="center"/>
      </w:pPr>
      <w:r>
        <w:t>Změna zákona o střetu zájmů</w:t>
      </w:r>
    </w:p>
    <w:p w:rsidR="00CB105D" w:rsidRDefault="00CB105D" w:rsidP="00CB105D">
      <w:pPr>
        <w:spacing w:after="200"/>
        <w:jc w:val="center"/>
      </w:pPr>
      <w:r>
        <w:t>§ 6</w:t>
      </w:r>
    </w:p>
    <w:p w:rsidR="00CB105D" w:rsidRDefault="00CB105D" w:rsidP="00CB105D">
      <w:pPr>
        <w:jc w:val="both"/>
      </w:pPr>
      <w:r>
        <w:t xml:space="preserve">Zákon č. 159/2006 Sb., o střetu zájmů, ve znění zákona č. 216/2008 Sb., zákona č. 158/2009 Sb., zákona č. 281/2009 Sb., zákona č. 350/2009 Sb., zákona č. 167/2012 Sb., zákona č. 503/2012 Sb., </w:t>
      </w:r>
      <w:r>
        <w:lastRenderedPageBreak/>
        <w:t>zákona č. 131/2015 Sb., zákona č. 190/2016 Sb., zákona č. 298/2016 Sb., zákona č. 302/2016 Sb., zákona č. 14/2017 Sb., zákona č. 183/2017 Sb., zákona č. 112/2018 Sb. a nálezu Ústavního soudu, vyhlášeného pod č. 49/2020 Sb. se mění takto:</w:t>
      </w:r>
    </w:p>
    <w:p w:rsidR="00CB105D" w:rsidRDefault="00CB105D" w:rsidP="00CB105D"/>
    <w:p w:rsidR="00CB105D" w:rsidRDefault="00CB105D" w:rsidP="00CB105D">
      <w:r>
        <w:t>1. V § 4a odst. 1 se slova „ovládající osobou“ nahrazují slovy „skutečným majitelem“.</w:t>
      </w:r>
    </w:p>
    <w:p w:rsidR="00CB105D" w:rsidRDefault="00CB105D" w:rsidP="00CB105D"/>
    <w:p w:rsidR="00CB105D" w:rsidRDefault="00CB105D" w:rsidP="00CB105D">
      <w:pPr>
        <w:jc w:val="both"/>
      </w:pPr>
      <w:r>
        <w:t>2. V § 4a se na konci odstavce 1 doplňuje věta „To neplatí v případě, kdy vydavatelem periodického tisku je politická strana, politické hnutí nebo politický institut, právnická osoba jimi ovládaná, nebo právnická osoba ovládaná územním samosprávným celkem anebo pokud provozovatelem rozhlasového nebo televizního vysílání nebo vydavatelem periodického tisku je právnická osoba, která nemá povinnost vyhotovit výroční zprávu podle zákona upravujícího účetnictví.“.</w:t>
      </w:r>
    </w:p>
    <w:p w:rsidR="00CB105D" w:rsidRDefault="00CB105D" w:rsidP="00CB105D">
      <w:pPr>
        <w:jc w:val="both"/>
      </w:pPr>
    </w:p>
    <w:p w:rsidR="00CB105D" w:rsidRDefault="00CB105D" w:rsidP="00CB105D">
      <w:pPr>
        <w:jc w:val="both"/>
      </w:pPr>
      <w:r>
        <w:t>3. V § 4a odst. 2 větě první se slova „nebo členství“ nahrazují slovy „členství nebo trvání skutečností zakládající postavení skutečného majitele“.</w:t>
      </w:r>
    </w:p>
    <w:p w:rsidR="00CB105D" w:rsidRDefault="00CB105D" w:rsidP="00CB105D">
      <w:pPr>
        <w:jc w:val="both"/>
      </w:pPr>
    </w:p>
    <w:p w:rsidR="00CB105D" w:rsidRDefault="00CB105D" w:rsidP="00CB105D">
      <w:pPr>
        <w:jc w:val="both"/>
      </w:pPr>
      <w:r>
        <w:t>4. V § 4a odstavec 3 zní:</w:t>
      </w:r>
    </w:p>
    <w:p w:rsidR="00CB105D" w:rsidRDefault="00CB105D" w:rsidP="00902F0D">
      <w:pPr>
        <w:ind w:firstLine="426"/>
        <w:jc w:val="both"/>
      </w:pPr>
      <w:r>
        <w:t>„(3) Právnická osoba, ve které veřejný funkcionář neukončil postavení skutečného majitele podle odstavce 2, nesmí vyplatit podíl na zisku nebo obdobné plnění jemu, ani právnické osobě nebo právnímu uspořádání, jejichž je rovněž skutečným majitelem; veřejný funkcionář, ani právnická osoba nebo ten, kdo jedná na účet právního uspořádání, jejichž je veřejný funkcionář skutečným majitelem, nesmí při rozhodování nejvyššího orgánu této právnické osoby vykonávat hlasovací práva nebo rozhodovat jako její jediný společník s výjimkou rozhodnutí, která ukládá zákon, která se týkají zrušení právnické osoby nebo jde-li o volbu orgánů právnické osoby nebo jejich členů, kterým zanikla funkce.“.</w:t>
      </w:r>
    </w:p>
    <w:p w:rsidR="00CB105D" w:rsidRDefault="00CB105D" w:rsidP="00CB105D">
      <w:pPr>
        <w:jc w:val="both"/>
      </w:pPr>
    </w:p>
    <w:p w:rsidR="00CB105D" w:rsidRDefault="00CB105D" w:rsidP="00CB105D">
      <w:pPr>
        <w:jc w:val="both"/>
      </w:pPr>
      <w:r>
        <w:t>5. V § 4a se doplňuje odstavec 4, který zní:</w:t>
      </w:r>
    </w:p>
    <w:p w:rsidR="00CB105D" w:rsidRDefault="00CB105D" w:rsidP="00CB105D">
      <w:pPr>
        <w:jc w:val="both"/>
      </w:pPr>
    </w:p>
    <w:p w:rsidR="00CB105D" w:rsidRDefault="00CB105D" w:rsidP="00902F0D">
      <w:pPr>
        <w:ind w:firstLine="426"/>
        <w:jc w:val="both"/>
      </w:pPr>
      <w:r>
        <w:t xml:space="preserve">„(4) Veřejný funkcionář uvedený v odstavci 1 nesmí splnit povinnost podle odstavce 2 tím, že převede, a to i prostřednictvím jiné osoby, činnost, účast, členství nebo postavení skutečného majitele na osobu blízkou či osobu jednající s ním ve shodě. Takové jednání je neplatné; k neplatnosti přihlédne soud i bez návrhu.“. </w:t>
      </w:r>
    </w:p>
    <w:p w:rsidR="00CB105D" w:rsidRDefault="00CB105D" w:rsidP="00CB105D"/>
    <w:p w:rsidR="00CB105D" w:rsidRDefault="00CB105D" w:rsidP="00CB105D">
      <w:r>
        <w:t>6. § 4b zní:</w:t>
      </w:r>
    </w:p>
    <w:p w:rsidR="00CB105D" w:rsidRDefault="00CB105D" w:rsidP="00CB105D">
      <w:pPr>
        <w:jc w:val="center"/>
      </w:pPr>
      <w:r>
        <w:t>„§ 4b</w:t>
      </w:r>
    </w:p>
    <w:p w:rsidR="00CB105D" w:rsidRDefault="00CB105D" w:rsidP="00CB105D">
      <w:pPr>
        <w:jc w:val="center"/>
      </w:pPr>
    </w:p>
    <w:p w:rsidR="00CB105D" w:rsidRDefault="00CB105D" w:rsidP="00CB105D">
      <w:pPr>
        <w:jc w:val="both"/>
      </w:pPr>
      <w:r>
        <w:t>Veřejný funkcionář uvedený v § 2 odst. 1 písm. c) nebo právnická osoba, ve které je tento veřejný funkcionář skutečným majitelem, nesmí být dodavatelem veřejné zakázky nebo poddodavatelem, prostřednictvím kterého dodavatel prokazuje kvalifikaci. Pokud se taková osoba účastní zadávacího řízení, je zadavatel povinen ji z něj vyloučit. Smlouva o plnění veřejné zakázky uzavřená v rozporu s ustanovením věty první je od počátku neplatná; k neplatnosti přihlédne soud i bez návrhu. “.</w:t>
      </w:r>
    </w:p>
    <w:p w:rsidR="00CB105D" w:rsidRDefault="00CB105D" w:rsidP="00CB105D">
      <w:pPr>
        <w:jc w:val="both"/>
      </w:pPr>
    </w:p>
    <w:p w:rsidR="00CB105D" w:rsidRDefault="00CB105D" w:rsidP="00CB105D">
      <w:pPr>
        <w:jc w:val="both"/>
      </w:pPr>
      <w:r>
        <w:t>7. V § 4c se slova „rozpočtová pravidla</w:t>
      </w:r>
      <w:r>
        <w:rPr>
          <w:vertAlign w:val="superscript"/>
        </w:rPr>
        <w:t>14)</w:t>
      </w:r>
      <w:r>
        <w:t>“ nahrazují slovy „poskytování dotací“, za slovo „které“ se vkládá slovo „je“ a slova „nebo jím ovládaná osoba vlastní podíl představující alespoň 25 % účasti společníka v obchodní společnosti“ se nahrazují slovy „skutečným majitelem“.</w:t>
      </w:r>
    </w:p>
    <w:p w:rsidR="00CB105D" w:rsidRDefault="00CB105D" w:rsidP="00CB105D"/>
    <w:p w:rsidR="00CB105D" w:rsidRDefault="00CB105D" w:rsidP="00CB105D">
      <w:pPr>
        <w:jc w:val="both"/>
      </w:pPr>
      <w:r>
        <w:t>8. V § 9 písm. e) se slovo „společníkem“ zrušuje a slova „ovládající osobou “ se nahrazují slovy „skutečným majitelem“.“.</w:t>
      </w:r>
    </w:p>
    <w:p w:rsidR="00CB105D" w:rsidRDefault="00CB105D" w:rsidP="00CB105D"/>
    <w:p w:rsidR="00CB105D" w:rsidRDefault="00CB105D" w:rsidP="00CB105D">
      <w:pPr>
        <w:jc w:val="both"/>
      </w:pPr>
      <w:r>
        <w:t xml:space="preserve">9. V § 23 odst. 1 písmeno b) zní: </w:t>
      </w:r>
    </w:p>
    <w:p w:rsidR="00CB105D" w:rsidRDefault="00CB105D" w:rsidP="00CB105D">
      <w:pPr>
        <w:jc w:val="both"/>
      </w:pPr>
      <w:r>
        <w:t>„b) v rozporu s § 4a odst. 1</w:t>
      </w:r>
    </w:p>
    <w:p w:rsidR="00CB105D" w:rsidRDefault="00CB105D" w:rsidP="00902F0D">
      <w:pPr>
        <w:ind w:left="426"/>
        <w:jc w:val="both"/>
      </w:pPr>
      <w:r>
        <w:t>1. je provozovatelem rozhlasového nebo televizního vysílání nebo vydavatelem periodického tisku,</w:t>
      </w:r>
    </w:p>
    <w:p w:rsidR="00CB105D" w:rsidRDefault="00CB105D" w:rsidP="00902F0D">
      <w:pPr>
        <w:ind w:left="426"/>
        <w:jc w:val="both"/>
      </w:pPr>
      <w:r>
        <w:lastRenderedPageBreak/>
        <w:t>2. je společníkem, členem nebo skutečným majitelem právnické osoby, která je provozovatelem rozhlasového nebo televizního vysílání nebo vydavatelem periodického tisku,“.</w:t>
      </w:r>
    </w:p>
    <w:p w:rsidR="00CB105D" w:rsidRDefault="00CB105D" w:rsidP="00CB105D">
      <w:pPr>
        <w:jc w:val="both"/>
      </w:pPr>
    </w:p>
    <w:p w:rsidR="00CB105D" w:rsidRDefault="00CB105D" w:rsidP="00CB105D">
      <w:pPr>
        <w:jc w:val="both"/>
      </w:pPr>
      <w:r>
        <w:t>10. V § 23 se na konci odstavce 1 tečka nahrazuje čárkou a doplňuje se písmeno g), které zní:</w:t>
      </w:r>
    </w:p>
    <w:p w:rsidR="00CB105D" w:rsidRDefault="00CB105D" w:rsidP="00902F0D">
      <w:pPr>
        <w:ind w:left="426" w:hanging="426"/>
        <w:jc w:val="both"/>
      </w:pPr>
      <w:r>
        <w:t>„g) nesplní opatření uložené Úřadem pro dohled nad hospodařením politických stran a politických hnutí podle § 25 odst. 3.“.</w:t>
      </w:r>
    </w:p>
    <w:p w:rsidR="00CB105D" w:rsidRDefault="00CB105D" w:rsidP="00CB105D">
      <w:pPr>
        <w:jc w:val="both"/>
      </w:pPr>
    </w:p>
    <w:p w:rsidR="00CB105D" w:rsidRDefault="00CB105D" w:rsidP="00CB105D">
      <w:pPr>
        <w:jc w:val="both"/>
      </w:pPr>
      <w:r>
        <w:t>11. V § 23 se na konci odstavce 2 tečka nahrazuje čárkou a doplňuje se písmeno e), které zní:</w:t>
      </w:r>
    </w:p>
    <w:p w:rsidR="00CB105D" w:rsidRDefault="00CB105D" w:rsidP="00902F0D">
      <w:pPr>
        <w:ind w:left="426" w:hanging="426"/>
        <w:jc w:val="both"/>
      </w:pPr>
      <w:r>
        <w:t xml:space="preserve">„e) v rozporu s § 4a odst. 4 převede činnost, účast, členství nebo postavení skutečného majitele na osobu veřejnému funkcionáři blízkou či osobu jednající s ním ve shodě.“. </w:t>
      </w:r>
    </w:p>
    <w:p w:rsidR="00CB105D" w:rsidRDefault="00CB105D" w:rsidP="00CB105D">
      <w:pPr>
        <w:jc w:val="both"/>
      </w:pPr>
    </w:p>
    <w:p w:rsidR="00CB105D" w:rsidRDefault="00CB105D" w:rsidP="00CB105D">
      <w:pPr>
        <w:jc w:val="both"/>
      </w:pPr>
      <w:r>
        <w:t>12. V § 23 odst. 3 písm. b) se slova „podle odstavce 1 písm. a) až c)“ nahrazují slovy „podle odstavce 1 písm. a), b) bodu 1, odstavce 1 písm. c)“.</w:t>
      </w:r>
    </w:p>
    <w:p w:rsidR="00CB105D" w:rsidRDefault="00CB105D" w:rsidP="00CB105D">
      <w:pPr>
        <w:jc w:val="both"/>
      </w:pPr>
    </w:p>
    <w:p w:rsidR="00CB105D" w:rsidRDefault="00CB105D" w:rsidP="00CB105D">
      <w:pPr>
        <w:jc w:val="both"/>
      </w:pPr>
      <w:r>
        <w:t>13. V § 23 se na konci odstavce 3 tečka nahrazuje čárkou a doplňuje se písmeno d), které zní:</w:t>
      </w:r>
    </w:p>
    <w:p w:rsidR="00CB105D" w:rsidRDefault="00CB105D" w:rsidP="00902F0D">
      <w:pPr>
        <w:ind w:left="426" w:hanging="426"/>
        <w:jc w:val="both"/>
      </w:pPr>
      <w:r>
        <w:t>„d) od 5000 Kč až do výše 3 % hodnoty aktiv právnické osoby, jíž je veřejný funkcionář společníkem, členem nebo skutečným majitelem a která je provozovatelem rozhlasového nebo televizního vysílání nebo vydavatelem periodického tisku, jde-li o přestupek podle odstavce 1 písm. b) bodu 2, odstavce 1 písm. g) a odstavce 2) písmeno e).“.</w:t>
      </w:r>
    </w:p>
    <w:p w:rsidR="00CB105D" w:rsidRDefault="00CB105D" w:rsidP="00CB105D">
      <w:pPr>
        <w:jc w:val="both"/>
      </w:pPr>
    </w:p>
    <w:p w:rsidR="00CB105D" w:rsidRDefault="00CB105D" w:rsidP="00CB105D">
      <w:pPr>
        <w:jc w:val="both"/>
      </w:pPr>
      <w:r>
        <w:t xml:space="preserve">14. V § 23 odstavec 4 zní: </w:t>
      </w:r>
    </w:p>
    <w:p w:rsidR="00CB105D" w:rsidRDefault="00CB105D" w:rsidP="00902F0D">
      <w:pPr>
        <w:ind w:firstLine="426"/>
        <w:jc w:val="both"/>
      </w:pPr>
      <w:r>
        <w:t xml:space="preserve">„(4) Za přestupky podle odstavce 1 písm. a) až e), g) a odstavce 2 písm. a), b) a e) nelze uložit napomenutí. Od uložení správního trestu podle odstavce 3, </w:t>
      </w:r>
      <w:proofErr w:type="gramStart"/>
      <w:r>
        <w:t>jde-li</w:t>
      </w:r>
      <w:proofErr w:type="gramEnd"/>
      <w:r>
        <w:t xml:space="preserve"> o přestupky podle věty první </w:t>
      </w:r>
      <w:proofErr w:type="gramStart"/>
      <w:r>
        <w:t>nelze</w:t>
      </w:r>
      <w:proofErr w:type="gramEnd"/>
      <w:r>
        <w:t xml:space="preserve"> v rozhodnutí o přestupku upustit.</w:t>
      </w:r>
    </w:p>
    <w:p w:rsidR="00CB105D" w:rsidRDefault="00CB105D" w:rsidP="00CB105D">
      <w:pPr>
        <w:jc w:val="both"/>
      </w:pPr>
    </w:p>
    <w:p w:rsidR="00CB105D" w:rsidRDefault="00CB105D" w:rsidP="00CB105D">
      <w:pPr>
        <w:jc w:val="both"/>
      </w:pPr>
      <w:r>
        <w:t xml:space="preserve">15. V § 25 odst. 1 se za slova „Přestupky podle § 23 odst. 1“ vkládají </w:t>
      </w:r>
      <w:proofErr w:type="gramStart"/>
      <w:r>
        <w:t>slova „</w:t>
      </w:r>
      <w:r w:rsidR="00902F0D">
        <w:t xml:space="preserve"> </w:t>
      </w:r>
      <w:r>
        <w:t>, s výjimkou</w:t>
      </w:r>
      <w:proofErr w:type="gramEnd"/>
      <w:r>
        <w:t xml:space="preserve"> přestupků podle § 23 odst. 1 písm. b) a g) a odst. 2 písm. e),“ a na konci odstavce 1 se doplňuje věta „Přestupky podle § 23 odst. 1 písm. b) a g) a odst. 2 písm. e) projednává Úřad pro dohled nad hospodařením politických stran a politických hnutí.“.</w:t>
      </w:r>
    </w:p>
    <w:p w:rsidR="00CB105D" w:rsidRDefault="00CB105D" w:rsidP="00CB105D">
      <w:pPr>
        <w:jc w:val="both"/>
      </w:pPr>
    </w:p>
    <w:p w:rsidR="00CB105D" w:rsidRDefault="00CB105D" w:rsidP="00CB105D">
      <w:pPr>
        <w:jc w:val="both"/>
      </w:pPr>
      <w:r>
        <w:t xml:space="preserve">16. V § 25 se doplňují odstavce 3 a 4, které znějí: </w:t>
      </w:r>
    </w:p>
    <w:p w:rsidR="00CB105D" w:rsidRDefault="00CB105D" w:rsidP="00902F0D">
      <w:pPr>
        <w:ind w:firstLine="426"/>
        <w:jc w:val="both"/>
      </w:pPr>
      <w:r>
        <w:t>„(3) V případě, že veřejný funkcionář neukončí provozování rozhlasového nebo televizního vysílání nebo vydávání periodického tisku nebo neukončí svou účast, členství nebo trvání skutečností zakládajících postavení skutečného majitele v právnické osobě, která je provozovatelem rozhlasového nebo televizního vysílání nebo vydavatelem periodického tisku, podle § 4a odst. 2, nařídí Úřad pro dohled nad hospodařením politických stran a politických hnutí veřejnému funkcionáři, aby ve stanovené lhůtě nepřesahující 60 dnů od právní moci rozhodnutí tuto činnost, účast, členství nebo jinou skutečnost zakládající postavení skutečného majitele v souladu s tímto zákonem ukončil. Současně mu Úřad pro dohled nad hospodařením politických stran a politických hnutí ve stejné lhůtě uloží povinnost prodat právnickou osobu nebo její část, vzdát se práva na plnění z právního uspořádání anebo provést jiná přiměřená opatření, která bezprostředně směřují ke splnění povinnosti podle věty prvé.</w:t>
      </w:r>
    </w:p>
    <w:p w:rsidR="00CB105D" w:rsidRDefault="00CB105D" w:rsidP="00CB105D">
      <w:pPr>
        <w:jc w:val="both"/>
      </w:pPr>
    </w:p>
    <w:p w:rsidR="00CB105D" w:rsidRDefault="00CB105D" w:rsidP="00902F0D">
      <w:pPr>
        <w:ind w:firstLine="426"/>
        <w:jc w:val="both"/>
      </w:pPr>
      <w:r>
        <w:t>(4) V případě přestupku podle § 23 odst. 2 písm. e) lze postihnout i organizátora, návodce a pomocníka. Za organizátorství, návod a pomoc lze uložit stejný trest jako hlavnímu pachateli.“.</w:t>
      </w:r>
    </w:p>
    <w:p w:rsidR="00CB105D" w:rsidRDefault="00CB105D" w:rsidP="00CB105D"/>
    <w:p w:rsidR="00CB105D" w:rsidRDefault="00CB105D" w:rsidP="00CB105D">
      <w:r>
        <w:t>17. Za § 25 se vkládá nový § 25a, který zní:</w:t>
      </w:r>
    </w:p>
    <w:p w:rsidR="00CB105D" w:rsidRDefault="00CB105D" w:rsidP="00CB105D">
      <w:pPr>
        <w:spacing w:after="200"/>
        <w:jc w:val="center"/>
      </w:pPr>
      <w:r>
        <w:t>„§ 25a</w:t>
      </w:r>
    </w:p>
    <w:p w:rsidR="00CB105D" w:rsidRDefault="00CB105D" w:rsidP="00902F0D">
      <w:pPr>
        <w:ind w:firstLine="426"/>
      </w:pPr>
      <w:r>
        <w:t>(1) Úřad pro dohled nad hospodařením politických stran a politických hnutí se může žalobou domáhat zrušení rozhodnutí nebo smlouvy o poskytnutí dotace nebo investiční pobídky, které byly vydány v rozporu s tímto zákonem.</w:t>
      </w:r>
    </w:p>
    <w:p w:rsidR="00902F0D" w:rsidRDefault="00902F0D" w:rsidP="00902F0D">
      <w:pPr>
        <w:ind w:firstLine="426"/>
      </w:pPr>
    </w:p>
    <w:p w:rsidR="00CB105D" w:rsidRDefault="00CB105D" w:rsidP="00902F0D">
      <w:pPr>
        <w:ind w:firstLine="426"/>
      </w:pPr>
      <w:r>
        <w:t>(2) Úřad pro dohled nad hospodařením politických stran a politických hnutí se může domáhat určení neplatnosti právního jednání, které je podle tohoto zákona zakázané, jde-li o důvod neplatnosti, ke kterému má soud přihlédnout i bez návrhu.“.</w:t>
      </w:r>
    </w:p>
    <w:p w:rsidR="00902F0D" w:rsidRDefault="00902F0D" w:rsidP="00902F0D">
      <w:pPr>
        <w:ind w:firstLine="426"/>
      </w:pPr>
    </w:p>
    <w:p w:rsidR="00CB105D" w:rsidRDefault="00CB105D" w:rsidP="00902F0D">
      <w:pPr>
        <w:jc w:val="center"/>
      </w:pPr>
      <w:r>
        <w:t>§ 7</w:t>
      </w:r>
    </w:p>
    <w:p w:rsidR="00CB105D" w:rsidRDefault="00CB105D" w:rsidP="00902F0D">
      <w:pPr>
        <w:jc w:val="center"/>
      </w:pPr>
      <w:r>
        <w:t>Přechodná ustanovení</w:t>
      </w:r>
    </w:p>
    <w:p w:rsidR="00902F0D" w:rsidRDefault="00902F0D" w:rsidP="00902F0D">
      <w:pPr>
        <w:jc w:val="center"/>
      </w:pPr>
    </w:p>
    <w:p w:rsidR="00CB105D" w:rsidRDefault="00CB105D" w:rsidP="00CB105D">
      <w:pPr>
        <w:jc w:val="both"/>
      </w:pPr>
      <w:r>
        <w:t>1. Řízení o přestupku zahájená podle zákona č. 159/2006 Sb. přede dnem nabytí účinnosti tohoto zákona, která nebyla pravomocně skončena do dne nabytí účinnosti tohoto zákona, se dokončí podle zákona č. 159/2006 Sb., ve znění účinném přede dnem nabytí účinnosti tohoto zákona.</w:t>
      </w:r>
    </w:p>
    <w:p w:rsidR="00CB105D" w:rsidRDefault="00CB105D" w:rsidP="00CB105D">
      <w:pPr>
        <w:jc w:val="both"/>
      </w:pPr>
    </w:p>
    <w:p w:rsidR="00CB105D" w:rsidRDefault="00CB105D" w:rsidP="00CB105D">
      <w:pPr>
        <w:jc w:val="both"/>
      </w:pPr>
      <w:r>
        <w:t>2. Osoba, která je ke dni nabytí účinnosti tohoto zákona veřejným funkcionářem uvedeným v § 2 odst. 1 zákona o střetu zájmů, je povinna splnit povinnost uvedenou v § 4a odst. 2 zákona o střetu zájmů nejpozději do 60 dnů ode dne nabytí účinnosti tohoto zákona.“.</w:t>
      </w:r>
    </w:p>
    <w:p w:rsidR="00CB105D" w:rsidRDefault="00CB105D" w:rsidP="00CB105D"/>
    <w:p w:rsidR="00CB105D" w:rsidRPr="00046CC5" w:rsidRDefault="00CB105D" w:rsidP="00046CC5">
      <w:pPr>
        <w:widowControl/>
        <w:suppressAutoHyphens w:val="0"/>
        <w:spacing w:line="276" w:lineRule="auto"/>
      </w:pPr>
      <w:r w:rsidRPr="00046CC5">
        <w:t>Dosavadní čl. II se označuje jako § 8.</w:t>
      </w:r>
    </w:p>
    <w:p w:rsidR="00CB105D" w:rsidRDefault="00CB105D" w:rsidP="00CB105D">
      <w:pPr>
        <w:rPr>
          <w:b/>
        </w:rPr>
      </w:pPr>
    </w:p>
    <w:p w:rsidR="00CB105D" w:rsidRDefault="00CB105D" w:rsidP="00CB105D">
      <w:pPr>
        <w:jc w:val="both"/>
      </w:pPr>
    </w:p>
    <w:p w:rsidR="00CB105D" w:rsidRDefault="00CB105D" w:rsidP="00CB105D">
      <w:pPr>
        <w:jc w:val="both"/>
      </w:pPr>
    </w:p>
    <w:p w:rsidR="00CB105D" w:rsidRDefault="00CB105D" w:rsidP="00CB105D">
      <w:pPr>
        <w:jc w:val="both"/>
      </w:pPr>
    </w:p>
    <w:p w:rsidR="00CB105D" w:rsidRDefault="00CB105D" w:rsidP="00CB105D">
      <w:pPr>
        <w:jc w:val="both"/>
      </w:pPr>
    </w:p>
    <w:p w:rsidR="00CB105D" w:rsidRDefault="00CB105D" w:rsidP="00CB105D">
      <w:pPr>
        <w:jc w:val="both"/>
      </w:pPr>
    </w:p>
    <w:p w:rsidR="00CB105D" w:rsidRDefault="00CB105D" w:rsidP="00CB105D">
      <w:pPr>
        <w:jc w:val="both"/>
      </w:pPr>
    </w:p>
    <w:p w:rsidR="000C6893" w:rsidRDefault="000C6893" w:rsidP="00CB105D">
      <w:pPr>
        <w:jc w:val="center"/>
      </w:pPr>
      <w:r>
        <w:t>V</w:t>
      </w:r>
      <w:r w:rsidR="00902F0D">
        <w:t> </w:t>
      </w:r>
      <w:r>
        <w:t>Praze</w:t>
      </w:r>
      <w:r w:rsidR="00902F0D">
        <w:t xml:space="preserve"> </w:t>
      </w:r>
      <w:r w:rsidR="00282F42">
        <w:t>15.</w:t>
      </w:r>
      <w:r w:rsidR="00902F0D">
        <w:t xml:space="preserve"> července 2021</w:t>
      </w:r>
    </w:p>
    <w:p w:rsidR="000C6893" w:rsidRDefault="000C6893" w:rsidP="00CB105D">
      <w:pPr>
        <w:jc w:val="both"/>
      </w:pPr>
    </w:p>
    <w:p w:rsidR="000C6893" w:rsidRDefault="000C6893" w:rsidP="00CB105D">
      <w:pPr>
        <w:jc w:val="both"/>
      </w:pPr>
    </w:p>
    <w:p w:rsidR="00046CC5" w:rsidRDefault="00046CC5" w:rsidP="00CB105D">
      <w:pPr>
        <w:jc w:val="both"/>
      </w:pPr>
    </w:p>
    <w:p w:rsidR="00046CC5" w:rsidRDefault="00046CC5" w:rsidP="00CB105D">
      <w:pPr>
        <w:jc w:val="both"/>
      </w:pPr>
    </w:p>
    <w:p w:rsidR="00046CC5" w:rsidRDefault="00046CC5" w:rsidP="00CB105D">
      <w:pPr>
        <w:jc w:val="both"/>
      </w:pPr>
    </w:p>
    <w:p w:rsidR="00046CC5" w:rsidRDefault="00046CC5" w:rsidP="00CB105D">
      <w:pPr>
        <w:jc w:val="both"/>
      </w:pPr>
    </w:p>
    <w:p w:rsidR="000C6893" w:rsidRDefault="000C6893" w:rsidP="00CB105D">
      <w:pPr>
        <w:jc w:val="both"/>
      </w:pPr>
    </w:p>
    <w:p w:rsidR="000C6893" w:rsidRPr="00046CC5" w:rsidRDefault="006D5BDD">
      <w:pPr>
        <w:jc w:val="center"/>
      </w:pPr>
      <w:r w:rsidRPr="00046CC5">
        <w:t>Mgr. Lenka Dražilová, MBA</w:t>
      </w:r>
      <w:r w:rsidR="00282F42">
        <w:t xml:space="preserve">, </w:t>
      </w:r>
      <w:proofErr w:type="gramStart"/>
      <w:r w:rsidR="00282F42">
        <w:t>v.r.</w:t>
      </w:r>
      <w:proofErr w:type="gramEnd"/>
    </w:p>
    <w:p w:rsidR="000C6893" w:rsidRDefault="000C6893">
      <w:pPr>
        <w:jc w:val="center"/>
      </w:pPr>
      <w:r>
        <w:t>zpravodaj</w:t>
      </w:r>
      <w:r w:rsidR="006D5BDD">
        <w:t>ka</w:t>
      </w:r>
      <w:r>
        <w:t xml:space="preserve"> garančního výboru</w:t>
      </w:r>
      <w:r w:rsidR="006D5BDD">
        <w:t xml:space="preserve"> pro sociální politiku</w:t>
      </w:r>
    </w:p>
    <w:p w:rsidR="00CB105D" w:rsidRDefault="00CB105D">
      <w:pPr>
        <w:jc w:val="center"/>
      </w:pPr>
    </w:p>
    <w:p w:rsidR="00CB105D" w:rsidRDefault="00CB105D">
      <w:pPr>
        <w:jc w:val="center"/>
      </w:pPr>
    </w:p>
    <w:p w:rsidR="00CB105D" w:rsidRDefault="00CB105D">
      <w:pPr>
        <w:jc w:val="center"/>
      </w:pPr>
    </w:p>
    <w:p w:rsidR="00CB105D" w:rsidRDefault="00CB105D">
      <w:pPr>
        <w:jc w:val="center"/>
      </w:pPr>
    </w:p>
    <w:p w:rsidR="00CB105D" w:rsidRDefault="00CB105D">
      <w:pPr>
        <w:jc w:val="center"/>
      </w:pPr>
      <w:bookmarkStart w:id="0" w:name="_GoBack"/>
      <w:bookmarkEnd w:id="0"/>
    </w:p>
    <w:p w:rsidR="00CB105D" w:rsidRDefault="00CB105D">
      <w:pPr>
        <w:jc w:val="center"/>
      </w:pPr>
    </w:p>
    <w:p w:rsidR="00CB105D" w:rsidRDefault="00CB105D">
      <w:pPr>
        <w:jc w:val="center"/>
      </w:pPr>
    </w:p>
    <w:p w:rsidR="00CB105D" w:rsidRDefault="00CB105D">
      <w:pPr>
        <w:jc w:val="center"/>
      </w:pPr>
    </w:p>
    <w:p w:rsidR="00CB105D" w:rsidRDefault="00CB105D">
      <w:pPr>
        <w:jc w:val="center"/>
      </w:pPr>
    </w:p>
    <w:p w:rsidR="00CB105D" w:rsidRDefault="00CB105D">
      <w:pPr>
        <w:jc w:val="center"/>
      </w:pPr>
    </w:p>
    <w:p w:rsidR="00CB105D" w:rsidRDefault="00CB105D">
      <w:pPr>
        <w:jc w:val="center"/>
      </w:pPr>
    </w:p>
    <w:p w:rsidR="00CB105D" w:rsidRDefault="00CB105D">
      <w:pPr>
        <w:jc w:val="center"/>
      </w:pPr>
    </w:p>
    <w:p w:rsidR="00CB105D" w:rsidRDefault="00CB105D">
      <w:pPr>
        <w:jc w:val="center"/>
      </w:pPr>
    </w:p>
    <w:p w:rsidR="00CB105D" w:rsidRDefault="00CB105D">
      <w:pPr>
        <w:jc w:val="center"/>
      </w:pPr>
    </w:p>
    <w:p w:rsidR="00CB105D" w:rsidRDefault="00CB105D">
      <w:pPr>
        <w:jc w:val="center"/>
      </w:pPr>
    </w:p>
    <w:p w:rsidR="008B2542" w:rsidRDefault="008B2542">
      <w:pPr>
        <w:widowControl/>
        <w:suppressAutoHyphens w:val="0"/>
      </w:pPr>
      <w:r>
        <w:br w:type="page"/>
      </w:r>
    </w:p>
    <w:p w:rsidR="00CB105D" w:rsidRDefault="00CB105D">
      <w:pPr>
        <w:jc w:val="center"/>
      </w:pPr>
    </w:p>
    <w:p w:rsidR="008B2542" w:rsidRDefault="008B2542">
      <w:pPr>
        <w:jc w:val="center"/>
      </w:pPr>
    </w:p>
    <w:p w:rsidR="008B2542" w:rsidRPr="00C3338E" w:rsidRDefault="008B2542" w:rsidP="008B2542">
      <w:pPr>
        <w:jc w:val="both"/>
        <w:rPr>
          <w:b/>
        </w:rPr>
      </w:pPr>
      <w:r w:rsidRPr="00C3338E">
        <w:rPr>
          <w:b/>
        </w:rPr>
        <w:t xml:space="preserve">Poslanec Jakub Michálek </w:t>
      </w:r>
      <w:r w:rsidR="00C3338E" w:rsidRPr="00C3338E">
        <w:rPr>
          <w:b/>
        </w:rPr>
        <w:t>–</w:t>
      </w:r>
      <w:r w:rsidRPr="00C3338E">
        <w:rPr>
          <w:b/>
        </w:rPr>
        <w:t xml:space="preserve"> </w:t>
      </w:r>
      <w:r w:rsidR="00C3338E" w:rsidRPr="00C3338E">
        <w:rPr>
          <w:b/>
        </w:rPr>
        <w:t>návrh doprovodného usnesení</w:t>
      </w:r>
    </w:p>
    <w:p w:rsidR="00CB105D" w:rsidRPr="00C3338E" w:rsidRDefault="008B2542" w:rsidP="008B2542">
      <w:pPr>
        <w:jc w:val="both"/>
        <w:rPr>
          <w:i/>
          <w:u w:val="single"/>
        </w:rPr>
      </w:pPr>
      <w:r w:rsidRPr="00C3338E">
        <w:rPr>
          <w:rFonts w:cs="Times New Roman"/>
          <w:i/>
          <w:u w:val="single"/>
        </w:rPr>
        <w:t xml:space="preserve">SD 8816 </w:t>
      </w:r>
    </w:p>
    <w:p w:rsidR="00CB105D" w:rsidRDefault="00CB105D" w:rsidP="00CB105D">
      <w:pPr>
        <w:jc w:val="center"/>
        <w:rPr>
          <w:rFonts w:eastAsia="Times New Roman" w:cs="Times New Roman"/>
          <w:b/>
        </w:rPr>
      </w:pPr>
    </w:p>
    <w:p w:rsidR="00CB105D" w:rsidRDefault="00CB105D" w:rsidP="00CB105D">
      <w:pPr>
        <w:jc w:val="center"/>
        <w:rPr>
          <w:rFonts w:eastAsia="Times New Roman" w:cs="Times New Roman"/>
          <w:b/>
        </w:rPr>
      </w:pPr>
    </w:p>
    <w:p w:rsidR="00CB105D" w:rsidRDefault="00CB105D" w:rsidP="00CB105D">
      <w:pPr>
        <w:rPr>
          <w:rFonts w:eastAsia="Times New Roman" w:cs="Times New Roman"/>
        </w:rPr>
      </w:pPr>
      <w:r>
        <w:rPr>
          <w:rFonts w:eastAsia="Times New Roman" w:cs="Times New Roman"/>
        </w:rPr>
        <w:t>Poslanecká sněmovna Parlamentu ČR</w:t>
      </w:r>
    </w:p>
    <w:p w:rsidR="00CB105D" w:rsidRDefault="00CB105D" w:rsidP="00CB105D">
      <w:pPr>
        <w:rPr>
          <w:rFonts w:eastAsia="Times New Roman" w:cs="Times New Roman"/>
        </w:rPr>
      </w:pPr>
    </w:p>
    <w:p w:rsidR="00CB105D" w:rsidRDefault="00CB105D" w:rsidP="00CB105D">
      <w:pPr>
        <w:numPr>
          <w:ilvl w:val="0"/>
          <w:numId w:val="23"/>
        </w:numPr>
        <w:suppressAutoHyphens w:val="0"/>
        <w:spacing w:line="276" w:lineRule="auto"/>
        <w:ind w:left="425"/>
        <w:jc w:val="both"/>
        <w:rPr>
          <w:rFonts w:eastAsia="Times New Roman" w:cs="Times New Roman"/>
        </w:rPr>
      </w:pPr>
      <w:r>
        <w:rPr>
          <w:rFonts w:eastAsia="Times New Roman" w:cs="Times New Roman"/>
          <w:b/>
        </w:rPr>
        <w:t>považuje za nemorální</w:t>
      </w:r>
      <w:r>
        <w:rPr>
          <w:rFonts w:eastAsia="Times New Roman" w:cs="Times New Roman"/>
        </w:rPr>
        <w:t xml:space="preserve"> situaci, ve které bývalí představitelé zločinného, nelegitimního a zavrženíhodného komunistického režimu v Československu v období od roku 1948 do roku 1989 nadále požívají nezasloužené výhody, např. v podobě vyššího důchodu v porovnání s oběťmi komunistického režimu, které byly tímto režimem perzekuovány a v důsledku nižších příjmů pobírají nižší důchody, a proto</w:t>
      </w:r>
    </w:p>
    <w:p w:rsidR="00CB105D" w:rsidRDefault="00CB105D" w:rsidP="00CB105D">
      <w:pPr>
        <w:numPr>
          <w:ilvl w:val="0"/>
          <w:numId w:val="23"/>
        </w:numPr>
        <w:suppressAutoHyphens w:val="0"/>
        <w:spacing w:line="276" w:lineRule="auto"/>
        <w:ind w:left="425"/>
        <w:jc w:val="both"/>
        <w:rPr>
          <w:rFonts w:eastAsia="Times New Roman" w:cs="Times New Roman"/>
        </w:rPr>
      </w:pPr>
      <w:r>
        <w:rPr>
          <w:rFonts w:eastAsia="Times New Roman" w:cs="Times New Roman"/>
          <w:b/>
        </w:rPr>
        <w:t>vyzývá</w:t>
      </w:r>
      <w:r>
        <w:rPr>
          <w:rFonts w:eastAsia="Times New Roman" w:cs="Times New Roman"/>
        </w:rPr>
        <w:t xml:space="preserve"> vládu, aby do konce září 2021 připravila návrhy právních předpisů, které by zajistily narovnání této nemorální situace.</w:t>
      </w:r>
    </w:p>
    <w:p w:rsidR="00CB105D" w:rsidRDefault="00CB105D">
      <w:pPr>
        <w:jc w:val="center"/>
      </w:pPr>
    </w:p>
    <w:p w:rsidR="00CB105D" w:rsidRDefault="00CB105D">
      <w:pPr>
        <w:jc w:val="center"/>
      </w:pPr>
    </w:p>
    <w:p w:rsidR="00CB105D" w:rsidRDefault="00CB105D">
      <w:pPr>
        <w:jc w:val="center"/>
      </w:pPr>
    </w:p>
    <w:p w:rsidR="00CB105D" w:rsidRDefault="00CB105D">
      <w:pPr>
        <w:jc w:val="center"/>
      </w:pPr>
    </w:p>
    <w:p w:rsidR="00CB105D" w:rsidRDefault="00CB105D">
      <w:pPr>
        <w:jc w:val="center"/>
      </w:pPr>
    </w:p>
    <w:p w:rsidR="00CB105D" w:rsidRDefault="00CB105D">
      <w:pPr>
        <w:jc w:val="center"/>
      </w:pPr>
    </w:p>
    <w:p w:rsidR="00CB105D" w:rsidRDefault="00CB105D">
      <w:pPr>
        <w:jc w:val="center"/>
      </w:pPr>
    </w:p>
    <w:p w:rsidR="00CB105D" w:rsidRDefault="00CB105D">
      <w:pPr>
        <w:jc w:val="center"/>
      </w:pPr>
    </w:p>
    <w:p w:rsidR="00CB105D" w:rsidRDefault="00CB105D">
      <w:pPr>
        <w:jc w:val="center"/>
      </w:pPr>
    </w:p>
    <w:p w:rsidR="00CB105D" w:rsidRDefault="00CB105D">
      <w:pPr>
        <w:jc w:val="center"/>
      </w:pPr>
    </w:p>
    <w:sectPr w:rsidR="00CB105D"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A2A" w:rsidRDefault="00C67A2A" w:rsidP="00087102">
      <w:r>
        <w:separator/>
      </w:r>
    </w:p>
  </w:endnote>
  <w:endnote w:type="continuationSeparator" w:id="0">
    <w:p w:rsidR="00C67A2A" w:rsidRDefault="00C67A2A"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A2A" w:rsidRDefault="00C67A2A" w:rsidP="00087102">
      <w:r>
        <w:separator/>
      </w:r>
    </w:p>
  </w:footnote>
  <w:footnote w:type="continuationSeparator" w:id="0">
    <w:p w:rsidR="00C67A2A" w:rsidRDefault="00C67A2A"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A2A" w:rsidRDefault="00C67A2A">
    <w:pPr>
      <w:pStyle w:val="Zhlav"/>
      <w:jc w:val="center"/>
    </w:pPr>
    <w:r>
      <w:fldChar w:fldCharType="begin"/>
    </w:r>
    <w:r>
      <w:instrText>PAGE   \* MERGEFORMAT</w:instrText>
    </w:r>
    <w:r>
      <w:fldChar w:fldCharType="separate"/>
    </w:r>
    <w:r w:rsidR="004F6F27">
      <w:rPr>
        <w:noProof/>
      </w:rPr>
      <w:t>42</w:t>
    </w:r>
    <w:r>
      <w:fldChar w:fldCharType="end"/>
    </w:r>
  </w:p>
  <w:p w:rsidR="00C67A2A" w:rsidRDefault="00C67A2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00376822"/>
    <w:multiLevelType w:val="hybridMultilevel"/>
    <w:tmpl w:val="C0EA4BA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31435A7"/>
    <w:multiLevelType w:val="hybridMultilevel"/>
    <w:tmpl w:val="737E35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D86181"/>
    <w:multiLevelType w:val="hybridMultilevel"/>
    <w:tmpl w:val="C88644E4"/>
    <w:lvl w:ilvl="0" w:tplc="4DECB2CE">
      <w:start w:val="1"/>
      <w:numFmt w:val="decimal"/>
      <w:lvlText w:val="%1)"/>
      <w:lvlJc w:val="left"/>
      <w:pPr>
        <w:ind w:left="360" w:hanging="360"/>
      </w:pPr>
      <w:rPr>
        <w:rFonts w:hint="default"/>
        <w:vertAlign w:val="superscrip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2AA2C98"/>
    <w:multiLevelType w:val="hybridMultilevel"/>
    <w:tmpl w:val="872E72E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A2464E"/>
    <w:multiLevelType w:val="hybridMultilevel"/>
    <w:tmpl w:val="52C493A6"/>
    <w:lvl w:ilvl="0" w:tplc="C250FF0E">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7" w15:restartNumberingAfterBreak="0">
    <w:nsid w:val="1B745A46"/>
    <w:multiLevelType w:val="multilevel"/>
    <w:tmpl w:val="E2DCCF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C216535"/>
    <w:multiLevelType w:val="multilevel"/>
    <w:tmpl w:val="CB6445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E3D4424"/>
    <w:multiLevelType w:val="hybridMultilevel"/>
    <w:tmpl w:val="7EC6167C"/>
    <w:lvl w:ilvl="0" w:tplc="D70690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3A24BA"/>
    <w:multiLevelType w:val="hybridMultilevel"/>
    <w:tmpl w:val="F32215D2"/>
    <w:lvl w:ilvl="0" w:tplc="0405000F">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7D22A5"/>
    <w:multiLevelType w:val="hybridMultilevel"/>
    <w:tmpl w:val="C9DA677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3F65BF"/>
    <w:multiLevelType w:val="hybridMultilevel"/>
    <w:tmpl w:val="5FBC2A24"/>
    <w:lvl w:ilvl="0" w:tplc="E5A0AA5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39096028"/>
    <w:multiLevelType w:val="multilevel"/>
    <w:tmpl w:val="3C24B9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3F28265B"/>
    <w:multiLevelType w:val="hybridMultilevel"/>
    <w:tmpl w:val="B4A6FB80"/>
    <w:lvl w:ilvl="0" w:tplc="343AFD8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5" w15:restartNumberingAfterBreak="0">
    <w:nsid w:val="417D247D"/>
    <w:multiLevelType w:val="hybridMultilevel"/>
    <w:tmpl w:val="0BD42D2C"/>
    <w:lvl w:ilvl="0" w:tplc="23329790">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43A30E45"/>
    <w:multiLevelType w:val="multilevel"/>
    <w:tmpl w:val="54DA8E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458C4851"/>
    <w:multiLevelType w:val="hybridMultilevel"/>
    <w:tmpl w:val="8006EC62"/>
    <w:lvl w:ilvl="0" w:tplc="7506C47C">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15:restartNumberingAfterBreak="0">
    <w:nsid w:val="4AA25C8C"/>
    <w:multiLevelType w:val="hybridMultilevel"/>
    <w:tmpl w:val="FE7EAFF4"/>
    <w:lvl w:ilvl="0" w:tplc="C57CD28C">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9" w15:restartNumberingAfterBreak="0">
    <w:nsid w:val="4C2564A6"/>
    <w:multiLevelType w:val="hybridMultilevel"/>
    <w:tmpl w:val="D16CD37E"/>
    <w:lvl w:ilvl="0" w:tplc="9CD64BD0">
      <w:start w:val="1"/>
      <w:numFmt w:val="decimal"/>
      <w:lvlText w:val="%1."/>
      <w:lvlJc w:val="left"/>
      <w:pPr>
        <w:ind w:left="720" w:hanging="360"/>
      </w:pPr>
      <w:rPr>
        <w:rFonts w:eastAsia="Calibri" w:hint="default"/>
        <w:b/>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8A6545"/>
    <w:multiLevelType w:val="hybridMultilevel"/>
    <w:tmpl w:val="7EC6167C"/>
    <w:lvl w:ilvl="0" w:tplc="D70690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717B8"/>
    <w:multiLevelType w:val="hybridMultilevel"/>
    <w:tmpl w:val="7EC6167C"/>
    <w:lvl w:ilvl="0" w:tplc="D70690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76925B2"/>
    <w:multiLevelType w:val="hybridMultilevel"/>
    <w:tmpl w:val="7EC6167C"/>
    <w:lvl w:ilvl="0" w:tplc="D70690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AA0B30"/>
    <w:multiLevelType w:val="hybridMultilevel"/>
    <w:tmpl w:val="BB0680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BB15B1D"/>
    <w:multiLevelType w:val="hybridMultilevel"/>
    <w:tmpl w:val="14660030"/>
    <w:lvl w:ilvl="0" w:tplc="17CC4B5A">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646957B3"/>
    <w:multiLevelType w:val="hybridMultilevel"/>
    <w:tmpl w:val="7EC6167C"/>
    <w:lvl w:ilvl="0" w:tplc="D70690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4CC3F4E"/>
    <w:multiLevelType w:val="multilevel"/>
    <w:tmpl w:val="A9EC46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662A1EC2"/>
    <w:multiLevelType w:val="hybridMultilevel"/>
    <w:tmpl w:val="91A87A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72E1DB9"/>
    <w:multiLevelType w:val="hybridMultilevel"/>
    <w:tmpl w:val="75246C84"/>
    <w:lvl w:ilvl="0" w:tplc="0405000F">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FC47837"/>
    <w:multiLevelType w:val="hybridMultilevel"/>
    <w:tmpl w:val="7EC6167C"/>
    <w:lvl w:ilvl="0" w:tplc="D70690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2AD30A3"/>
    <w:multiLevelType w:val="hybridMultilevel"/>
    <w:tmpl w:val="87288290"/>
    <w:lvl w:ilvl="0" w:tplc="3D30E598">
      <w:start w:val="1"/>
      <w:numFmt w:val="decimal"/>
      <w:lvlText w:val="%1."/>
      <w:lvlJc w:val="left"/>
      <w:pPr>
        <w:ind w:left="644" w:hanging="360"/>
      </w:pPr>
      <w:rPr>
        <w:rFonts w:hint="default"/>
        <w:b/>
        <w:bCs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5"/>
  </w:num>
  <w:num w:numId="4">
    <w:abstractNumId w:val="9"/>
  </w:num>
  <w:num w:numId="5">
    <w:abstractNumId w:val="22"/>
  </w:num>
  <w:num w:numId="6">
    <w:abstractNumId w:val="29"/>
  </w:num>
  <w:num w:numId="7">
    <w:abstractNumId w:val="5"/>
  </w:num>
  <w:num w:numId="8">
    <w:abstractNumId w:val="21"/>
  </w:num>
  <w:num w:numId="9">
    <w:abstractNumId w:val="11"/>
  </w:num>
  <w:num w:numId="10">
    <w:abstractNumId w:val="6"/>
  </w:num>
  <w:num w:numId="11">
    <w:abstractNumId w:val="20"/>
  </w:num>
  <w:num w:numId="12">
    <w:abstractNumId w:val="23"/>
  </w:num>
  <w:num w:numId="13">
    <w:abstractNumId w:val="12"/>
  </w:num>
  <w:num w:numId="14">
    <w:abstractNumId w:val="4"/>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19"/>
  </w:num>
  <w:num w:numId="20">
    <w:abstractNumId w:val="15"/>
  </w:num>
  <w:num w:numId="21">
    <w:abstractNumId w:val="3"/>
  </w:num>
  <w:num w:numId="22">
    <w:abstractNumId w:val="10"/>
  </w:num>
  <w:num w:numId="23">
    <w:abstractNumId w:val="26"/>
  </w:num>
  <w:num w:numId="24">
    <w:abstractNumId w:val="16"/>
  </w:num>
  <w:num w:numId="25">
    <w:abstractNumId w:val="7"/>
  </w:num>
  <w:num w:numId="26">
    <w:abstractNumId w:val="13"/>
  </w:num>
  <w:num w:numId="27">
    <w:abstractNumId w:val="8"/>
  </w:num>
  <w:num w:numId="28">
    <w:abstractNumId w:val="18"/>
  </w:num>
  <w:num w:numId="29">
    <w:abstractNumId w:val="2"/>
  </w:num>
  <w:num w:numId="30">
    <w:abstractNumId w:val="14"/>
  </w:num>
  <w:num w:numId="31">
    <w:abstractNumId w:val="24"/>
  </w:num>
  <w:num w:numId="32">
    <w:abstractNumId w:val="27"/>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91E"/>
    <w:rsid w:val="00046CC5"/>
    <w:rsid w:val="0004744A"/>
    <w:rsid w:val="00053321"/>
    <w:rsid w:val="00087102"/>
    <w:rsid w:val="000A63EF"/>
    <w:rsid w:val="000C6893"/>
    <w:rsid w:val="001279C0"/>
    <w:rsid w:val="00152992"/>
    <w:rsid w:val="002036C1"/>
    <w:rsid w:val="002813E3"/>
    <w:rsid w:val="00282F42"/>
    <w:rsid w:val="0028697F"/>
    <w:rsid w:val="002F3DA4"/>
    <w:rsid w:val="003E53FB"/>
    <w:rsid w:val="0041766D"/>
    <w:rsid w:val="004208AD"/>
    <w:rsid w:val="00421E1C"/>
    <w:rsid w:val="00430B4B"/>
    <w:rsid w:val="00433FD6"/>
    <w:rsid w:val="004B71AB"/>
    <w:rsid w:val="004D2860"/>
    <w:rsid w:val="004F6F27"/>
    <w:rsid w:val="00511F8C"/>
    <w:rsid w:val="005A331E"/>
    <w:rsid w:val="005A678B"/>
    <w:rsid w:val="005A6A00"/>
    <w:rsid w:val="00662785"/>
    <w:rsid w:val="006706ED"/>
    <w:rsid w:val="006D5BDD"/>
    <w:rsid w:val="006F78B0"/>
    <w:rsid w:val="00781D12"/>
    <w:rsid w:val="007877C3"/>
    <w:rsid w:val="0080691E"/>
    <w:rsid w:val="0089124B"/>
    <w:rsid w:val="008B2542"/>
    <w:rsid w:val="00902F0D"/>
    <w:rsid w:val="00906C27"/>
    <w:rsid w:val="00980A04"/>
    <w:rsid w:val="00B836FE"/>
    <w:rsid w:val="00C3338E"/>
    <w:rsid w:val="00C67A2A"/>
    <w:rsid w:val="00CB105D"/>
    <w:rsid w:val="00CD23D4"/>
    <w:rsid w:val="00D32344"/>
    <w:rsid w:val="00DF57E8"/>
    <w:rsid w:val="00E1163E"/>
    <w:rsid w:val="00E615F8"/>
    <w:rsid w:val="00EC6F2D"/>
    <w:rsid w:val="00F02799"/>
    <w:rsid w:val="00F10A92"/>
    <w:rsid w:val="00F1523A"/>
    <w:rsid w:val="00FC5BE8"/>
    <w:rsid w:val="00FE04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6FD5C47"/>
  <w15:chartTrackingRefBased/>
  <w15:docId w15:val="{C24FFF30-E32A-4C48-BF77-1A95344B3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styleId="Bezmezer">
    <w:name w:val="No Spacing"/>
    <w:link w:val="BezmezerChar"/>
    <w:uiPriority w:val="1"/>
    <w:qFormat/>
    <w:rsid w:val="004B71AB"/>
    <w:rPr>
      <w:rFonts w:ascii="Calibri" w:eastAsia="Calibri" w:hAnsi="Calibri"/>
      <w:sz w:val="22"/>
      <w:szCs w:val="22"/>
      <w:lang w:eastAsia="en-US"/>
    </w:rPr>
  </w:style>
  <w:style w:type="character" w:customStyle="1" w:styleId="BezmezerChar">
    <w:name w:val="Bez mezer Char"/>
    <w:link w:val="Bezmezer"/>
    <w:uiPriority w:val="1"/>
    <w:locked/>
    <w:rsid w:val="004B71AB"/>
    <w:rPr>
      <w:rFonts w:ascii="Calibri" w:eastAsia="Calibri" w:hAnsi="Calibri"/>
      <w:sz w:val="22"/>
      <w:szCs w:val="22"/>
      <w:lang w:eastAsia="en-US"/>
    </w:rPr>
  </w:style>
  <w:style w:type="paragraph" w:styleId="Odstavecseseznamem">
    <w:name w:val="List Paragraph"/>
    <w:aliases w:val="List Paragraph (Czech Tourism),Nad,Odstavec se seznamem1"/>
    <w:basedOn w:val="Normln"/>
    <w:link w:val="OdstavecseseznamemChar"/>
    <w:uiPriority w:val="34"/>
    <w:qFormat/>
    <w:rsid w:val="004B71AB"/>
    <w:pPr>
      <w:widowControl/>
      <w:suppressAutoHyphens w:val="0"/>
      <w:spacing w:after="160" w:line="259" w:lineRule="auto"/>
      <w:ind w:left="720"/>
      <w:contextualSpacing/>
    </w:pPr>
    <w:rPr>
      <w:rFonts w:ascii="Arial" w:eastAsia="Calibri" w:hAnsi="Arial" w:cs="Times New Roman"/>
      <w:kern w:val="0"/>
      <w:sz w:val="20"/>
      <w:szCs w:val="22"/>
      <w:lang w:eastAsia="en-US" w:bidi="ar-SA"/>
    </w:rPr>
  </w:style>
  <w:style w:type="paragraph" w:customStyle="1" w:styleId="Novelizanbod">
    <w:name w:val="Novelizační bod"/>
    <w:basedOn w:val="Normln"/>
    <w:next w:val="Normln"/>
    <w:link w:val="NovelizanbodChar"/>
    <w:qFormat/>
    <w:rsid w:val="004B71AB"/>
    <w:pPr>
      <w:keepNext/>
      <w:keepLines/>
      <w:widowControl/>
      <w:tabs>
        <w:tab w:val="left" w:pos="851"/>
      </w:tabs>
      <w:suppressAutoHyphens w:val="0"/>
      <w:spacing w:before="480" w:after="120"/>
      <w:jc w:val="both"/>
    </w:pPr>
    <w:rPr>
      <w:rFonts w:eastAsia="Times New Roman" w:cs="Times New Roman"/>
      <w:kern w:val="0"/>
      <w:szCs w:val="20"/>
      <w:lang w:eastAsia="cs-CZ" w:bidi="ar-SA"/>
    </w:rPr>
  </w:style>
  <w:style w:type="character" w:customStyle="1" w:styleId="NovelizanbodChar">
    <w:name w:val="Novelizační bod Char"/>
    <w:link w:val="Novelizanbod"/>
    <w:locked/>
    <w:rsid w:val="004B71AB"/>
    <w:rPr>
      <w:sz w:val="24"/>
    </w:rPr>
  </w:style>
  <w:style w:type="character" w:customStyle="1" w:styleId="OdstavecseseznamemChar">
    <w:name w:val="Odstavec se seznamem Char"/>
    <w:aliases w:val="List Paragraph (Czech Tourism) Char,Nad Char,Odstavec se seznamem1 Char"/>
    <w:link w:val="Odstavecseseznamem"/>
    <w:uiPriority w:val="34"/>
    <w:qFormat/>
    <w:locked/>
    <w:rsid w:val="004B71AB"/>
    <w:rPr>
      <w:rFonts w:ascii="Arial" w:eastAsia="Calibri" w:hAnsi="Arial"/>
      <w:szCs w:val="22"/>
      <w:lang w:eastAsia="en-US"/>
    </w:rPr>
  </w:style>
  <w:style w:type="character" w:customStyle="1" w:styleId="TextlnkuChar">
    <w:name w:val="Text článku Char"/>
    <w:rsid w:val="004B71AB"/>
    <w:rPr>
      <w:sz w:val="24"/>
      <w:szCs w:val="24"/>
      <w:lang w:bidi="he-IL"/>
    </w:rPr>
  </w:style>
  <w:style w:type="paragraph" w:styleId="Normlnweb">
    <w:name w:val="Normal (Web)"/>
    <w:basedOn w:val="Normln"/>
    <w:uiPriority w:val="99"/>
    <w:unhideWhenUsed/>
    <w:rsid w:val="00F10A92"/>
    <w:pPr>
      <w:widowControl/>
      <w:suppressAutoHyphens w:val="0"/>
      <w:spacing w:before="100" w:beforeAutospacing="1" w:after="100" w:afterAutospacing="1"/>
    </w:pPr>
    <w:rPr>
      <w:rFonts w:eastAsia="Times New Roman" w:cs="Times New Roman"/>
      <w:kern w:val="0"/>
      <w:lang w:eastAsia="cs-CZ" w:bidi="ar-SA"/>
    </w:rPr>
  </w:style>
  <w:style w:type="character" w:styleId="Hypertextovodkaz">
    <w:name w:val="Hyperlink"/>
    <w:basedOn w:val="Standardnpsmoodstavce"/>
    <w:uiPriority w:val="99"/>
    <w:unhideWhenUsed/>
    <w:rsid w:val="00433FD6"/>
    <w:rPr>
      <w:color w:val="0563C1" w:themeColor="hyperlink"/>
      <w:u w:val="single"/>
    </w:rPr>
  </w:style>
  <w:style w:type="paragraph" w:customStyle="1" w:styleId="Textparagrafu">
    <w:name w:val="Text paragrafu"/>
    <w:basedOn w:val="Normln"/>
    <w:rsid w:val="00433FD6"/>
    <w:pPr>
      <w:widowControl/>
      <w:suppressAutoHyphens w:val="0"/>
      <w:spacing w:before="240"/>
      <w:ind w:firstLine="425"/>
      <w:jc w:val="both"/>
      <w:outlineLvl w:val="5"/>
    </w:pPr>
    <w:rPr>
      <w:rFonts w:eastAsia="Times New Roman" w:cs="Times New Roman"/>
      <w:kern w:val="0"/>
      <w:szCs w:val="20"/>
      <w:lang w:eastAsia="cs-CZ" w:bidi="ar-SA"/>
    </w:rPr>
  </w:style>
  <w:style w:type="paragraph" w:customStyle="1" w:styleId="nadpiszkona">
    <w:name w:val="nadpis zákona"/>
    <w:basedOn w:val="Normln"/>
    <w:next w:val="Normln"/>
    <w:rsid w:val="00433FD6"/>
    <w:pPr>
      <w:keepNext/>
      <w:keepLines/>
      <w:widowControl/>
      <w:suppressAutoHyphens w:val="0"/>
      <w:spacing w:before="120"/>
      <w:jc w:val="center"/>
      <w:outlineLvl w:val="0"/>
    </w:pPr>
    <w:rPr>
      <w:rFonts w:eastAsia="Times New Roman" w:cs="Times New Roman"/>
      <w:b/>
      <w:kern w:val="0"/>
      <w:szCs w:val="20"/>
      <w:lang w:eastAsia="cs-CZ" w:bidi="ar-SA"/>
    </w:rPr>
  </w:style>
  <w:style w:type="paragraph" w:styleId="Textbubliny">
    <w:name w:val="Balloon Text"/>
    <w:basedOn w:val="Normln"/>
    <w:link w:val="TextbublinyChar"/>
    <w:uiPriority w:val="99"/>
    <w:semiHidden/>
    <w:unhideWhenUsed/>
    <w:rsid w:val="00D32344"/>
    <w:rPr>
      <w:rFonts w:ascii="Segoe UI" w:hAnsi="Segoe UI"/>
      <w:sz w:val="18"/>
      <w:szCs w:val="16"/>
    </w:rPr>
  </w:style>
  <w:style w:type="character" w:customStyle="1" w:styleId="TextbublinyChar">
    <w:name w:val="Text bubliny Char"/>
    <w:basedOn w:val="Standardnpsmoodstavce"/>
    <w:link w:val="Textbubliny"/>
    <w:uiPriority w:val="99"/>
    <w:semiHidden/>
    <w:rsid w:val="00D32344"/>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83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612</TotalTime>
  <Pages>42</Pages>
  <Words>17041</Words>
  <Characters>100548</Characters>
  <Application>Microsoft Office Word</Application>
  <DocSecurity>0</DocSecurity>
  <Lines>837</Lines>
  <Paragraphs>234</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117355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18</cp:revision>
  <cp:lastPrinted>2021-07-15T10:41:00Z</cp:lastPrinted>
  <dcterms:created xsi:type="dcterms:W3CDTF">2021-07-09T11:30:00Z</dcterms:created>
  <dcterms:modified xsi:type="dcterms:W3CDTF">2021-07-15T11:50:00Z</dcterms:modified>
</cp:coreProperties>
</file>