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rsidP="006420EA">
      <w:pPr>
        <w:pStyle w:val="Nadpis"/>
        <w:spacing w:before="120"/>
        <w:jc w:val="center"/>
        <w:rPr>
          <w:b/>
          <w:bCs/>
          <w:sz w:val="24"/>
        </w:rPr>
      </w:pPr>
      <w:r>
        <w:rPr>
          <w:b/>
          <w:bCs/>
          <w:sz w:val="24"/>
        </w:rPr>
        <w:t xml:space="preserve">k </w:t>
      </w:r>
      <w:r w:rsidR="006420EA" w:rsidRPr="006420EA">
        <w:rPr>
          <w:b/>
          <w:bCs/>
          <w:sz w:val="24"/>
        </w:rPr>
        <w:t>v</w:t>
      </w:r>
      <w:r w:rsidR="006420EA" w:rsidRPr="006420EA">
        <w:rPr>
          <w:rFonts w:cs="Times New Roman"/>
          <w:b/>
          <w:sz w:val="24"/>
          <w:szCs w:val="24"/>
          <w:shd w:val="clear" w:color="auto" w:fill="FFFFFF"/>
        </w:rPr>
        <w:t>ládní</w:t>
      </w:r>
      <w:r w:rsidR="006420EA" w:rsidRPr="006420EA">
        <w:rPr>
          <w:rFonts w:cs="Times New Roman"/>
          <w:b/>
          <w:sz w:val="24"/>
          <w:szCs w:val="24"/>
          <w:shd w:val="clear" w:color="auto" w:fill="FFFFFF"/>
        </w:rPr>
        <w:t>mu</w:t>
      </w:r>
      <w:r w:rsidR="006420EA" w:rsidRPr="006420EA">
        <w:rPr>
          <w:rFonts w:cs="Times New Roman"/>
          <w:b/>
          <w:sz w:val="24"/>
          <w:szCs w:val="24"/>
          <w:shd w:val="clear" w:color="auto" w:fill="FFFFFF"/>
        </w:rPr>
        <w:t xml:space="preserve"> návrh</w:t>
      </w:r>
      <w:r w:rsidR="006420EA" w:rsidRPr="006420EA">
        <w:rPr>
          <w:rFonts w:cs="Times New Roman"/>
          <w:b/>
          <w:sz w:val="24"/>
          <w:szCs w:val="24"/>
          <w:shd w:val="clear" w:color="auto" w:fill="FFFFFF"/>
        </w:rPr>
        <w:t>u</w:t>
      </w:r>
      <w:r w:rsidR="006420EA" w:rsidRPr="006420EA">
        <w:rPr>
          <w:rFonts w:cs="Times New Roman"/>
          <w:b/>
          <w:sz w:val="24"/>
          <w:szCs w:val="24"/>
          <w:shd w:val="clear" w:color="auto" w:fill="FFFFFF"/>
        </w:rPr>
        <w:t xml:space="preserve"> zákona o zvláštních způsobech hlasování ve volbách do Poslanecké sněmovny Parlamentu České republiky v roce 2021 a o změně některých zákonů</w:t>
      </w:r>
    </w:p>
    <w:p w:rsidR="000C6893" w:rsidRDefault="000C6893">
      <w:pPr>
        <w:pStyle w:val="Nadpis"/>
        <w:spacing w:before="0" w:after="0"/>
        <w:jc w:val="center"/>
        <w:rPr>
          <w:b/>
          <w:bCs/>
        </w:rPr>
      </w:pPr>
      <w:r>
        <w:rPr>
          <w:b/>
          <w:bCs/>
          <w:sz w:val="24"/>
        </w:rPr>
        <w:t xml:space="preserve">(tisk </w:t>
      </w:r>
      <w:r w:rsidR="006420EA">
        <w:rPr>
          <w:b/>
          <w:bCs/>
          <w:sz w:val="24"/>
        </w:rPr>
        <w:t>1242)</w:t>
      </w:r>
    </w:p>
    <w:p w:rsidR="000C6893" w:rsidRDefault="000C6893">
      <w:pPr>
        <w:pStyle w:val="Paragraf"/>
        <w:keepNext w:val="0"/>
        <w:keepLines w:val="0"/>
        <w:spacing w:before="0"/>
        <w:rPr>
          <w:b/>
          <w:bCs/>
        </w:rPr>
      </w:pPr>
    </w:p>
    <w:p w:rsidR="006420EA" w:rsidRPr="006420EA" w:rsidRDefault="006420EA" w:rsidP="006420EA">
      <w:pPr>
        <w:pStyle w:val="Textodstavce"/>
        <w:numPr>
          <w:ilvl w:val="5"/>
          <w:numId w:val="1"/>
        </w:numPr>
        <w:jc w:val="center"/>
        <w:rPr>
          <w:b/>
        </w:rPr>
      </w:pPr>
      <w:r w:rsidRPr="006420EA">
        <w:rPr>
          <w:b/>
        </w:rPr>
        <w:t>- projednávání ve stavu legislativní nouze -</w:t>
      </w: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Nadpis4"/>
        <w:jc w:val="center"/>
      </w:pPr>
      <w:r>
        <w:rPr>
          <w:b/>
        </w:rPr>
        <w:t xml:space="preserve">Pozměňovací návrhy přednesené ve druhém čtení dne </w:t>
      </w:r>
      <w:r w:rsidR="006420EA">
        <w:rPr>
          <w:b/>
        </w:rPr>
        <w:t>17. června 2021</w:t>
      </w:r>
    </w:p>
    <w:p w:rsidR="000C6893" w:rsidRDefault="000C6893"/>
    <w:p w:rsidR="006D445B" w:rsidRDefault="006D445B"/>
    <w:p w:rsidR="006D445B" w:rsidRDefault="006D445B"/>
    <w:p w:rsidR="006D445B" w:rsidRDefault="006D445B"/>
    <w:p w:rsidR="000C6893" w:rsidRDefault="00E17174" w:rsidP="00E17174">
      <w:pPr>
        <w:pStyle w:val="PNposlanec"/>
      </w:pPr>
      <w:r>
        <w:t>Poslanec Jakub Michálek</w:t>
      </w:r>
    </w:p>
    <w:p w:rsidR="006D445B" w:rsidRPr="006D445B" w:rsidRDefault="006D445B" w:rsidP="006D445B">
      <w:pPr>
        <w:rPr>
          <w:b/>
          <w:i/>
        </w:rPr>
      </w:pPr>
      <w:proofErr w:type="gramStart"/>
      <w:r>
        <w:rPr>
          <w:i/>
        </w:rPr>
        <w:t>P</w:t>
      </w:r>
      <w:r w:rsidRPr="006D445B">
        <w:rPr>
          <w:i/>
        </w:rPr>
        <w:t>řihlašuje</w:t>
      </w:r>
      <w:proofErr w:type="gramEnd"/>
      <w:r w:rsidRPr="006D445B">
        <w:rPr>
          <w:i/>
        </w:rPr>
        <w:t xml:space="preserve"> se k písemnému pozměňovacímu návrhu </w:t>
      </w:r>
      <w:r w:rsidRPr="006D445B">
        <w:rPr>
          <w:b/>
          <w:i/>
        </w:rPr>
        <w:t xml:space="preserve">poslance Vojtěcha </w:t>
      </w:r>
      <w:proofErr w:type="spellStart"/>
      <w:proofErr w:type="gramStart"/>
      <w:r w:rsidRPr="006D445B">
        <w:rPr>
          <w:b/>
          <w:i/>
        </w:rPr>
        <w:t>Pikala</w:t>
      </w:r>
      <w:proofErr w:type="spellEnd"/>
      <w:proofErr w:type="gramEnd"/>
      <w:r w:rsidRPr="006D445B">
        <w:rPr>
          <w:b/>
          <w:i/>
        </w:rPr>
        <w:t>.</w:t>
      </w:r>
    </w:p>
    <w:p w:rsidR="006D445B" w:rsidRPr="006D445B" w:rsidRDefault="006D445B" w:rsidP="006D445B">
      <w:pPr>
        <w:rPr>
          <w:b/>
          <w:i/>
        </w:rPr>
      </w:pPr>
    </w:p>
    <w:p w:rsidR="00E17174" w:rsidRPr="00E17174" w:rsidRDefault="00E17174" w:rsidP="00E17174">
      <w:pPr>
        <w:rPr>
          <w:i/>
          <w:u w:val="single"/>
        </w:rPr>
      </w:pPr>
      <w:r w:rsidRPr="00E17174">
        <w:rPr>
          <w:i/>
          <w:u w:val="single"/>
        </w:rPr>
        <w:t>SD 8663</w:t>
      </w:r>
    </w:p>
    <w:p w:rsidR="00E17174" w:rsidRDefault="00E17174" w:rsidP="00B0139C">
      <w:pPr>
        <w:spacing w:before="200" w:after="200" w:line="276" w:lineRule="auto"/>
        <w:jc w:val="both"/>
        <w:rPr>
          <w:rFonts w:ascii="Cambria" w:eastAsia="Cambria" w:hAnsi="Cambria" w:cs="Cambria"/>
        </w:rPr>
      </w:pPr>
      <w:r>
        <w:rPr>
          <w:rFonts w:ascii="Cambria" w:eastAsia="Cambria" w:hAnsi="Cambria" w:cs="Cambria"/>
        </w:rPr>
        <w:t>Za část první se vkládá nová část druhá, která vč. nadpisu zní:</w:t>
      </w:r>
    </w:p>
    <w:p w:rsidR="00E17174" w:rsidRDefault="00E17174" w:rsidP="00E17174">
      <w:pPr>
        <w:spacing w:after="200" w:line="276" w:lineRule="auto"/>
        <w:jc w:val="center"/>
        <w:rPr>
          <w:rFonts w:ascii="Cambria" w:eastAsia="Cambria" w:hAnsi="Cambria" w:cs="Cambria"/>
          <w:b/>
          <w:color w:val="00000A"/>
        </w:rPr>
      </w:pPr>
      <w:r>
        <w:rPr>
          <w:rFonts w:ascii="Cambria" w:eastAsia="Cambria" w:hAnsi="Cambria" w:cs="Cambria"/>
          <w:color w:val="00000A"/>
        </w:rPr>
        <w:t>„ČÁST DRUHÁ</w:t>
      </w:r>
      <w:r>
        <w:rPr>
          <w:rFonts w:ascii="Cambria" w:eastAsia="Cambria" w:hAnsi="Cambria" w:cs="Cambria"/>
          <w:color w:val="00000A"/>
        </w:rPr>
        <w:br/>
      </w:r>
      <w:r>
        <w:rPr>
          <w:rFonts w:ascii="Cambria" w:eastAsia="Cambria" w:hAnsi="Cambria" w:cs="Cambria"/>
          <w:b/>
          <w:color w:val="00000A"/>
        </w:rPr>
        <w:t>Změna zákona o volbách do Parlamentu České republiky a o změně a doplnění některých dalších zákonů</w:t>
      </w:r>
    </w:p>
    <w:p w:rsidR="00E17174" w:rsidRDefault="00E17174" w:rsidP="00E17174">
      <w:pPr>
        <w:spacing w:after="200" w:line="276" w:lineRule="auto"/>
        <w:jc w:val="center"/>
        <w:rPr>
          <w:rFonts w:ascii="Cambria" w:eastAsia="Cambria" w:hAnsi="Cambria" w:cs="Cambria"/>
          <w:color w:val="00000A"/>
        </w:rPr>
      </w:pPr>
      <w:r>
        <w:rPr>
          <w:rFonts w:ascii="Cambria" w:eastAsia="Cambria" w:hAnsi="Cambria" w:cs="Cambria"/>
          <w:color w:val="00000A"/>
        </w:rPr>
        <w:t>§ 29</w:t>
      </w:r>
    </w:p>
    <w:p w:rsidR="00E17174" w:rsidRDefault="00E17174" w:rsidP="00E17174">
      <w:pPr>
        <w:spacing w:after="200" w:line="276" w:lineRule="auto"/>
        <w:jc w:val="both"/>
        <w:rPr>
          <w:rFonts w:ascii="Cambria" w:eastAsia="Cambria" w:hAnsi="Cambria" w:cs="Cambria"/>
          <w:color w:val="00000A"/>
        </w:rPr>
      </w:pPr>
      <w:r>
        <w:rPr>
          <w:rFonts w:ascii="Cambria" w:eastAsia="Cambria" w:hAnsi="Cambria" w:cs="Cambria"/>
          <w:color w:val="00000A"/>
        </w:rPr>
        <w:t xml:space="preserve">Zákon č. 247/1995 Sb., o volbách do Parlamentu České republiky a o změně a doplnění některých dalších zákonů, ve znění zákona č. 212/1996 Sb., nálezu Ústavního soudu, vyhlášeného pod č. 243/1999 Sb., zákona č. 204/2000 Sb., nálezu Ústavního soudu, vyhlášeného pod č. 64/2001 Sb., zákona č. 491/2001 Sb., zákona č. 37/2002 Sb., zákona č. 171/2002 Sb., zákona č. 230/2002 Sb., zákona č. 62/2003 Sb., zákona č. 418/2004 Sb., zákona č. 323/2006 Sb., zákona č. 480/2006 Sb., zákona č. 261/2008 Sb., zákona č. 320/2009 Sb., zákona č. 195/2010 Sb., zákona č. 222/2012 Sb., zákona č. 58/2014 Sb., zákona č. 59/2014 Sb., zákona č. 114/2016 Sb., zákona č. 322/2016 Sb., zákona č. 90/2017 Sb., zákona č. 72/2018 Sb., zákona č. 38/2019 Sb., se mění takto: </w:t>
      </w:r>
    </w:p>
    <w:p w:rsidR="00E17174" w:rsidRDefault="00E17174" w:rsidP="00E17174">
      <w:pPr>
        <w:spacing w:before="120" w:after="240" w:line="276" w:lineRule="auto"/>
        <w:ind w:left="920" w:hanging="360"/>
        <w:rPr>
          <w:rFonts w:ascii="Cambria" w:eastAsia="Cambria" w:hAnsi="Cambria" w:cs="Cambria"/>
          <w:color w:val="00000A"/>
        </w:rPr>
      </w:pPr>
      <w:r>
        <w:rPr>
          <w:rFonts w:ascii="Cambria" w:eastAsia="Cambria" w:hAnsi="Cambria" w:cs="Cambria"/>
          <w:b/>
          <w:color w:val="00000A"/>
        </w:rPr>
        <w:t>1.</w:t>
      </w:r>
      <w:r>
        <w:rPr>
          <w:rFonts w:eastAsia="Times New Roman" w:cs="Times New Roman"/>
          <w:color w:val="00000A"/>
          <w:sz w:val="14"/>
          <w:szCs w:val="14"/>
        </w:rPr>
        <w:t xml:space="preserve">      </w:t>
      </w:r>
      <w:r>
        <w:rPr>
          <w:rFonts w:ascii="Cambria" w:eastAsia="Cambria" w:hAnsi="Cambria" w:cs="Cambria"/>
          <w:color w:val="00000A"/>
        </w:rPr>
        <w:t xml:space="preserve">V § 6 odst. 5 písm. a) se slova „40 dnů“ nahrazují slovy „50 dnů“. </w:t>
      </w:r>
    </w:p>
    <w:p w:rsidR="00E17174" w:rsidRDefault="00E17174" w:rsidP="00E17174">
      <w:pPr>
        <w:spacing w:before="120" w:after="240" w:line="276" w:lineRule="auto"/>
        <w:ind w:left="920" w:hanging="360"/>
        <w:rPr>
          <w:rFonts w:ascii="Cambria" w:eastAsia="Cambria" w:hAnsi="Cambria" w:cs="Cambria"/>
          <w:color w:val="00000A"/>
        </w:rPr>
      </w:pPr>
      <w:r>
        <w:rPr>
          <w:rFonts w:ascii="Cambria" w:eastAsia="Cambria" w:hAnsi="Cambria" w:cs="Cambria"/>
          <w:b/>
          <w:color w:val="00000A"/>
        </w:rPr>
        <w:t xml:space="preserve">2.    </w:t>
      </w:r>
      <w:r>
        <w:rPr>
          <w:rFonts w:ascii="Cambria" w:eastAsia="Cambria" w:hAnsi="Cambria" w:cs="Cambria"/>
          <w:color w:val="00000A"/>
        </w:rPr>
        <w:t xml:space="preserve">V § 6 odst. 6 se slova „30 dnů“ nahrazují slovy „40 dnů“. </w:t>
      </w:r>
    </w:p>
    <w:p w:rsidR="00E17174" w:rsidRDefault="00E17174" w:rsidP="00E17174">
      <w:pPr>
        <w:spacing w:before="120" w:after="240" w:line="276" w:lineRule="auto"/>
        <w:ind w:left="920" w:hanging="360"/>
        <w:rPr>
          <w:rFonts w:ascii="Times" w:eastAsia="Times" w:hAnsi="Times" w:cs="Times"/>
          <w:color w:val="00000A"/>
        </w:rPr>
      </w:pPr>
      <w:r>
        <w:rPr>
          <w:rFonts w:ascii="Cambria" w:eastAsia="Cambria" w:hAnsi="Cambria" w:cs="Cambria"/>
          <w:b/>
          <w:color w:val="00000A"/>
        </w:rPr>
        <w:t>3.</w:t>
      </w:r>
      <w:r>
        <w:rPr>
          <w:rFonts w:eastAsia="Times New Roman" w:cs="Times New Roman"/>
          <w:color w:val="00000A"/>
          <w:sz w:val="14"/>
          <w:szCs w:val="14"/>
        </w:rPr>
        <w:t xml:space="preserve">      </w:t>
      </w:r>
      <w:r>
        <w:rPr>
          <w:rFonts w:ascii="Times" w:eastAsia="Times" w:hAnsi="Times" w:cs="Times"/>
          <w:color w:val="00000A"/>
        </w:rPr>
        <w:t>V § 6 odst. 6 se slova „30 dnů“ nahrazují slovy „40 dnů“.</w:t>
      </w:r>
    </w:p>
    <w:p w:rsidR="00E17174" w:rsidRDefault="00E17174" w:rsidP="00E17174">
      <w:pPr>
        <w:spacing w:before="120" w:after="240" w:line="276" w:lineRule="auto"/>
        <w:ind w:left="920" w:hanging="360"/>
        <w:rPr>
          <w:rFonts w:ascii="Cambria" w:eastAsia="Cambria" w:hAnsi="Cambria" w:cs="Cambria"/>
          <w:color w:val="00000A"/>
        </w:rPr>
      </w:pPr>
      <w:r>
        <w:rPr>
          <w:rFonts w:ascii="Cambria" w:eastAsia="Cambria" w:hAnsi="Cambria" w:cs="Cambria"/>
          <w:b/>
          <w:color w:val="00000A"/>
        </w:rPr>
        <w:t>4.</w:t>
      </w:r>
      <w:r>
        <w:rPr>
          <w:rFonts w:eastAsia="Times New Roman" w:cs="Times New Roman"/>
          <w:color w:val="00000A"/>
          <w:sz w:val="14"/>
          <w:szCs w:val="14"/>
        </w:rPr>
        <w:t xml:space="preserve">      </w:t>
      </w:r>
      <w:r>
        <w:rPr>
          <w:rFonts w:ascii="Cambria" w:eastAsia="Cambria" w:hAnsi="Cambria" w:cs="Cambria"/>
          <w:color w:val="00000A"/>
        </w:rPr>
        <w:t xml:space="preserve">V § 6 odst. 6 se slova „20 dnů“ nahrazují slovy „30 dnů“. </w:t>
      </w:r>
    </w:p>
    <w:p w:rsidR="00E17174" w:rsidRDefault="006D445B" w:rsidP="00E17174">
      <w:pPr>
        <w:spacing w:before="120" w:after="240" w:line="276" w:lineRule="auto"/>
        <w:ind w:left="920" w:hanging="360"/>
        <w:jc w:val="both"/>
        <w:rPr>
          <w:rFonts w:ascii="Cambria" w:eastAsia="Cambria" w:hAnsi="Cambria" w:cs="Cambria"/>
          <w:color w:val="00000A"/>
        </w:rPr>
      </w:pPr>
      <w:r>
        <w:rPr>
          <w:rFonts w:ascii="Cambria" w:eastAsia="Cambria" w:hAnsi="Cambria" w:cs="Cambria"/>
          <w:b/>
          <w:color w:val="00000A"/>
        </w:rPr>
        <w:br w:type="page"/>
      </w:r>
      <w:r w:rsidR="00E17174">
        <w:rPr>
          <w:rFonts w:ascii="Cambria" w:eastAsia="Cambria" w:hAnsi="Cambria" w:cs="Cambria"/>
          <w:b/>
          <w:color w:val="00000A"/>
        </w:rPr>
        <w:t>5.</w:t>
      </w:r>
      <w:r w:rsidR="00E17174">
        <w:rPr>
          <w:rFonts w:eastAsia="Times New Roman" w:cs="Times New Roman"/>
          <w:color w:val="00000A"/>
          <w:sz w:val="14"/>
          <w:szCs w:val="14"/>
        </w:rPr>
        <w:t xml:space="preserve">      </w:t>
      </w:r>
      <w:r w:rsidR="00E17174">
        <w:rPr>
          <w:rFonts w:ascii="Cambria" w:eastAsia="Cambria" w:hAnsi="Cambria" w:cs="Cambria"/>
          <w:color w:val="00000A"/>
        </w:rPr>
        <w:t xml:space="preserve">V § 6 odstavec 7 zní: </w:t>
      </w:r>
    </w:p>
    <w:p w:rsidR="00E17174" w:rsidRDefault="00E17174" w:rsidP="00E17174">
      <w:pPr>
        <w:spacing w:before="120" w:after="240" w:line="276" w:lineRule="auto"/>
        <w:ind w:left="560"/>
        <w:jc w:val="both"/>
        <w:rPr>
          <w:rFonts w:ascii="Cambria" w:eastAsia="Cambria" w:hAnsi="Cambria" w:cs="Cambria"/>
          <w:color w:val="00000A"/>
        </w:rPr>
      </w:pPr>
      <w:r>
        <w:rPr>
          <w:rFonts w:ascii="Cambria" w:eastAsia="Cambria" w:hAnsi="Cambria" w:cs="Cambria"/>
          <w:color w:val="00000A"/>
        </w:rPr>
        <w:t xml:space="preserve">„(7) Zastupitelský úřad předá pro volby do Poslanecké sněmovny </w:t>
      </w:r>
      <w:proofErr w:type="gramStart"/>
      <w:r>
        <w:rPr>
          <w:rFonts w:ascii="Cambria" w:eastAsia="Cambria" w:hAnsi="Cambria" w:cs="Cambria"/>
          <w:color w:val="00000A"/>
        </w:rPr>
        <w:t>zvláštní  okrskové</w:t>
      </w:r>
      <w:proofErr w:type="gramEnd"/>
      <w:r>
        <w:rPr>
          <w:rFonts w:ascii="Cambria" w:eastAsia="Cambria" w:hAnsi="Cambria" w:cs="Cambria"/>
          <w:color w:val="00000A"/>
        </w:rPr>
        <w:t xml:space="preserve"> volební komisi výpis ze zvláštního seznamu, který obsahuje seznam voličů oprávněných volit v tomto zvláštním volebním okrsku bez ohledu na to,  zda volič zvolil osobní či korespondenční způsob hlasování. Zvolený způsob </w:t>
      </w:r>
      <w:proofErr w:type="gramStart"/>
      <w:r>
        <w:rPr>
          <w:rFonts w:ascii="Cambria" w:eastAsia="Cambria" w:hAnsi="Cambria" w:cs="Cambria"/>
          <w:color w:val="00000A"/>
        </w:rPr>
        <w:t>hlasování  je</w:t>
      </w:r>
      <w:proofErr w:type="gramEnd"/>
      <w:r>
        <w:rPr>
          <w:rFonts w:ascii="Cambria" w:eastAsia="Cambria" w:hAnsi="Cambria" w:cs="Cambria"/>
          <w:color w:val="00000A"/>
        </w:rPr>
        <w:t xml:space="preserve"> v tomto výpisu u každého voliče poznamenán.“. </w:t>
      </w:r>
    </w:p>
    <w:p w:rsidR="00E17174" w:rsidRDefault="00E17174" w:rsidP="00E17174">
      <w:pPr>
        <w:spacing w:before="120" w:after="240" w:line="276" w:lineRule="auto"/>
        <w:ind w:left="920" w:hanging="360"/>
        <w:jc w:val="both"/>
        <w:rPr>
          <w:rFonts w:ascii="Cambria" w:eastAsia="Cambria" w:hAnsi="Cambria" w:cs="Cambria"/>
          <w:color w:val="00000A"/>
        </w:rPr>
      </w:pPr>
      <w:r>
        <w:rPr>
          <w:rFonts w:ascii="Cambria" w:eastAsia="Cambria" w:hAnsi="Cambria" w:cs="Cambria"/>
          <w:b/>
          <w:color w:val="00000A"/>
        </w:rPr>
        <w:t>6.</w:t>
      </w:r>
      <w:r>
        <w:rPr>
          <w:rFonts w:eastAsia="Times New Roman" w:cs="Times New Roman"/>
          <w:color w:val="00000A"/>
          <w:sz w:val="14"/>
          <w:szCs w:val="14"/>
        </w:rPr>
        <w:t xml:space="preserve">      </w:t>
      </w:r>
      <w:r>
        <w:rPr>
          <w:rFonts w:ascii="Cambria" w:eastAsia="Cambria" w:hAnsi="Cambria" w:cs="Cambria"/>
          <w:color w:val="00000A"/>
        </w:rPr>
        <w:t xml:space="preserve">V § 6a odst. 2 se slova „v elektronické podobě zaslané </w:t>
      </w:r>
      <w:proofErr w:type="gramStart"/>
      <w:r>
        <w:rPr>
          <w:rFonts w:ascii="Cambria" w:eastAsia="Cambria" w:hAnsi="Cambria" w:cs="Cambria"/>
          <w:color w:val="00000A"/>
        </w:rPr>
        <w:t>prostřednictvím  datové</w:t>
      </w:r>
      <w:proofErr w:type="gramEnd"/>
      <w:r>
        <w:rPr>
          <w:rFonts w:ascii="Cambria" w:eastAsia="Cambria" w:hAnsi="Cambria" w:cs="Cambria"/>
          <w:color w:val="00000A"/>
        </w:rPr>
        <w:t xml:space="preserve"> schránky“ nahrazují slovy „v elektronické podobě podepsané zaručeným elektronickým podpisem nebo ve formě datové zprávy  zaslané prostřednictvím datové schránky“. </w:t>
      </w:r>
    </w:p>
    <w:p w:rsidR="00E17174" w:rsidRDefault="00E17174" w:rsidP="00E17174">
      <w:pPr>
        <w:spacing w:before="120" w:after="240" w:line="276" w:lineRule="auto"/>
        <w:ind w:left="920" w:hanging="360"/>
        <w:rPr>
          <w:rFonts w:ascii="Cambria" w:eastAsia="Cambria" w:hAnsi="Cambria" w:cs="Cambria"/>
          <w:color w:val="00000A"/>
        </w:rPr>
      </w:pPr>
      <w:r>
        <w:rPr>
          <w:rFonts w:ascii="Cambria" w:eastAsia="Cambria" w:hAnsi="Cambria" w:cs="Cambria"/>
          <w:b/>
          <w:color w:val="00000A"/>
        </w:rPr>
        <w:t>7.</w:t>
      </w:r>
      <w:r>
        <w:rPr>
          <w:rFonts w:eastAsia="Times New Roman" w:cs="Times New Roman"/>
          <w:color w:val="00000A"/>
          <w:sz w:val="14"/>
          <w:szCs w:val="14"/>
        </w:rPr>
        <w:t xml:space="preserve">      </w:t>
      </w:r>
      <w:r>
        <w:rPr>
          <w:rFonts w:ascii="Cambria" w:eastAsia="Cambria" w:hAnsi="Cambria" w:cs="Cambria"/>
          <w:color w:val="00000A"/>
        </w:rPr>
        <w:t xml:space="preserve">V § 6a se doplňuje odstavec 4, který zní: </w:t>
      </w:r>
    </w:p>
    <w:p w:rsidR="00E17174" w:rsidRDefault="00E17174" w:rsidP="00E17174">
      <w:pPr>
        <w:spacing w:before="120" w:after="240" w:line="276" w:lineRule="auto"/>
        <w:ind w:left="560"/>
        <w:jc w:val="both"/>
        <w:rPr>
          <w:rFonts w:ascii="Cambria" w:eastAsia="Cambria" w:hAnsi="Cambria" w:cs="Cambria"/>
          <w:color w:val="00000A"/>
        </w:rPr>
      </w:pPr>
      <w:r>
        <w:rPr>
          <w:rFonts w:ascii="Cambria" w:eastAsia="Cambria" w:hAnsi="Cambria" w:cs="Cambria"/>
          <w:color w:val="00000A"/>
        </w:rPr>
        <w:t xml:space="preserve">„(4) Pokud se volič, kterému byl vydán voličský průkaz, rozhodne </w:t>
      </w:r>
      <w:proofErr w:type="gramStart"/>
      <w:r>
        <w:rPr>
          <w:rFonts w:ascii="Cambria" w:eastAsia="Cambria" w:hAnsi="Cambria" w:cs="Cambria"/>
          <w:color w:val="00000A"/>
        </w:rPr>
        <w:t>využít  korespondenční</w:t>
      </w:r>
      <w:proofErr w:type="gramEnd"/>
      <w:r>
        <w:rPr>
          <w:rFonts w:ascii="Cambria" w:eastAsia="Cambria" w:hAnsi="Cambria" w:cs="Cambria"/>
          <w:color w:val="00000A"/>
        </w:rPr>
        <w:t xml:space="preserve"> způsob hlasování, vloží voličský průkaz vydaný dle odst. 1 do  doručovací obálky, jinak je tento hlas neplatný.“.</w:t>
      </w:r>
    </w:p>
    <w:p w:rsidR="00E17174" w:rsidRDefault="00E17174" w:rsidP="00E17174">
      <w:pPr>
        <w:spacing w:before="120" w:after="240" w:line="276" w:lineRule="auto"/>
        <w:ind w:left="920" w:hanging="360"/>
        <w:rPr>
          <w:rFonts w:ascii="Cambria" w:eastAsia="Cambria" w:hAnsi="Cambria" w:cs="Cambria"/>
          <w:color w:val="00000A"/>
        </w:rPr>
      </w:pPr>
      <w:r>
        <w:rPr>
          <w:rFonts w:ascii="Cambria" w:eastAsia="Cambria" w:hAnsi="Cambria" w:cs="Cambria"/>
          <w:b/>
          <w:color w:val="00000A"/>
        </w:rPr>
        <w:t>8.</w:t>
      </w:r>
      <w:r>
        <w:rPr>
          <w:rFonts w:eastAsia="Times New Roman" w:cs="Times New Roman"/>
          <w:color w:val="00000A"/>
          <w:sz w:val="14"/>
          <w:szCs w:val="14"/>
        </w:rPr>
        <w:t xml:space="preserve">      </w:t>
      </w:r>
      <w:r>
        <w:rPr>
          <w:rFonts w:ascii="Cambria" w:eastAsia="Cambria" w:hAnsi="Cambria" w:cs="Cambria"/>
          <w:color w:val="00000A"/>
        </w:rPr>
        <w:t xml:space="preserve">Za § 6a se vkládá nový § 6b, který včetně nadpisu zní: </w:t>
      </w:r>
    </w:p>
    <w:p w:rsidR="00E17174" w:rsidRDefault="00E17174" w:rsidP="00E17174">
      <w:pPr>
        <w:spacing w:before="120" w:after="240" w:line="276" w:lineRule="auto"/>
        <w:ind w:left="560"/>
        <w:jc w:val="center"/>
        <w:rPr>
          <w:rFonts w:ascii="Cambria" w:eastAsia="Cambria" w:hAnsi="Cambria" w:cs="Cambria"/>
          <w:color w:val="00000A"/>
        </w:rPr>
      </w:pPr>
      <w:r>
        <w:rPr>
          <w:rFonts w:ascii="Cambria" w:eastAsia="Cambria" w:hAnsi="Cambria" w:cs="Cambria"/>
          <w:color w:val="00000A"/>
        </w:rPr>
        <w:t>„§ 6b</w:t>
      </w:r>
    </w:p>
    <w:p w:rsidR="00E17174" w:rsidRDefault="00E17174" w:rsidP="00E17174">
      <w:pPr>
        <w:spacing w:before="120" w:after="240" w:line="276" w:lineRule="auto"/>
        <w:ind w:left="560"/>
        <w:jc w:val="center"/>
        <w:rPr>
          <w:rFonts w:ascii="Cambria" w:eastAsia="Cambria" w:hAnsi="Cambria" w:cs="Cambria"/>
          <w:b/>
          <w:color w:val="00000A"/>
        </w:rPr>
      </w:pPr>
      <w:r>
        <w:rPr>
          <w:rFonts w:ascii="Cambria" w:eastAsia="Cambria" w:hAnsi="Cambria" w:cs="Cambria"/>
          <w:b/>
          <w:color w:val="00000A"/>
        </w:rPr>
        <w:t>Žádost o korespondenční hlasování</w:t>
      </w:r>
    </w:p>
    <w:p w:rsidR="00E17174" w:rsidRDefault="00E17174" w:rsidP="00E17174">
      <w:pPr>
        <w:spacing w:before="120" w:after="240" w:line="276" w:lineRule="auto"/>
        <w:ind w:left="560"/>
        <w:jc w:val="both"/>
        <w:rPr>
          <w:rFonts w:ascii="Cambria" w:eastAsia="Cambria" w:hAnsi="Cambria" w:cs="Cambria"/>
          <w:color w:val="00000A"/>
        </w:rPr>
      </w:pPr>
      <w:r>
        <w:rPr>
          <w:rFonts w:ascii="Cambria" w:eastAsia="Cambria" w:hAnsi="Cambria" w:cs="Cambria"/>
          <w:color w:val="00000A"/>
        </w:rPr>
        <w:t xml:space="preserve">(1) Volič, který se v době voleb nachází mimo území České republiky, může hlasovat </w:t>
      </w:r>
      <w:proofErr w:type="gramStart"/>
      <w:r>
        <w:rPr>
          <w:rFonts w:ascii="Cambria" w:eastAsia="Cambria" w:hAnsi="Cambria" w:cs="Cambria"/>
          <w:color w:val="00000A"/>
        </w:rPr>
        <w:t>korespondenčně  za</w:t>
      </w:r>
      <w:proofErr w:type="gramEnd"/>
      <w:r>
        <w:rPr>
          <w:rFonts w:ascii="Cambria" w:eastAsia="Cambria" w:hAnsi="Cambria" w:cs="Cambria"/>
          <w:color w:val="00000A"/>
        </w:rPr>
        <w:t xml:space="preserve"> podmínek stanovených tímto zákonem. </w:t>
      </w:r>
    </w:p>
    <w:p w:rsidR="00E17174" w:rsidRDefault="00E17174" w:rsidP="00E17174">
      <w:pPr>
        <w:spacing w:before="120" w:after="240" w:line="276" w:lineRule="auto"/>
        <w:ind w:left="560"/>
        <w:jc w:val="both"/>
        <w:rPr>
          <w:rFonts w:ascii="Cambria" w:eastAsia="Cambria" w:hAnsi="Cambria" w:cs="Cambria"/>
          <w:color w:val="00000A"/>
        </w:rPr>
      </w:pPr>
      <w:r>
        <w:rPr>
          <w:rFonts w:ascii="Cambria" w:eastAsia="Cambria" w:hAnsi="Cambria" w:cs="Cambria"/>
          <w:color w:val="00000A"/>
        </w:rPr>
        <w:t xml:space="preserve">(2) Volič může požádat zastupitelský úřad o zaslání hlasovacích lístků </w:t>
      </w:r>
      <w:proofErr w:type="gramStart"/>
      <w:r>
        <w:rPr>
          <w:rFonts w:ascii="Cambria" w:eastAsia="Cambria" w:hAnsi="Cambria" w:cs="Cambria"/>
          <w:color w:val="00000A"/>
        </w:rPr>
        <w:t>pro  korespondenční</w:t>
      </w:r>
      <w:proofErr w:type="gramEnd"/>
      <w:r>
        <w:rPr>
          <w:rFonts w:ascii="Cambria" w:eastAsia="Cambria" w:hAnsi="Cambria" w:cs="Cambria"/>
          <w:color w:val="00000A"/>
        </w:rPr>
        <w:t xml:space="preserve"> hlasování ode dne vyhlášení voleb osobně nebo písemným podáním opatřeným úředně ověřeným podpisem voliče, dále prostřednictvím elektronického  podání opatřeného zaručeným elektronickým podpisem či datové zprávy zaslané prostřednictvím datové schránky. Žádost musí obsahovat jméno, popřípadě jména, příjmení, datum narození, adresu místa, kde je přihlášen k trvalému pobytu na </w:t>
      </w:r>
      <w:proofErr w:type="gramStart"/>
      <w:r>
        <w:rPr>
          <w:rFonts w:ascii="Cambria" w:eastAsia="Cambria" w:hAnsi="Cambria" w:cs="Cambria"/>
          <w:color w:val="00000A"/>
        </w:rPr>
        <w:t>území  České</w:t>
      </w:r>
      <w:proofErr w:type="gramEnd"/>
      <w:r>
        <w:rPr>
          <w:rFonts w:ascii="Cambria" w:eastAsia="Cambria" w:hAnsi="Cambria" w:cs="Cambria"/>
          <w:color w:val="00000A"/>
        </w:rPr>
        <w:t xml:space="preserve"> republiky, nebo kde má bydliště mimo území České republiky, a adresu voliče  v zahraničí, na kterou mu budou hlasovací lístky zaslány. Žádost musí být doručena nejpozději 35 dnů přede dnem voleb zastupitelskému úřadu, kde je volič zapsán </w:t>
      </w:r>
      <w:proofErr w:type="gramStart"/>
      <w:r>
        <w:rPr>
          <w:rFonts w:ascii="Cambria" w:eastAsia="Cambria" w:hAnsi="Cambria" w:cs="Cambria"/>
          <w:color w:val="00000A"/>
        </w:rPr>
        <w:t>ve  zvláštním</w:t>
      </w:r>
      <w:proofErr w:type="gramEnd"/>
      <w:r>
        <w:rPr>
          <w:rFonts w:ascii="Cambria" w:eastAsia="Cambria" w:hAnsi="Cambria" w:cs="Cambria"/>
          <w:color w:val="00000A"/>
        </w:rPr>
        <w:t xml:space="preserve"> seznamu vedeném podle § 6 odst. 5 písm. a) nebo zastupitelskému úřadu,  kde volič hodlá volit na voličský průkaz. Žádosti neobsahující povinné </w:t>
      </w:r>
      <w:proofErr w:type="gramStart"/>
      <w:r>
        <w:rPr>
          <w:rFonts w:ascii="Cambria" w:eastAsia="Cambria" w:hAnsi="Cambria" w:cs="Cambria"/>
          <w:color w:val="00000A"/>
        </w:rPr>
        <w:t>náležitosti  nebo</w:t>
      </w:r>
      <w:proofErr w:type="gramEnd"/>
      <w:r>
        <w:rPr>
          <w:rFonts w:ascii="Cambria" w:eastAsia="Cambria" w:hAnsi="Cambria" w:cs="Cambria"/>
          <w:color w:val="00000A"/>
        </w:rPr>
        <w:t xml:space="preserve"> doručené po lhůtě příslušný zastupitelský úřad odmítne a o tomto odmítnutí  písemně vyrozumí voliče. </w:t>
      </w:r>
    </w:p>
    <w:p w:rsidR="00E17174" w:rsidRDefault="00E17174" w:rsidP="00E17174">
      <w:pPr>
        <w:spacing w:before="120" w:after="240" w:line="276" w:lineRule="auto"/>
        <w:ind w:left="560"/>
        <w:rPr>
          <w:rFonts w:ascii="Cambria" w:eastAsia="Cambria" w:hAnsi="Cambria" w:cs="Cambria"/>
          <w:color w:val="00000A"/>
        </w:rPr>
      </w:pPr>
      <w:r>
        <w:rPr>
          <w:rFonts w:ascii="Cambria" w:eastAsia="Cambria" w:hAnsi="Cambria" w:cs="Cambria"/>
          <w:color w:val="00000A"/>
        </w:rPr>
        <w:t>(3) Zastupitelský úřad vydá, anebo zašle voliči:</w:t>
      </w:r>
    </w:p>
    <w:p w:rsidR="00E17174" w:rsidRDefault="00E17174" w:rsidP="00E17174">
      <w:pPr>
        <w:spacing w:before="120" w:after="240" w:line="276" w:lineRule="auto"/>
        <w:ind w:left="560"/>
        <w:rPr>
          <w:rFonts w:ascii="Cambria" w:eastAsia="Cambria" w:hAnsi="Cambria" w:cs="Cambria"/>
          <w:color w:val="00000A"/>
        </w:rPr>
      </w:pPr>
      <w:r>
        <w:rPr>
          <w:rFonts w:ascii="Cambria" w:eastAsia="Cambria" w:hAnsi="Cambria" w:cs="Cambria"/>
          <w:color w:val="00000A"/>
        </w:rPr>
        <w:t>a) hlasovací lístky,</w:t>
      </w:r>
    </w:p>
    <w:p w:rsidR="00E17174" w:rsidRDefault="00E17174" w:rsidP="00E17174">
      <w:pPr>
        <w:spacing w:before="120" w:after="240" w:line="276" w:lineRule="auto"/>
        <w:ind w:left="560"/>
        <w:rPr>
          <w:rFonts w:ascii="Cambria" w:eastAsia="Cambria" w:hAnsi="Cambria" w:cs="Cambria"/>
          <w:color w:val="00000A"/>
        </w:rPr>
      </w:pPr>
      <w:r>
        <w:rPr>
          <w:rFonts w:ascii="Cambria" w:eastAsia="Cambria" w:hAnsi="Cambria" w:cs="Cambria"/>
          <w:color w:val="00000A"/>
        </w:rPr>
        <w:t>b) identifikační lístek podle odstavce 5,</w:t>
      </w:r>
    </w:p>
    <w:p w:rsidR="00E17174" w:rsidRDefault="00E17174" w:rsidP="00E17174">
      <w:pPr>
        <w:spacing w:before="120" w:after="240" w:line="276" w:lineRule="auto"/>
        <w:ind w:left="560"/>
        <w:rPr>
          <w:rFonts w:ascii="Cambria" w:eastAsia="Cambria" w:hAnsi="Cambria" w:cs="Cambria"/>
          <w:color w:val="00000A"/>
        </w:rPr>
      </w:pPr>
      <w:r>
        <w:rPr>
          <w:rFonts w:ascii="Cambria" w:eastAsia="Cambria" w:hAnsi="Cambria" w:cs="Cambria"/>
          <w:color w:val="00000A"/>
        </w:rPr>
        <w:t xml:space="preserve">c) prázdnou obálku opatřenou úředním razítkem </w:t>
      </w:r>
      <w:r>
        <w:rPr>
          <w:rFonts w:ascii="Cambria" w:eastAsia="Cambria" w:hAnsi="Cambria" w:cs="Cambria"/>
        </w:rPr>
        <w:t xml:space="preserve">podle §17 odst. 5 </w:t>
      </w:r>
      <w:r>
        <w:rPr>
          <w:rFonts w:ascii="Cambria" w:eastAsia="Cambria" w:hAnsi="Cambria" w:cs="Cambria"/>
          <w:color w:val="00000A"/>
        </w:rPr>
        <w:t xml:space="preserve">(dále </w:t>
      </w:r>
      <w:proofErr w:type="gramStart"/>
      <w:r>
        <w:rPr>
          <w:rFonts w:ascii="Cambria" w:eastAsia="Cambria" w:hAnsi="Cambria" w:cs="Cambria"/>
          <w:color w:val="00000A"/>
        </w:rPr>
        <w:t>jen  „úřední</w:t>
      </w:r>
      <w:proofErr w:type="gramEnd"/>
      <w:r>
        <w:rPr>
          <w:rFonts w:ascii="Cambria" w:eastAsia="Cambria" w:hAnsi="Cambria" w:cs="Cambria"/>
          <w:color w:val="00000A"/>
        </w:rPr>
        <w:t xml:space="preserve"> obálka“) a</w:t>
      </w:r>
    </w:p>
    <w:p w:rsidR="00E17174" w:rsidRDefault="00E17174" w:rsidP="00E17174">
      <w:pPr>
        <w:spacing w:before="120" w:after="240" w:line="276" w:lineRule="auto"/>
        <w:ind w:left="560"/>
        <w:jc w:val="both"/>
        <w:rPr>
          <w:rFonts w:ascii="Cambria" w:eastAsia="Cambria" w:hAnsi="Cambria" w:cs="Cambria"/>
          <w:color w:val="00000A"/>
        </w:rPr>
      </w:pPr>
      <w:r>
        <w:rPr>
          <w:rFonts w:ascii="Cambria" w:eastAsia="Cambria" w:hAnsi="Cambria" w:cs="Cambria"/>
          <w:color w:val="00000A"/>
        </w:rPr>
        <w:t xml:space="preserve">d) doručovací obálku, na které zastupitelský úřad vyznačí heslo  „Volby - korespondenční hlasování“, adresu zastupitelského úřadu, </w:t>
      </w:r>
      <w:proofErr w:type="gramStart"/>
      <w:r>
        <w:rPr>
          <w:rFonts w:ascii="Cambria" w:eastAsia="Cambria" w:hAnsi="Cambria" w:cs="Cambria"/>
          <w:color w:val="00000A"/>
        </w:rPr>
        <w:t>datum  konání</w:t>
      </w:r>
      <w:proofErr w:type="gramEnd"/>
      <w:r>
        <w:rPr>
          <w:rFonts w:ascii="Cambria" w:eastAsia="Cambria" w:hAnsi="Cambria" w:cs="Cambria"/>
          <w:color w:val="00000A"/>
        </w:rPr>
        <w:t xml:space="preserve"> voleb a údaj o tom, že je obálka vydána pro volby do Poslanecké  sněmovny. </w:t>
      </w:r>
    </w:p>
    <w:p w:rsidR="00E17174" w:rsidRDefault="00E17174" w:rsidP="00E17174">
      <w:pPr>
        <w:spacing w:before="120" w:after="240" w:line="276" w:lineRule="auto"/>
        <w:ind w:left="560"/>
        <w:jc w:val="both"/>
        <w:rPr>
          <w:rFonts w:ascii="Cambria" w:eastAsia="Cambria" w:hAnsi="Cambria" w:cs="Cambria"/>
          <w:color w:val="00000A"/>
        </w:rPr>
      </w:pPr>
      <w:r>
        <w:rPr>
          <w:rFonts w:ascii="Cambria" w:eastAsia="Cambria" w:hAnsi="Cambria" w:cs="Cambria"/>
          <w:color w:val="00000A"/>
        </w:rPr>
        <w:t xml:space="preserve">(4) Zastupitelský úřad dokumenty spojené s korespondenční volbou </w:t>
      </w:r>
      <w:proofErr w:type="gramStart"/>
      <w:r>
        <w:rPr>
          <w:rFonts w:ascii="Cambria" w:eastAsia="Cambria" w:hAnsi="Cambria" w:cs="Cambria"/>
          <w:color w:val="00000A"/>
        </w:rPr>
        <w:t>definované  v odstavci</w:t>
      </w:r>
      <w:proofErr w:type="gramEnd"/>
      <w:r>
        <w:rPr>
          <w:rFonts w:ascii="Cambria" w:eastAsia="Cambria" w:hAnsi="Cambria" w:cs="Cambria"/>
          <w:color w:val="00000A"/>
        </w:rPr>
        <w:t xml:space="preserve"> 3 vydá, anebo zašle voliči nejpozději 20 dnů přede dnem voleb na adresu  uvedenou voličem v žádosti podle odstavce 2 do vlastních rukou, popřípadě  jiným způsobem v místě obvyklým.</w:t>
      </w:r>
    </w:p>
    <w:p w:rsidR="00E17174" w:rsidRDefault="00E17174" w:rsidP="00E17174">
      <w:pPr>
        <w:spacing w:before="120" w:after="240" w:line="276" w:lineRule="auto"/>
        <w:ind w:left="560"/>
        <w:rPr>
          <w:rFonts w:ascii="Cambria" w:eastAsia="Cambria" w:hAnsi="Cambria" w:cs="Cambria"/>
          <w:color w:val="00000A"/>
        </w:rPr>
      </w:pPr>
      <w:r>
        <w:rPr>
          <w:rFonts w:ascii="Cambria" w:eastAsia="Cambria" w:hAnsi="Cambria" w:cs="Cambria"/>
          <w:color w:val="00000A"/>
        </w:rPr>
        <w:t xml:space="preserve">(5) Identifikační lístek obsahuje: </w:t>
      </w:r>
    </w:p>
    <w:p w:rsidR="00E17174" w:rsidRDefault="00E17174" w:rsidP="00E17174">
      <w:pPr>
        <w:spacing w:before="120" w:after="240" w:line="276" w:lineRule="auto"/>
        <w:ind w:left="560"/>
        <w:rPr>
          <w:rFonts w:ascii="Cambria" w:eastAsia="Cambria" w:hAnsi="Cambria" w:cs="Cambria"/>
          <w:color w:val="00000A"/>
        </w:rPr>
      </w:pPr>
      <w:r>
        <w:rPr>
          <w:rFonts w:ascii="Cambria" w:eastAsia="Cambria" w:hAnsi="Cambria" w:cs="Cambria"/>
          <w:color w:val="00000A"/>
        </w:rPr>
        <w:t>a) označení zastupitelského úřadu,</w:t>
      </w:r>
    </w:p>
    <w:p w:rsidR="00E17174" w:rsidRDefault="00E17174" w:rsidP="00E17174">
      <w:pPr>
        <w:spacing w:before="120" w:after="240" w:line="276" w:lineRule="auto"/>
        <w:ind w:left="560"/>
        <w:rPr>
          <w:rFonts w:ascii="Cambria" w:eastAsia="Cambria" w:hAnsi="Cambria" w:cs="Cambria"/>
          <w:color w:val="00000A"/>
        </w:rPr>
      </w:pPr>
      <w:r>
        <w:rPr>
          <w:rFonts w:ascii="Cambria" w:eastAsia="Cambria" w:hAnsi="Cambria" w:cs="Cambria"/>
          <w:color w:val="00000A"/>
        </w:rPr>
        <w:t>b) číslo identifikačního lístku,</w:t>
      </w:r>
    </w:p>
    <w:p w:rsidR="00E17174" w:rsidRDefault="00E17174" w:rsidP="00E17174">
      <w:pPr>
        <w:spacing w:before="120" w:after="240" w:line="276" w:lineRule="auto"/>
        <w:ind w:left="560"/>
        <w:rPr>
          <w:rFonts w:ascii="Cambria" w:eastAsia="Cambria" w:hAnsi="Cambria" w:cs="Cambria"/>
          <w:color w:val="00000A"/>
        </w:rPr>
      </w:pPr>
      <w:r>
        <w:rPr>
          <w:rFonts w:ascii="Cambria" w:eastAsia="Cambria" w:hAnsi="Cambria" w:cs="Cambria"/>
          <w:color w:val="00000A"/>
        </w:rPr>
        <w:t xml:space="preserve">c) údaj o tom, že je identifikační lístek vydán pro volby do </w:t>
      </w:r>
      <w:proofErr w:type="gramStart"/>
      <w:r>
        <w:rPr>
          <w:rFonts w:ascii="Cambria" w:eastAsia="Cambria" w:hAnsi="Cambria" w:cs="Cambria"/>
          <w:color w:val="00000A"/>
        </w:rPr>
        <w:t>Poslanecké  sněmovny</w:t>
      </w:r>
      <w:proofErr w:type="gramEnd"/>
      <w:r>
        <w:rPr>
          <w:rFonts w:ascii="Cambria" w:eastAsia="Cambria" w:hAnsi="Cambria" w:cs="Cambria"/>
          <w:color w:val="00000A"/>
        </w:rPr>
        <w:t>,</w:t>
      </w:r>
    </w:p>
    <w:p w:rsidR="00E17174" w:rsidRDefault="00E17174" w:rsidP="00E17174">
      <w:pPr>
        <w:spacing w:before="120" w:after="240" w:line="276" w:lineRule="auto"/>
        <w:ind w:left="560"/>
        <w:rPr>
          <w:rFonts w:ascii="Cambria" w:eastAsia="Cambria" w:hAnsi="Cambria" w:cs="Cambria"/>
          <w:color w:val="00000A"/>
        </w:rPr>
      </w:pPr>
      <w:r>
        <w:rPr>
          <w:rFonts w:ascii="Cambria" w:eastAsia="Cambria" w:hAnsi="Cambria" w:cs="Cambria"/>
          <w:color w:val="00000A"/>
        </w:rPr>
        <w:t xml:space="preserve">d) datum konání voleb, </w:t>
      </w:r>
    </w:p>
    <w:p w:rsidR="00E17174" w:rsidRDefault="00E17174" w:rsidP="00E17174">
      <w:pPr>
        <w:spacing w:before="120" w:after="240" w:line="276" w:lineRule="auto"/>
        <w:ind w:left="560"/>
        <w:jc w:val="both"/>
        <w:rPr>
          <w:rFonts w:ascii="Cambria" w:eastAsia="Cambria" w:hAnsi="Cambria" w:cs="Cambria"/>
          <w:color w:val="00000A"/>
        </w:rPr>
      </w:pPr>
      <w:r>
        <w:rPr>
          <w:rFonts w:ascii="Cambria" w:eastAsia="Cambria" w:hAnsi="Cambria" w:cs="Cambria"/>
          <w:color w:val="00000A"/>
        </w:rPr>
        <w:t xml:space="preserve">e) kolonky pro podpis, jméno, popřípadě jména, a příjmení voliče, </w:t>
      </w:r>
      <w:proofErr w:type="gramStart"/>
      <w:r>
        <w:rPr>
          <w:rFonts w:ascii="Cambria" w:eastAsia="Cambria" w:hAnsi="Cambria" w:cs="Cambria"/>
          <w:color w:val="00000A"/>
        </w:rPr>
        <w:t>datum  narození</w:t>
      </w:r>
      <w:proofErr w:type="gramEnd"/>
      <w:r>
        <w:rPr>
          <w:rFonts w:ascii="Cambria" w:eastAsia="Cambria" w:hAnsi="Cambria" w:cs="Cambria"/>
          <w:color w:val="00000A"/>
        </w:rPr>
        <w:t xml:space="preserve"> a adresu místa, kde je přihlášen k trvalému pobytu na území České  republiky, nebo kde má bydliště mimo území České republiky podle § 6  odst. 5 písm. a),</w:t>
      </w:r>
    </w:p>
    <w:p w:rsidR="00E17174" w:rsidRDefault="00E17174" w:rsidP="00E17174">
      <w:pPr>
        <w:spacing w:before="120" w:after="240" w:line="276" w:lineRule="auto"/>
        <w:ind w:left="560"/>
        <w:rPr>
          <w:rFonts w:ascii="Cambria" w:eastAsia="Cambria" w:hAnsi="Cambria" w:cs="Cambria"/>
          <w:color w:val="00000A"/>
        </w:rPr>
      </w:pPr>
      <w:r>
        <w:rPr>
          <w:rFonts w:ascii="Cambria" w:eastAsia="Cambria" w:hAnsi="Cambria" w:cs="Cambria"/>
          <w:color w:val="00000A"/>
        </w:rPr>
        <w:t xml:space="preserve">f) úřední razítko zastupitelského úřadu, jméno, popřípadě jména, a </w:t>
      </w:r>
      <w:proofErr w:type="gramStart"/>
      <w:r>
        <w:rPr>
          <w:rFonts w:ascii="Cambria" w:eastAsia="Cambria" w:hAnsi="Cambria" w:cs="Cambria"/>
          <w:color w:val="00000A"/>
        </w:rPr>
        <w:t>příjmení  úřední</w:t>
      </w:r>
      <w:proofErr w:type="gramEnd"/>
      <w:r>
        <w:rPr>
          <w:rFonts w:ascii="Cambria" w:eastAsia="Cambria" w:hAnsi="Cambria" w:cs="Cambria"/>
          <w:color w:val="00000A"/>
        </w:rPr>
        <w:t xml:space="preserve"> osoby a její podpis, </w:t>
      </w:r>
    </w:p>
    <w:p w:rsidR="00E17174" w:rsidRDefault="00E17174" w:rsidP="00E17174">
      <w:pPr>
        <w:spacing w:before="120" w:after="240" w:line="276" w:lineRule="auto"/>
        <w:ind w:left="560"/>
        <w:jc w:val="both"/>
        <w:rPr>
          <w:rFonts w:ascii="Cambria" w:eastAsia="Cambria" w:hAnsi="Cambria" w:cs="Cambria"/>
          <w:color w:val="00000A"/>
        </w:rPr>
      </w:pPr>
      <w:r>
        <w:rPr>
          <w:rFonts w:ascii="Cambria" w:eastAsia="Cambria" w:hAnsi="Cambria" w:cs="Cambria"/>
          <w:color w:val="00000A"/>
        </w:rPr>
        <w:t xml:space="preserve">(6) Korespondenčně nelze hlasovat ve volbách do Senátu a ve volbách </w:t>
      </w:r>
      <w:proofErr w:type="gramStart"/>
      <w:r>
        <w:rPr>
          <w:rFonts w:ascii="Cambria" w:eastAsia="Cambria" w:hAnsi="Cambria" w:cs="Cambria"/>
          <w:color w:val="00000A"/>
        </w:rPr>
        <w:t>do  Poslanecké</w:t>
      </w:r>
      <w:proofErr w:type="gramEnd"/>
      <w:r>
        <w:rPr>
          <w:rFonts w:ascii="Cambria" w:eastAsia="Cambria" w:hAnsi="Cambria" w:cs="Cambria"/>
          <w:color w:val="00000A"/>
        </w:rPr>
        <w:t xml:space="preserve"> sněmovny konaných v návaznosti na rozpuštění Poslanecké sněmovny  (§ 55).“.</w:t>
      </w:r>
    </w:p>
    <w:p w:rsidR="00E17174" w:rsidRDefault="00E17174" w:rsidP="00E17174">
      <w:pPr>
        <w:spacing w:before="120" w:after="240" w:line="276" w:lineRule="auto"/>
        <w:ind w:left="920" w:hanging="360"/>
        <w:rPr>
          <w:rFonts w:ascii="Cambria" w:eastAsia="Cambria" w:hAnsi="Cambria" w:cs="Cambria"/>
          <w:color w:val="00000A"/>
        </w:rPr>
      </w:pPr>
      <w:r>
        <w:rPr>
          <w:rFonts w:ascii="Cambria" w:eastAsia="Cambria" w:hAnsi="Cambria" w:cs="Cambria"/>
          <w:b/>
          <w:color w:val="00000A"/>
        </w:rPr>
        <w:t>9.</w:t>
      </w:r>
      <w:r>
        <w:rPr>
          <w:rFonts w:eastAsia="Times New Roman" w:cs="Times New Roman"/>
          <w:color w:val="00000A"/>
          <w:sz w:val="14"/>
          <w:szCs w:val="14"/>
        </w:rPr>
        <w:t xml:space="preserve">      </w:t>
      </w:r>
      <w:r>
        <w:rPr>
          <w:rFonts w:ascii="Cambria" w:eastAsia="Cambria" w:hAnsi="Cambria" w:cs="Cambria"/>
          <w:color w:val="00000A"/>
        </w:rPr>
        <w:t xml:space="preserve">V § 9 odst. 2 písm. a) se za slovo „řídí“ vkládají slova „a kontroluje“. </w:t>
      </w:r>
    </w:p>
    <w:p w:rsidR="00E17174" w:rsidRDefault="00E17174" w:rsidP="00E17174">
      <w:pPr>
        <w:spacing w:before="120" w:after="240" w:line="276" w:lineRule="auto"/>
        <w:ind w:left="920" w:hanging="360"/>
        <w:rPr>
          <w:rFonts w:ascii="Cambria" w:eastAsia="Cambria" w:hAnsi="Cambria" w:cs="Cambria"/>
        </w:rPr>
      </w:pPr>
      <w:r>
        <w:rPr>
          <w:rFonts w:ascii="Cambria" w:eastAsia="Cambria" w:hAnsi="Cambria" w:cs="Cambria"/>
          <w:b/>
          <w:color w:val="00000A"/>
        </w:rPr>
        <w:t>10.</w:t>
      </w:r>
      <w:r>
        <w:rPr>
          <w:rFonts w:eastAsia="Times New Roman" w:cs="Times New Roman"/>
          <w:color w:val="00000A"/>
          <w:sz w:val="14"/>
          <w:szCs w:val="14"/>
        </w:rPr>
        <w:t xml:space="preserve">      </w:t>
      </w:r>
      <w:r>
        <w:rPr>
          <w:rFonts w:ascii="Cambria" w:eastAsia="Cambria" w:hAnsi="Cambria" w:cs="Cambria"/>
        </w:rPr>
        <w:t>V § 11 odst. 2 se na konci textu písmene h) doplňují slova „a předává registry kandidátů výrobci hlasovacích lístků“.</w:t>
      </w:r>
    </w:p>
    <w:p w:rsidR="00E17174" w:rsidRDefault="00E17174" w:rsidP="00E17174">
      <w:pPr>
        <w:spacing w:before="120" w:after="240" w:line="276" w:lineRule="auto"/>
        <w:ind w:left="920" w:hanging="360"/>
        <w:rPr>
          <w:rFonts w:ascii="Cambria" w:eastAsia="Cambria" w:hAnsi="Cambria" w:cs="Cambria"/>
        </w:rPr>
      </w:pPr>
      <w:r>
        <w:rPr>
          <w:rFonts w:ascii="Cambria" w:eastAsia="Cambria" w:hAnsi="Cambria" w:cs="Cambria"/>
          <w:b/>
          <w:color w:val="00000A"/>
        </w:rPr>
        <w:t>11.</w:t>
      </w:r>
      <w:r>
        <w:rPr>
          <w:rFonts w:eastAsia="Times New Roman" w:cs="Times New Roman"/>
          <w:color w:val="00000A"/>
          <w:sz w:val="14"/>
          <w:szCs w:val="14"/>
        </w:rPr>
        <w:t xml:space="preserve"> </w:t>
      </w:r>
      <w:r>
        <w:rPr>
          <w:rFonts w:ascii="Cambria" w:eastAsia="Cambria" w:hAnsi="Cambria" w:cs="Cambria"/>
        </w:rPr>
        <w:t>V § 12 odst. 2 se vkládá nové písmeno h), které zní:</w:t>
      </w:r>
    </w:p>
    <w:p w:rsidR="00E17174" w:rsidRDefault="00E17174" w:rsidP="00E17174">
      <w:pPr>
        <w:spacing w:before="120" w:after="240" w:line="276" w:lineRule="auto"/>
        <w:ind w:left="560"/>
        <w:rPr>
          <w:rFonts w:ascii="Cambria" w:eastAsia="Cambria" w:hAnsi="Cambria" w:cs="Cambria"/>
        </w:rPr>
      </w:pPr>
      <w:r>
        <w:rPr>
          <w:rFonts w:ascii="Cambria" w:eastAsia="Cambria" w:hAnsi="Cambria" w:cs="Cambria"/>
          <w:color w:val="00000A"/>
        </w:rPr>
        <w:t xml:space="preserve"> </w:t>
      </w:r>
      <w:r>
        <w:rPr>
          <w:rFonts w:ascii="Cambria" w:eastAsia="Cambria" w:hAnsi="Cambria" w:cs="Cambria"/>
        </w:rPr>
        <w:t xml:space="preserve">„h) zveřejňuje </w:t>
      </w:r>
      <w:proofErr w:type="gramStart"/>
      <w:r>
        <w:rPr>
          <w:rFonts w:ascii="Cambria" w:eastAsia="Cambria" w:hAnsi="Cambria" w:cs="Cambria"/>
        </w:rPr>
        <w:t>prohlášení o  vzdání</w:t>
      </w:r>
      <w:proofErr w:type="gramEnd"/>
      <w:r>
        <w:rPr>
          <w:rFonts w:ascii="Cambria" w:eastAsia="Cambria" w:hAnsi="Cambria" w:cs="Cambria"/>
        </w:rPr>
        <w:t xml:space="preserve"> se kandidatury nebo odvolání kandidátů způsobem umožňujícím dálkový přístup, pokud byla doručena do 48 hodin před zahájením voleb,“</w:t>
      </w:r>
    </w:p>
    <w:p w:rsidR="00E17174" w:rsidRDefault="00E17174" w:rsidP="00E17174">
      <w:pPr>
        <w:spacing w:before="120" w:after="240" w:line="276" w:lineRule="auto"/>
        <w:ind w:left="560"/>
        <w:rPr>
          <w:rFonts w:ascii="Cambria" w:eastAsia="Cambria" w:hAnsi="Cambria" w:cs="Cambria"/>
        </w:rPr>
      </w:pPr>
      <w:r>
        <w:rPr>
          <w:rFonts w:ascii="Cambria" w:eastAsia="Cambria" w:hAnsi="Cambria" w:cs="Cambria"/>
          <w:color w:val="00000A"/>
        </w:rPr>
        <w:t xml:space="preserve"> </w:t>
      </w:r>
      <w:r>
        <w:rPr>
          <w:rFonts w:ascii="Cambria" w:eastAsia="Cambria" w:hAnsi="Cambria" w:cs="Cambria"/>
        </w:rPr>
        <w:t>Dosavadní písmeno j) se označuje jako písmeno k).</w:t>
      </w:r>
    </w:p>
    <w:p w:rsidR="00E17174" w:rsidRDefault="00E17174" w:rsidP="00E17174">
      <w:pPr>
        <w:spacing w:before="120" w:after="240" w:line="276" w:lineRule="auto"/>
        <w:ind w:left="920" w:hanging="360"/>
        <w:rPr>
          <w:rFonts w:ascii="Cambria" w:eastAsia="Cambria" w:hAnsi="Cambria" w:cs="Cambria"/>
          <w:color w:val="00000A"/>
        </w:rPr>
      </w:pPr>
      <w:r>
        <w:rPr>
          <w:rFonts w:ascii="Cambria" w:eastAsia="Cambria" w:hAnsi="Cambria" w:cs="Cambria"/>
          <w:b/>
          <w:color w:val="00000A"/>
        </w:rPr>
        <w:t>12.</w:t>
      </w:r>
      <w:r>
        <w:rPr>
          <w:rFonts w:eastAsia="Times New Roman" w:cs="Times New Roman"/>
          <w:color w:val="00000A"/>
          <w:sz w:val="14"/>
          <w:szCs w:val="14"/>
        </w:rPr>
        <w:t xml:space="preserve"> </w:t>
      </w:r>
      <w:r>
        <w:rPr>
          <w:rFonts w:ascii="Cambria" w:eastAsia="Cambria" w:hAnsi="Cambria" w:cs="Cambria"/>
        </w:rPr>
        <w:t>V</w:t>
      </w:r>
      <w:r>
        <w:rPr>
          <w:rFonts w:ascii="Cambria" w:eastAsia="Cambria" w:hAnsi="Cambria" w:cs="Cambria"/>
          <w:color w:val="00000A"/>
        </w:rPr>
        <w:t xml:space="preserve"> § 14d písm. h) se tečka nahrazuje čárkou a doplňuje se písmeno i), které zní: </w:t>
      </w:r>
    </w:p>
    <w:p w:rsidR="00E17174" w:rsidRDefault="00E17174" w:rsidP="00E17174">
      <w:pPr>
        <w:spacing w:before="120" w:after="240" w:line="276" w:lineRule="auto"/>
        <w:ind w:left="560"/>
        <w:jc w:val="both"/>
        <w:rPr>
          <w:rFonts w:ascii="Cambria" w:eastAsia="Cambria" w:hAnsi="Cambria" w:cs="Cambria"/>
          <w:color w:val="00000A"/>
        </w:rPr>
      </w:pPr>
      <w:r>
        <w:rPr>
          <w:rFonts w:ascii="Cambria" w:eastAsia="Cambria" w:hAnsi="Cambria" w:cs="Cambria"/>
          <w:color w:val="00000A"/>
        </w:rPr>
        <w:t xml:space="preserve">„i) zajišťuje organizačně a technicky přípravu, průběh a </w:t>
      </w:r>
      <w:proofErr w:type="gramStart"/>
      <w:r>
        <w:rPr>
          <w:rFonts w:ascii="Cambria" w:eastAsia="Cambria" w:hAnsi="Cambria" w:cs="Cambria"/>
          <w:color w:val="00000A"/>
        </w:rPr>
        <w:t>provedení  korespondenční</w:t>
      </w:r>
      <w:proofErr w:type="gramEnd"/>
      <w:r>
        <w:rPr>
          <w:rFonts w:ascii="Cambria" w:eastAsia="Cambria" w:hAnsi="Cambria" w:cs="Cambria"/>
          <w:color w:val="00000A"/>
        </w:rPr>
        <w:t xml:space="preserve"> volby do Poslanecké sněmovny a vydává dokumenty spojené s korespondenční volbou (§ 6b).“. </w:t>
      </w:r>
    </w:p>
    <w:p w:rsidR="00E17174" w:rsidRDefault="00E17174" w:rsidP="00E17174">
      <w:pPr>
        <w:spacing w:before="120" w:after="240" w:line="276" w:lineRule="auto"/>
        <w:ind w:left="920" w:hanging="360"/>
        <w:rPr>
          <w:rFonts w:ascii="Cambria" w:eastAsia="Cambria" w:hAnsi="Cambria" w:cs="Cambria"/>
        </w:rPr>
      </w:pPr>
      <w:r>
        <w:rPr>
          <w:rFonts w:ascii="Cambria" w:eastAsia="Cambria" w:hAnsi="Cambria" w:cs="Cambria"/>
          <w:b/>
        </w:rPr>
        <w:t>13.</w:t>
      </w:r>
      <w:r>
        <w:rPr>
          <w:rFonts w:eastAsia="Times New Roman" w:cs="Times New Roman"/>
          <w:sz w:val="14"/>
          <w:szCs w:val="14"/>
        </w:rPr>
        <w:t xml:space="preserve"> </w:t>
      </w:r>
      <w:r>
        <w:rPr>
          <w:rFonts w:ascii="Cambria" w:eastAsia="Cambria" w:hAnsi="Cambria" w:cs="Cambria"/>
        </w:rPr>
        <w:t xml:space="preserve"> V § 14g odst. 2 se za písmeno a) vkládá nové písmeno b), které zní: </w:t>
      </w:r>
    </w:p>
    <w:p w:rsidR="00E17174" w:rsidRDefault="00E17174" w:rsidP="00E17174">
      <w:pPr>
        <w:spacing w:before="120" w:after="240" w:line="276" w:lineRule="auto"/>
        <w:ind w:left="560"/>
        <w:rPr>
          <w:rFonts w:ascii="Cambria" w:eastAsia="Cambria" w:hAnsi="Cambria" w:cs="Cambria"/>
          <w:color w:val="00000A"/>
        </w:rPr>
      </w:pPr>
      <w:r>
        <w:rPr>
          <w:rFonts w:ascii="Cambria" w:eastAsia="Cambria" w:hAnsi="Cambria" w:cs="Cambria"/>
          <w:color w:val="00000A"/>
        </w:rPr>
        <w:t xml:space="preserve">„b) zajišťuje sčítání hlasů z korespondenčního hlasování ve zvláštním </w:t>
      </w:r>
      <w:proofErr w:type="gramStart"/>
      <w:r>
        <w:rPr>
          <w:rFonts w:ascii="Cambria" w:eastAsia="Cambria" w:hAnsi="Cambria" w:cs="Cambria"/>
          <w:color w:val="00000A"/>
        </w:rPr>
        <w:t>volebním  okrsku</w:t>
      </w:r>
      <w:proofErr w:type="gramEnd"/>
      <w:r>
        <w:rPr>
          <w:rFonts w:ascii="Cambria" w:eastAsia="Cambria" w:hAnsi="Cambria" w:cs="Cambria"/>
          <w:color w:val="00000A"/>
        </w:rPr>
        <w:t xml:space="preserve">,“. </w:t>
      </w:r>
    </w:p>
    <w:p w:rsidR="00E17174" w:rsidRDefault="00E17174" w:rsidP="00E17174">
      <w:pPr>
        <w:spacing w:before="120" w:after="240" w:line="276" w:lineRule="auto"/>
        <w:ind w:left="560"/>
        <w:rPr>
          <w:rFonts w:ascii="Cambria" w:eastAsia="Cambria" w:hAnsi="Cambria" w:cs="Cambria"/>
          <w:color w:val="00000A"/>
        </w:rPr>
      </w:pPr>
      <w:r>
        <w:rPr>
          <w:rFonts w:ascii="Cambria" w:eastAsia="Cambria" w:hAnsi="Cambria" w:cs="Cambria"/>
          <w:color w:val="00000A"/>
        </w:rPr>
        <w:t xml:space="preserve">Dosavadní písmena b) a c) se označují jako písmena c) a d). </w:t>
      </w:r>
    </w:p>
    <w:p w:rsidR="00E17174" w:rsidRDefault="00E17174" w:rsidP="00E17174">
      <w:pPr>
        <w:spacing w:before="120" w:after="240" w:line="276" w:lineRule="auto"/>
        <w:ind w:left="920" w:hanging="360"/>
        <w:rPr>
          <w:rFonts w:ascii="Cambria" w:eastAsia="Cambria" w:hAnsi="Cambria" w:cs="Cambria"/>
        </w:rPr>
      </w:pPr>
      <w:r>
        <w:rPr>
          <w:rFonts w:ascii="Cambria" w:eastAsia="Cambria" w:hAnsi="Cambria" w:cs="Cambria"/>
          <w:b/>
        </w:rPr>
        <w:t>14.</w:t>
      </w:r>
      <w:r>
        <w:rPr>
          <w:rFonts w:eastAsia="Times New Roman" w:cs="Times New Roman"/>
          <w:sz w:val="14"/>
          <w:szCs w:val="14"/>
        </w:rPr>
        <w:t xml:space="preserve"> </w:t>
      </w:r>
      <w:r>
        <w:rPr>
          <w:rFonts w:ascii="Cambria" w:eastAsia="Cambria" w:hAnsi="Cambria" w:cs="Cambria"/>
        </w:rPr>
        <w:t xml:space="preserve"> V § 17 odst. 1 se slova „obálek opatřených úředním razítkem (dále jen „</w:t>
      </w:r>
      <w:proofErr w:type="gramStart"/>
      <w:r>
        <w:rPr>
          <w:rFonts w:ascii="Cambria" w:eastAsia="Cambria" w:hAnsi="Cambria" w:cs="Cambria"/>
        </w:rPr>
        <w:t>úřední  obálka</w:t>
      </w:r>
      <w:proofErr w:type="gramEnd"/>
      <w:r>
        <w:rPr>
          <w:rFonts w:ascii="Cambria" w:eastAsia="Cambria" w:hAnsi="Cambria" w:cs="Cambria"/>
        </w:rPr>
        <w:t xml:space="preserve">“)“ nahrazují slovy „úředních obálek“. </w:t>
      </w:r>
    </w:p>
    <w:p w:rsidR="00E17174" w:rsidRDefault="00E17174" w:rsidP="00E17174">
      <w:pPr>
        <w:spacing w:before="120" w:after="240" w:line="276" w:lineRule="auto"/>
        <w:ind w:left="920" w:hanging="360"/>
        <w:rPr>
          <w:rFonts w:ascii="Cambria" w:eastAsia="Cambria" w:hAnsi="Cambria" w:cs="Cambria"/>
          <w:color w:val="00000A"/>
        </w:rPr>
      </w:pPr>
      <w:r>
        <w:rPr>
          <w:rFonts w:ascii="Cambria" w:eastAsia="Cambria" w:hAnsi="Cambria" w:cs="Cambria"/>
          <w:b/>
        </w:rPr>
        <w:t>15.</w:t>
      </w:r>
      <w:r>
        <w:rPr>
          <w:rFonts w:eastAsia="Times New Roman" w:cs="Times New Roman"/>
          <w:sz w:val="14"/>
          <w:szCs w:val="14"/>
        </w:rPr>
        <w:t xml:space="preserve"> </w:t>
      </w:r>
      <w:r>
        <w:rPr>
          <w:rFonts w:ascii="Cambria" w:eastAsia="Cambria" w:hAnsi="Cambria" w:cs="Cambria"/>
          <w:color w:val="00000A"/>
        </w:rPr>
        <w:t xml:space="preserve"> Za § 19a se vkládá nový § 19b, který včetně nadpisu zní: </w:t>
      </w:r>
    </w:p>
    <w:p w:rsidR="00E17174" w:rsidRDefault="00E17174" w:rsidP="00E17174">
      <w:pPr>
        <w:spacing w:before="120" w:after="240" w:line="276" w:lineRule="auto"/>
        <w:ind w:left="560"/>
        <w:jc w:val="center"/>
        <w:rPr>
          <w:rFonts w:ascii="Cambria" w:eastAsia="Cambria" w:hAnsi="Cambria" w:cs="Cambria"/>
          <w:color w:val="00000A"/>
        </w:rPr>
      </w:pPr>
      <w:r>
        <w:rPr>
          <w:rFonts w:ascii="Cambria" w:eastAsia="Cambria" w:hAnsi="Cambria" w:cs="Cambria"/>
          <w:color w:val="00000A"/>
        </w:rPr>
        <w:t>„§ 19b</w:t>
      </w:r>
    </w:p>
    <w:p w:rsidR="00E17174" w:rsidRDefault="00E17174" w:rsidP="00E17174">
      <w:pPr>
        <w:spacing w:before="120" w:after="240" w:line="276" w:lineRule="auto"/>
        <w:ind w:left="560"/>
        <w:jc w:val="center"/>
        <w:rPr>
          <w:rFonts w:ascii="Cambria" w:eastAsia="Cambria" w:hAnsi="Cambria" w:cs="Cambria"/>
          <w:b/>
          <w:color w:val="00000A"/>
        </w:rPr>
      </w:pPr>
      <w:r>
        <w:rPr>
          <w:rFonts w:ascii="Cambria" w:eastAsia="Cambria" w:hAnsi="Cambria" w:cs="Cambria"/>
          <w:b/>
          <w:color w:val="00000A"/>
        </w:rPr>
        <w:t>Způsob korespondenčního hlasování</w:t>
      </w:r>
    </w:p>
    <w:p w:rsidR="00E17174" w:rsidRDefault="00E17174" w:rsidP="00E17174">
      <w:pPr>
        <w:spacing w:before="120" w:after="240" w:line="276" w:lineRule="auto"/>
        <w:ind w:left="560"/>
        <w:jc w:val="both"/>
        <w:rPr>
          <w:rFonts w:ascii="Cambria" w:eastAsia="Cambria" w:hAnsi="Cambria" w:cs="Cambria"/>
          <w:color w:val="00000A"/>
        </w:rPr>
      </w:pPr>
      <w:r>
        <w:rPr>
          <w:rFonts w:ascii="Cambria" w:eastAsia="Cambria" w:hAnsi="Cambria" w:cs="Cambria"/>
          <w:color w:val="00000A"/>
        </w:rPr>
        <w:t xml:space="preserve">(1) Volič vloží hlasovací lístek do úřední obálky. Úřední obálku a </w:t>
      </w:r>
      <w:proofErr w:type="gramStart"/>
      <w:r>
        <w:rPr>
          <w:rFonts w:ascii="Cambria" w:eastAsia="Cambria" w:hAnsi="Cambria" w:cs="Cambria"/>
          <w:color w:val="00000A"/>
        </w:rPr>
        <w:t>vyplněný  a podepsaný</w:t>
      </w:r>
      <w:proofErr w:type="gramEnd"/>
      <w:r>
        <w:rPr>
          <w:rFonts w:ascii="Cambria" w:eastAsia="Cambria" w:hAnsi="Cambria" w:cs="Cambria"/>
          <w:color w:val="00000A"/>
        </w:rPr>
        <w:t xml:space="preserve"> identifikační lístek vloží volič do doručovací obálky. Pokud </w:t>
      </w:r>
      <w:proofErr w:type="gramStart"/>
      <w:r>
        <w:rPr>
          <w:rFonts w:ascii="Cambria" w:eastAsia="Cambria" w:hAnsi="Cambria" w:cs="Cambria"/>
          <w:color w:val="00000A"/>
        </w:rPr>
        <w:t>volič  požádal</w:t>
      </w:r>
      <w:proofErr w:type="gramEnd"/>
      <w:r>
        <w:rPr>
          <w:rFonts w:ascii="Cambria" w:eastAsia="Cambria" w:hAnsi="Cambria" w:cs="Cambria"/>
          <w:color w:val="00000A"/>
        </w:rPr>
        <w:t xml:space="preserve"> o vydání voličského průkazu a hlasuje korespondenčně, vloží do doručovací obálky i voličský průkaz. Doručovací obálku se zalepeným spojem volič na </w:t>
      </w:r>
      <w:proofErr w:type="gramStart"/>
      <w:r>
        <w:rPr>
          <w:rFonts w:ascii="Cambria" w:eastAsia="Cambria" w:hAnsi="Cambria" w:cs="Cambria"/>
          <w:color w:val="00000A"/>
        </w:rPr>
        <w:t>své  vlastní</w:t>
      </w:r>
      <w:proofErr w:type="gramEnd"/>
      <w:r>
        <w:rPr>
          <w:rFonts w:ascii="Cambria" w:eastAsia="Cambria" w:hAnsi="Cambria" w:cs="Cambria"/>
          <w:color w:val="00000A"/>
        </w:rPr>
        <w:t xml:space="preserve"> náklady zašle nebo osobně předá zastupitelskému úřadu, u kterého je veden ve zvláštním seznamu vedeném podle § 6 odst. 5 písm. a) nebo zastupitelskému úřadu,  kde hodlá volit na voličský průkaz. O převzetí doručovací obálky, kterou volič </w:t>
      </w:r>
      <w:proofErr w:type="gramStart"/>
      <w:r>
        <w:rPr>
          <w:rFonts w:ascii="Cambria" w:eastAsia="Cambria" w:hAnsi="Cambria" w:cs="Cambria"/>
          <w:color w:val="00000A"/>
        </w:rPr>
        <w:t>osobně  předá</w:t>
      </w:r>
      <w:proofErr w:type="gramEnd"/>
      <w:r>
        <w:rPr>
          <w:rFonts w:ascii="Cambria" w:eastAsia="Cambria" w:hAnsi="Cambria" w:cs="Cambria"/>
          <w:color w:val="00000A"/>
        </w:rPr>
        <w:t xml:space="preserve"> zastupitelskému úřadu, vydá zastupitelský úřad voliči písemné potvrzení.</w:t>
      </w:r>
    </w:p>
    <w:p w:rsidR="00E17174" w:rsidRDefault="00E17174" w:rsidP="00E17174">
      <w:pPr>
        <w:spacing w:before="120" w:after="240" w:line="276" w:lineRule="auto"/>
        <w:ind w:left="560"/>
        <w:jc w:val="both"/>
        <w:rPr>
          <w:rFonts w:ascii="Cambria" w:eastAsia="Cambria" w:hAnsi="Cambria" w:cs="Cambria"/>
          <w:color w:val="00000A"/>
        </w:rPr>
      </w:pPr>
      <w:r>
        <w:rPr>
          <w:rFonts w:ascii="Cambria" w:eastAsia="Cambria" w:hAnsi="Cambria" w:cs="Cambria"/>
          <w:color w:val="00000A"/>
        </w:rPr>
        <w:t xml:space="preserve">(2) Do doby předání obálek zvláštní okrskové volební komisi </w:t>
      </w:r>
      <w:proofErr w:type="gramStart"/>
      <w:r>
        <w:rPr>
          <w:rFonts w:ascii="Cambria" w:eastAsia="Cambria" w:hAnsi="Cambria" w:cs="Cambria"/>
          <w:color w:val="00000A"/>
        </w:rPr>
        <w:t>uloží  zastupitelský</w:t>
      </w:r>
      <w:proofErr w:type="gramEnd"/>
      <w:r>
        <w:rPr>
          <w:rFonts w:ascii="Cambria" w:eastAsia="Cambria" w:hAnsi="Cambria" w:cs="Cambria"/>
          <w:color w:val="00000A"/>
        </w:rPr>
        <w:t xml:space="preserve"> úřad všechny předem doručené obálky do úschovy na místě, které za  tímto účelem vyhradí vedoucí zastupitelského úřadu; o všech těchto </w:t>
      </w:r>
      <w:proofErr w:type="gramStart"/>
      <w:r>
        <w:rPr>
          <w:rFonts w:ascii="Cambria" w:eastAsia="Cambria" w:hAnsi="Cambria" w:cs="Cambria"/>
          <w:color w:val="00000A"/>
        </w:rPr>
        <w:t>doručovacích  obálkách</w:t>
      </w:r>
      <w:proofErr w:type="gramEnd"/>
      <w:r>
        <w:rPr>
          <w:rFonts w:ascii="Cambria" w:eastAsia="Cambria" w:hAnsi="Cambria" w:cs="Cambria"/>
          <w:color w:val="00000A"/>
        </w:rPr>
        <w:t xml:space="preserve"> vede tento úřad evidenci.</w:t>
      </w:r>
    </w:p>
    <w:p w:rsidR="00E17174" w:rsidRDefault="00E17174" w:rsidP="00E17174">
      <w:pPr>
        <w:spacing w:before="120" w:after="240" w:line="276" w:lineRule="auto"/>
        <w:ind w:left="560"/>
        <w:jc w:val="both"/>
        <w:rPr>
          <w:rFonts w:ascii="Cambria" w:eastAsia="Cambria" w:hAnsi="Cambria" w:cs="Cambria"/>
          <w:color w:val="00000A"/>
        </w:rPr>
      </w:pPr>
      <w:r>
        <w:rPr>
          <w:rFonts w:ascii="Cambria" w:eastAsia="Cambria" w:hAnsi="Cambria" w:cs="Cambria"/>
          <w:color w:val="00000A"/>
        </w:rPr>
        <w:t xml:space="preserve">(3) Do výsledku hlasování se započítávají hlasy na hlasovacích lístcích, </w:t>
      </w:r>
      <w:proofErr w:type="gramStart"/>
      <w:r>
        <w:rPr>
          <w:rFonts w:ascii="Cambria" w:eastAsia="Cambria" w:hAnsi="Cambria" w:cs="Cambria"/>
          <w:color w:val="00000A"/>
        </w:rPr>
        <w:t>které  byly</w:t>
      </w:r>
      <w:proofErr w:type="gramEnd"/>
      <w:r>
        <w:rPr>
          <w:rFonts w:ascii="Cambria" w:eastAsia="Cambria" w:hAnsi="Cambria" w:cs="Cambria"/>
          <w:color w:val="00000A"/>
        </w:rPr>
        <w:t xml:space="preserve"> doručeny příslušnému zastupitelskému úřadu nejpozději do ukončení hlasování.  Do výsledků hlasování se nezapočítávají hlasy na hlasovacích lístcích, které </w:t>
      </w:r>
      <w:proofErr w:type="gramStart"/>
      <w:r>
        <w:rPr>
          <w:rFonts w:ascii="Cambria" w:eastAsia="Cambria" w:hAnsi="Cambria" w:cs="Cambria"/>
          <w:color w:val="00000A"/>
        </w:rPr>
        <w:t>byly  zastupitelskému</w:t>
      </w:r>
      <w:proofErr w:type="gramEnd"/>
      <w:r>
        <w:rPr>
          <w:rFonts w:ascii="Cambria" w:eastAsia="Cambria" w:hAnsi="Cambria" w:cs="Cambria"/>
          <w:color w:val="00000A"/>
        </w:rPr>
        <w:t xml:space="preserve"> úřadu doručeny v doručovací obálce odeslané z místa nacházejícího  se v České republice. </w:t>
      </w:r>
    </w:p>
    <w:p w:rsidR="00E17174" w:rsidRDefault="00E17174" w:rsidP="00E17174">
      <w:pPr>
        <w:spacing w:before="120" w:after="240" w:line="276" w:lineRule="auto"/>
        <w:ind w:left="560"/>
        <w:jc w:val="both"/>
        <w:rPr>
          <w:rFonts w:ascii="Cambria" w:eastAsia="Cambria" w:hAnsi="Cambria" w:cs="Cambria"/>
          <w:color w:val="00000A"/>
        </w:rPr>
      </w:pPr>
      <w:r>
        <w:rPr>
          <w:rFonts w:ascii="Cambria" w:eastAsia="Cambria" w:hAnsi="Cambria" w:cs="Cambria"/>
          <w:color w:val="00000A"/>
        </w:rPr>
        <w:t xml:space="preserve">(4) Doručovací obálky doručené ve lhůtě podle odstavce 3 </w:t>
      </w:r>
      <w:proofErr w:type="gramStart"/>
      <w:r>
        <w:rPr>
          <w:rFonts w:ascii="Cambria" w:eastAsia="Cambria" w:hAnsi="Cambria" w:cs="Cambria"/>
          <w:color w:val="00000A"/>
        </w:rPr>
        <w:t>příslušnému  zastupitelskému</w:t>
      </w:r>
      <w:proofErr w:type="gramEnd"/>
      <w:r>
        <w:rPr>
          <w:rFonts w:ascii="Cambria" w:eastAsia="Cambria" w:hAnsi="Cambria" w:cs="Cambria"/>
          <w:color w:val="00000A"/>
        </w:rPr>
        <w:t xml:space="preserve"> úřadu, předá tento úřad zvláštní okrskové volební komisi nejpozději do ukončení hlasování na území České republiky. Na doručovací obálky </w:t>
      </w:r>
      <w:proofErr w:type="gramStart"/>
      <w:r>
        <w:rPr>
          <w:rFonts w:ascii="Cambria" w:eastAsia="Cambria" w:hAnsi="Cambria" w:cs="Cambria"/>
          <w:color w:val="00000A"/>
        </w:rPr>
        <w:t>doručené  zastupitelskému</w:t>
      </w:r>
      <w:proofErr w:type="gramEnd"/>
      <w:r>
        <w:rPr>
          <w:rFonts w:ascii="Cambria" w:eastAsia="Cambria" w:hAnsi="Cambria" w:cs="Cambria"/>
          <w:color w:val="00000A"/>
        </w:rPr>
        <w:t xml:space="preserve"> úřadu po zahájení hlasování vyznačí tento úřad datum a hodinu doručení a uloží je nerozlepené k volební dokumentaci; obdobně postupuje, nejsou-li na doručovací obálce všechny údaje podle § 6b odst. 3 písm. d), nebo doručovací obálka byla odeslána z místa nacházejícího se v České republice. </w:t>
      </w:r>
    </w:p>
    <w:p w:rsidR="00E17174" w:rsidRDefault="00E17174" w:rsidP="00E17174">
      <w:pPr>
        <w:spacing w:before="120" w:after="240" w:line="276" w:lineRule="auto"/>
        <w:ind w:left="560"/>
        <w:jc w:val="both"/>
        <w:rPr>
          <w:rFonts w:ascii="Cambria" w:eastAsia="Cambria" w:hAnsi="Cambria" w:cs="Cambria"/>
          <w:color w:val="00000A"/>
        </w:rPr>
      </w:pPr>
      <w:r>
        <w:rPr>
          <w:rFonts w:ascii="Cambria" w:eastAsia="Cambria" w:hAnsi="Cambria" w:cs="Cambria"/>
          <w:color w:val="00000A"/>
        </w:rPr>
        <w:t xml:space="preserve">(5) Zvláštní okrsková volební komise po ukončení hlasování na území </w:t>
      </w:r>
      <w:proofErr w:type="gramStart"/>
      <w:r>
        <w:rPr>
          <w:rFonts w:ascii="Cambria" w:eastAsia="Cambria" w:hAnsi="Cambria" w:cs="Cambria"/>
          <w:color w:val="00000A"/>
        </w:rPr>
        <w:t>České  republiky</w:t>
      </w:r>
      <w:proofErr w:type="gramEnd"/>
      <w:r>
        <w:rPr>
          <w:rFonts w:ascii="Cambria" w:eastAsia="Cambria" w:hAnsi="Cambria" w:cs="Cambria"/>
          <w:color w:val="00000A"/>
        </w:rPr>
        <w:t xml:space="preserve"> před zahájením sčítání hlasů otevře doručovací obálky, které byly zvláštní  okrskové volební komisi předány příslušným zastupitelským úřadem. Podle přiloženého identifikačního lístku voliče učiní zvláštní okrsková volební komise u tohoto voliče záznam ve výpisu ze zvláštního seznamu o tom, že volič hlasoval korespondenčně; identifikační lístek přiloží k tomuto výpisu a úřední obálku vhodí </w:t>
      </w:r>
      <w:proofErr w:type="gramStart"/>
      <w:r>
        <w:rPr>
          <w:rFonts w:ascii="Cambria" w:eastAsia="Cambria" w:hAnsi="Cambria" w:cs="Cambria"/>
          <w:color w:val="00000A"/>
        </w:rPr>
        <w:t>do  volební</w:t>
      </w:r>
      <w:proofErr w:type="gramEnd"/>
      <w:r>
        <w:rPr>
          <w:rFonts w:ascii="Cambria" w:eastAsia="Cambria" w:hAnsi="Cambria" w:cs="Cambria"/>
          <w:color w:val="00000A"/>
        </w:rPr>
        <w:t xml:space="preserve"> schránky. Neobsahuje-li doručovací obálka identifikační lístek, nejsou-li na identifikačním lístku vyplněny všechny údaje, není-li identifikační lístek podepsán, požádal-li volič o voličský průkaz a není-li v doručovací obálce voličský průkaz vložen, anebo je-li v doručovací obálce více úředních obálek nebo více identifikačních lístků, zvláštní okrsková </w:t>
      </w:r>
      <w:proofErr w:type="gramStart"/>
      <w:r>
        <w:rPr>
          <w:rFonts w:ascii="Cambria" w:eastAsia="Cambria" w:hAnsi="Cambria" w:cs="Cambria"/>
          <w:color w:val="00000A"/>
        </w:rPr>
        <w:t>volební  komise</w:t>
      </w:r>
      <w:proofErr w:type="gramEnd"/>
      <w:r>
        <w:rPr>
          <w:rFonts w:ascii="Cambria" w:eastAsia="Cambria" w:hAnsi="Cambria" w:cs="Cambria"/>
          <w:color w:val="00000A"/>
        </w:rPr>
        <w:t xml:space="preserve"> takovou doručovací obálku spolu s úřední obálkou, kterou přelepí, aby byla  zachována tajnost hlasování, a identifikačním lístkem, odloží s vyznačením důvodů  takového postupu k volební dokumentaci.</w:t>
      </w:r>
    </w:p>
    <w:p w:rsidR="00E17174" w:rsidRDefault="00E17174" w:rsidP="00E17174">
      <w:pPr>
        <w:spacing w:before="120" w:after="240" w:line="276" w:lineRule="auto"/>
        <w:ind w:left="560"/>
        <w:jc w:val="both"/>
        <w:rPr>
          <w:rFonts w:ascii="Cambria" w:eastAsia="Cambria" w:hAnsi="Cambria" w:cs="Cambria"/>
          <w:color w:val="00000A"/>
        </w:rPr>
      </w:pPr>
      <w:r>
        <w:rPr>
          <w:rFonts w:ascii="Cambria" w:eastAsia="Cambria" w:hAnsi="Cambria" w:cs="Cambria"/>
          <w:color w:val="00000A"/>
        </w:rPr>
        <w:t xml:space="preserve">(6) Pokud zvláštní okrsková volební komise podle záznamu ve výpisu </w:t>
      </w:r>
      <w:proofErr w:type="gramStart"/>
      <w:r>
        <w:rPr>
          <w:rFonts w:ascii="Cambria" w:eastAsia="Cambria" w:hAnsi="Cambria" w:cs="Cambria"/>
          <w:color w:val="00000A"/>
        </w:rPr>
        <w:t>ze  zvláštního</w:t>
      </w:r>
      <w:proofErr w:type="gramEnd"/>
      <w:r>
        <w:rPr>
          <w:rFonts w:ascii="Cambria" w:eastAsia="Cambria" w:hAnsi="Cambria" w:cs="Cambria"/>
          <w:color w:val="00000A"/>
        </w:rPr>
        <w:t xml:space="preserve"> seznamu zjistí, že volič již hlasoval ve volební místnosti, odloží doručovací obálku spolu s úřední obálkou, kterou přelepí, aby byla zachována tajnost hlasování, a  identifikačním lístkem, s vyznačením důvodu takového postupu k volební  dokumentaci. V případě, že zvláštní okrsková volební komise obdrží od téhož </w:t>
      </w:r>
      <w:proofErr w:type="gramStart"/>
      <w:r>
        <w:rPr>
          <w:rFonts w:ascii="Cambria" w:eastAsia="Cambria" w:hAnsi="Cambria" w:cs="Cambria"/>
          <w:color w:val="00000A"/>
        </w:rPr>
        <w:t>voliče  další</w:t>
      </w:r>
      <w:proofErr w:type="gramEnd"/>
      <w:r>
        <w:rPr>
          <w:rFonts w:ascii="Cambria" w:eastAsia="Cambria" w:hAnsi="Cambria" w:cs="Cambria"/>
          <w:color w:val="00000A"/>
        </w:rPr>
        <w:t xml:space="preserve"> doručovací obálku ve lhůtě podle odstavce 3, odloží tímto způsobem všechny  doručovací obálky, které obdrží od tohoto voliče“. </w:t>
      </w:r>
    </w:p>
    <w:p w:rsidR="00E17174" w:rsidRDefault="00E17174" w:rsidP="00E17174">
      <w:pPr>
        <w:spacing w:before="120" w:after="240" w:line="276" w:lineRule="auto"/>
        <w:ind w:left="920" w:hanging="360"/>
        <w:jc w:val="both"/>
        <w:rPr>
          <w:rFonts w:ascii="Cambria" w:eastAsia="Cambria" w:hAnsi="Cambria" w:cs="Cambria"/>
          <w:color w:val="00000A"/>
        </w:rPr>
      </w:pPr>
      <w:r>
        <w:rPr>
          <w:rFonts w:ascii="Cambria" w:eastAsia="Cambria" w:hAnsi="Cambria" w:cs="Cambria"/>
          <w:b/>
          <w:color w:val="00000A"/>
        </w:rPr>
        <w:t>16.</w:t>
      </w:r>
      <w:r>
        <w:rPr>
          <w:rFonts w:eastAsia="Times New Roman" w:cs="Times New Roman"/>
          <w:color w:val="00000A"/>
          <w:sz w:val="14"/>
          <w:szCs w:val="14"/>
        </w:rPr>
        <w:t xml:space="preserve"> </w:t>
      </w:r>
      <w:r>
        <w:rPr>
          <w:rFonts w:ascii="Cambria" w:eastAsia="Cambria" w:hAnsi="Cambria" w:cs="Cambria"/>
          <w:color w:val="00000A"/>
        </w:rPr>
        <w:t xml:space="preserve"> V § 33 odst. 7 se slova „20 dnů“ nahrazují slovy „25 dnů“. </w:t>
      </w:r>
    </w:p>
    <w:p w:rsidR="00E17174" w:rsidRDefault="00E17174" w:rsidP="00E17174">
      <w:pPr>
        <w:spacing w:before="120" w:after="240" w:line="276" w:lineRule="auto"/>
        <w:ind w:left="920" w:hanging="360"/>
        <w:jc w:val="both"/>
        <w:rPr>
          <w:rFonts w:ascii="Cambria" w:eastAsia="Cambria" w:hAnsi="Cambria" w:cs="Cambria"/>
          <w:color w:val="00000A"/>
        </w:rPr>
      </w:pPr>
      <w:r>
        <w:rPr>
          <w:rFonts w:ascii="Cambria" w:eastAsia="Cambria" w:hAnsi="Cambria" w:cs="Cambria"/>
          <w:b/>
          <w:color w:val="00000A"/>
        </w:rPr>
        <w:t>17.</w:t>
      </w:r>
      <w:r>
        <w:rPr>
          <w:rFonts w:eastAsia="Times New Roman" w:cs="Times New Roman"/>
          <w:color w:val="00000A"/>
          <w:sz w:val="14"/>
          <w:szCs w:val="14"/>
        </w:rPr>
        <w:t xml:space="preserve"> </w:t>
      </w:r>
      <w:r>
        <w:rPr>
          <w:rFonts w:ascii="Cambria" w:eastAsia="Cambria" w:hAnsi="Cambria" w:cs="Cambria"/>
          <w:color w:val="00000A"/>
        </w:rPr>
        <w:t xml:space="preserve"> V § 38 se za odstavec 5 vkládá nový odstavec 6, který zní: </w:t>
      </w:r>
    </w:p>
    <w:p w:rsidR="00E17174" w:rsidRDefault="00E17174" w:rsidP="00E17174">
      <w:pPr>
        <w:spacing w:before="120" w:after="240" w:line="276" w:lineRule="auto"/>
        <w:ind w:left="560"/>
        <w:jc w:val="both"/>
        <w:rPr>
          <w:rFonts w:ascii="Cambria" w:eastAsia="Cambria" w:hAnsi="Cambria" w:cs="Cambria"/>
          <w:color w:val="00000A"/>
        </w:rPr>
      </w:pPr>
      <w:r>
        <w:rPr>
          <w:rFonts w:ascii="Cambria" w:eastAsia="Cambria" w:hAnsi="Cambria" w:cs="Cambria"/>
          <w:color w:val="00000A"/>
        </w:rPr>
        <w:t xml:space="preserve">„(6) Vzory hlasovacích lístků pro korespondenční volbu v elektronické </w:t>
      </w:r>
      <w:proofErr w:type="gramStart"/>
      <w:r>
        <w:rPr>
          <w:rFonts w:ascii="Cambria" w:eastAsia="Cambria" w:hAnsi="Cambria" w:cs="Cambria"/>
          <w:color w:val="00000A"/>
        </w:rPr>
        <w:t>podobě  zašle</w:t>
      </w:r>
      <w:proofErr w:type="gramEnd"/>
      <w:r>
        <w:rPr>
          <w:rFonts w:ascii="Cambria" w:eastAsia="Cambria" w:hAnsi="Cambria" w:cs="Cambria"/>
          <w:color w:val="00000A"/>
        </w:rPr>
        <w:t xml:space="preserve"> příslušný krajský úřad Ministerstvu zahraničních věcí, které zajistí  jejich dodání na zastupitelské úřady, nebo  jejich zaslání zastupitelskému úřadu přenosovou technikou, a to nejpozději 22 dnů před zahájením voleb.“. </w:t>
      </w:r>
    </w:p>
    <w:p w:rsidR="00E17174" w:rsidRDefault="00E17174" w:rsidP="00E17174">
      <w:pPr>
        <w:spacing w:before="120" w:after="240" w:line="276" w:lineRule="auto"/>
        <w:ind w:left="560"/>
        <w:rPr>
          <w:rFonts w:ascii="Cambria" w:eastAsia="Cambria" w:hAnsi="Cambria" w:cs="Cambria"/>
          <w:color w:val="00000A"/>
        </w:rPr>
      </w:pPr>
      <w:r>
        <w:rPr>
          <w:rFonts w:ascii="Cambria" w:eastAsia="Cambria" w:hAnsi="Cambria" w:cs="Cambria"/>
          <w:color w:val="00000A"/>
        </w:rPr>
        <w:t xml:space="preserve">Dosavadní odstavec 6 se označuje jako odstavec 7.“. </w:t>
      </w:r>
    </w:p>
    <w:p w:rsidR="00E17174" w:rsidRDefault="00E17174" w:rsidP="00E17174">
      <w:pPr>
        <w:spacing w:before="120" w:after="240" w:line="276" w:lineRule="auto"/>
        <w:ind w:left="920" w:hanging="360"/>
        <w:jc w:val="both"/>
        <w:rPr>
          <w:rFonts w:ascii="Cambria" w:eastAsia="Cambria" w:hAnsi="Cambria" w:cs="Cambria"/>
          <w:color w:val="00000A"/>
        </w:rPr>
      </w:pPr>
      <w:r>
        <w:rPr>
          <w:rFonts w:ascii="Cambria" w:eastAsia="Cambria" w:hAnsi="Cambria" w:cs="Cambria"/>
          <w:b/>
        </w:rPr>
        <w:t>18.</w:t>
      </w:r>
      <w:r>
        <w:rPr>
          <w:rFonts w:eastAsia="Times New Roman" w:cs="Times New Roman"/>
          <w:sz w:val="14"/>
          <w:szCs w:val="14"/>
        </w:rPr>
        <w:t xml:space="preserve"> </w:t>
      </w:r>
      <w:r>
        <w:rPr>
          <w:rFonts w:ascii="Cambria" w:eastAsia="Cambria" w:hAnsi="Cambria" w:cs="Cambria"/>
          <w:color w:val="00000A"/>
        </w:rPr>
        <w:t xml:space="preserve"> V § 38 se na konci odstavce 7 doplňuje věta „Pro účely korespondenční </w:t>
      </w:r>
      <w:proofErr w:type="gramStart"/>
      <w:r>
        <w:rPr>
          <w:rFonts w:ascii="Cambria" w:eastAsia="Cambria" w:hAnsi="Cambria" w:cs="Cambria"/>
          <w:color w:val="00000A"/>
        </w:rPr>
        <w:t>volby  požádá</w:t>
      </w:r>
      <w:proofErr w:type="gramEnd"/>
      <w:r>
        <w:rPr>
          <w:rFonts w:ascii="Cambria" w:eastAsia="Cambria" w:hAnsi="Cambria" w:cs="Cambria"/>
          <w:color w:val="00000A"/>
        </w:rPr>
        <w:t xml:space="preserve"> krajský úřad Ministerstvo zahraničních věcí, aby informace podle tohoto odstavce zveřejnil zastupitelský úřad způsobem  umožňujícím dálkový přístup.“. </w:t>
      </w:r>
    </w:p>
    <w:p w:rsidR="00E17174" w:rsidRDefault="00E17174" w:rsidP="00E17174">
      <w:pPr>
        <w:spacing w:before="120" w:after="240" w:line="276" w:lineRule="auto"/>
        <w:ind w:left="920" w:hanging="360"/>
        <w:rPr>
          <w:rFonts w:ascii="Cambria" w:eastAsia="Cambria" w:hAnsi="Cambria" w:cs="Cambria"/>
          <w:color w:val="00000A"/>
        </w:rPr>
      </w:pPr>
      <w:r>
        <w:rPr>
          <w:rFonts w:ascii="Cambria" w:eastAsia="Cambria" w:hAnsi="Cambria" w:cs="Cambria"/>
          <w:b/>
        </w:rPr>
        <w:t>19.</w:t>
      </w:r>
      <w:r>
        <w:rPr>
          <w:rFonts w:eastAsia="Times New Roman" w:cs="Times New Roman"/>
          <w:sz w:val="14"/>
          <w:szCs w:val="14"/>
        </w:rPr>
        <w:t xml:space="preserve"> </w:t>
      </w:r>
      <w:r>
        <w:rPr>
          <w:rFonts w:ascii="Cambria" w:eastAsia="Cambria" w:hAnsi="Cambria" w:cs="Cambria"/>
          <w:b/>
          <w:color w:val="00000A"/>
        </w:rPr>
        <w:t xml:space="preserve"> </w:t>
      </w:r>
      <w:r>
        <w:rPr>
          <w:rFonts w:ascii="Cambria" w:eastAsia="Cambria" w:hAnsi="Cambria" w:cs="Cambria"/>
          <w:color w:val="00000A"/>
        </w:rPr>
        <w:t xml:space="preserve">Na konci § 39 se doplňuje věta „Podle věty druhé se obdobně postupuje </w:t>
      </w:r>
      <w:proofErr w:type="gramStart"/>
      <w:r>
        <w:rPr>
          <w:rFonts w:ascii="Cambria" w:eastAsia="Cambria" w:hAnsi="Cambria" w:cs="Cambria"/>
          <w:color w:val="00000A"/>
        </w:rPr>
        <w:t>při  úpravě</w:t>
      </w:r>
      <w:proofErr w:type="gramEnd"/>
      <w:r>
        <w:rPr>
          <w:rFonts w:ascii="Cambria" w:eastAsia="Cambria" w:hAnsi="Cambria" w:cs="Cambria"/>
          <w:color w:val="00000A"/>
        </w:rPr>
        <w:t xml:space="preserve"> hlasovacího lístku při korespondenčním hlasování.“. </w:t>
      </w:r>
    </w:p>
    <w:p w:rsidR="00E17174" w:rsidRDefault="00E17174" w:rsidP="00E17174">
      <w:pPr>
        <w:spacing w:before="120" w:after="240" w:line="276" w:lineRule="auto"/>
        <w:ind w:left="920" w:hanging="360"/>
        <w:rPr>
          <w:rFonts w:ascii="Cambria" w:eastAsia="Cambria" w:hAnsi="Cambria" w:cs="Cambria"/>
          <w:color w:val="00000A"/>
        </w:rPr>
      </w:pPr>
      <w:r>
        <w:rPr>
          <w:rFonts w:ascii="Cambria" w:eastAsia="Cambria" w:hAnsi="Cambria" w:cs="Cambria"/>
          <w:b/>
        </w:rPr>
        <w:t>20.</w:t>
      </w:r>
      <w:r>
        <w:rPr>
          <w:rFonts w:eastAsia="Times New Roman" w:cs="Times New Roman"/>
          <w:sz w:val="14"/>
          <w:szCs w:val="14"/>
        </w:rPr>
        <w:t xml:space="preserve"> </w:t>
      </w:r>
      <w:r>
        <w:rPr>
          <w:rFonts w:ascii="Cambria" w:eastAsia="Cambria" w:hAnsi="Cambria" w:cs="Cambria"/>
          <w:b/>
          <w:color w:val="00000A"/>
        </w:rPr>
        <w:t xml:space="preserve"> </w:t>
      </w:r>
      <w:r>
        <w:rPr>
          <w:rFonts w:ascii="Cambria" w:eastAsia="Cambria" w:hAnsi="Cambria" w:cs="Cambria"/>
          <w:color w:val="00000A"/>
        </w:rPr>
        <w:t xml:space="preserve">V § 41 odst. 2 se na konci textu věty první doplňují slova „a hlasovací </w:t>
      </w:r>
      <w:proofErr w:type="gramStart"/>
      <w:r>
        <w:rPr>
          <w:rFonts w:ascii="Cambria" w:eastAsia="Cambria" w:hAnsi="Cambria" w:cs="Cambria"/>
          <w:color w:val="00000A"/>
        </w:rPr>
        <w:t>lístky,  které</w:t>
      </w:r>
      <w:proofErr w:type="gramEnd"/>
      <w:r>
        <w:rPr>
          <w:rFonts w:ascii="Cambria" w:eastAsia="Cambria" w:hAnsi="Cambria" w:cs="Cambria"/>
          <w:color w:val="00000A"/>
        </w:rPr>
        <w:t xml:space="preserve"> se nachází v doručovací obálce, která byla zvláštní okrskovou volební  komisí odložena.“.</w:t>
      </w:r>
    </w:p>
    <w:p w:rsidR="00E17174" w:rsidRDefault="00E17174" w:rsidP="00E17174">
      <w:pPr>
        <w:spacing w:before="120" w:after="240" w:line="276" w:lineRule="auto"/>
        <w:ind w:left="920" w:hanging="360"/>
        <w:rPr>
          <w:rFonts w:ascii="Cambria" w:eastAsia="Cambria" w:hAnsi="Cambria" w:cs="Cambria"/>
        </w:rPr>
      </w:pPr>
      <w:r>
        <w:rPr>
          <w:rFonts w:ascii="Cambria" w:eastAsia="Cambria" w:hAnsi="Cambria" w:cs="Cambria"/>
          <w:b/>
        </w:rPr>
        <w:t>21.</w:t>
      </w:r>
      <w:r>
        <w:rPr>
          <w:rFonts w:eastAsia="Times New Roman" w:cs="Times New Roman"/>
          <w:sz w:val="14"/>
          <w:szCs w:val="14"/>
        </w:rPr>
        <w:t xml:space="preserve"> </w:t>
      </w:r>
      <w:r>
        <w:rPr>
          <w:rFonts w:ascii="Cambria" w:eastAsia="Cambria" w:hAnsi="Cambria" w:cs="Cambria"/>
          <w:b/>
          <w:color w:val="00000A"/>
        </w:rPr>
        <w:t xml:space="preserve"> </w:t>
      </w:r>
      <w:r>
        <w:rPr>
          <w:rFonts w:ascii="Cambria" w:eastAsia="Cambria" w:hAnsi="Cambria" w:cs="Cambria"/>
        </w:rPr>
        <w:t>§ 55 zní: „§ 55 Došlo-li k rozpuštění Poslanecké sněmovny, lhůta podle § 1 odst. 3 se zkracuje na 80 dnů.“.</w:t>
      </w:r>
    </w:p>
    <w:p w:rsidR="00E17174" w:rsidRDefault="00E17174" w:rsidP="00E17174">
      <w:pPr>
        <w:spacing w:before="120" w:after="240" w:line="276" w:lineRule="auto"/>
        <w:ind w:left="920" w:hanging="360"/>
        <w:rPr>
          <w:rFonts w:ascii="Cambria" w:eastAsia="Cambria" w:hAnsi="Cambria" w:cs="Cambria"/>
          <w:color w:val="00000A"/>
        </w:rPr>
      </w:pPr>
      <w:r>
        <w:rPr>
          <w:rFonts w:ascii="Cambria" w:eastAsia="Cambria" w:hAnsi="Cambria" w:cs="Cambria"/>
          <w:b/>
          <w:color w:val="00000A"/>
        </w:rPr>
        <w:t>22.</w:t>
      </w:r>
      <w:r>
        <w:rPr>
          <w:rFonts w:eastAsia="Times New Roman" w:cs="Times New Roman"/>
          <w:color w:val="00000A"/>
          <w:sz w:val="14"/>
          <w:szCs w:val="14"/>
        </w:rPr>
        <w:t xml:space="preserve"> </w:t>
      </w:r>
      <w:r>
        <w:rPr>
          <w:rFonts w:ascii="Cambria" w:eastAsia="Cambria" w:hAnsi="Cambria" w:cs="Cambria"/>
          <w:b/>
          <w:color w:val="00000A"/>
        </w:rPr>
        <w:t xml:space="preserve"> </w:t>
      </w:r>
      <w:r>
        <w:rPr>
          <w:rFonts w:ascii="Cambria" w:eastAsia="Cambria" w:hAnsi="Cambria" w:cs="Cambria"/>
          <w:color w:val="00000A"/>
        </w:rPr>
        <w:t>V</w:t>
      </w:r>
      <w:r>
        <w:rPr>
          <w:rFonts w:ascii="Cambria" w:eastAsia="Cambria" w:hAnsi="Cambria" w:cs="Cambria"/>
          <w:b/>
          <w:color w:val="00000A"/>
        </w:rPr>
        <w:t xml:space="preserve"> </w:t>
      </w:r>
      <w:r>
        <w:rPr>
          <w:rFonts w:ascii="Cambria" w:eastAsia="Cambria" w:hAnsi="Cambria" w:cs="Cambria"/>
          <w:color w:val="00000A"/>
        </w:rPr>
        <w:t>§ 92 odst. 1., písm. c, bodě 3 se za slova „hlasovacího lístku, “ vkládají slova „tiskopisu identifikačního lístku, “.</w:t>
      </w:r>
    </w:p>
    <w:p w:rsidR="00E17174" w:rsidRDefault="00E17174" w:rsidP="00E17174">
      <w:pPr>
        <w:spacing w:before="120" w:after="240" w:line="276" w:lineRule="auto"/>
        <w:ind w:left="920" w:hanging="360"/>
        <w:jc w:val="center"/>
        <w:rPr>
          <w:rFonts w:ascii="Cambria" w:eastAsia="Cambria" w:hAnsi="Cambria" w:cs="Cambria"/>
          <w:color w:val="00000A"/>
        </w:rPr>
      </w:pPr>
      <w:r>
        <w:rPr>
          <w:rFonts w:ascii="Cambria" w:eastAsia="Cambria" w:hAnsi="Cambria" w:cs="Cambria"/>
          <w:b/>
          <w:color w:val="00000A"/>
        </w:rPr>
        <w:t>Přechodná ustanovení</w:t>
      </w:r>
    </w:p>
    <w:p w:rsidR="00E17174" w:rsidRDefault="00E17174" w:rsidP="00E17174">
      <w:pPr>
        <w:spacing w:before="120" w:after="240" w:line="276" w:lineRule="auto"/>
        <w:ind w:left="920" w:hanging="360"/>
        <w:jc w:val="center"/>
        <w:rPr>
          <w:rFonts w:ascii="Cambria" w:eastAsia="Cambria" w:hAnsi="Cambria" w:cs="Cambria"/>
          <w:color w:val="00000A"/>
        </w:rPr>
      </w:pPr>
      <w:r>
        <w:rPr>
          <w:rFonts w:ascii="Cambria" w:eastAsia="Cambria" w:hAnsi="Cambria" w:cs="Cambria"/>
          <w:color w:val="00000A"/>
        </w:rPr>
        <w:t>§ 30</w:t>
      </w:r>
    </w:p>
    <w:p w:rsidR="00E17174" w:rsidRDefault="00E17174" w:rsidP="00E17174">
      <w:pPr>
        <w:spacing w:before="120" w:after="240" w:line="276" w:lineRule="auto"/>
        <w:jc w:val="both"/>
        <w:rPr>
          <w:rFonts w:ascii="Cambria" w:eastAsia="Cambria" w:hAnsi="Cambria" w:cs="Cambria"/>
          <w:color w:val="00000A"/>
        </w:rPr>
      </w:pPr>
      <w:r>
        <w:rPr>
          <w:rFonts w:ascii="Cambria" w:eastAsia="Cambria" w:hAnsi="Cambria" w:cs="Cambria"/>
          <w:color w:val="00000A"/>
        </w:rPr>
        <w:t>Ustanovení části druhé se použijí i pro volby, které byly vyhlášeny přede dnem nabytí účinnosti tohoto zákona.“.</w:t>
      </w:r>
    </w:p>
    <w:p w:rsidR="000C6893" w:rsidRDefault="00E17174" w:rsidP="00E17174">
      <w:pPr>
        <w:jc w:val="both"/>
        <w:rPr>
          <w:rFonts w:ascii="Cambria" w:eastAsia="Cambria" w:hAnsi="Cambria" w:cs="Cambria"/>
          <w:b/>
          <w:color w:val="00000A"/>
        </w:rPr>
      </w:pPr>
      <w:r>
        <w:rPr>
          <w:rFonts w:ascii="Cambria" w:eastAsia="Cambria" w:hAnsi="Cambria" w:cs="Cambria"/>
          <w:b/>
          <w:color w:val="00000A"/>
        </w:rPr>
        <w:t>Dosavadní části druhá až čtvrtá se označují jako části třetí až pátá, § 29 až § 31 se označují jako § 31 až § 33.</w:t>
      </w:r>
    </w:p>
    <w:p w:rsidR="00E17174" w:rsidRDefault="00E17174" w:rsidP="00E17174">
      <w:pPr>
        <w:rPr>
          <w:rFonts w:ascii="Cambria" w:eastAsia="Cambria" w:hAnsi="Cambria" w:cs="Cambria"/>
          <w:b/>
          <w:color w:val="00000A"/>
        </w:rPr>
      </w:pPr>
    </w:p>
    <w:p w:rsidR="00E17174" w:rsidRDefault="00E17174" w:rsidP="00E17174"/>
    <w:p w:rsidR="00E17174" w:rsidRDefault="00E17174" w:rsidP="00E17174"/>
    <w:p w:rsidR="00E17174" w:rsidRDefault="00E17174" w:rsidP="00E17174"/>
    <w:p w:rsidR="000C6893" w:rsidRDefault="000C6893" w:rsidP="00511F8C">
      <w:pPr>
        <w:pStyle w:val="PNposlanec"/>
      </w:pPr>
      <w:r>
        <w:t>Poslanc</w:t>
      </w:r>
      <w:r w:rsidR="006D445B">
        <w:t>i</w:t>
      </w:r>
      <w:r w:rsidR="006420EA">
        <w:t xml:space="preserve"> </w:t>
      </w:r>
      <w:r w:rsidR="00E17174">
        <w:t>Lubomír Volný</w:t>
      </w:r>
      <w:r w:rsidR="006D445B">
        <w:t xml:space="preserve"> a Marian Bojko</w:t>
      </w:r>
    </w:p>
    <w:p w:rsidR="000C6893" w:rsidRPr="00E17174" w:rsidRDefault="006420EA">
      <w:pPr>
        <w:rPr>
          <w:i/>
          <w:u w:val="single"/>
        </w:rPr>
      </w:pPr>
      <w:r w:rsidRPr="00E17174">
        <w:rPr>
          <w:i/>
          <w:u w:val="single"/>
        </w:rPr>
        <w:t>SD 8662</w:t>
      </w:r>
    </w:p>
    <w:p w:rsidR="000C6893" w:rsidRDefault="000C6893"/>
    <w:p w:rsidR="00BD4916" w:rsidRPr="00BD4916" w:rsidRDefault="00BD4916" w:rsidP="00BD4916">
      <w:pPr>
        <w:pStyle w:val="Odstavecseseznamem"/>
        <w:jc w:val="both"/>
        <w:rPr>
          <w:sz w:val="22"/>
        </w:rPr>
      </w:pPr>
      <w:proofErr w:type="gramStart"/>
      <w:r w:rsidRPr="00BD4916">
        <w:rPr>
          <w:rFonts w:ascii="Times New Roman" w:hAnsi="Times New Roman" w:cs="Times New Roman"/>
          <w:b/>
          <w:bCs/>
          <w:szCs w:val="28"/>
        </w:rPr>
        <w:t>1)  Ustanovení</w:t>
      </w:r>
      <w:proofErr w:type="gramEnd"/>
      <w:r w:rsidRPr="00BD4916">
        <w:rPr>
          <w:rFonts w:ascii="Times New Roman" w:hAnsi="Times New Roman" w:cs="Times New Roman"/>
          <w:b/>
          <w:bCs/>
          <w:szCs w:val="28"/>
        </w:rPr>
        <w:t xml:space="preserve"> Hlava 1 § 5 se mění tak, že:</w:t>
      </w:r>
    </w:p>
    <w:p w:rsidR="00BD4916" w:rsidRPr="00BD4916" w:rsidRDefault="00BD4916" w:rsidP="00BD4916">
      <w:pPr>
        <w:jc w:val="both"/>
        <w:rPr>
          <w:rFonts w:cs="Times New Roman"/>
          <w:sz w:val="22"/>
        </w:rPr>
      </w:pPr>
    </w:p>
    <w:p w:rsidR="00BD4916" w:rsidRPr="00BD4916" w:rsidRDefault="00BD4916" w:rsidP="00BD4916">
      <w:pPr>
        <w:jc w:val="both"/>
        <w:rPr>
          <w:szCs w:val="28"/>
        </w:rPr>
      </w:pPr>
      <w:r w:rsidRPr="00BD4916">
        <w:rPr>
          <w:rFonts w:cs="Times New Roman"/>
          <w:szCs w:val="28"/>
        </w:rPr>
        <w:tab/>
        <w:t>V odstavci 3 se text upravuje takto: „</w:t>
      </w:r>
      <w:r w:rsidRPr="00BD4916">
        <w:rPr>
          <w:i/>
          <w:iCs/>
          <w:szCs w:val="28"/>
        </w:rPr>
        <w:t xml:space="preserve">Na podmínky členství v komisi pro hlasování pro </w:t>
      </w:r>
      <w:r w:rsidRPr="00BD4916">
        <w:rPr>
          <w:i/>
          <w:iCs/>
          <w:color w:val="000000"/>
          <w:szCs w:val="28"/>
        </w:rPr>
        <w:t xml:space="preserve">zástupce politických stran, politických hnutí a koalic, jejichž kandidátní listina pro volby byla zaregistrována, a kteří se prokáží pověřením k přítomnosti podepsaným zmocněncem politické strany, politického hnutí </w:t>
      </w:r>
      <w:r w:rsidRPr="00BD4916">
        <w:rPr>
          <w:i/>
          <w:iCs/>
          <w:szCs w:val="28"/>
        </w:rPr>
        <w:t>nebo</w:t>
      </w:r>
      <w:r w:rsidRPr="00BD4916">
        <w:rPr>
          <w:i/>
          <w:iCs/>
          <w:color w:val="000000"/>
          <w:szCs w:val="28"/>
        </w:rPr>
        <w:t xml:space="preserve"> koalice za daný volební kraj </w:t>
      </w:r>
      <w:r w:rsidRPr="00BD4916">
        <w:rPr>
          <w:i/>
          <w:iCs/>
          <w:szCs w:val="28"/>
        </w:rPr>
        <w:t xml:space="preserve">se použijí </w:t>
      </w:r>
      <w:r w:rsidRPr="00BD4916">
        <w:rPr>
          <w:i/>
          <w:iCs/>
          <w:strike/>
          <w:szCs w:val="28"/>
        </w:rPr>
        <w:t>obdobně</w:t>
      </w:r>
      <w:r w:rsidRPr="00BD4916">
        <w:rPr>
          <w:i/>
          <w:iCs/>
          <w:szCs w:val="28"/>
        </w:rPr>
        <w:t xml:space="preserve"> ustanovení volebního zákona upravující podmínky členství v okrskové volební komisi.</w:t>
      </w:r>
      <w:r w:rsidRPr="00BD4916">
        <w:rPr>
          <w:szCs w:val="28"/>
        </w:rPr>
        <w:t>“</w:t>
      </w:r>
    </w:p>
    <w:p w:rsidR="00BD4916" w:rsidRPr="00BD4916" w:rsidRDefault="00BD4916" w:rsidP="00BD4916">
      <w:pPr>
        <w:pStyle w:val="Odstavecseseznamem"/>
        <w:jc w:val="both"/>
        <w:rPr>
          <w:rFonts w:ascii="Times New Roman" w:hAnsi="Times New Roman"/>
          <w:b/>
          <w:bCs/>
          <w:szCs w:val="28"/>
        </w:rPr>
      </w:pPr>
    </w:p>
    <w:p w:rsidR="00BD4916" w:rsidRPr="00BD4916" w:rsidRDefault="00BD4916" w:rsidP="00BD4916">
      <w:pPr>
        <w:pStyle w:val="Odstavecseseznamem"/>
        <w:jc w:val="both"/>
        <w:rPr>
          <w:rFonts w:ascii="Times New Roman" w:hAnsi="Times New Roman"/>
          <w:b/>
          <w:bCs/>
          <w:szCs w:val="28"/>
        </w:rPr>
      </w:pPr>
      <w:proofErr w:type="gramStart"/>
      <w:r w:rsidRPr="00BD4916">
        <w:rPr>
          <w:rFonts w:ascii="Times New Roman" w:hAnsi="Times New Roman" w:cs="Times New Roman"/>
          <w:b/>
          <w:bCs/>
          <w:szCs w:val="28"/>
        </w:rPr>
        <w:t>2)  Ustanovení</w:t>
      </w:r>
      <w:proofErr w:type="gramEnd"/>
      <w:r w:rsidRPr="00BD4916">
        <w:rPr>
          <w:rFonts w:ascii="Times New Roman" w:hAnsi="Times New Roman" w:cs="Times New Roman"/>
          <w:b/>
          <w:bCs/>
          <w:szCs w:val="28"/>
        </w:rPr>
        <w:t xml:space="preserve"> Hlava 1 § 6 se mění tak, že:</w:t>
      </w:r>
    </w:p>
    <w:p w:rsidR="00BD4916" w:rsidRPr="00BD4916" w:rsidRDefault="00BD4916" w:rsidP="00BD4916">
      <w:pPr>
        <w:jc w:val="both"/>
        <w:rPr>
          <w:rFonts w:cs="Times New Roman"/>
          <w:sz w:val="22"/>
        </w:rPr>
      </w:pPr>
    </w:p>
    <w:p w:rsidR="00BD4916" w:rsidRPr="00BD4916" w:rsidRDefault="00BD4916" w:rsidP="00BD4916">
      <w:pPr>
        <w:jc w:val="both"/>
        <w:rPr>
          <w:sz w:val="22"/>
        </w:rPr>
      </w:pPr>
      <w:r w:rsidRPr="00BD4916">
        <w:rPr>
          <w:rFonts w:cs="Times New Roman"/>
          <w:szCs w:val="28"/>
        </w:rPr>
        <w:tab/>
        <w:t>V odst. 3 se text upravuje takto: „</w:t>
      </w:r>
      <w:r w:rsidRPr="00BD4916">
        <w:rPr>
          <w:i/>
          <w:iCs/>
          <w:szCs w:val="28"/>
        </w:rPr>
        <w:t xml:space="preserve">Na podmínky členství ve sčítací komisi pro </w:t>
      </w:r>
      <w:r w:rsidRPr="00BD4916">
        <w:rPr>
          <w:i/>
          <w:iCs/>
          <w:color w:val="000000"/>
          <w:szCs w:val="28"/>
        </w:rPr>
        <w:t xml:space="preserve">zástupce politických stran, politických hnutí a koalic, jejichž kandidátní listina pro volby byla zaregistrována, a kteří se prokáží pověřením k přítomnosti podepsaným zmocněncem politické strany, politického hnutí </w:t>
      </w:r>
      <w:r w:rsidRPr="00BD4916">
        <w:rPr>
          <w:i/>
          <w:iCs/>
          <w:szCs w:val="28"/>
        </w:rPr>
        <w:t>nebo</w:t>
      </w:r>
      <w:r w:rsidRPr="00BD4916">
        <w:rPr>
          <w:i/>
          <w:iCs/>
          <w:color w:val="000000"/>
          <w:szCs w:val="28"/>
        </w:rPr>
        <w:t xml:space="preserve"> koalice za daný volební kraj </w:t>
      </w:r>
      <w:r w:rsidRPr="00BD4916">
        <w:rPr>
          <w:i/>
          <w:iCs/>
          <w:szCs w:val="28"/>
        </w:rPr>
        <w:t xml:space="preserve">se </w:t>
      </w:r>
      <w:r w:rsidRPr="00BD4916">
        <w:rPr>
          <w:i/>
          <w:iCs/>
          <w:szCs w:val="28"/>
        </w:rPr>
        <w:lastRenderedPageBreak/>
        <w:t xml:space="preserve">použijí </w:t>
      </w:r>
      <w:proofErr w:type="gramStart"/>
      <w:r w:rsidRPr="00BD4916">
        <w:rPr>
          <w:i/>
          <w:iCs/>
          <w:strike/>
          <w:szCs w:val="28"/>
        </w:rPr>
        <w:t>obdobně</w:t>
      </w:r>
      <w:r w:rsidRPr="00BD4916">
        <w:rPr>
          <w:i/>
          <w:iCs/>
          <w:szCs w:val="28"/>
        </w:rPr>
        <w:t xml:space="preserve">  ustanovení</w:t>
      </w:r>
      <w:proofErr w:type="gramEnd"/>
      <w:r w:rsidRPr="00BD4916">
        <w:rPr>
          <w:i/>
          <w:iCs/>
          <w:szCs w:val="28"/>
        </w:rPr>
        <w:t xml:space="preserve"> volebního zákona upravující podmínky členství v okrskové volební komisi</w:t>
      </w:r>
      <w:r w:rsidRPr="00BD4916">
        <w:rPr>
          <w:szCs w:val="28"/>
        </w:rPr>
        <w:t>.“</w:t>
      </w:r>
    </w:p>
    <w:p w:rsidR="00BD4916" w:rsidRPr="00BD4916" w:rsidRDefault="00BD4916" w:rsidP="00BD4916">
      <w:pPr>
        <w:jc w:val="both"/>
        <w:rPr>
          <w:rFonts w:cs="Times New Roman"/>
          <w:szCs w:val="28"/>
        </w:rPr>
      </w:pPr>
    </w:p>
    <w:p w:rsidR="00E17174" w:rsidRDefault="00E17174" w:rsidP="00BD4916">
      <w:pPr>
        <w:ind w:firstLine="709"/>
        <w:jc w:val="both"/>
        <w:rPr>
          <w:rFonts w:cs="Times New Roman"/>
          <w:b/>
          <w:bCs/>
          <w:szCs w:val="28"/>
        </w:rPr>
      </w:pPr>
    </w:p>
    <w:p w:rsidR="00BD4916" w:rsidRPr="00BD4916" w:rsidRDefault="00BD4916" w:rsidP="00BD4916">
      <w:pPr>
        <w:ind w:firstLine="709"/>
        <w:jc w:val="both"/>
        <w:rPr>
          <w:sz w:val="22"/>
        </w:rPr>
      </w:pPr>
      <w:r w:rsidRPr="00BD4916">
        <w:rPr>
          <w:rFonts w:cs="Times New Roman"/>
          <w:b/>
          <w:bCs/>
          <w:szCs w:val="28"/>
        </w:rPr>
        <w:t>3) Ustanovení Hlava 1 § 7 se mění tak, že:</w:t>
      </w:r>
    </w:p>
    <w:p w:rsidR="00BD4916" w:rsidRPr="00BD4916" w:rsidRDefault="00BD4916" w:rsidP="00BD4916">
      <w:pPr>
        <w:jc w:val="both"/>
        <w:rPr>
          <w:rFonts w:cs="Times New Roman"/>
          <w:sz w:val="22"/>
        </w:rPr>
      </w:pPr>
    </w:p>
    <w:p w:rsidR="00BD4916" w:rsidRPr="00BD4916" w:rsidRDefault="00BD4916" w:rsidP="00BD4916">
      <w:pPr>
        <w:pStyle w:val="Odstavecseseznamem"/>
        <w:widowControl w:val="0"/>
        <w:ind w:left="0"/>
        <w:jc w:val="both"/>
        <w:rPr>
          <w:rFonts w:ascii="Times New Roman" w:hAnsi="Times New Roman"/>
          <w:szCs w:val="28"/>
        </w:rPr>
      </w:pPr>
      <w:r w:rsidRPr="00BD4916">
        <w:rPr>
          <w:rFonts w:ascii="Times New Roman" w:hAnsi="Times New Roman" w:cs="Times New Roman"/>
          <w:szCs w:val="28"/>
        </w:rPr>
        <w:tab/>
        <w:t>Se přidává odstavec 7, který zní: „</w:t>
      </w:r>
      <w:r w:rsidRPr="00BD4916">
        <w:rPr>
          <w:rFonts w:ascii="Times New Roman" w:hAnsi="Times New Roman"/>
          <w:i/>
          <w:iCs/>
          <w:color w:val="000000"/>
          <w:szCs w:val="28"/>
        </w:rPr>
        <w:t>Zapisovatel komise pro hlasování nemá právo vykázat</w:t>
      </w:r>
      <w:r w:rsidRPr="00BD4916">
        <w:rPr>
          <w:rFonts w:ascii="Times New Roman" w:hAnsi="Times New Roman"/>
          <w:i/>
          <w:iCs/>
          <w:szCs w:val="28"/>
        </w:rPr>
        <w:t xml:space="preserve"> </w:t>
      </w:r>
      <w:r w:rsidRPr="00BD4916">
        <w:rPr>
          <w:rFonts w:ascii="Times New Roman" w:hAnsi="Times New Roman"/>
          <w:i/>
          <w:iCs/>
          <w:color w:val="000000"/>
          <w:szCs w:val="28"/>
        </w:rPr>
        <w:t xml:space="preserve">zástupce politických stran, politických hnutí a koalic, jejichž kandidátní listina pro volby byla zaregistrována, a kteří se prokáží pověřením k přítomnosti podepsaným zmocněncem politické strany, politického hnutí </w:t>
      </w:r>
      <w:r w:rsidRPr="00BD4916">
        <w:rPr>
          <w:rFonts w:ascii="Times New Roman" w:hAnsi="Times New Roman"/>
          <w:i/>
          <w:iCs/>
          <w:szCs w:val="28"/>
        </w:rPr>
        <w:t>nebo</w:t>
      </w:r>
      <w:r w:rsidRPr="00BD4916">
        <w:rPr>
          <w:rFonts w:ascii="Times New Roman" w:hAnsi="Times New Roman"/>
          <w:i/>
          <w:iCs/>
          <w:color w:val="000000"/>
          <w:szCs w:val="28"/>
        </w:rPr>
        <w:t xml:space="preserve"> koalice za daný volební kraj od výkonu volebního práva voliče ani mu omezovat vizuální kontrolu volební schránky, nebo zvláštní přenosné schránky.</w:t>
      </w:r>
      <w:r w:rsidRPr="00BD4916">
        <w:rPr>
          <w:rFonts w:ascii="Times New Roman" w:hAnsi="Times New Roman"/>
          <w:color w:val="000000"/>
          <w:szCs w:val="28"/>
        </w:rPr>
        <w:t>“</w:t>
      </w:r>
    </w:p>
    <w:p w:rsidR="00BD4916" w:rsidRPr="00BD4916" w:rsidRDefault="00BD4916" w:rsidP="00BD4916">
      <w:pPr>
        <w:jc w:val="both"/>
        <w:rPr>
          <w:rFonts w:cs="Times New Roman"/>
          <w:szCs w:val="28"/>
        </w:rPr>
      </w:pPr>
    </w:p>
    <w:p w:rsidR="00BD4916" w:rsidRPr="00BD4916" w:rsidRDefault="00BD4916" w:rsidP="00BD4916">
      <w:pPr>
        <w:pStyle w:val="Odstavecseseznamem"/>
        <w:jc w:val="both"/>
        <w:rPr>
          <w:rFonts w:ascii="Times New Roman" w:hAnsi="Times New Roman"/>
          <w:b/>
          <w:bCs/>
          <w:szCs w:val="28"/>
        </w:rPr>
      </w:pPr>
      <w:r w:rsidRPr="00BD4916">
        <w:rPr>
          <w:rFonts w:ascii="Times New Roman" w:hAnsi="Times New Roman" w:cs="Times New Roman"/>
          <w:b/>
          <w:bCs/>
          <w:szCs w:val="28"/>
        </w:rPr>
        <w:t>4) Hlava VI § 22 se upravuje takto:</w:t>
      </w:r>
    </w:p>
    <w:p w:rsidR="00BD4916" w:rsidRPr="00BD4916" w:rsidRDefault="00BD4916" w:rsidP="00BD4916">
      <w:pPr>
        <w:pStyle w:val="Odstavecseseznamem"/>
        <w:ind w:left="1080"/>
        <w:jc w:val="both"/>
        <w:rPr>
          <w:rFonts w:cs="Times New Roman"/>
          <w:sz w:val="22"/>
        </w:rPr>
      </w:pPr>
    </w:p>
    <w:p w:rsidR="00BD4916" w:rsidRPr="00BD4916" w:rsidRDefault="00BD4916" w:rsidP="00BD4916">
      <w:pPr>
        <w:pStyle w:val="Odstavecseseznamem"/>
        <w:ind w:left="0"/>
        <w:jc w:val="both"/>
        <w:rPr>
          <w:rFonts w:ascii="Times New Roman" w:hAnsi="Times New Roman"/>
          <w:szCs w:val="28"/>
        </w:rPr>
      </w:pPr>
      <w:r w:rsidRPr="00BD4916">
        <w:rPr>
          <w:rFonts w:ascii="Times New Roman" w:hAnsi="Times New Roman" w:cs="Times New Roman"/>
          <w:szCs w:val="28"/>
        </w:rPr>
        <w:tab/>
        <w:t>Vkládá se odstavec (4), který zní: „</w:t>
      </w:r>
      <w:r w:rsidRPr="00BD4916">
        <w:rPr>
          <w:rFonts w:ascii="Times New Roman" w:hAnsi="Times New Roman"/>
          <w:i/>
          <w:iCs/>
          <w:color w:val="000000"/>
          <w:szCs w:val="28"/>
        </w:rPr>
        <w:t xml:space="preserve">Krajský úřad zajistí nepřetržité, veřejně dostupné on-line monitorování volebních schránek poté, kdy obdrží všechny volební schránky určené pro zvláštní způsob hlasování ve volebním kraji do úschovy a umožní zástupci politických stran, politických hnutí a koalic, jejichž kandidátní listina pro volby byla zaregistrována, a kteří se prokáží pověřením k přítomnosti podepsaným zmocněncem politické strany, politického hnutí </w:t>
      </w:r>
      <w:r w:rsidRPr="00BD4916">
        <w:rPr>
          <w:rFonts w:ascii="Times New Roman" w:hAnsi="Times New Roman"/>
          <w:i/>
          <w:iCs/>
          <w:szCs w:val="28"/>
        </w:rPr>
        <w:t>nebo</w:t>
      </w:r>
      <w:r w:rsidRPr="00BD4916">
        <w:rPr>
          <w:rFonts w:ascii="Times New Roman" w:hAnsi="Times New Roman"/>
          <w:i/>
          <w:iCs/>
          <w:color w:val="000000"/>
          <w:szCs w:val="28"/>
        </w:rPr>
        <w:t xml:space="preserve"> koalice za daný volební kraj, fyzickou přítomnost</w:t>
      </w:r>
      <w:r w:rsidRPr="00BD4916">
        <w:rPr>
          <w:rFonts w:ascii="Times New Roman" w:hAnsi="Times New Roman"/>
          <w:i/>
          <w:iCs/>
          <w:szCs w:val="28"/>
        </w:rPr>
        <w:t xml:space="preserve"> v místě úschovy volebních schránek pod dohledem policie a umožní monitorování vlastním zařízením umožňujícím on-line přenos.</w:t>
      </w:r>
      <w:r w:rsidRPr="00BD4916">
        <w:rPr>
          <w:rFonts w:ascii="Times New Roman" w:hAnsi="Times New Roman"/>
          <w:szCs w:val="28"/>
        </w:rPr>
        <w:t>“</w:t>
      </w:r>
    </w:p>
    <w:p w:rsidR="00BD4916" w:rsidRPr="00BD4916" w:rsidRDefault="00BD4916" w:rsidP="00BD4916">
      <w:pPr>
        <w:pStyle w:val="Odstavecseseznamem"/>
        <w:ind w:left="0"/>
        <w:jc w:val="both"/>
        <w:rPr>
          <w:rFonts w:ascii="Times New Roman" w:hAnsi="Times New Roman"/>
          <w:szCs w:val="28"/>
        </w:rPr>
      </w:pPr>
    </w:p>
    <w:p w:rsidR="00BD4916" w:rsidRPr="00BD4916" w:rsidRDefault="00BD4916" w:rsidP="00BD4916">
      <w:pPr>
        <w:pStyle w:val="Odstavecseseznamem"/>
        <w:ind w:left="0"/>
        <w:jc w:val="both"/>
        <w:rPr>
          <w:rFonts w:ascii="Times New Roman" w:hAnsi="Times New Roman"/>
          <w:szCs w:val="28"/>
        </w:rPr>
      </w:pPr>
      <w:r w:rsidRPr="00BD4916">
        <w:rPr>
          <w:rFonts w:ascii="Times New Roman" w:hAnsi="Times New Roman"/>
          <w:szCs w:val="28"/>
        </w:rPr>
        <w:tab/>
        <w:t>A vkládá se odstavec (5), který zní: „</w:t>
      </w:r>
      <w:proofErr w:type="gramStart"/>
      <w:r w:rsidRPr="00BD4916">
        <w:rPr>
          <w:rFonts w:ascii="Times New Roman" w:hAnsi="Times New Roman"/>
          <w:i/>
          <w:iCs/>
          <w:szCs w:val="28"/>
        </w:rPr>
        <w:t>Místnost ve</w:t>
      </w:r>
      <w:proofErr w:type="gramEnd"/>
      <w:r w:rsidRPr="00BD4916">
        <w:rPr>
          <w:rFonts w:ascii="Times New Roman" w:hAnsi="Times New Roman"/>
          <w:i/>
          <w:iCs/>
          <w:szCs w:val="28"/>
        </w:rPr>
        <w:t xml:space="preserve"> které budou z rozhodnutí Krajského úřadu uschovány </w:t>
      </w:r>
      <w:r w:rsidRPr="00BD4916">
        <w:rPr>
          <w:rFonts w:ascii="Times New Roman" w:hAnsi="Times New Roman"/>
          <w:i/>
          <w:iCs/>
          <w:color w:val="000000"/>
          <w:szCs w:val="28"/>
        </w:rPr>
        <w:t>všechny volební schránky určené pro zvláštní způsob hlasování musí umožňovat internetové připojení prostřednictvím datových služeb mobilních operátorů.</w:t>
      </w:r>
      <w:r w:rsidRPr="00BD4916">
        <w:rPr>
          <w:rFonts w:ascii="Times New Roman" w:hAnsi="Times New Roman"/>
          <w:color w:val="000000"/>
          <w:szCs w:val="28"/>
        </w:rPr>
        <w:t>“</w:t>
      </w:r>
    </w:p>
    <w:p w:rsidR="00BD4916" w:rsidRPr="00BD4916" w:rsidRDefault="00BD4916" w:rsidP="00BD4916">
      <w:pPr>
        <w:jc w:val="both"/>
        <w:rPr>
          <w:rFonts w:cs="Times New Roman"/>
          <w:szCs w:val="28"/>
        </w:rPr>
      </w:pPr>
    </w:p>
    <w:p w:rsidR="00BD4916" w:rsidRPr="00BD4916" w:rsidRDefault="00BD4916" w:rsidP="00BD4916">
      <w:pPr>
        <w:pStyle w:val="Odstavecseseznamem"/>
        <w:ind w:left="1440"/>
        <w:jc w:val="both"/>
        <w:rPr>
          <w:rFonts w:ascii="Times New Roman" w:hAnsi="Times New Roman"/>
          <w:b/>
          <w:bCs/>
          <w:szCs w:val="28"/>
        </w:rPr>
      </w:pPr>
      <w:r w:rsidRPr="00BD4916">
        <w:rPr>
          <w:rFonts w:ascii="Times New Roman" w:hAnsi="Times New Roman" w:cs="Times New Roman"/>
          <w:b/>
          <w:bCs/>
          <w:szCs w:val="28"/>
        </w:rPr>
        <w:t>5) Hlava VI § 23 se upravuje takto:</w:t>
      </w:r>
    </w:p>
    <w:p w:rsidR="00BD4916" w:rsidRPr="00BD4916" w:rsidRDefault="00BD4916" w:rsidP="00BD4916">
      <w:pPr>
        <w:pStyle w:val="Odstavecseseznamem"/>
        <w:ind w:left="1080"/>
        <w:jc w:val="both"/>
        <w:rPr>
          <w:rFonts w:cs="Times New Roman"/>
          <w:sz w:val="22"/>
        </w:rPr>
      </w:pPr>
    </w:p>
    <w:p w:rsidR="00BD4916" w:rsidRPr="00BD4916" w:rsidRDefault="00BD4916" w:rsidP="00BD4916">
      <w:pPr>
        <w:pStyle w:val="Odstavecseseznamem"/>
        <w:ind w:left="0"/>
        <w:jc w:val="both"/>
        <w:rPr>
          <w:rFonts w:ascii="Times New Roman" w:hAnsi="Times New Roman" w:cs="Times New Roman"/>
          <w:i/>
          <w:szCs w:val="28"/>
        </w:rPr>
      </w:pPr>
      <w:r w:rsidRPr="00BD4916">
        <w:rPr>
          <w:rFonts w:ascii="Times New Roman" w:hAnsi="Times New Roman" w:cs="Times New Roman"/>
          <w:szCs w:val="28"/>
        </w:rPr>
        <w:tab/>
      </w:r>
      <w:r w:rsidRPr="00BD4916">
        <w:rPr>
          <w:rFonts w:ascii="Times New Roman" w:hAnsi="Times New Roman" w:cs="Times New Roman"/>
          <w:i/>
          <w:szCs w:val="28"/>
        </w:rPr>
        <w:t>V odstavci (1) se škrtá slovo obdobně.</w:t>
      </w:r>
    </w:p>
    <w:p w:rsidR="00BD4916" w:rsidRPr="00BD4916" w:rsidRDefault="00BD4916" w:rsidP="00BD4916">
      <w:pPr>
        <w:pStyle w:val="Odstavecseseznamem"/>
        <w:ind w:left="0"/>
        <w:jc w:val="both"/>
        <w:rPr>
          <w:rFonts w:ascii="Times New Roman" w:hAnsi="Times New Roman" w:cs="Times New Roman"/>
          <w:szCs w:val="28"/>
        </w:rPr>
      </w:pPr>
    </w:p>
    <w:p w:rsidR="00BD4916" w:rsidRPr="00BD4916" w:rsidRDefault="00BD4916" w:rsidP="00BD4916">
      <w:pPr>
        <w:pStyle w:val="Odstavecseseznamem"/>
        <w:ind w:left="1440"/>
        <w:jc w:val="both"/>
        <w:rPr>
          <w:rFonts w:ascii="Times New Roman" w:hAnsi="Times New Roman"/>
          <w:b/>
          <w:bCs/>
          <w:szCs w:val="28"/>
        </w:rPr>
      </w:pPr>
      <w:r w:rsidRPr="00BD4916">
        <w:rPr>
          <w:rFonts w:ascii="Times New Roman" w:hAnsi="Times New Roman" w:cs="Times New Roman"/>
          <w:b/>
          <w:bCs/>
          <w:szCs w:val="28"/>
        </w:rPr>
        <w:t>6) Hlava X § 28 se upravuje takto:</w:t>
      </w:r>
    </w:p>
    <w:p w:rsidR="00BD4916" w:rsidRPr="00BD4916" w:rsidRDefault="00BD4916" w:rsidP="00BD4916">
      <w:pPr>
        <w:pStyle w:val="Odstavecseseznamem"/>
        <w:ind w:left="1440"/>
        <w:jc w:val="both"/>
        <w:rPr>
          <w:rFonts w:ascii="Times New Roman" w:hAnsi="Times New Roman"/>
          <w:b/>
          <w:bCs/>
          <w:szCs w:val="28"/>
        </w:rPr>
      </w:pPr>
    </w:p>
    <w:p w:rsidR="00BD4916" w:rsidRPr="00BD4916" w:rsidRDefault="00BD4916" w:rsidP="00BD4916">
      <w:pPr>
        <w:pStyle w:val="Odstavecseseznamem"/>
        <w:ind w:left="0"/>
        <w:jc w:val="both"/>
        <w:rPr>
          <w:szCs w:val="28"/>
        </w:rPr>
      </w:pPr>
      <w:r w:rsidRPr="00BD4916">
        <w:rPr>
          <w:rFonts w:ascii="Times New Roman" w:hAnsi="Times New Roman"/>
          <w:szCs w:val="28"/>
        </w:rPr>
        <w:tab/>
        <w:t>Vkládají se odstavce: „</w:t>
      </w:r>
      <w:r w:rsidRPr="00BD4916">
        <w:rPr>
          <w:rFonts w:ascii="Times New Roman" w:hAnsi="Times New Roman"/>
          <w:i/>
          <w:iCs/>
          <w:color w:val="000000"/>
          <w:szCs w:val="28"/>
        </w:rPr>
        <w:t xml:space="preserve">(16) </w:t>
      </w:r>
      <w:r w:rsidRPr="00BD4916">
        <w:rPr>
          <w:rFonts w:ascii="Times New Roman" w:hAnsi="Times New Roman"/>
          <w:i/>
          <w:iCs/>
          <w:szCs w:val="28"/>
        </w:rPr>
        <w:t xml:space="preserve">Zakazuje se vyžadování vakcinace proti </w:t>
      </w:r>
      <w:proofErr w:type="spellStart"/>
      <w:r w:rsidRPr="00BD4916">
        <w:rPr>
          <w:rFonts w:ascii="Times New Roman" w:hAnsi="Times New Roman"/>
          <w:i/>
          <w:iCs/>
          <w:szCs w:val="28"/>
        </w:rPr>
        <w:t>Covidu</w:t>
      </w:r>
      <w:proofErr w:type="spellEnd"/>
      <w:r w:rsidRPr="00BD4916">
        <w:rPr>
          <w:rFonts w:ascii="Times New Roman" w:hAnsi="Times New Roman"/>
          <w:i/>
          <w:iCs/>
          <w:szCs w:val="28"/>
        </w:rPr>
        <w:t xml:space="preserve"> 19 pro účast voličů v jejich příslušných volebních okrscích v parlamentních volbách a referendech v roce </w:t>
      </w:r>
      <w:proofErr w:type="gramStart"/>
      <w:r w:rsidRPr="00BD4916">
        <w:rPr>
          <w:rFonts w:ascii="Times New Roman" w:hAnsi="Times New Roman"/>
          <w:i/>
          <w:iCs/>
          <w:szCs w:val="28"/>
        </w:rPr>
        <w:t>2021 a nebo v jimi</w:t>
      </w:r>
      <w:proofErr w:type="gramEnd"/>
      <w:r w:rsidRPr="00BD4916">
        <w:rPr>
          <w:rFonts w:ascii="Times New Roman" w:hAnsi="Times New Roman"/>
          <w:i/>
          <w:iCs/>
          <w:szCs w:val="28"/>
        </w:rPr>
        <w:t xml:space="preserve"> zvolených okrscích, v případě, že jsou držiteli voličského průkazu v parlamentních volbách v roce 2021.</w:t>
      </w:r>
    </w:p>
    <w:p w:rsidR="00BD4916" w:rsidRPr="00BD4916" w:rsidRDefault="00BD4916" w:rsidP="00BD4916">
      <w:pPr>
        <w:pStyle w:val="Odstavecseseznamem"/>
        <w:ind w:left="0"/>
        <w:jc w:val="both"/>
        <w:rPr>
          <w:rFonts w:ascii="Times New Roman" w:hAnsi="Times New Roman"/>
          <w:sz w:val="22"/>
        </w:rPr>
      </w:pPr>
      <w:r w:rsidRPr="00BD4916">
        <w:rPr>
          <w:rFonts w:ascii="Times New Roman" w:hAnsi="Times New Roman"/>
          <w:i/>
          <w:iCs/>
          <w:szCs w:val="28"/>
        </w:rPr>
        <w:t xml:space="preserve"> </w:t>
      </w:r>
    </w:p>
    <w:p w:rsidR="00BD4916" w:rsidRPr="00BD4916" w:rsidRDefault="00BD4916" w:rsidP="00BD4916">
      <w:pPr>
        <w:ind w:firstLine="708"/>
        <w:jc w:val="both"/>
        <w:rPr>
          <w:i/>
          <w:iCs/>
          <w:szCs w:val="28"/>
        </w:rPr>
      </w:pPr>
      <w:r w:rsidRPr="00BD4916">
        <w:rPr>
          <w:i/>
          <w:iCs/>
          <w:szCs w:val="28"/>
        </w:rPr>
        <w:t xml:space="preserve">(17) Zakazuje se vyžadování vakcinace proti </w:t>
      </w:r>
      <w:proofErr w:type="spellStart"/>
      <w:r w:rsidRPr="00BD4916">
        <w:rPr>
          <w:i/>
          <w:iCs/>
          <w:szCs w:val="28"/>
        </w:rPr>
        <w:t>Covidu</w:t>
      </w:r>
      <w:proofErr w:type="spellEnd"/>
      <w:r w:rsidRPr="00BD4916">
        <w:rPr>
          <w:i/>
          <w:iCs/>
          <w:szCs w:val="28"/>
        </w:rPr>
        <w:t xml:space="preserve"> 19 pro účast ve volebních a sčítacích komisích </w:t>
      </w:r>
      <w:proofErr w:type="gramStart"/>
      <w:r w:rsidRPr="00BD4916">
        <w:rPr>
          <w:i/>
          <w:iCs/>
          <w:szCs w:val="28"/>
        </w:rPr>
        <w:t>ve  volbách</w:t>
      </w:r>
      <w:proofErr w:type="gramEnd"/>
      <w:r w:rsidRPr="00BD4916">
        <w:rPr>
          <w:i/>
          <w:iCs/>
          <w:szCs w:val="28"/>
        </w:rPr>
        <w:t xml:space="preserve"> v roce 2021 po </w:t>
      </w:r>
      <w:r w:rsidRPr="00BD4916">
        <w:rPr>
          <w:i/>
          <w:iCs/>
          <w:color w:val="000000"/>
          <w:szCs w:val="28"/>
        </w:rPr>
        <w:t xml:space="preserve">zástupcích politických stran, politických hnutí a koalic, jejichž kandidátní listina pro volby byla zaregistrována, a kteří se prokáží pověřením k přítomnosti podepsaným zmocněncem politické strany, politického hnutí </w:t>
      </w:r>
      <w:r w:rsidRPr="00BD4916">
        <w:rPr>
          <w:i/>
          <w:iCs/>
          <w:szCs w:val="28"/>
        </w:rPr>
        <w:t>nebo</w:t>
      </w:r>
      <w:r w:rsidRPr="00BD4916">
        <w:rPr>
          <w:i/>
          <w:iCs/>
          <w:color w:val="000000"/>
          <w:szCs w:val="28"/>
        </w:rPr>
        <w:t xml:space="preserve"> koalice za daný volební kraj, kteří budou nominování do volebních a sčítacích komisí.</w:t>
      </w:r>
    </w:p>
    <w:p w:rsidR="00BD4916" w:rsidRPr="00BD4916" w:rsidRDefault="00BD4916" w:rsidP="00BD4916">
      <w:pPr>
        <w:ind w:firstLine="708"/>
        <w:jc w:val="both"/>
        <w:rPr>
          <w:color w:val="000000"/>
          <w:sz w:val="22"/>
        </w:rPr>
      </w:pPr>
    </w:p>
    <w:p w:rsidR="00BD4916" w:rsidRPr="00BD4916" w:rsidRDefault="00BD4916" w:rsidP="00BD4916">
      <w:pPr>
        <w:ind w:firstLine="708"/>
        <w:jc w:val="both"/>
        <w:rPr>
          <w:i/>
          <w:iCs/>
          <w:szCs w:val="28"/>
        </w:rPr>
      </w:pPr>
      <w:r w:rsidRPr="00BD4916">
        <w:rPr>
          <w:i/>
          <w:iCs/>
          <w:szCs w:val="28"/>
        </w:rPr>
        <w:t xml:space="preserve">(18) Zakazuje se vyžadování jakýchkoliv jiných dokumentů o zdravotním stavu k účasti voličů v jejich příslušných volebních okrscích v parlamentních volbách a referendech v roce </w:t>
      </w:r>
      <w:proofErr w:type="gramStart"/>
      <w:r w:rsidRPr="00BD4916">
        <w:rPr>
          <w:i/>
          <w:iCs/>
          <w:szCs w:val="28"/>
        </w:rPr>
        <w:t>2021 a nebo v jimi</w:t>
      </w:r>
      <w:proofErr w:type="gramEnd"/>
      <w:r w:rsidRPr="00BD4916">
        <w:rPr>
          <w:i/>
          <w:iCs/>
          <w:szCs w:val="28"/>
        </w:rPr>
        <w:t xml:space="preserve"> zvolených okrscích, v případě, že jsou držiteli voličského průkazu v parlamentních volbách v roce 2021, než čestného prohlášení o bezinfekčnosti.</w:t>
      </w:r>
    </w:p>
    <w:p w:rsidR="00BD4916" w:rsidRPr="00BD4916" w:rsidRDefault="00BD4916" w:rsidP="00BD4916">
      <w:pPr>
        <w:ind w:firstLine="708"/>
        <w:rPr>
          <w:i/>
          <w:iCs/>
          <w:szCs w:val="28"/>
        </w:rPr>
      </w:pPr>
    </w:p>
    <w:p w:rsidR="00BD4916" w:rsidRPr="00BD4916" w:rsidRDefault="00BD4916" w:rsidP="00BD4916">
      <w:pPr>
        <w:ind w:firstLine="708"/>
        <w:jc w:val="both"/>
        <w:rPr>
          <w:i/>
          <w:iCs/>
          <w:szCs w:val="28"/>
        </w:rPr>
      </w:pPr>
      <w:r w:rsidRPr="00BD4916">
        <w:rPr>
          <w:i/>
          <w:iCs/>
          <w:szCs w:val="28"/>
        </w:rPr>
        <w:t xml:space="preserve">(19) Zakazuje se vyžadování jakýchkoliv jiných dokumentů o zdravotním stavu pro účast ve volebních a sčítacích komisích v </w:t>
      </w:r>
      <w:proofErr w:type="gramStart"/>
      <w:r w:rsidRPr="00BD4916">
        <w:rPr>
          <w:i/>
          <w:iCs/>
          <w:szCs w:val="28"/>
        </w:rPr>
        <w:t>parlamentních  volbách</w:t>
      </w:r>
      <w:proofErr w:type="gramEnd"/>
      <w:r w:rsidRPr="00BD4916">
        <w:rPr>
          <w:i/>
          <w:iCs/>
          <w:szCs w:val="28"/>
        </w:rPr>
        <w:t xml:space="preserve"> a referendech v roce 2021 po </w:t>
      </w:r>
      <w:r w:rsidRPr="00BD4916">
        <w:rPr>
          <w:i/>
          <w:iCs/>
          <w:color w:val="000000"/>
          <w:szCs w:val="28"/>
        </w:rPr>
        <w:t xml:space="preserve">zástupcích politických stran, politických hnutí a koalic, jejichž kandidátní listina pro volby byla zaregistrována, a kteří se prokáží pověřením k přítomnosti podepsaným zmocněncem politické strany, politického hnutí </w:t>
      </w:r>
      <w:r w:rsidRPr="00BD4916">
        <w:rPr>
          <w:i/>
          <w:iCs/>
          <w:szCs w:val="28"/>
        </w:rPr>
        <w:t>nebo</w:t>
      </w:r>
      <w:r w:rsidRPr="00BD4916">
        <w:rPr>
          <w:i/>
          <w:iCs/>
          <w:color w:val="000000"/>
          <w:szCs w:val="28"/>
        </w:rPr>
        <w:t xml:space="preserve"> koalice za daný volební kraj, kteří budou nominování do volebních a sčítacích komisí</w:t>
      </w:r>
      <w:r w:rsidRPr="00BD4916">
        <w:rPr>
          <w:i/>
          <w:iCs/>
          <w:szCs w:val="28"/>
        </w:rPr>
        <w:t>, než čestného prohlášení o bezinfekčnosti.</w:t>
      </w:r>
    </w:p>
    <w:p w:rsidR="00BD4916" w:rsidRPr="00BD4916" w:rsidRDefault="00BD4916" w:rsidP="00BD4916">
      <w:pPr>
        <w:ind w:firstLine="708"/>
        <w:rPr>
          <w:i/>
          <w:iCs/>
          <w:szCs w:val="28"/>
        </w:rPr>
      </w:pPr>
    </w:p>
    <w:p w:rsidR="005066C1" w:rsidRDefault="005066C1" w:rsidP="00BD4916">
      <w:pPr>
        <w:ind w:firstLine="708"/>
        <w:jc w:val="both"/>
        <w:rPr>
          <w:i/>
          <w:iCs/>
          <w:szCs w:val="28"/>
        </w:rPr>
      </w:pPr>
    </w:p>
    <w:p w:rsidR="005066C1" w:rsidRDefault="005066C1" w:rsidP="00BD4916">
      <w:pPr>
        <w:ind w:firstLine="708"/>
        <w:jc w:val="both"/>
        <w:rPr>
          <w:i/>
          <w:iCs/>
          <w:szCs w:val="28"/>
        </w:rPr>
      </w:pPr>
    </w:p>
    <w:p w:rsidR="00BD4916" w:rsidRPr="00BD4916" w:rsidRDefault="00BD4916" w:rsidP="00BD4916">
      <w:pPr>
        <w:ind w:firstLine="708"/>
        <w:jc w:val="both"/>
        <w:rPr>
          <w:i/>
          <w:iCs/>
          <w:szCs w:val="28"/>
        </w:rPr>
      </w:pPr>
      <w:r w:rsidRPr="00BD4916">
        <w:rPr>
          <w:i/>
          <w:iCs/>
          <w:szCs w:val="28"/>
        </w:rPr>
        <w:t xml:space="preserve">(20) Není povinností předsedy volebních a sčítacích komisí vyžadovat po </w:t>
      </w:r>
      <w:proofErr w:type="spellStart"/>
      <w:r w:rsidRPr="00BD4916">
        <w:rPr>
          <w:i/>
          <w:iCs/>
          <w:szCs w:val="28"/>
        </w:rPr>
        <w:t>po</w:t>
      </w:r>
      <w:proofErr w:type="spellEnd"/>
      <w:r w:rsidRPr="00BD4916">
        <w:rPr>
          <w:i/>
          <w:iCs/>
          <w:szCs w:val="28"/>
        </w:rPr>
        <w:t xml:space="preserve"> </w:t>
      </w:r>
      <w:r w:rsidRPr="00BD4916">
        <w:rPr>
          <w:i/>
          <w:iCs/>
          <w:color w:val="000000"/>
          <w:szCs w:val="28"/>
        </w:rPr>
        <w:t xml:space="preserve">zástupcích politických stran, politických hnutí a koalic, jejichž kandidátní listina pro volby byla zaregistrována, a kteří se prokáží pověřením k přítomnosti podepsaným zmocněncem politické strany, politického hnutí </w:t>
      </w:r>
      <w:r w:rsidRPr="00BD4916">
        <w:rPr>
          <w:i/>
          <w:iCs/>
          <w:szCs w:val="28"/>
        </w:rPr>
        <w:t>nebo</w:t>
      </w:r>
      <w:r w:rsidRPr="00BD4916">
        <w:rPr>
          <w:i/>
          <w:iCs/>
          <w:color w:val="000000"/>
          <w:szCs w:val="28"/>
        </w:rPr>
        <w:t xml:space="preserve"> koalice za daný volební kraj, kteří budou nominování do volebních a sčítacích komisí</w:t>
      </w:r>
      <w:r w:rsidRPr="00BD4916">
        <w:rPr>
          <w:i/>
          <w:iCs/>
          <w:szCs w:val="28"/>
        </w:rPr>
        <w:t>, čestné prohlášení o bezinfekčnosti.</w:t>
      </w:r>
    </w:p>
    <w:p w:rsidR="00BD4916" w:rsidRPr="00BD4916" w:rsidRDefault="00BD4916" w:rsidP="00BD4916">
      <w:pPr>
        <w:ind w:firstLine="708"/>
        <w:rPr>
          <w:i/>
          <w:iCs/>
          <w:szCs w:val="28"/>
        </w:rPr>
      </w:pPr>
    </w:p>
    <w:p w:rsidR="00BD4916" w:rsidRPr="00BD4916" w:rsidRDefault="00BD4916" w:rsidP="00BD4916">
      <w:pPr>
        <w:ind w:firstLine="708"/>
        <w:jc w:val="both"/>
        <w:rPr>
          <w:szCs w:val="28"/>
        </w:rPr>
      </w:pPr>
      <w:r w:rsidRPr="00BD4916">
        <w:rPr>
          <w:i/>
          <w:iCs/>
          <w:szCs w:val="28"/>
        </w:rPr>
        <w:t xml:space="preserve"> (21) Není povinností sčítací a volební komise vyžadovat po voličích jejich čestné prohlášení o bezinfekčnosti.</w:t>
      </w:r>
      <w:r w:rsidRPr="00BD4916">
        <w:rPr>
          <w:szCs w:val="28"/>
        </w:rPr>
        <w:t>“</w:t>
      </w:r>
    </w:p>
    <w:p w:rsidR="00BD4916" w:rsidRPr="00BD4916" w:rsidRDefault="00BD4916" w:rsidP="00BD4916">
      <w:pPr>
        <w:spacing w:line="360" w:lineRule="auto"/>
        <w:jc w:val="both"/>
        <w:rPr>
          <w:rFonts w:cs="Times New Roman"/>
          <w:szCs w:val="28"/>
        </w:rPr>
      </w:pPr>
    </w:p>
    <w:p w:rsidR="000C6893" w:rsidRDefault="000C6893"/>
    <w:p w:rsidR="005066C1" w:rsidRDefault="005066C1"/>
    <w:p w:rsidR="00B0139C" w:rsidRDefault="00B0139C"/>
    <w:p w:rsidR="00B0139C" w:rsidRDefault="00B0139C"/>
    <w:p w:rsidR="005066C1" w:rsidRDefault="005066C1"/>
    <w:p w:rsidR="005066C1" w:rsidRDefault="005066C1"/>
    <w:p w:rsidR="005066C1" w:rsidRDefault="005066C1"/>
    <w:p w:rsidR="000C6893" w:rsidRDefault="000C6893"/>
    <w:p w:rsidR="000C6893" w:rsidRDefault="000C6893">
      <w:pPr>
        <w:jc w:val="center"/>
      </w:pPr>
      <w:r>
        <w:t xml:space="preserve">V Praze </w:t>
      </w:r>
      <w:r w:rsidR="00EE3511">
        <w:t>17</w:t>
      </w:r>
      <w:r w:rsidR="00F34EF2">
        <w:t>. června 2021</w:t>
      </w:r>
    </w:p>
    <w:p w:rsidR="000C6893" w:rsidRDefault="000C6893">
      <w:pPr>
        <w:jc w:val="center"/>
      </w:pPr>
    </w:p>
    <w:p w:rsidR="005066C1" w:rsidRDefault="005066C1">
      <w:pPr>
        <w:jc w:val="center"/>
      </w:pPr>
    </w:p>
    <w:p w:rsidR="005066C1" w:rsidRDefault="005066C1">
      <w:pPr>
        <w:jc w:val="center"/>
      </w:pPr>
    </w:p>
    <w:p w:rsidR="005066C1" w:rsidRDefault="005066C1">
      <w:pPr>
        <w:jc w:val="center"/>
      </w:pPr>
    </w:p>
    <w:p w:rsidR="005066C1" w:rsidRDefault="005066C1">
      <w:pPr>
        <w:jc w:val="center"/>
      </w:pPr>
    </w:p>
    <w:p w:rsidR="005066C1" w:rsidRDefault="005066C1">
      <w:pPr>
        <w:jc w:val="center"/>
      </w:pPr>
    </w:p>
    <w:p w:rsidR="005066C1" w:rsidRDefault="005066C1">
      <w:pPr>
        <w:jc w:val="center"/>
      </w:pPr>
    </w:p>
    <w:p w:rsidR="000C6893" w:rsidRDefault="00BD4916">
      <w:pPr>
        <w:jc w:val="center"/>
      </w:pPr>
      <w:r w:rsidRPr="00512221">
        <w:rPr>
          <w:rFonts w:cs="Times New Roman"/>
        </w:rPr>
        <w:t xml:space="preserve">Mgr. </w:t>
      </w:r>
      <w:r>
        <w:rPr>
          <w:rFonts w:cs="Times New Roman"/>
        </w:rPr>
        <w:t>et Mgr. Jakub M</w:t>
      </w:r>
      <w:r w:rsidR="00F34EF2">
        <w:rPr>
          <w:rFonts w:cs="Times New Roman"/>
        </w:rPr>
        <w:t>ichálek</w:t>
      </w:r>
      <w:r w:rsidR="00EE3511">
        <w:rPr>
          <w:rFonts w:cs="Times New Roman"/>
        </w:rPr>
        <w:t>, v.r.</w:t>
      </w:r>
      <w:bookmarkStart w:id="0" w:name="_GoBack"/>
      <w:bookmarkEnd w:id="0"/>
    </w:p>
    <w:p w:rsidR="000C6893" w:rsidRDefault="000C6893">
      <w:pPr>
        <w:jc w:val="center"/>
      </w:pPr>
      <w:r>
        <w:t xml:space="preserve">zpravodaj </w:t>
      </w:r>
      <w:r w:rsidR="00F34EF2">
        <w:t xml:space="preserve">ústavně právního </w:t>
      </w:r>
      <w:r>
        <w:t>výboru</w:t>
      </w:r>
    </w:p>
    <w:sectPr w:rsidR="000C6893"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0EA" w:rsidRDefault="006420EA" w:rsidP="00087102">
      <w:r>
        <w:separator/>
      </w:r>
    </w:p>
  </w:endnote>
  <w:endnote w:type="continuationSeparator" w:id="0">
    <w:p w:rsidR="006420EA" w:rsidRDefault="006420EA"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0EA" w:rsidRDefault="006420EA" w:rsidP="00087102">
      <w:r>
        <w:separator/>
      </w:r>
    </w:p>
  </w:footnote>
  <w:footnote w:type="continuationSeparator" w:id="0">
    <w:p w:rsidR="006420EA" w:rsidRDefault="006420EA"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EE3511">
      <w:rPr>
        <w:noProof/>
      </w:rPr>
      <w:t>8</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0EA"/>
    <w:rsid w:val="00087102"/>
    <w:rsid w:val="000C6893"/>
    <w:rsid w:val="0037498B"/>
    <w:rsid w:val="005066C1"/>
    <w:rsid w:val="00511F8C"/>
    <w:rsid w:val="006420EA"/>
    <w:rsid w:val="006706ED"/>
    <w:rsid w:val="006D445B"/>
    <w:rsid w:val="00B0139C"/>
    <w:rsid w:val="00BD4916"/>
    <w:rsid w:val="00E17174"/>
    <w:rsid w:val="00EE3511"/>
    <w:rsid w:val="00F34E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6107CF3"/>
  <w15:chartTrackingRefBased/>
  <w15:docId w15:val="{EEED920E-FC05-4905-A153-1A1EB90D5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basedOn w:val="Normln"/>
    <w:uiPriority w:val="34"/>
    <w:qFormat/>
    <w:rsid w:val="00BD4916"/>
    <w:pPr>
      <w:widowControl/>
      <w:ind w:left="720"/>
      <w:contextualSpacing/>
    </w:pPr>
    <w:rPr>
      <w:rFonts w:ascii="Calibri" w:eastAsia="Calibri" w:hAnsi="Calibri" w:cs="Calibri"/>
      <w:kern w:val="0"/>
      <w:lang w:eastAsia="en-US" w:bidi="ar-SA"/>
    </w:rPr>
  </w:style>
  <w:style w:type="paragraph" w:styleId="Textbubliny">
    <w:name w:val="Balloon Text"/>
    <w:basedOn w:val="Normln"/>
    <w:link w:val="TextbublinyChar"/>
    <w:uiPriority w:val="99"/>
    <w:semiHidden/>
    <w:unhideWhenUsed/>
    <w:rsid w:val="0037498B"/>
    <w:rPr>
      <w:rFonts w:ascii="Segoe UI" w:hAnsi="Segoe UI"/>
      <w:sz w:val="18"/>
      <w:szCs w:val="16"/>
    </w:rPr>
  </w:style>
  <w:style w:type="character" w:customStyle="1" w:styleId="TextbublinyChar">
    <w:name w:val="Text bubliny Char"/>
    <w:basedOn w:val="Standardnpsmoodstavce"/>
    <w:link w:val="Textbubliny"/>
    <w:uiPriority w:val="99"/>
    <w:semiHidden/>
    <w:rsid w:val="0037498B"/>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118</TotalTime>
  <Pages>8</Pages>
  <Words>2345</Words>
  <Characters>13838</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16151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3</cp:revision>
  <cp:lastPrinted>2021-06-17T11:26:00Z</cp:lastPrinted>
  <dcterms:created xsi:type="dcterms:W3CDTF">2021-06-17T08:56:00Z</dcterms:created>
  <dcterms:modified xsi:type="dcterms:W3CDTF">2021-06-17T12:00:00Z</dcterms:modified>
</cp:coreProperties>
</file>