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A0C" w:rsidRDefault="00DF6A0C" w:rsidP="00DF6A0C">
      <w:pPr>
        <w:pStyle w:val="ZKON"/>
      </w:pPr>
    </w:p>
    <w:p w:rsidR="00DF6A0C" w:rsidRDefault="00DF6A0C" w:rsidP="00DF6A0C">
      <w:pPr>
        <w:pStyle w:val="ZKON"/>
      </w:pPr>
    </w:p>
    <w:p w:rsidR="00DF6A0C" w:rsidRDefault="00DF6A0C" w:rsidP="00DF6A0C">
      <w:pPr>
        <w:pStyle w:val="ZKON"/>
      </w:pPr>
      <w:r>
        <w:t>ZÁKON</w:t>
      </w:r>
    </w:p>
    <w:p w:rsidR="00DF6A0C" w:rsidRPr="00BD7CB7" w:rsidRDefault="00DF6A0C" w:rsidP="00DF6A0C">
      <w:pPr>
        <w:pStyle w:val="nadpiszkona"/>
        <w:rPr>
          <w:b w:val="0"/>
        </w:rPr>
      </w:pPr>
      <w:r w:rsidRPr="00BD7CB7">
        <w:rPr>
          <w:b w:val="0"/>
        </w:rPr>
        <w:t xml:space="preserve">ze </w:t>
      </w:r>
      <w:proofErr w:type="gramStart"/>
      <w:r w:rsidRPr="00BD7CB7">
        <w:rPr>
          <w:b w:val="0"/>
        </w:rPr>
        <w:t xml:space="preserve">dne      </w:t>
      </w:r>
      <w:r w:rsidR="009D0DAF">
        <w:rPr>
          <w:b w:val="0"/>
        </w:rPr>
        <w:t xml:space="preserve">      </w:t>
      </w:r>
      <w:r w:rsidRPr="00BD7CB7">
        <w:rPr>
          <w:b w:val="0"/>
        </w:rPr>
        <w:t xml:space="preserve">         </w:t>
      </w:r>
      <w:r>
        <w:rPr>
          <w:b w:val="0"/>
        </w:rPr>
        <w:t>2021</w:t>
      </w:r>
      <w:proofErr w:type="gramEnd"/>
      <w:r w:rsidRPr="00BD7CB7">
        <w:rPr>
          <w:b w:val="0"/>
        </w:rPr>
        <w:t>,</w:t>
      </w:r>
    </w:p>
    <w:p w:rsidR="00DF6A0C" w:rsidRPr="00935D5C" w:rsidRDefault="00DF6A0C" w:rsidP="00DF6A0C">
      <w:pPr>
        <w:pStyle w:val="nadpiszkona"/>
      </w:pPr>
      <w:r>
        <w:t xml:space="preserve">kterým se mění zákon č. 90/1995 Sb., o jednacím řádu Poslanecké sněmovny, ve znění pozdějších předpisů, a zákon č. 247/1995 Sb., </w:t>
      </w:r>
      <w:r w:rsidRPr="00556EBE">
        <w:t>o volbách do Parlamentu České republiky a</w:t>
      </w:r>
      <w:r>
        <w:t> </w:t>
      </w:r>
      <w:r w:rsidRPr="00556EBE">
        <w:t>o</w:t>
      </w:r>
      <w:r>
        <w:t> </w:t>
      </w:r>
      <w:r w:rsidRPr="00556EBE">
        <w:t>změně a doplnění některých dalších zákonů</w:t>
      </w:r>
      <w:r>
        <w:t xml:space="preserve">, ve znění pozdějších předpisů </w:t>
      </w:r>
    </w:p>
    <w:p w:rsidR="00DF6A0C" w:rsidRDefault="00DF6A0C" w:rsidP="00DF6A0C">
      <w:pPr>
        <w:pStyle w:val="Parlament"/>
      </w:pPr>
      <w:r>
        <w:t>Parlament se usnesl na tomto zákoně České republiky:</w:t>
      </w:r>
    </w:p>
    <w:p w:rsidR="00DF6A0C" w:rsidRDefault="00DF6A0C" w:rsidP="00DF6A0C">
      <w:pPr>
        <w:pStyle w:val="ST"/>
      </w:pPr>
      <w:r>
        <w:t>ČÁST PRVNÍ</w:t>
      </w:r>
    </w:p>
    <w:p w:rsidR="00DF6A0C" w:rsidRPr="00556EBE" w:rsidRDefault="00DF6A0C" w:rsidP="00DF6A0C">
      <w:pPr>
        <w:pStyle w:val="NADPISSTI"/>
      </w:pPr>
      <w:r>
        <w:t>Změna zákona o jednacím řádu Poslanecké sněmovny</w:t>
      </w:r>
    </w:p>
    <w:p w:rsidR="00DF6A0C" w:rsidRPr="00935D5C" w:rsidRDefault="00DF6A0C" w:rsidP="00DF6A0C">
      <w:pPr>
        <w:pStyle w:val="lnek"/>
      </w:pPr>
      <w:r>
        <w:t xml:space="preserve">Čl. </w:t>
      </w:r>
      <w:r w:rsidRPr="00935D5C">
        <w:t>I</w:t>
      </w:r>
    </w:p>
    <w:p w:rsidR="00DF6A0C" w:rsidRPr="00935D5C" w:rsidRDefault="00DF6A0C" w:rsidP="00DF6A0C">
      <w:pPr>
        <w:pStyle w:val="Textlnku"/>
      </w:pPr>
      <w:r w:rsidRPr="00935D5C">
        <w:t xml:space="preserve">Zákon </w:t>
      </w:r>
      <w:r>
        <w:t>č. 90/1995 Sb., o jednacím řádu Poslanecké sněmovny</w:t>
      </w:r>
      <w:r w:rsidRPr="00935D5C">
        <w:t>, ve znění</w:t>
      </w:r>
      <w:r>
        <w:t xml:space="preserve"> z</w:t>
      </w:r>
      <w:r w:rsidRPr="00DB037A">
        <w:t>ákona č.</w:t>
      </w:r>
      <w:r>
        <w:t> </w:t>
      </w:r>
      <w:r w:rsidRPr="00DB037A">
        <w:t>47/2000 Sb., zákona č. 39/2001 Sb., zákona č. 78/2002 Sb., zákona č. 192/2002 Sb., zákona č.</w:t>
      </w:r>
      <w:r>
        <w:t> </w:t>
      </w:r>
      <w:r w:rsidRPr="00DB037A">
        <w:t>282/2004 Sb., zákona č. 359/2004 Sb., zákona č. 482/2004 Sb., zákona č. 167/2005 Sb., zákona č.</w:t>
      </w:r>
      <w:r>
        <w:t> </w:t>
      </w:r>
      <w:r w:rsidRPr="00DB037A">
        <w:t>205/2006 Sb., zákona č. 573/2006 Sb., zákona č. 162/2009 Sb., zákona č. 402/2009 Sb., zákona č. 265/2011 Sb., zákona č. 375/20</w:t>
      </w:r>
      <w:r>
        <w:t>11 Sb., zákona č. 275/2012 Sb., zákona č. 265/2014 Sb., zákona č. 300/20</w:t>
      </w:r>
      <w:r w:rsidR="003F117E">
        <w:t>17 Sb., zákona č. 277/2019 Sb.,</w:t>
      </w:r>
      <w:r>
        <w:t xml:space="preserve"> zákona č. 167/2020 Sb.</w:t>
      </w:r>
      <w:r w:rsidR="003F117E" w:rsidRPr="003F117E">
        <w:t xml:space="preserve"> </w:t>
      </w:r>
      <w:r w:rsidR="003F117E">
        <w:t>a zákona č.</w:t>
      </w:r>
      <w:r w:rsidR="003F117E">
        <w:t> 484</w:t>
      </w:r>
      <w:r w:rsidR="003F117E">
        <w:t>/2020 Sb.,</w:t>
      </w:r>
      <w:bookmarkStart w:id="0" w:name="_GoBack"/>
      <w:bookmarkEnd w:id="0"/>
      <w:r>
        <w:t xml:space="preserve"> </w:t>
      </w:r>
      <w:r w:rsidRPr="00935D5C">
        <w:t>se mění takto:</w:t>
      </w:r>
    </w:p>
    <w:p w:rsidR="00DF6A0C" w:rsidRDefault="00DF6A0C" w:rsidP="00DF6A0C">
      <w:pPr>
        <w:pStyle w:val="Novelizanbod"/>
      </w:pPr>
      <w:r>
        <w:t>Za § 2 se vkládá nový § 2a, který včetně nadpisu zní:</w:t>
      </w:r>
    </w:p>
    <w:p w:rsidR="00DF6A0C" w:rsidRPr="000A3A0E" w:rsidRDefault="00DF6A0C" w:rsidP="00DF6A0C">
      <w:pPr>
        <w:pStyle w:val="Paragraf"/>
      </w:pPr>
      <w:r>
        <w:t>„</w:t>
      </w:r>
      <w:r w:rsidRPr="000A3A0E">
        <w:t xml:space="preserve">§ </w:t>
      </w:r>
      <w:r>
        <w:t>2</w:t>
      </w:r>
      <w:r w:rsidRPr="000A3A0E">
        <w:t xml:space="preserve">a </w:t>
      </w:r>
    </w:p>
    <w:p w:rsidR="00DF6A0C" w:rsidRPr="000A3A0E" w:rsidRDefault="00DF6A0C" w:rsidP="00DF6A0C">
      <w:pPr>
        <w:pStyle w:val="Nadpisparagrafu"/>
      </w:pPr>
      <w:r>
        <w:t xml:space="preserve">Přechod </w:t>
      </w:r>
      <w:r w:rsidRPr="000A3A0E">
        <w:t>práv a povinností poslance</w:t>
      </w:r>
      <w:r>
        <w:t>, který je členem vlády</w:t>
      </w:r>
    </w:p>
    <w:p w:rsidR="00DF6A0C" w:rsidRPr="000A3A0E" w:rsidRDefault="00DF6A0C" w:rsidP="00DF6A0C">
      <w:pPr>
        <w:pStyle w:val="Textparagrafu"/>
      </w:pPr>
      <w:r w:rsidRPr="000A3A0E">
        <w:t xml:space="preserve">(1) </w:t>
      </w:r>
      <w:r>
        <w:t>Práva</w:t>
      </w:r>
      <w:r w:rsidRPr="000A3A0E">
        <w:t xml:space="preserve"> a povinnost</w:t>
      </w:r>
      <w:r>
        <w:t>i</w:t>
      </w:r>
      <w:r w:rsidRPr="000A3A0E">
        <w:t xml:space="preserve"> poslance, který je členem vlády, přecház</w:t>
      </w:r>
      <w:r>
        <w:t>ej</w:t>
      </w:r>
      <w:r w:rsidRPr="000A3A0E">
        <w:t xml:space="preserve">í na náhradníka prohlášením poslance na schůzi Sněmovny, že po dobu členství ve vládě nebude svůj mandát vykonávat, nebo okamžikem doručení notářského zápisu o tomto prohlášení do rukou předsedy Sněmovny. </w:t>
      </w:r>
      <w:r w:rsidRPr="00C9618D">
        <w:t>Náhradník má po dobu výkonu práv a povinností poslance obdobné postavení jako poslanec.</w:t>
      </w:r>
    </w:p>
    <w:p w:rsidR="00DF6A0C" w:rsidRPr="000A3A0E" w:rsidRDefault="00DF6A0C" w:rsidP="00DF6A0C">
      <w:pPr>
        <w:pStyle w:val="Textparagrafu"/>
      </w:pPr>
      <w:r w:rsidRPr="000A3A0E">
        <w:t>(2) Okamžikem, kdy poslanec podle odstavce 1 přestane být členem vlády, přecház</w:t>
      </w:r>
      <w:r>
        <w:t>ej</w:t>
      </w:r>
      <w:r w:rsidRPr="000A3A0E">
        <w:t xml:space="preserve">í na něj zpět </w:t>
      </w:r>
      <w:r>
        <w:t>práva</w:t>
      </w:r>
      <w:r w:rsidRPr="000A3A0E">
        <w:t xml:space="preserve"> a povinnost</w:t>
      </w:r>
      <w:r>
        <w:t>i</w:t>
      </w:r>
      <w:r w:rsidRPr="000A3A0E">
        <w:t xml:space="preserve"> poslance.  </w:t>
      </w:r>
    </w:p>
    <w:p w:rsidR="00DF6A0C" w:rsidRDefault="00DF6A0C" w:rsidP="00DF6A0C">
      <w:pPr>
        <w:pStyle w:val="Textparagrafu"/>
      </w:pPr>
      <w:r w:rsidRPr="000A3A0E">
        <w:t>(3) Náhradník, na nějž přeš</w:t>
      </w:r>
      <w:r>
        <w:t>la</w:t>
      </w:r>
      <w:r w:rsidRPr="000A3A0E">
        <w:t xml:space="preserve"> </w:t>
      </w:r>
      <w:r>
        <w:t>práva</w:t>
      </w:r>
      <w:r w:rsidRPr="000A3A0E">
        <w:t xml:space="preserve"> a povinnost</w:t>
      </w:r>
      <w:r>
        <w:t>i</w:t>
      </w:r>
      <w:r w:rsidRPr="000A3A0E">
        <w:t xml:space="preserve"> poslance, který je členem vlády a rozhodl se, že po dobu členství ve vládě nebude svůj mandát vykonávat, skládá na první schůzi Sněmovny, které se zúčastní, slib, který zní: „Slibuji věrnost České republice. Slibuji, že budu zachovávat její Ústavu a zákony. Slibuji na svou čest, že práva a povinnosti poslance budu vykonávat v zájmu všeho lidu a podle svého nejlepšího vědomí a svědomí.“. Pro způsob složení slibu se § 4 věty druhá až čtvrtá použijí obdobně.</w:t>
      </w:r>
      <w:r>
        <w:t>“.</w:t>
      </w:r>
    </w:p>
    <w:p w:rsidR="00DF6A0C" w:rsidRDefault="00DF6A0C" w:rsidP="00DF6A0C">
      <w:pPr>
        <w:pStyle w:val="Novelizanbod"/>
      </w:pPr>
      <w:r>
        <w:lastRenderedPageBreak/>
        <w:t>V § 3 se dosavadní text označuje jako odstavec 1 a doplňuje se odstavec 2, který zní:</w:t>
      </w:r>
    </w:p>
    <w:p w:rsidR="00DF6A0C" w:rsidRPr="000A3A0E" w:rsidRDefault="00DF6A0C" w:rsidP="00DF6A0C">
      <w:pPr>
        <w:pStyle w:val="Textparagrafu"/>
        <w:keepNext/>
      </w:pPr>
      <w:r>
        <w:t>„</w:t>
      </w:r>
      <w:r w:rsidRPr="000A3A0E">
        <w:t xml:space="preserve">(2) Odstavec 1 se použije obdobně na </w:t>
      </w:r>
    </w:p>
    <w:p w:rsidR="00DF6A0C" w:rsidRPr="000A3A0E" w:rsidRDefault="00DF6A0C" w:rsidP="00DF6A0C">
      <w:pPr>
        <w:pStyle w:val="Psmeno"/>
      </w:pPr>
      <w:r>
        <w:t>a)</w:t>
      </w:r>
      <w:r>
        <w:tab/>
      </w:r>
      <w:r w:rsidRPr="000A3A0E">
        <w:t>prohlášení poslance, který je členem vlády a rozhodl se, že po dobu členství ve vládě nebude svůj mandát vykonávat, případně též prohlášení náhradníka, který vykonává práva a povinnosti poslance za člena vlády a stal se členem vlády, že po dobu členství ve vládě nebude práva a povinnosti poslance vykonávat, a</w:t>
      </w:r>
    </w:p>
    <w:p w:rsidR="00DF6A0C" w:rsidRPr="000A3A0E" w:rsidRDefault="00DF6A0C" w:rsidP="00DF6A0C">
      <w:pPr>
        <w:pStyle w:val="Psmeno"/>
      </w:pPr>
      <w:r>
        <w:t>b)</w:t>
      </w:r>
      <w:r>
        <w:tab/>
      </w:r>
      <w:r w:rsidRPr="000A3A0E">
        <w:t>prohlášení náhradníka, který vykonává práva a povinnosti poslance za člena vlády, že se vzdává výkonu práv a povinností poslance.</w:t>
      </w:r>
      <w:r>
        <w:t>“.</w:t>
      </w:r>
    </w:p>
    <w:p w:rsidR="00DF6A0C" w:rsidRDefault="00DF6A0C" w:rsidP="00DF6A0C">
      <w:pPr>
        <w:pStyle w:val="Novelizanbod"/>
      </w:pPr>
      <w:r w:rsidRPr="00EE41C9">
        <w:t>V § 29 odst. 2</w:t>
      </w:r>
      <w:r>
        <w:t xml:space="preserve"> </w:t>
      </w:r>
      <w:r w:rsidRPr="00EE41C9">
        <w:t>se na konci textu písmene</w:t>
      </w:r>
      <w:r w:rsidR="003F117E">
        <w:t xml:space="preserve"> a)</w:t>
      </w:r>
      <w:r w:rsidRPr="00EE41C9">
        <w:t xml:space="preserve"> doplňují </w:t>
      </w:r>
      <w:proofErr w:type="gramStart"/>
      <w:r w:rsidRPr="00EE41C9">
        <w:t>slova „ , případně</w:t>
      </w:r>
      <w:proofErr w:type="gramEnd"/>
      <w:r w:rsidRPr="00EE41C9">
        <w:t xml:space="preserve"> povolat náhradníka k výkonu práv a povinností poslance, který je členem vlády a rozhodl se, že po dobu členství ve vládě nebude svůj mandát vykonávat, a vydat mu o tom osvědčení“.</w:t>
      </w:r>
    </w:p>
    <w:p w:rsidR="00DF6A0C" w:rsidRPr="00BC7B1A" w:rsidRDefault="003F117E" w:rsidP="00DF6A0C">
      <w:pPr>
        <w:pStyle w:val="Novelizanbod"/>
        <w:rPr>
          <w:bCs/>
        </w:rPr>
      </w:pPr>
      <w:r>
        <w:t>V § 121</w:t>
      </w:r>
      <w:r w:rsidR="00DF6A0C">
        <w:t xml:space="preserve"> se na konci</w:t>
      </w:r>
      <w:r>
        <w:t xml:space="preserve"> odstavce 2 doplňuje věta</w:t>
      </w:r>
      <w:r w:rsidR="00DF6A0C">
        <w:t xml:space="preserve"> „</w:t>
      </w:r>
      <w:r w:rsidR="00DF6A0C" w:rsidRPr="00F70DCD">
        <w:t>Obdobně se postupuje u návrhů podaných poslancem, který je členem vlády a rozhodl se, že po dobu členství ve vládě nebude svůj mandát vykonávat, a u návrhů podaných náhradníkem poslance, který přestal vykonávat práva a povinnosti poslance.</w:t>
      </w:r>
      <w:r w:rsidR="00DF6A0C">
        <w:t>“.</w:t>
      </w:r>
    </w:p>
    <w:p w:rsidR="00DF6A0C" w:rsidRPr="0066527D" w:rsidRDefault="00DF6A0C" w:rsidP="00DF6A0C">
      <w:pPr>
        <w:pStyle w:val="Odstavecseseznamem"/>
        <w:spacing w:after="120"/>
        <w:ind w:left="0"/>
        <w:outlineLvl w:val="8"/>
      </w:pPr>
    </w:p>
    <w:p w:rsidR="00DF6A0C" w:rsidRPr="0066527D" w:rsidRDefault="00DF6A0C" w:rsidP="00DF6A0C">
      <w:pPr>
        <w:pStyle w:val="ST"/>
      </w:pPr>
      <w:r w:rsidRPr="0066527D">
        <w:t xml:space="preserve">ČÁST </w:t>
      </w:r>
      <w:r>
        <w:t>DRUHÁ</w:t>
      </w:r>
    </w:p>
    <w:p w:rsidR="00DF6A0C" w:rsidRPr="00850E76" w:rsidRDefault="00DF6A0C" w:rsidP="00DF6A0C">
      <w:pPr>
        <w:pStyle w:val="NADPISSTI"/>
      </w:pPr>
      <w:r w:rsidRPr="00850E76">
        <w:t xml:space="preserve">Změna zákona o volbách do Parlamentu České republiky </w:t>
      </w:r>
      <w:r w:rsidRPr="00850E76">
        <w:rPr>
          <w:bCs/>
        </w:rPr>
        <w:t>a o změně a doplnění některých dalších zákonů</w:t>
      </w:r>
    </w:p>
    <w:p w:rsidR="00DF6A0C" w:rsidRPr="0066527D" w:rsidRDefault="00DF6A0C" w:rsidP="00DF6A0C">
      <w:pPr>
        <w:pStyle w:val="lnek"/>
      </w:pPr>
      <w:r w:rsidRPr="0066527D">
        <w:t>Čl. I</w:t>
      </w:r>
      <w:r>
        <w:t>I</w:t>
      </w:r>
    </w:p>
    <w:p w:rsidR="00DF6A0C" w:rsidRPr="0066527D" w:rsidRDefault="00DF6A0C" w:rsidP="00DF6A0C">
      <w:pPr>
        <w:pStyle w:val="Textlnku"/>
      </w:pPr>
      <w:r w:rsidRPr="0066527D">
        <w:t>Zákon č. 247/1995 Sb., o volbách do Parlamentu České republiky a o změně a</w:t>
      </w:r>
      <w:r>
        <w:t> </w:t>
      </w:r>
      <w:r w:rsidRPr="0066527D">
        <w:t>doplnění některých dalších zákonů, ve znění zákona č. 212/1996 Sb., nálezu Ústavního soudu, vyhlášeného pod č. 243/1999 Sb., zákona č. 204/2000 Sb., nálezu Ústavního soudu, vyhlášeného pod č. 64/2001 Sb., zákona č. 491/2001 Sb., zákona č. 37/2002 Sb., zákona č.</w:t>
      </w:r>
      <w:r>
        <w:t> </w:t>
      </w:r>
      <w:r w:rsidRPr="0066527D">
        <w:t>171/2002 Sb., zákona č. 230/2002 Sb., zákona č. 62/2003 Sb., zákona č. 418/2004 Sb., zákona č. 323/2006 Sb., zákona č. 480/2006 Sb., zákona č. 261/2008 Sb., zákona č.</w:t>
      </w:r>
      <w:r>
        <w:t> </w:t>
      </w:r>
      <w:r w:rsidRPr="0066527D">
        <w:t>320/2009</w:t>
      </w:r>
      <w:r>
        <w:t> </w:t>
      </w:r>
      <w:r w:rsidRPr="0066527D">
        <w:t>Sb., zákona č. 195/2010 Sb., zákona č. 222/2012 Sb., zákona č. 58/2014 Sb., zákona č. 59/2014 Sb., zákona č. 114/2016 Sb., zákona č. 322/2016 Sb., zákona č.</w:t>
      </w:r>
      <w:r>
        <w:t> </w:t>
      </w:r>
      <w:r w:rsidRPr="0066527D">
        <w:t>90/2017</w:t>
      </w:r>
      <w:r>
        <w:t xml:space="preserve"> Sb., zákona č. 72/2018 Sb., </w:t>
      </w:r>
      <w:r w:rsidRPr="0066527D">
        <w:t>zákona č. 38/2019 Sb.</w:t>
      </w:r>
      <w:r w:rsidR="003F117E">
        <w:t xml:space="preserve">, </w:t>
      </w:r>
      <w:r w:rsidR="003F117E" w:rsidRPr="0066527D">
        <w:t>nálezu Ústavního s</w:t>
      </w:r>
      <w:r w:rsidR="003F117E">
        <w:t>oudu, vyhlášeného pod č. 49/2021</w:t>
      </w:r>
      <w:r w:rsidR="003F117E" w:rsidRPr="0066527D">
        <w:t xml:space="preserve"> Sb.</w:t>
      </w:r>
      <w:r w:rsidR="003F117E">
        <w:t>,</w:t>
      </w:r>
      <w:r>
        <w:t xml:space="preserve"> a zákona č.</w:t>
      </w:r>
      <w:r w:rsidR="003F117E">
        <w:t> 189/2021</w:t>
      </w:r>
      <w:r>
        <w:t xml:space="preserve"> Sb., </w:t>
      </w:r>
      <w:r w:rsidRPr="0066527D">
        <w:t>se mění takto:</w:t>
      </w:r>
    </w:p>
    <w:p w:rsidR="00DF6A0C" w:rsidRDefault="003F117E" w:rsidP="00DF6A0C">
      <w:pPr>
        <w:pStyle w:val="Novelizanbod"/>
        <w:numPr>
          <w:ilvl w:val="0"/>
          <w:numId w:val="9"/>
        </w:numPr>
      </w:pPr>
      <w:r>
        <w:t>Nad</w:t>
      </w:r>
      <w:r w:rsidR="00DF6A0C">
        <w:t>pis</w:t>
      </w:r>
      <w:r>
        <w:t xml:space="preserve"> § 54</w:t>
      </w:r>
      <w:r w:rsidR="00DF6A0C">
        <w:t xml:space="preserve"> zní: „</w:t>
      </w:r>
      <w:r w:rsidR="00DF6A0C" w:rsidRPr="003F117E">
        <w:rPr>
          <w:b/>
        </w:rPr>
        <w:t>Náhradník</w:t>
      </w:r>
      <w:r w:rsidR="00DF6A0C">
        <w:t>“.</w:t>
      </w:r>
    </w:p>
    <w:p w:rsidR="00DF6A0C" w:rsidRDefault="00DF6A0C" w:rsidP="00DF6A0C">
      <w:pPr>
        <w:pStyle w:val="Novelizanbod"/>
      </w:pPr>
      <w:r>
        <w:t>V § 54 odst. 1 se slova „byl kandidován“ nahrazují slovem „kandidoval“ a na konci odstavce se doplňuje věta „</w:t>
      </w:r>
      <w:r w:rsidRPr="00FA2489">
        <w:t>Náhradník nastupuje i v případě, že vyko</w:t>
      </w:r>
      <w:r>
        <w:t>nává práva a </w:t>
      </w:r>
      <w:r w:rsidRPr="00FA2489">
        <w:t>povinnosti poslance za člena vlády.</w:t>
      </w:r>
      <w:r>
        <w:t>“.</w:t>
      </w:r>
    </w:p>
    <w:p w:rsidR="00DF6A0C" w:rsidRDefault="00DF6A0C" w:rsidP="00DF6A0C">
      <w:pPr>
        <w:pStyle w:val="Novelizanbod"/>
      </w:pPr>
      <w:r>
        <w:t>V § 54 se doplňují odstavce 6 a 7, které znějí:</w:t>
      </w:r>
    </w:p>
    <w:p w:rsidR="00DF6A0C" w:rsidRPr="00FA2489" w:rsidRDefault="00DF6A0C" w:rsidP="00DF6A0C">
      <w:pPr>
        <w:pStyle w:val="Textparagrafu"/>
        <w:rPr>
          <w:i/>
          <w:color w:val="FF0000"/>
        </w:rPr>
      </w:pPr>
      <w:r>
        <w:t>„</w:t>
      </w:r>
      <w:r w:rsidRPr="00FA2489">
        <w:t>(6) Postavení náhradníka zaniká</w:t>
      </w:r>
    </w:p>
    <w:p w:rsidR="00DF6A0C" w:rsidRPr="00FA2489" w:rsidRDefault="00DF6A0C" w:rsidP="00DF6A0C">
      <w:pPr>
        <w:pStyle w:val="Textpsmene"/>
      </w:pPr>
      <w:r w:rsidRPr="00FA2489">
        <w:t>uplynutím volebního období Poslanecké sněmovny,</w:t>
      </w:r>
    </w:p>
    <w:p w:rsidR="00DF6A0C" w:rsidRPr="00FA2489" w:rsidRDefault="00DF6A0C" w:rsidP="00DF6A0C">
      <w:pPr>
        <w:pStyle w:val="Textpsmene"/>
      </w:pPr>
      <w:r w:rsidRPr="00FA2489">
        <w:t xml:space="preserve">okamžikem doručení vzdání se postavení náhradníka ve formě notářského zápisu do rukou předsedy Poslanecké sněmovny; notářský zápis nesmí být starší než jeden měsíc, </w:t>
      </w:r>
    </w:p>
    <w:p w:rsidR="00DF6A0C" w:rsidRPr="00FA2489" w:rsidRDefault="00DF6A0C" w:rsidP="00DF6A0C">
      <w:pPr>
        <w:pStyle w:val="Textpsmene"/>
      </w:pPr>
      <w:r w:rsidRPr="00FA2489">
        <w:t>okamžikem, v němž u náhradníka nastala okolnost, která má za následek ztrátu volitelnosti,</w:t>
      </w:r>
    </w:p>
    <w:p w:rsidR="00DF6A0C" w:rsidRDefault="00DF6A0C" w:rsidP="00DF6A0C">
      <w:pPr>
        <w:pStyle w:val="Textpsmene"/>
      </w:pPr>
      <w:r w:rsidRPr="00FA2489">
        <w:t>rozpuštěním Poslanecké sněmovny,</w:t>
      </w:r>
    </w:p>
    <w:p w:rsidR="00DF6A0C" w:rsidRPr="00FA2489" w:rsidRDefault="00DF6A0C" w:rsidP="00DF6A0C">
      <w:pPr>
        <w:pStyle w:val="Textpsmene"/>
      </w:pPr>
      <w:r>
        <w:t>nabytím mandátu poslance,</w:t>
      </w:r>
    </w:p>
    <w:p w:rsidR="00DF6A0C" w:rsidRPr="00FA2489" w:rsidRDefault="00DF6A0C" w:rsidP="00DF6A0C">
      <w:pPr>
        <w:pStyle w:val="Textpsmene"/>
      </w:pPr>
      <w:r w:rsidRPr="00FA2489">
        <w:t>u náhradníka, který vykonává práva a povinnosti poslance za člena vlády, též</w:t>
      </w:r>
    </w:p>
    <w:p w:rsidR="00DF6A0C" w:rsidRPr="00FA2489" w:rsidRDefault="00DF6A0C" w:rsidP="00DF6A0C">
      <w:pPr>
        <w:pStyle w:val="Textbodu"/>
      </w:pPr>
      <w:r w:rsidRPr="00FA2489">
        <w:t>odepřením slibu nebo složením slibu s výhradou,</w:t>
      </w:r>
    </w:p>
    <w:p w:rsidR="00DF6A0C" w:rsidRDefault="00DF6A0C" w:rsidP="00DF6A0C">
      <w:pPr>
        <w:pStyle w:val="Textbodu"/>
      </w:pPr>
      <w:r w:rsidRPr="00FA2489">
        <w:t>prohlášením, kterým se vzdává výkonu práv a povinností poslance za člena vlády,</w:t>
      </w:r>
    </w:p>
    <w:p w:rsidR="00DF6A0C" w:rsidRDefault="00DF6A0C" w:rsidP="00DF6A0C">
      <w:pPr>
        <w:pStyle w:val="Textbodu"/>
      </w:pPr>
      <w:r w:rsidRPr="002E22B5">
        <w:t>okamžikem, kdy se náhradník vykonávající práva a povinnosti poslance za člena vlády ujal úřadu nebo funkce, jejichž neslučitelnost s funkcí poslance stanoví Ústava nebo zákon.</w:t>
      </w:r>
    </w:p>
    <w:p w:rsidR="00DF6A0C" w:rsidRPr="00E5136E" w:rsidRDefault="00DF6A0C" w:rsidP="00DF6A0C">
      <w:pPr>
        <w:pStyle w:val="Textparagrafu"/>
      </w:pPr>
      <w:r>
        <w:t xml:space="preserve">(7) </w:t>
      </w:r>
      <w:r w:rsidRPr="00291988">
        <w:t xml:space="preserve">Zánik postavení náhradníka oznámí předseda </w:t>
      </w:r>
      <w:r>
        <w:t>Poslanecké sněmovny</w:t>
      </w:r>
      <w:r w:rsidRPr="00291988">
        <w:t xml:space="preserve"> nejpozději po zahájení nejbližší schůze </w:t>
      </w:r>
      <w:r>
        <w:t>Poslanecké sněmovny</w:t>
      </w:r>
      <w:r w:rsidRPr="00291988">
        <w:t xml:space="preserve"> poté, co se o této skutečnosti dozvěděl.</w:t>
      </w:r>
      <w:r>
        <w:t>“.</w:t>
      </w:r>
    </w:p>
    <w:p w:rsidR="00DF6A0C" w:rsidRDefault="00DF6A0C" w:rsidP="00DF6A0C">
      <w:pPr>
        <w:pStyle w:val="Novelizanbod"/>
      </w:pPr>
      <w:r>
        <w:t>Za § 54 se vkládá nový § 54a, který včetně nadpisu zní:</w:t>
      </w:r>
    </w:p>
    <w:p w:rsidR="00DF6A0C" w:rsidRPr="002E22B5" w:rsidRDefault="00DF6A0C" w:rsidP="00DF6A0C">
      <w:pPr>
        <w:pStyle w:val="Paragraf"/>
      </w:pPr>
      <w:r>
        <w:t>„</w:t>
      </w:r>
      <w:r w:rsidRPr="002E22B5">
        <w:t>§ 54a</w:t>
      </w:r>
    </w:p>
    <w:p w:rsidR="00DF6A0C" w:rsidRPr="002E22B5" w:rsidRDefault="00DF6A0C" w:rsidP="00DF6A0C">
      <w:pPr>
        <w:pStyle w:val="Nadpisparagrafu"/>
      </w:pPr>
      <w:r w:rsidRPr="002E22B5">
        <w:t>Náhradník vykonávající práva a povinnosti poslance za člena vlády</w:t>
      </w:r>
    </w:p>
    <w:p w:rsidR="00DF6A0C" w:rsidRDefault="00DF6A0C" w:rsidP="00DF6A0C">
      <w:pPr>
        <w:pStyle w:val="Textparagrafu"/>
      </w:pPr>
      <w:r w:rsidRPr="00BA4903">
        <w:t xml:space="preserve">(1) </w:t>
      </w:r>
      <w:r w:rsidRPr="00506C49">
        <w:t>Rozhodl-li se poslanec, který je členem vlády, že svůj mandát poslance nebude po dobu členství ve vládě vykonávat, přecházejí po tuto dobu práva a povinnosti poslance, s výjimkou práva vzdát se mandátu, na náhradníka.</w:t>
      </w:r>
      <w:r w:rsidRPr="00BA4903">
        <w:t xml:space="preserve"> Náhradník nastupuje z kandidátní listiny téže politické strany, politického hnutí nebo koalice pro volbu ve volebním kraji, v němž kandidoval poslanec, který se stal členem vlády, a to v pořadí podle výsledků voleb. Není-li takového, nastupuje náhradník téže politické strany, politického hnutí nebo koalice v pořadí podle počtu platných hlasů pro kandidátní listinu; je-li tento počet stejný, rozhodne los.</w:t>
      </w:r>
    </w:p>
    <w:p w:rsidR="00DF6A0C" w:rsidRDefault="00DF6A0C" w:rsidP="00DF6A0C">
      <w:pPr>
        <w:pStyle w:val="Textparagrafu"/>
      </w:pPr>
      <w:r w:rsidRPr="002E22B5">
        <w:t xml:space="preserve">(2) Ustanovení § 54 odst. 2 až 5 se použijí </w:t>
      </w:r>
      <w:r>
        <w:t>přiměřeně</w:t>
      </w:r>
      <w:r w:rsidRPr="002E22B5">
        <w:t>.</w:t>
      </w:r>
    </w:p>
    <w:p w:rsidR="00DF6A0C" w:rsidRDefault="00DF6A0C" w:rsidP="00DF6A0C">
      <w:pPr>
        <w:pStyle w:val="Textparagrafu"/>
      </w:pPr>
      <w:r w:rsidRPr="002E22B5">
        <w:t>(3) V případě, že náhradník vykonávající práva a povinnosti poslance za člena vlády přestane být náhradníkem, přechází práv</w:t>
      </w:r>
      <w:r>
        <w:t>a</w:t>
      </w:r>
      <w:r w:rsidRPr="002E22B5">
        <w:t xml:space="preserve"> a povinnost</w:t>
      </w:r>
      <w:r>
        <w:t>i</w:t>
      </w:r>
      <w:r w:rsidRPr="002E22B5">
        <w:t xml:space="preserve"> poslance</w:t>
      </w:r>
      <w:r>
        <w:t xml:space="preserve">, který je členem </w:t>
      </w:r>
      <w:r w:rsidRPr="002E22B5">
        <w:t>vlády</w:t>
      </w:r>
      <w:r>
        <w:t>,</w:t>
      </w:r>
      <w:r w:rsidRPr="002E22B5">
        <w:t xml:space="preserve"> na dalšího náhradníka v pořadí podle odstavc</w:t>
      </w:r>
      <w:r>
        <w:t>ů</w:t>
      </w:r>
      <w:r w:rsidRPr="002E22B5">
        <w:t xml:space="preserve"> 1</w:t>
      </w:r>
      <w:r>
        <w:t xml:space="preserve"> a 2</w:t>
      </w:r>
      <w:r w:rsidRPr="002E22B5">
        <w:t>. To platí i v případě, že se náhradník vykonávající práva a povinnosti poslance za člena vlády stane členem vlády a prohlásí, že práva a povinnosti poslance nebude po do</w:t>
      </w:r>
      <w:r>
        <w:t>bu členství ve vládě vykonávat.</w:t>
      </w:r>
    </w:p>
    <w:p w:rsidR="00DF6A0C" w:rsidRPr="002E22B5" w:rsidRDefault="00DF6A0C" w:rsidP="00DF6A0C">
      <w:pPr>
        <w:pStyle w:val="Textparagrafu"/>
      </w:pPr>
      <w:r w:rsidRPr="002E22B5">
        <w:t>(4) Pokud je více náhradníků za stejnou politickou stranu, politické hnutí nebo koalici ve stejném volebním kraji vykonávajících práva a povinnosti poslance za členy vlády, z nichž některý přestane být členem vlády, pak v postavení náhradníků vykonávajících práva a povinnosti poslance za člena vlády zůstávají ti náhradníci, kteří se v pořadí podle výsledků voleb umístili výše.</w:t>
      </w:r>
      <w:r>
        <w:t>“.</w:t>
      </w:r>
    </w:p>
    <w:p w:rsidR="00DF6A0C" w:rsidRDefault="00DF6A0C" w:rsidP="00DF6A0C">
      <w:pPr>
        <w:pStyle w:val="Odstavecseseznamem"/>
        <w:spacing w:after="120"/>
        <w:ind w:left="0"/>
        <w:outlineLvl w:val="8"/>
      </w:pPr>
    </w:p>
    <w:p w:rsidR="00DF6A0C" w:rsidRPr="0066527D" w:rsidRDefault="00DF6A0C" w:rsidP="00DF6A0C">
      <w:pPr>
        <w:pStyle w:val="ST"/>
      </w:pPr>
      <w:r w:rsidRPr="0066527D">
        <w:lastRenderedPageBreak/>
        <w:t xml:space="preserve">ČÁST </w:t>
      </w:r>
      <w:r>
        <w:t>TŘETÍ</w:t>
      </w:r>
    </w:p>
    <w:p w:rsidR="00DF6A0C" w:rsidRPr="0066527D" w:rsidRDefault="00DF6A0C" w:rsidP="00DF6A0C">
      <w:pPr>
        <w:pStyle w:val="NADPISSTI"/>
      </w:pPr>
      <w:r>
        <w:t>Účinnost</w:t>
      </w:r>
    </w:p>
    <w:p w:rsidR="00DF6A0C" w:rsidRPr="0066527D" w:rsidRDefault="00DF6A0C" w:rsidP="00DF6A0C">
      <w:pPr>
        <w:pStyle w:val="lnek"/>
      </w:pPr>
      <w:r w:rsidRPr="0066527D">
        <w:t>Čl.</w:t>
      </w:r>
      <w:r>
        <w:t xml:space="preserve"> III</w:t>
      </w:r>
    </w:p>
    <w:p w:rsidR="00DF6A0C" w:rsidRDefault="00DF6A0C" w:rsidP="00DF6A0C">
      <w:pPr>
        <w:pStyle w:val="Textlnku"/>
        <w:ind w:firstLine="0"/>
      </w:pPr>
      <w:r w:rsidRPr="0066527D">
        <w:tab/>
      </w:r>
      <w:r w:rsidRPr="00935D5C">
        <w:t xml:space="preserve">Tento zákon nabývá účinnosti </w:t>
      </w:r>
      <w:r>
        <w:t>prvním dnem volebního období Poslanecké sněmovny zvolené po dni vyhlášení tohoto zákona</w:t>
      </w:r>
      <w:r w:rsidRPr="00935D5C">
        <w:t>.</w:t>
      </w:r>
    </w:p>
    <w:p w:rsidR="00D04F3B" w:rsidRDefault="00D04F3B" w:rsidP="001574D5">
      <w:pPr>
        <w:pStyle w:val="Bezmezer"/>
      </w:pPr>
    </w:p>
    <w:sectPr w:rsidR="00D04F3B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F3B" w:rsidRDefault="00D04F3B">
      <w:r>
        <w:separator/>
      </w:r>
    </w:p>
  </w:endnote>
  <w:endnote w:type="continuationSeparator" w:id="0">
    <w:p w:rsidR="00D04F3B" w:rsidRDefault="00D0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F3B" w:rsidRDefault="00D04F3B">
      <w:r>
        <w:separator/>
      </w:r>
    </w:p>
  </w:footnote>
  <w:footnote w:type="continuationSeparator" w:id="0">
    <w:p w:rsidR="00D04F3B" w:rsidRDefault="00D04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117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1AD16BB0"/>
    <w:multiLevelType w:val="hybridMultilevel"/>
    <w:tmpl w:val="5BB219E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FCB1977"/>
    <w:multiLevelType w:val="multilevel"/>
    <w:tmpl w:val="58D65B0C"/>
    <w:lvl w:ilvl="0">
      <w:start w:val="1"/>
      <w:numFmt w:val="decimal"/>
      <w:lvlText w:val="(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>
    <w:nsid w:val="75AD3BA1"/>
    <w:multiLevelType w:val="hybridMultilevel"/>
    <w:tmpl w:val="452407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04F3B"/>
    <w:rsid w:val="001574D5"/>
    <w:rsid w:val="00266D0A"/>
    <w:rsid w:val="003F117E"/>
    <w:rsid w:val="00434CBB"/>
    <w:rsid w:val="008547A9"/>
    <w:rsid w:val="008602FA"/>
    <w:rsid w:val="009D0DAF"/>
    <w:rsid w:val="00A73D85"/>
    <w:rsid w:val="00B16C4B"/>
    <w:rsid w:val="00D04F3B"/>
    <w:rsid w:val="00D3190E"/>
    <w:rsid w:val="00D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B8629-9B10-42D1-B595-3742FA82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117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F117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F117E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F117E"/>
  </w:style>
  <w:style w:type="paragraph" w:styleId="Zhlav">
    <w:name w:val="header"/>
    <w:basedOn w:val="Normln"/>
    <w:semiHidden/>
    <w:rsid w:val="003F117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F117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F117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F117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F117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F117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F117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F117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F117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F117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F117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F117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F117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F117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F117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F117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F117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F117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F117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F117E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F117E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F117E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F117E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F117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F117E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F117E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F117E"/>
    <w:rPr>
      <w:vertAlign w:val="superscript"/>
    </w:rPr>
  </w:style>
  <w:style w:type="character" w:customStyle="1" w:styleId="Nadpis1Char">
    <w:name w:val="Nadpis 1 Char"/>
    <w:link w:val="Nadpis1"/>
    <w:rsid w:val="00D04F3B"/>
    <w:rPr>
      <w:rFonts w:ascii="Arial" w:hAnsi="Arial"/>
      <w:b/>
      <w:kern w:val="28"/>
      <w:sz w:val="28"/>
      <w:szCs w:val="24"/>
    </w:rPr>
  </w:style>
  <w:style w:type="paragraph" w:customStyle="1" w:styleId="Textodstavce">
    <w:name w:val="Text odstavce"/>
    <w:basedOn w:val="Normln"/>
    <w:rsid w:val="003F117E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F117E"/>
    <w:pPr>
      <w:ind w:left="567" w:hanging="567"/>
    </w:pPr>
  </w:style>
  <w:style w:type="character" w:styleId="slostrnky">
    <w:name w:val="page number"/>
    <w:basedOn w:val="Standardnpsmoodstavce"/>
    <w:semiHidden/>
    <w:rsid w:val="003F117E"/>
  </w:style>
  <w:style w:type="paragraph" w:styleId="Zpat">
    <w:name w:val="footer"/>
    <w:basedOn w:val="Normln"/>
    <w:semiHidden/>
    <w:rsid w:val="003F117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F117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F117E"/>
    <w:rPr>
      <w:vertAlign w:val="superscript"/>
    </w:rPr>
  </w:style>
  <w:style w:type="paragraph" w:styleId="Titulek">
    <w:name w:val="caption"/>
    <w:basedOn w:val="Normln"/>
    <w:next w:val="Normln"/>
    <w:qFormat/>
    <w:rsid w:val="003F117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F117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F117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F117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F117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F117E"/>
    <w:rPr>
      <w:b/>
    </w:rPr>
  </w:style>
  <w:style w:type="paragraph" w:customStyle="1" w:styleId="Nadpislnku">
    <w:name w:val="Nadpis článku"/>
    <w:basedOn w:val="lnek"/>
    <w:next w:val="Textodstavce"/>
    <w:rsid w:val="003F117E"/>
    <w:rPr>
      <w:b/>
    </w:rPr>
  </w:style>
  <w:style w:type="paragraph" w:styleId="Bezmezer">
    <w:name w:val="No Spacing"/>
    <w:uiPriority w:val="1"/>
    <w:qFormat/>
    <w:rsid w:val="001574D5"/>
    <w:pPr>
      <w:jc w:val="both"/>
    </w:pPr>
    <w:rPr>
      <w:sz w:val="24"/>
      <w:szCs w:val="24"/>
    </w:rPr>
  </w:style>
  <w:style w:type="paragraph" w:styleId="Odstavecseseznamem">
    <w:name w:val="List Paragraph"/>
    <w:aliases w:val="Odstavec (1)"/>
    <w:basedOn w:val="Normln"/>
    <w:link w:val="OdstavecseseznamemChar"/>
    <w:uiPriority w:val="34"/>
    <w:qFormat/>
    <w:rsid w:val="00DF6A0C"/>
    <w:pPr>
      <w:ind w:left="708"/>
    </w:pPr>
  </w:style>
  <w:style w:type="character" w:customStyle="1" w:styleId="OdstavecseseznamemChar">
    <w:name w:val="Odstavec se seznamem Char"/>
    <w:aliases w:val="Odstavec (1) Char"/>
    <w:link w:val="Odstavecseseznamem"/>
    <w:uiPriority w:val="34"/>
    <w:rsid w:val="00DF6A0C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D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21</TotalTime>
  <Pages>4</Pages>
  <Words>1148</Words>
  <Characters>5986</Characters>
  <Application>Microsoft Office Word</Application>
  <DocSecurity>0</DocSecurity>
  <Lines>49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6</cp:revision>
  <cp:lastPrinted>2021-06-22T10:56:00Z</cp:lastPrinted>
  <dcterms:created xsi:type="dcterms:W3CDTF">2021-06-21T11:46:00Z</dcterms:created>
  <dcterms:modified xsi:type="dcterms:W3CDTF">2021-06-22T11:47:00Z</dcterms:modified>
  <cp:category/>
</cp:coreProperties>
</file>