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BC78BC">
        <w:t>8</w:t>
      </w:r>
      <w:r w:rsidR="003E2AE6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08C4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D08C4">
        <w:t xml:space="preserve"> vládnímu </w:t>
      </w:r>
      <w:r w:rsidR="00426391">
        <w:t xml:space="preserve">návrhu </w:t>
      </w:r>
      <w:r w:rsidR="00FB7498" w:rsidRPr="0088543A">
        <w:rPr>
          <w:rFonts w:eastAsia="Times New Roman"/>
          <w:szCs w:val="20"/>
        </w:rPr>
        <w:t xml:space="preserve">zákona, </w:t>
      </w:r>
      <w:r w:rsidR="003E2AE6" w:rsidRPr="003E2AE6">
        <w:rPr>
          <w:rFonts w:eastAsia="Times New Roman"/>
          <w:kern w:val="3"/>
          <w:szCs w:val="20"/>
          <w:lang w:eastAsia="zh-CN" w:bidi="hi-IN"/>
        </w:rPr>
        <w:t xml:space="preserve">kterým se mění zákon č. 167/1998 Sb., o návykových látkách a o změně některých dalších zákonů, ve znění pozdějších předpisů, zákon č. 378/2007 Sb., o léčivech a o změnách některých souvisejících zákonů (zákon o léčivech), ve znění pozdějších předpisů, a zákon č. 634/2004 Sb., o správních poplatcích, ve znění pozdějších předpisů /sněmovní tisk 864/ </w:t>
      </w:r>
      <w:r w:rsidR="009D08C4">
        <w:rPr>
          <w:rFonts w:eastAsia="Times New Roman"/>
          <w:szCs w:val="20"/>
        </w:rPr>
        <w:t>–</w:t>
      </w:r>
      <w:r w:rsidR="009D08C4" w:rsidRPr="0088543A">
        <w:rPr>
          <w:rFonts w:eastAsia="Times New Roman"/>
          <w:szCs w:val="20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D08C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B7498" w:rsidRPr="00FB74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="003E2AE6" w:rsidRPr="003E2AE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167/1998 Sb., o návykových látkách a o změně některých dalších zákonů, ve znění pozdějších předpisů, zákon č. 378/2007 Sb., o léčivech a o změnách některých souvisejících zákonů (zákon o léčivech), ve znění pozdějších předpisů, a zákon č. 634/2004 Sb., o správních poplatcích, ve znění pozdějších předpisů</w:t>
      </w:r>
      <w:r w:rsidR="00914FA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3E2AE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864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znění schváleném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3F0AAC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3F0AAC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bookmarkStart w:id="0" w:name="_GoBack"/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 </w:t>
      </w:r>
    </w:p>
    <w:bookmarkEnd w:id="0"/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3F0AAC">
        <w:rPr>
          <w:szCs w:val="24"/>
        </w:rPr>
        <w:t>ka</w:t>
      </w:r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96D04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E2AE6"/>
    <w:rsid w:val="003F0AAC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1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429FF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4FA6"/>
    <w:rsid w:val="00920D8B"/>
    <w:rsid w:val="00922396"/>
    <w:rsid w:val="009324F1"/>
    <w:rsid w:val="00943F92"/>
    <w:rsid w:val="00965CFB"/>
    <w:rsid w:val="009A41BC"/>
    <w:rsid w:val="009A6FD5"/>
    <w:rsid w:val="009C30E9"/>
    <w:rsid w:val="009D08C4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14AD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C78BC"/>
    <w:rsid w:val="00BE315C"/>
    <w:rsid w:val="00BE3E52"/>
    <w:rsid w:val="00C56014"/>
    <w:rsid w:val="00C75121"/>
    <w:rsid w:val="00C90FD1"/>
    <w:rsid w:val="00CF7692"/>
    <w:rsid w:val="00D06174"/>
    <w:rsid w:val="00D1671A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B749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8A2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2021-06-02T14:10:00Z</cp:lastPrinted>
  <dcterms:created xsi:type="dcterms:W3CDTF">2021-06-02T14:08:00Z</dcterms:created>
  <dcterms:modified xsi:type="dcterms:W3CDTF">2021-06-10T07:46:00Z</dcterms:modified>
</cp:coreProperties>
</file>