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BC78BC">
        <w:t>8</w:t>
      </w:r>
      <w:r w:rsidR="00914FA6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FB7498" w:rsidRPr="0088543A">
        <w:rPr>
          <w:rFonts w:eastAsia="Times New Roman"/>
          <w:szCs w:val="20"/>
        </w:rPr>
        <w:t xml:space="preserve">zákona, </w:t>
      </w:r>
      <w:r w:rsidR="00914FA6" w:rsidRPr="00914FA6">
        <w:rPr>
          <w:rFonts w:eastAsia="Times New Roman"/>
          <w:kern w:val="3"/>
          <w:szCs w:val="20"/>
          <w:lang w:eastAsia="zh-CN" w:bidi="hi-IN"/>
        </w:rPr>
        <w:t>kterým se mění zákon č. 156/1998 Sb., o hnojivech, pomocných půdních látkách, pomocných rostlinných přípravcích a substrátech a o agrochemickém zkoušení zemědělských půd (zákon o hnojivech), ve znění pozdějších předpisů, a zákon č. 90/2016 Sb., o posuzování shody stanovených výrobků při jejich dodávání na trh, ve znění pozdějších předpisů /sněmovní tisk 755/</w:t>
      </w:r>
      <w:r w:rsidR="00BC78BC" w:rsidRPr="00BC78BC">
        <w:rPr>
          <w:rFonts w:eastAsia="Times New Roman"/>
          <w:kern w:val="3"/>
          <w:szCs w:val="20"/>
          <w:lang w:eastAsia="zh-CN" w:bidi="hi-IN"/>
        </w:rPr>
        <w:t xml:space="preserve">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B7498" w:rsidRP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914FA6" w:rsidRPr="00914FA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156/1998 Sb., o hnojivech, pomocných půdních látkách, pomocných rostlinných přípravcích a substrátech a o agrochemickém zkoušení zemědělských půd (zákon o hnojivech), ve znění pozdějších předpisů, a zákon č. 90/2016 Sb., o posuzování shody stanovených výrobků při jejich dodávání na trh, ve znění pozdějších předpisů</w:t>
      </w:r>
      <w:r w:rsidR="00914FA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BC78BC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</w:t>
      </w:r>
      <w:r w:rsidR="00914FA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55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DC2768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DC2768" w:rsidP="00DC2768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bookmarkStart w:id="0" w:name="_GoBack"/>
      <w:r>
        <w:rPr>
          <w:szCs w:val="24"/>
          <w:lang w:eastAsia="zh-CN" w:bidi="hi-IN"/>
        </w:rPr>
        <w:t>Jana Černochová v. r.</w:t>
      </w:r>
      <w:r w:rsidR="00F5316A">
        <w:rPr>
          <w:szCs w:val="24"/>
          <w:lang w:eastAsia="zh-CN" w:bidi="hi-IN"/>
        </w:rPr>
        <w:t xml:space="preserve">  </w:t>
      </w:r>
    </w:p>
    <w:bookmarkEnd w:id="0"/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DC2768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96D04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1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4FA6"/>
    <w:rsid w:val="00920D8B"/>
    <w:rsid w:val="00922396"/>
    <w:rsid w:val="009324F1"/>
    <w:rsid w:val="00943F92"/>
    <w:rsid w:val="00965CFB"/>
    <w:rsid w:val="009A41BC"/>
    <w:rsid w:val="009A6FD5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C78BC"/>
    <w:rsid w:val="00BE315C"/>
    <w:rsid w:val="00BE3E52"/>
    <w:rsid w:val="00C56014"/>
    <w:rsid w:val="00C75121"/>
    <w:rsid w:val="00C90FD1"/>
    <w:rsid w:val="00CF7692"/>
    <w:rsid w:val="00D06174"/>
    <w:rsid w:val="00D1671A"/>
    <w:rsid w:val="00D46F3F"/>
    <w:rsid w:val="00D76FB3"/>
    <w:rsid w:val="00D81772"/>
    <w:rsid w:val="00D86D26"/>
    <w:rsid w:val="00D97F3F"/>
    <w:rsid w:val="00DA6DDE"/>
    <w:rsid w:val="00DC2768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B749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9A3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2021-06-02T14:07:00Z</cp:lastPrinted>
  <dcterms:created xsi:type="dcterms:W3CDTF">2021-06-02T14:05:00Z</dcterms:created>
  <dcterms:modified xsi:type="dcterms:W3CDTF">2021-06-10T07:46:00Z</dcterms:modified>
</cp:coreProperties>
</file>