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</w:t>
            </w:r>
            <w:r w:rsidR="00EB0509">
              <w:rPr>
                <w:rFonts w:ascii="Times New Roman" w:hAnsi="Times New Roman" w:cs="Times New Roman"/>
                <w:b/>
                <w:i/>
                <w:sz w:val="36"/>
              </w:rPr>
              <w:t>1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73B8D" w:rsidP="00D35F3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537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EB0509" w:rsidP="008A3E8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5</w:t>
            </w:r>
            <w:r w:rsidR="008A3E83">
              <w:rPr>
                <w:rFonts w:ascii="Times New Roman" w:hAnsi="Times New Roman" w:cs="Times New Roman"/>
                <w:b/>
                <w:i/>
                <w:sz w:val="24"/>
              </w:rPr>
              <w:t>6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EB0509" w:rsidP="008A3E83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8A3E83">
              <w:rPr>
                <w:rFonts w:ascii="Times New Roman" w:hAnsi="Times New Roman" w:cs="Times New Roman"/>
                <w:b/>
                <w:i/>
                <w:sz w:val="24"/>
              </w:rPr>
              <w:t>26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8A3E83">
              <w:rPr>
                <w:rFonts w:ascii="Times New Roman" w:hAnsi="Times New Roman" w:cs="Times New Roman"/>
                <w:b/>
                <w:i/>
                <w:sz w:val="24"/>
              </w:rPr>
              <w:t>května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2021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561257" w:rsidRDefault="00561257" w:rsidP="0056125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k vládnímu návrhu zákona</w:t>
            </w:r>
            <w:r w:rsidR="008A3E83">
              <w:t xml:space="preserve"> </w:t>
            </w:r>
            <w:r w:rsidR="008A3E83" w:rsidRPr="008A3E83">
              <w:t>o dani z digitálních služeb</w:t>
            </w:r>
          </w:p>
          <w:p w:rsidR="00561257" w:rsidRDefault="00561257" w:rsidP="00561257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561257" w:rsidRDefault="00561257" w:rsidP="0056125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8A3E83">
              <w:t>658</w:t>
            </w:r>
            <w:r>
              <w:t xml:space="preserve"> – </w:t>
            </w:r>
            <w:r w:rsidR="00FF25C9">
              <w:t>3</w:t>
            </w:r>
            <w:r>
              <w:t>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FF25C9" w:rsidRDefault="00352B82" w:rsidP="00FF25C9">
      <w:pPr>
        <w:pStyle w:val="Tlotextu"/>
      </w:pPr>
      <w:r>
        <w:rPr>
          <w:rFonts w:ascii="CG Omega;Arial" w:hAnsi="CG Omega;Arial" w:cs="CG Omega;Arial"/>
          <w:spacing w:val="0"/>
          <w:sz w:val="16"/>
        </w:rPr>
        <w:tab/>
      </w:r>
      <w:r w:rsidR="00FF25C9">
        <w:t>Rozpočtový výbor Poslanecké sněmovny Parlamentu jako garanční výbor po projednání návrhu zákona po druhém čtení</w:t>
      </w:r>
      <w:r w:rsidR="00FF25C9">
        <w:tab/>
      </w:r>
    </w:p>
    <w:p w:rsidR="00FF25C9" w:rsidRDefault="00FF25C9" w:rsidP="00FF25C9">
      <w:pPr>
        <w:pStyle w:val="Tlotextu"/>
      </w:pPr>
    </w:p>
    <w:p w:rsidR="00FF25C9" w:rsidRDefault="00FF25C9" w:rsidP="00FF25C9">
      <w:pPr>
        <w:rPr>
          <w:rFonts w:ascii="Microsoft Yi Baiti" w:hAnsi="Microsoft Yi Baiti"/>
        </w:rPr>
      </w:pPr>
    </w:p>
    <w:p w:rsidR="00FF25C9" w:rsidRDefault="00FF25C9" w:rsidP="00FF25C9">
      <w:pPr>
        <w:rPr>
          <w:rFonts w:ascii="Times New Roman" w:hAnsi="Times New Roman"/>
          <w:sz w:val="24"/>
          <w:szCs w:val="24"/>
        </w:rPr>
      </w:pPr>
    </w:p>
    <w:p w:rsidR="00A9025A" w:rsidRDefault="00FF25C9" w:rsidP="00FF25C9">
      <w:pPr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ab/>
      </w:r>
      <w:r w:rsidR="00A9025A" w:rsidRPr="00025ACC">
        <w:rPr>
          <w:rFonts w:ascii="Times New Roman" w:hAnsi="Times New Roman"/>
          <w:spacing w:val="70"/>
          <w:sz w:val="24"/>
          <w:szCs w:val="24"/>
        </w:rPr>
        <w:t>konstatuje</w:t>
      </w:r>
      <w:r w:rsidR="00A9025A" w:rsidRPr="00775C16">
        <w:rPr>
          <w:rFonts w:ascii="Times New Roman" w:hAnsi="Times New Roman"/>
          <w:sz w:val="24"/>
          <w:szCs w:val="24"/>
        </w:rPr>
        <w:t xml:space="preserve">, že pozměňovací návrhy z rozpravy ve 2. čtení zákona je vhodné rozdělit podle obsahu do skupin I až </w:t>
      </w:r>
      <w:r w:rsidR="00A9025A">
        <w:rPr>
          <w:rFonts w:ascii="Times New Roman" w:hAnsi="Times New Roman"/>
          <w:sz w:val="24"/>
          <w:szCs w:val="24"/>
        </w:rPr>
        <w:t>III (viz tabulka níže)</w:t>
      </w:r>
      <w:r w:rsidR="00A9025A" w:rsidRPr="00775C16">
        <w:rPr>
          <w:rFonts w:ascii="Times New Roman" w:hAnsi="Times New Roman"/>
          <w:sz w:val="24"/>
          <w:szCs w:val="24"/>
        </w:rPr>
        <w:t>.</w:t>
      </w:r>
    </w:p>
    <w:p w:rsidR="00A9025A" w:rsidRDefault="00A9025A" w:rsidP="00FF25C9">
      <w:pPr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BC0CEB" w:rsidRPr="002672DF" w:rsidRDefault="00BC0CEB" w:rsidP="00BC0CEB">
      <w:pPr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64"/>
        <w:gridCol w:w="2679"/>
        <w:gridCol w:w="5273"/>
      </w:tblGrid>
      <w:tr w:rsidR="00BC0CEB" w:rsidRPr="00ED5181" w:rsidTr="0060050C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BC0CEB" w:rsidRPr="002672DF" w:rsidRDefault="00BC0CEB" w:rsidP="006005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2DF">
              <w:rPr>
                <w:rFonts w:ascii="Times New Roman" w:hAnsi="Times New Roman" w:cs="Times New Roman"/>
                <w:b/>
                <w:sz w:val="24"/>
                <w:szCs w:val="24"/>
              </w:rPr>
              <w:t>Číslo skupiny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BC0CEB" w:rsidRPr="002672DF" w:rsidRDefault="00BC0CEB" w:rsidP="006005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2DF">
              <w:rPr>
                <w:rFonts w:ascii="Times New Roman" w:hAnsi="Times New Roman" w:cs="Times New Roman"/>
                <w:b/>
                <w:sz w:val="24"/>
                <w:szCs w:val="24"/>
              </w:rPr>
              <w:t>Název skupiny</w:t>
            </w:r>
          </w:p>
        </w:tc>
        <w:tc>
          <w:tcPr>
            <w:tcW w:w="9074" w:type="dxa"/>
            <w:shd w:val="clear" w:color="auto" w:fill="D9D9D9" w:themeFill="background1" w:themeFillShade="D9"/>
            <w:vAlign w:val="center"/>
          </w:tcPr>
          <w:p w:rsidR="00BC0CEB" w:rsidRPr="002672DF" w:rsidRDefault="00BC0CEB" w:rsidP="006005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2DF">
              <w:rPr>
                <w:rFonts w:ascii="Times New Roman" w:hAnsi="Times New Roman" w:cs="Times New Roman"/>
                <w:b/>
                <w:sz w:val="24"/>
                <w:szCs w:val="24"/>
              </w:rPr>
              <w:t>Čísla pozměňovacích návrhů v dané skupině</w:t>
            </w:r>
          </w:p>
        </w:tc>
      </w:tr>
      <w:tr w:rsidR="00BC0CEB" w:rsidRPr="00ED5181" w:rsidTr="0060050C">
        <w:tc>
          <w:tcPr>
            <w:tcW w:w="1101" w:type="dxa"/>
          </w:tcPr>
          <w:p w:rsidR="00BC0CEB" w:rsidRPr="002672DF" w:rsidRDefault="00E716AF" w:rsidP="00600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3969" w:type="dxa"/>
          </w:tcPr>
          <w:p w:rsidR="00BC0CEB" w:rsidRPr="002672DF" w:rsidRDefault="00BC0CEB" w:rsidP="00600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DF">
              <w:rPr>
                <w:rFonts w:ascii="Times New Roman" w:hAnsi="Times New Roman" w:cs="Times New Roman"/>
                <w:sz w:val="24"/>
                <w:szCs w:val="24"/>
              </w:rPr>
              <w:t xml:space="preserve">pozměňovací návrhy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týkající se sazeb</w:t>
            </w:r>
          </w:p>
        </w:tc>
        <w:tc>
          <w:tcPr>
            <w:tcW w:w="9074" w:type="dxa"/>
          </w:tcPr>
          <w:p w:rsidR="00BC0CEB" w:rsidRPr="00ED5181" w:rsidRDefault="00673B8D" w:rsidP="00673B8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A, </w:t>
            </w:r>
            <w:r w:rsidR="00BC0CEB">
              <w:rPr>
                <w:rFonts w:ascii="Times New Roman" w:hAnsi="Times New Roman" w:cs="Times New Roman"/>
                <w:sz w:val="24"/>
                <w:szCs w:val="24"/>
              </w:rPr>
              <w:t xml:space="preserve">B2, B1,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C1, E1 až E3, D1.1 až D1.3</w:t>
            </w:r>
          </w:p>
        </w:tc>
      </w:tr>
      <w:tr w:rsidR="00BC0CEB" w:rsidRPr="00AF2D69" w:rsidTr="0060050C">
        <w:tc>
          <w:tcPr>
            <w:tcW w:w="1101" w:type="dxa"/>
          </w:tcPr>
          <w:p w:rsidR="00BC0CEB" w:rsidRPr="00AF2D69" w:rsidRDefault="00E716AF" w:rsidP="00600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3969" w:type="dxa"/>
          </w:tcPr>
          <w:p w:rsidR="00BC0CEB" w:rsidRPr="002672DF" w:rsidRDefault="00BC0CEB" w:rsidP="00600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pozměňovací návrhy</w:t>
            </w:r>
            <w:r w:rsidRPr="00267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týkající se dalších parametrů daně</w:t>
            </w:r>
          </w:p>
        </w:tc>
        <w:tc>
          <w:tcPr>
            <w:tcW w:w="9074" w:type="dxa"/>
          </w:tcPr>
          <w:p w:rsidR="00BC0CEB" w:rsidRDefault="00BC0CEB" w:rsidP="00600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D2 varianta I, D2 varianta II, B3</w:t>
            </w:r>
          </w:p>
        </w:tc>
      </w:tr>
      <w:tr w:rsidR="00BC0CEB" w:rsidRPr="00AF2D69" w:rsidTr="0060050C">
        <w:tc>
          <w:tcPr>
            <w:tcW w:w="1101" w:type="dxa"/>
          </w:tcPr>
          <w:p w:rsidR="00BC0CEB" w:rsidRPr="00AF2D69" w:rsidRDefault="00BC0CEB" w:rsidP="00600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D6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716A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3969" w:type="dxa"/>
          </w:tcPr>
          <w:p w:rsidR="00BC0CEB" w:rsidRPr="00AF2D69" w:rsidRDefault="00BC0CEB" w:rsidP="00600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DEE">
              <w:rPr>
                <w:rFonts w:ascii="Times New Roman" w:hAnsi="Times New Roman" w:cs="Times New Roman"/>
                <w:sz w:val="24"/>
                <w:szCs w:val="24"/>
              </w:rPr>
              <w:t xml:space="preserve">pozměňovací návrhy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týkající se účinnosti</w:t>
            </w:r>
          </w:p>
        </w:tc>
        <w:tc>
          <w:tcPr>
            <w:tcW w:w="9074" w:type="dxa"/>
          </w:tcPr>
          <w:p w:rsidR="00BC0CEB" w:rsidRPr="00AF2D69" w:rsidRDefault="00BC0CEB" w:rsidP="00BC0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E4 a E5, C2, D1.4 varianta A, D1.4 varianta B, D1.4 varianta C</w:t>
            </w:r>
          </w:p>
        </w:tc>
      </w:tr>
    </w:tbl>
    <w:p w:rsidR="00BC0CEB" w:rsidRPr="00AF2D69" w:rsidRDefault="00BC0CEB" w:rsidP="00BC0CEB">
      <w:pPr>
        <w:rPr>
          <w:rFonts w:ascii="Times New Roman" w:hAnsi="Times New Roman" w:cs="Times New Roman"/>
          <w:b/>
          <w:sz w:val="24"/>
          <w:szCs w:val="24"/>
        </w:rPr>
      </w:pPr>
    </w:p>
    <w:p w:rsidR="00A9025A" w:rsidRDefault="00A9025A" w:rsidP="00FF25C9">
      <w:pPr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A9025A" w:rsidRDefault="00A9025A" w:rsidP="00FF25C9">
      <w:pPr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FF25C9" w:rsidRDefault="00A9025A" w:rsidP="00025ACC">
      <w:pPr>
        <w:pStyle w:val="Bezmezer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A9025A">
        <w:rPr>
          <w:rFonts w:ascii="Times New Roman" w:hAnsi="Times New Roman" w:cs="Times New Roman"/>
          <w:sz w:val="24"/>
          <w:szCs w:val="24"/>
        </w:rPr>
        <w:t>II.</w:t>
      </w:r>
      <w:r w:rsidRPr="00A9025A">
        <w:rPr>
          <w:rFonts w:ascii="Times New Roman" w:hAnsi="Times New Roman" w:cs="Times New Roman"/>
          <w:sz w:val="24"/>
          <w:szCs w:val="24"/>
        </w:rPr>
        <w:tab/>
      </w:r>
      <w:r w:rsidR="00FF25C9" w:rsidRPr="00A9025A">
        <w:rPr>
          <w:rFonts w:ascii="Times New Roman" w:hAnsi="Times New Roman" w:cs="Times New Roman"/>
          <w:sz w:val="24"/>
          <w:szCs w:val="24"/>
        </w:rPr>
        <w:t xml:space="preserve">doporučuje Poslanecké sněmovně Parlamentu hlasovat ve třetím čtení o návrzích podaných k návrhu zákona podle sněmovního tisku </w:t>
      </w:r>
      <w:r w:rsidR="008A3E83" w:rsidRPr="00A9025A">
        <w:rPr>
          <w:rFonts w:ascii="Times New Roman" w:hAnsi="Times New Roman" w:cs="Times New Roman"/>
          <w:sz w:val="24"/>
          <w:szCs w:val="24"/>
        </w:rPr>
        <w:t>658</w:t>
      </w:r>
      <w:r w:rsidR="00FF25C9" w:rsidRPr="00A9025A">
        <w:rPr>
          <w:rFonts w:ascii="Times New Roman" w:hAnsi="Times New Roman" w:cs="Times New Roman"/>
          <w:sz w:val="24"/>
          <w:szCs w:val="24"/>
        </w:rPr>
        <w:t xml:space="preserve"> v následujícím pořadí:</w:t>
      </w:r>
    </w:p>
    <w:p w:rsidR="00BC0CEB" w:rsidRDefault="00BC0CEB" w:rsidP="00A9025A">
      <w:pPr>
        <w:pStyle w:val="Bezmezer"/>
        <w:ind w:left="709" w:hanging="709"/>
        <w:rPr>
          <w:rFonts w:ascii="Times New Roman" w:hAnsi="Times New Roman" w:cs="Times New Roman"/>
          <w:sz w:val="24"/>
          <w:szCs w:val="24"/>
        </w:rPr>
      </w:pPr>
    </w:p>
    <w:p w:rsidR="00BC0CEB" w:rsidRDefault="00BC0CEB" w:rsidP="00A9025A">
      <w:pPr>
        <w:pStyle w:val="Bezmezer"/>
        <w:ind w:left="709" w:hanging="709"/>
        <w:rPr>
          <w:rFonts w:ascii="Times New Roman" w:hAnsi="Times New Roman" w:cs="Times New Roman"/>
          <w:sz w:val="24"/>
          <w:szCs w:val="24"/>
        </w:rPr>
      </w:pPr>
    </w:p>
    <w:p w:rsidR="00FF25C9" w:rsidRPr="00A9025A" w:rsidRDefault="00FF25C9" w:rsidP="00FF25C9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025A">
        <w:rPr>
          <w:rFonts w:ascii="Times New Roman" w:hAnsi="Times New Roman" w:cs="Times New Roman"/>
          <w:sz w:val="24"/>
          <w:szCs w:val="24"/>
        </w:rPr>
        <w:tab/>
        <w:t>Návrh na zamítnutí nebyl podán.</w:t>
      </w:r>
    </w:p>
    <w:p w:rsidR="008A3E83" w:rsidRPr="00194CE8" w:rsidRDefault="008A3E83" w:rsidP="00FF25C9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3E83" w:rsidRDefault="008A3E83" w:rsidP="008A3E83">
      <w:pPr>
        <w:tabs>
          <w:tab w:val="left" w:pos="709"/>
        </w:tabs>
        <w:spacing w:after="60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3E83">
        <w:rPr>
          <w:rFonts w:ascii="Times New Roman" w:hAnsi="Times New Roman" w:cs="Times New Roman"/>
          <w:sz w:val="24"/>
          <w:szCs w:val="24"/>
        </w:rPr>
        <w:t>Návrhy legislativně technických úprav podle § 95 odst. 2 JŘ přednesené ve třetím čtení (budou-li v rozpravě ve třetím čtení předneseny);</w:t>
      </w:r>
    </w:p>
    <w:p w:rsidR="008A3E83" w:rsidRDefault="008A3E83" w:rsidP="008A3E83">
      <w:pPr>
        <w:tabs>
          <w:tab w:val="left" w:pos="709"/>
        </w:tabs>
        <w:spacing w:after="60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66B4E" w:rsidRDefault="00766B4E" w:rsidP="008A3E83">
      <w:pPr>
        <w:tabs>
          <w:tab w:val="left" w:pos="709"/>
        </w:tabs>
        <w:spacing w:after="60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66B4E" w:rsidRDefault="00766B4E" w:rsidP="00766B4E">
      <w:pPr>
        <w:tabs>
          <w:tab w:val="left" w:pos="709"/>
        </w:tabs>
        <w:spacing w:after="60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6B4E">
        <w:rPr>
          <w:rFonts w:ascii="Times New Roman" w:hAnsi="Times New Roman" w:cs="Times New Roman"/>
          <w:sz w:val="24"/>
          <w:szCs w:val="24"/>
          <w:u w:val="single"/>
        </w:rPr>
        <w:lastRenderedPageBreak/>
        <w:t>Skupina I - pozměňovací návrhy týkající se sazeb</w:t>
      </w:r>
    </w:p>
    <w:p w:rsidR="00766B4E" w:rsidRPr="00766B4E" w:rsidRDefault="00766B4E" w:rsidP="00766B4E">
      <w:pPr>
        <w:tabs>
          <w:tab w:val="left" w:pos="709"/>
        </w:tabs>
        <w:ind w:left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92530" w:rsidRDefault="00B92530" w:rsidP="00F75F2E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EB2B8C">
        <w:rPr>
          <w:rFonts w:ascii="Times New Roman" w:hAnsi="Times New Roman"/>
          <w:sz w:val="24"/>
          <w:szCs w:val="24"/>
        </w:rPr>
        <w:t xml:space="preserve"> </w:t>
      </w:r>
      <w:r w:rsidR="00EB2B8C">
        <w:rPr>
          <w:rFonts w:ascii="Times New Roman" w:hAnsi="Times New Roman"/>
          <w:i/>
          <w:sz w:val="24"/>
          <w:szCs w:val="24"/>
        </w:rPr>
        <w:t>(</w:t>
      </w:r>
      <w:r w:rsidR="00EB2B8C" w:rsidRPr="00B92530">
        <w:rPr>
          <w:rFonts w:ascii="Times New Roman" w:hAnsi="Times New Roman"/>
          <w:i/>
          <w:sz w:val="24"/>
          <w:szCs w:val="24"/>
        </w:rPr>
        <w:t>SD 4109)</w:t>
      </w:r>
      <w:r>
        <w:rPr>
          <w:rFonts w:ascii="Times New Roman" w:hAnsi="Times New Roman"/>
          <w:sz w:val="24"/>
          <w:szCs w:val="24"/>
        </w:rPr>
        <w:t xml:space="preserve"> (A = </w:t>
      </w:r>
      <w:r w:rsidR="00BC0CEB" w:rsidRPr="00B92530">
        <w:rPr>
          <w:rFonts w:ascii="Times New Roman" w:hAnsi="Times New Roman"/>
          <w:sz w:val="24"/>
          <w:szCs w:val="24"/>
        </w:rPr>
        <w:t>E1 až E3</w:t>
      </w:r>
      <w:r>
        <w:rPr>
          <w:rFonts w:ascii="Times New Roman" w:hAnsi="Times New Roman"/>
          <w:sz w:val="24"/>
          <w:szCs w:val="24"/>
        </w:rPr>
        <w:t>; jestliže bude A přijat, nehlasují se E1 až E3 pro</w:t>
      </w:r>
      <w:r w:rsidR="00025AC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totožnost, a dále nehlasovatelné jsou  B2, B1, D1.1 až D1.3 a C1</w:t>
      </w:r>
      <w:r w:rsidR="00B7192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B71925" w:rsidRDefault="00B71925" w:rsidP="00F75F2E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B2 </w:t>
      </w:r>
      <w:r>
        <w:rPr>
          <w:rFonts w:ascii="Times New Roman" w:hAnsi="Times New Roman"/>
          <w:i/>
          <w:sz w:val="24"/>
          <w:szCs w:val="24"/>
        </w:rPr>
        <w:t>(SD 5817)</w:t>
      </w:r>
      <w:r>
        <w:rPr>
          <w:rFonts w:ascii="Times New Roman" w:hAnsi="Times New Roman"/>
          <w:sz w:val="24"/>
          <w:szCs w:val="24"/>
        </w:rPr>
        <w:t xml:space="preserve"> (hlasuje se</w:t>
      </w:r>
      <w:r w:rsidR="00D139A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pokud nebyl přijat A; jestliže bude B2 přijat, jsou nehlasovatelné B1, D1.1 až D1.3 a C1)</w:t>
      </w:r>
      <w:r w:rsidR="00F75F2E">
        <w:rPr>
          <w:rFonts w:ascii="Times New Roman" w:hAnsi="Times New Roman"/>
          <w:sz w:val="24"/>
          <w:szCs w:val="24"/>
        </w:rPr>
        <w:t>;</w:t>
      </w:r>
    </w:p>
    <w:p w:rsidR="00B71925" w:rsidRDefault="00B71925" w:rsidP="00F75F2E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B1</w:t>
      </w:r>
      <w:r w:rsidR="00D139AD">
        <w:rPr>
          <w:rFonts w:ascii="Times New Roman" w:hAnsi="Times New Roman"/>
          <w:sz w:val="24"/>
          <w:szCs w:val="24"/>
        </w:rPr>
        <w:t xml:space="preserve"> </w:t>
      </w:r>
      <w:r w:rsidR="00D139AD">
        <w:rPr>
          <w:rFonts w:ascii="Times New Roman" w:hAnsi="Times New Roman"/>
          <w:i/>
          <w:sz w:val="24"/>
          <w:szCs w:val="24"/>
        </w:rPr>
        <w:t xml:space="preserve">(SD 5545) </w:t>
      </w:r>
      <w:r w:rsidR="00D139AD">
        <w:rPr>
          <w:rFonts w:ascii="Times New Roman" w:hAnsi="Times New Roman"/>
          <w:sz w:val="24"/>
          <w:szCs w:val="24"/>
        </w:rPr>
        <w:t xml:space="preserve">(B1 = D1.1 až D1.3; </w:t>
      </w:r>
      <w:r>
        <w:rPr>
          <w:rFonts w:ascii="Times New Roman" w:hAnsi="Times New Roman"/>
          <w:sz w:val="24"/>
          <w:szCs w:val="24"/>
        </w:rPr>
        <w:t xml:space="preserve">hlasuje se, pokud nebyl přijat A nebo B2; </w:t>
      </w:r>
      <w:r w:rsidR="00D139AD">
        <w:rPr>
          <w:rFonts w:ascii="Times New Roman" w:hAnsi="Times New Roman"/>
          <w:sz w:val="24"/>
          <w:szCs w:val="24"/>
        </w:rPr>
        <w:t>pokud</w:t>
      </w:r>
      <w:r>
        <w:rPr>
          <w:rFonts w:ascii="Times New Roman" w:hAnsi="Times New Roman"/>
          <w:sz w:val="24"/>
          <w:szCs w:val="24"/>
        </w:rPr>
        <w:t xml:space="preserve"> bude přijat B1, </w:t>
      </w:r>
      <w:r w:rsidR="00D139AD">
        <w:rPr>
          <w:rFonts w:ascii="Times New Roman" w:hAnsi="Times New Roman"/>
          <w:sz w:val="24"/>
          <w:szCs w:val="24"/>
        </w:rPr>
        <w:t xml:space="preserve">nehlasují se D1.1 až D1.3 pro totožnost a dále je nehlasovatelný C1); </w:t>
      </w:r>
    </w:p>
    <w:p w:rsidR="00766B4E" w:rsidRDefault="00766B4E" w:rsidP="00F75F2E">
      <w:pPr>
        <w:pStyle w:val="Odstavecseseznamem"/>
        <w:numPr>
          <w:ilvl w:val="0"/>
          <w:numId w:val="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C1 </w:t>
      </w:r>
      <w:r>
        <w:rPr>
          <w:rFonts w:ascii="Times New Roman" w:hAnsi="Times New Roman"/>
          <w:i/>
          <w:sz w:val="24"/>
          <w:szCs w:val="24"/>
        </w:rPr>
        <w:t>(SD 6272)</w:t>
      </w:r>
      <w:r>
        <w:rPr>
          <w:rFonts w:ascii="Times New Roman" w:hAnsi="Times New Roman"/>
          <w:sz w:val="24"/>
          <w:szCs w:val="24"/>
        </w:rPr>
        <w:t xml:space="preserve">(hlasuje se, pokud nebyly přijaty A, B2 nebo B1); </w:t>
      </w:r>
    </w:p>
    <w:p w:rsidR="00766B4E" w:rsidRDefault="00766B4E" w:rsidP="00F75F2E">
      <w:pPr>
        <w:pStyle w:val="Odstavecseseznamem"/>
        <w:numPr>
          <w:ilvl w:val="0"/>
          <w:numId w:val="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E1 až E3</w:t>
      </w:r>
      <w:r w:rsidR="00EB2B8C">
        <w:rPr>
          <w:rFonts w:ascii="Times New Roman" w:hAnsi="Times New Roman"/>
          <w:sz w:val="24"/>
          <w:szCs w:val="24"/>
        </w:rPr>
        <w:t xml:space="preserve"> </w:t>
      </w:r>
      <w:r w:rsidR="00EB2B8C">
        <w:rPr>
          <w:rFonts w:ascii="Times New Roman" w:hAnsi="Times New Roman"/>
          <w:i/>
          <w:sz w:val="24"/>
          <w:szCs w:val="24"/>
        </w:rPr>
        <w:t>(</w:t>
      </w:r>
      <w:r w:rsidR="00EB2B8C" w:rsidRPr="00B92530">
        <w:rPr>
          <w:rFonts w:ascii="Times New Roman" w:hAnsi="Times New Roman"/>
          <w:i/>
          <w:sz w:val="24"/>
          <w:szCs w:val="24"/>
        </w:rPr>
        <w:t>SD 5627</w:t>
      </w:r>
      <w:r w:rsidR="00EB2B8C">
        <w:rPr>
          <w:rFonts w:ascii="Times New Roman" w:hAnsi="Times New Roman"/>
          <w:i/>
          <w:sz w:val="24"/>
          <w:szCs w:val="24"/>
        </w:rPr>
        <w:t xml:space="preserve">) </w:t>
      </w:r>
      <w:r w:rsidR="00F75F2E">
        <w:rPr>
          <w:rFonts w:ascii="Times New Roman" w:hAnsi="Times New Roman"/>
          <w:sz w:val="24"/>
          <w:szCs w:val="24"/>
        </w:rPr>
        <w:t xml:space="preserve">se nehlasují </w:t>
      </w:r>
      <w:r w:rsidR="00EB2B8C">
        <w:rPr>
          <w:rFonts w:ascii="Times New Roman" w:hAnsi="Times New Roman"/>
          <w:sz w:val="24"/>
          <w:szCs w:val="24"/>
        </w:rPr>
        <w:t>pro totožnost;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A3E83" w:rsidRDefault="00766B4E" w:rsidP="00C74169">
      <w:pPr>
        <w:pStyle w:val="Odstavecseseznamem"/>
        <w:numPr>
          <w:ilvl w:val="0"/>
          <w:numId w:val="4"/>
        </w:numPr>
        <w:spacing w:after="60"/>
        <w:jc w:val="both"/>
        <w:rPr>
          <w:rFonts w:ascii="Times New Roman" w:hAnsi="Times New Roman"/>
          <w:sz w:val="24"/>
          <w:szCs w:val="24"/>
        </w:rPr>
      </w:pPr>
      <w:r w:rsidRPr="00EB2B8C">
        <w:rPr>
          <w:rFonts w:ascii="Times New Roman" w:hAnsi="Times New Roman"/>
          <w:sz w:val="24"/>
          <w:szCs w:val="24"/>
        </w:rPr>
        <w:t xml:space="preserve">D1.1 až D1.3 </w:t>
      </w:r>
      <w:r w:rsidR="00EB2B8C">
        <w:rPr>
          <w:rFonts w:ascii="Times New Roman" w:hAnsi="Times New Roman"/>
          <w:i/>
          <w:sz w:val="24"/>
          <w:szCs w:val="24"/>
        </w:rPr>
        <w:t>(SD 8415)</w:t>
      </w:r>
      <w:r w:rsidR="00EB2B8C">
        <w:rPr>
          <w:rFonts w:ascii="Times New Roman" w:hAnsi="Times New Roman"/>
          <w:sz w:val="24"/>
          <w:szCs w:val="24"/>
        </w:rPr>
        <w:t xml:space="preserve"> </w:t>
      </w:r>
      <w:r w:rsidR="00F75F2E">
        <w:rPr>
          <w:rFonts w:ascii="Times New Roman" w:hAnsi="Times New Roman"/>
          <w:sz w:val="24"/>
          <w:szCs w:val="24"/>
        </w:rPr>
        <w:t>se nehlasují</w:t>
      </w:r>
      <w:r w:rsidR="00EB2B8C">
        <w:rPr>
          <w:rFonts w:ascii="Times New Roman" w:hAnsi="Times New Roman"/>
          <w:sz w:val="24"/>
          <w:szCs w:val="24"/>
        </w:rPr>
        <w:t xml:space="preserve"> pro totožnost;</w:t>
      </w:r>
      <w:r w:rsidRPr="00EB2B8C">
        <w:rPr>
          <w:rFonts w:ascii="Times New Roman" w:hAnsi="Times New Roman"/>
          <w:sz w:val="24"/>
          <w:szCs w:val="24"/>
        </w:rPr>
        <w:t xml:space="preserve"> </w:t>
      </w:r>
    </w:p>
    <w:p w:rsidR="00EB2B8C" w:rsidRPr="00EB2B8C" w:rsidRDefault="00EB2B8C" w:rsidP="00EB2B8C">
      <w:pPr>
        <w:pStyle w:val="Odstavecseseznamem"/>
        <w:spacing w:after="60"/>
        <w:ind w:left="1080"/>
        <w:jc w:val="both"/>
        <w:rPr>
          <w:rFonts w:ascii="Times New Roman" w:hAnsi="Times New Roman"/>
          <w:sz w:val="24"/>
          <w:szCs w:val="24"/>
        </w:rPr>
      </w:pPr>
    </w:p>
    <w:p w:rsidR="00766B4E" w:rsidRDefault="00766B4E" w:rsidP="00766B4E">
      <w:pPr>
        <w:pStyle w:val="Odstavecseseznamem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6B4E">
        <w:rPr>
          <w:rFonts w:ascii="Times New Roman" w:hAnsi="Times New Roman" w:cs="Times New Roman"/>
          <w:sz w:val="24"/>
          <w:szCs w:val="24"/>
          <w:u w:val="single"/>
        </w:rPr>
        <w:t>Skupina II - pozměňovací návrhy týkající se dalších parametrů daně</w:t>
      </w:r>
    </w:p>
    <w:p w:rsidR="00766B4E" w:rsidRPr="00766B4E" w:rsidRDefault="00766B4E" w:rsidP="00766B4E">
      <w:pPr>
        <w:pStyle w:val="Odstavecseseznamem"/>
        <w:spacing w:after="0"/>
        <w:ind w:left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BC3595" w:rsidRDefault="00BC3595" w:rsidP="00AC7F6D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D2 varianta I </w:t>
      </w:r>
      <w:r>
        <w:rPr>
          <w:rFonts w:ascii="Times New Roman" w:hAnsi="Times New Roman"/>
          <w:i/>
          <w:sz w:val="24"/>
          <w:szCs w:val="24"/>
        </w:rPr>
        <w:t>(SD 5061)</w:t>
      </w:r>
      <w:r w:rsidRPr="00BC3595">
        <w:rPr>
          <w:rFonts w:ascii="Times New Roman" w:hAnsi="Times New Roman"/>
          <w:sz w:val="24"/>
          <w:szCs w:val="24"/>
        </w:rPr>
        <w:t>(pokud bude D</w:t>
      </w:r>
      <w:r w:rsidR="00E648CF">
        <w:rPr>
          <w:rFonts w:ascii="Times New Roman" w:hAnsi="Times New Roman"/>
          <w:sz w:val="24"/>
          <w:szCs w:val="24"/>
        </w:rPr>
        <w:t>2</w:t>
      </w:r>
      <w:r w:rsidRPr="00BC35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varianta I </w:t>
      </w:r>
      <w:r w:rsidRPr="00BC3595">
        <w:rPr>
          <w:rFonts w:ascii="Times New Roman" w:hAnsi="Times New Roman"/>
          <w:sz w:val="24"/>
          <w:szCs w:val="24"/>
        </w:rPr>
        <w:t xml:space="preserve">přijat, </w:t>
      </w:r>
      <w:r>
        <w:rPr>
          <w:rFonts w:ascii="Times New Roman" w:hAnsi="Times New Roman"/>
          <w:sz w:val="24"/>
          <w:szCs w:val="24"/>
        </w:rPr>
        <w:t>D2 varianta II se dále nehlasuje)</w:t>
      </w:r>
      <w:r w:rsidR="00F75F2E">
        <w:rPr>
          <w:rFonts w:ascii="Times New Roman" w:hAnsi="Times New Roman"/>
          <w:sz w:val="24"/>
          <w:szCs w:val="24"/>
        </w:rPr>
        <w:t>;</w:t>
      </w:r>
    </w:p>
    <w:p w:rsidR="00766B4E" w:rsidRDefault="00BC3595" w:rsidP="00AC7F6D">
      <w:pPr>
        <w:pStyle w:val="Odstavecseseznamem"/>
        <w:numPr>
          <w:ilvl w:val="0"/>
          <w:numId w:val="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D2 varianta II  </w:t>
      </w:r>
      <w:r>
        <w:rPr>
          <w:rFonts w:ascii="Times New Roman" w:hAnsi="Times New Roman"/>
          <w:i/>
          <w:sz w:val="24"/>
          <w:szCs w:val="24"/>
        </w:rPr>
        <w:t>(SD 5061)</w:t>
      </w:r>
      <w:r w:rsidRPr="00BC3595">
        <w:rPr>
          <w:rFonts w:ascii="Times New Roman" w:hAnsi="Times New Roman"/>
          <w:sz w:val="24"/>
          <w:szCs w:val="24"/>
        </w:rPr>
        <w:t>(</w:t>
      </w:r>
      <w:r w:rsidR="00F75F2E">
        <w:rPr>
          <w:rFonts w:ascii="Times New Roman" w:hAnsi="Times New Roman"/>
          <w:sz w:val="24"/>
          <w:szCs w:val="24"/>
        </w:rPr>
        <w:t>hlasuje se, pokud nebyl přijat D</w:t>
      </w:r>
      <w:r w:rsidR="00E648CF">
        <w:rPr>
          <w:rFonts w:ascii="Times New Roman" w:hAnsi="Times New Roman"/>
          <w:sz w:val="24"/>
          <w:szCs w:val="24"/>
        </w:rPr>
        <w:t>2</w:t>
      </w:r>
      <w:r w:rsidR="00F75F2E">
        <w:rPr>
          <w:rFonts w:ascii="Times New Roman" w:hAnsi="Times New Roman"/>
          <w:sz w:val="24"/>
          <w:szCs w:val="24"/>
        </w:rPr>
        <w:t xml:space="preserve"> varianta I);</w:t>
      </w:r>
    </w:p>
    <w:p w:rsidR="00F75F2E" w:rsidRDefault="00F75F2E" w:rsidP="00547135">
      <w:pPr>
        <w:pStyle w:val="Odstavecseseznamem"/>
        <w:numPr>
          <w:ilvl w:val="0"/>
          <w:numId w:val="4"/>
        </w:numPr>
        <w:spacing w:after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B3 </w:t>
      </w:r>
      <w:r>
        <w:rPr>
          <w:rFonts w:ascii="Times New Roman" w:hAnsi="Times New Roman"/>
          <w:i/>
          <w:sz w:val="24"/>
          <w:szCs w:val="24"/>
        </w:rPr>
        <w:t>(SD 6204)</w:t>
      </w:r>
      <w:r w:rsidR="00A05CDA">
        <w:rPr>
          <w:rFonts w:ascii="Times New Roman" w:hAnsi="Times New Roman"/>
          <w:sz w:val="24"/>
          <w:szCs w:val="24"/>
        </w:rPr>
        <w:t>;</w:t>
      </w:r>
    </w:p>
    <w:p w:rsidR="00547135" w:rsidRDefault="00547135" w:rsidP="00F75F2E">
      <w:pPr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75F2E" w:rsidRPr="00AF2D69" w:rsidRDefault="00F75F2E" w:rsidP="00F75F2E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66B4E">
        <w:rPr>
          <w:rFonts w:ascii="Times New Roman" w:hAnsi="Times New Roman" w:cs="Times New Roman"/>
          <w:sz w:val="24"/>
          <w:szCs w:val="24"/>
          <w:u w:val="single"/>
        </w:rPr>
        <w:t>Skupina I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766B4E">
        <w:rPr>
          <w:rFonts w:ascii="Times New Roman" w:hAnsi="Times New Roman" w:cs="Times New Roman"/>
          <w:sz w:val="24"/>
          <w:szCs w:val="24"/>
          <w:u w:val="single"/>
        </w:rPr>
        <w:t xml:space="preserve">I </w:t>
      </w:r>
      <w:r w:rsidRPr="00F75F2E">
        <w:rPr>
          <w:rFonts w:ascii="Times New Roman" w:hAnsi="Times New Roman" w:cs="Times New Roman"/>
          <w:sz w:val="24"/>
          <w:szCs w:val="24"/>
          <w:u w:val="single"/>
        </w:rPr>
        <w:t>- pozměňovací návrhy týkající se účinnosti</w:t>
      </w:r>
    </w:p>
    <w:p w:rsidR="00F75F2E" w:rsidRDefault="00F75F2E" w:rsidP="00F75F2E">
      <w:pPr>
        <w:pStyle w:val="Odstavecseseznamem"/>
        <w:spacing w:after="60"/>
        <w:ind w:left="709"/>
        <w:jc w:val="both"/>
        <w:rPr>
          <w:rFonts w:ascii="Times New Roman" w:hAnsi="Times New Roman"/>
          <w:sz w:val="24"/>
          <w:szCs w:val="24"/>
        </w:rPr>
      </w:pPr>
    </w:p>
    <w:p w:rsidR="00F75F2E" w:rsidRDefault="00080C5C" w:rsidP="00AC7F6D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E4 a E5 </w:t>
      </w:r>
      <w:r w:rsidRPr="00080C5C">
        <w:rPr>
          <w:rFonts w:ascii="Times New Roman" w:hAnsi="Times New Roman"/>
          <w:i/>
          <w:sz w:val="24"/>
          <w:szCs w:val="24"/>
        </w:rPr>
        <w:t>(SD 5627)</w:t>
      </w:r>
      <w:r>
        <w:rPr>
          <w:rFonts w:ascii="Times New Roman" w:hAnsi="Times New Roman"/>
          <w:sz w:val="24"/>
          <w:szCs w:val="24"/>
        </w:rPr>
        <w:t>(pokud bude přijat E4 a E5 jsou nehlasovatelné C2 a D1.4 ve</w:t>
      </w:r>
      <w:r w:rsidR="00025AC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všech třech variantách A, B, C)</w:t>
      </w:r>
      <w:r w:rsidR="00A05CDA">
        <w:rPr>
          <w:rFonts w:ascii="Times New Roman" w:hAnsi="Times New Roman"/>
          <w:sz w:val="24"/>
          <w:szCs w:val="24"/>
        </w:rPr>
        <w:t>;</w:t>
      </w:r>
    </w:p>
    <w:p w:rsidR="00080C5C" w:rsidRDefault="00080C5C" w:rsidP="00AC7F6D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C2 </w:t>
      </w:r>
      <w:r>
        <w:rPr>
          <w:rFonts w:ascii="Times New Roman" w:hAnsi="Times New Roman"/>
          <w:i/>
          <w:sz w:val="24"/>
          <w:szCs w:val="24"/>
        </w:rPr>
        <w:t>(SD 6308)</w:t>
      </w:r>
      <w:r>
        <w:rPr>
          <w:rFonts w:ascii="Times New Roman" w:hAnsi="Times New Roman"/>
          <w:sz w:val="24"/>
          <w:szCs w:val="24"/>
        </w:rPr>
        <w:t>(</w:t>
      </w:r>
      <w:r w:rsidR="00120E3B">
        <w:rPr>
          <w:rFonts w:ascii="Times New Roman" w:hAnsi="Times New Roman"/>
          <w:sz w:val="24"/>
          <w:szCs w:val="24"/>
        </w:rPr>
        <w:t xml:space="preserve">C2 = D1.4 varianta A; </w:t>
      </w:r>
      <w:r>
        <w:rPr>
          <w:rFonts w:ascii="Times New Roman" w:hAnsi="Times New Roman"/>
          <w:sz w:val="24"/>
          <w:szCs w:val="24"/>
        </w:rPr>
        <w:t>hlasuje se, pokud nebyl přijat E4 a E5;</w:t>
      </w:r>
      <w:r w:rsidR="00120E3B">
        <w:rPr>
          <w:rFonts w:ascii="Times New Roman" w:hAnsi="Times New Roman"/>
          <w:sz w:val="24"/>
          <w:szCs w:val="24"/>
        </w:rPr>
        <w:t xml:space="preserve"> jestliže bude přijat C2 je dále nehlasovatelný D1.4 ve všech třech variantách A, B, C);</w:t>
      </w:r>
    </w:p>
    <w:p w:rsidR="00120E3B" w:rsidRDefault="00120E3B" w:rsidP="00AC7F6D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7F6D">
        <w:rPr>
          <w:rFonts w:ascii="Times New Roman" w:hAnsi="Times New Roman"/>
          <w:sz w:val="24"/>
          <w:szCs w:val="24"/>
        </w:rPr>
        <w:t xml:space="preserve">D1.4 </w:t>
      </w:r>
      <w:r w:rsidR="00AC7F6D" w:rsidRPr="00AC7F6D">
        <w:rPr>
          <w:rFonts w:ascii="Times New Roman" w:hAnsi="Times New Roman"/>
          <w:sz w:val="24"/>
          <w:szCs w:val="24"/>
        </w:rPr>
        <w:t xml:space="preserve">varianta B </w:t>
      </w:r>
      <w:r w:rsidR="00AC7F6D" w:rsidRPr="00AC7F6D">
        <w:rPr>
          <w:rFonts w:ascii="Times New Roman" w:hAnsi="Times New Roman"/>
          <w:i/>
          <w:sz w:val="24"/>
          <w:szCs w:val="24"/>
        </w:rPr>
        <w:t>(SD 8415)</w:t>
      </w:r>
      <w:r w:rsidR="00AC7F6D">
        <w:rPr>
          <w:rFonts w:ascii="Times New Roman" w:hAnsi="Times New Roman"/>
          <w:sz w:val="24"/>
          <w:szCs w:val="24"/>
        </w:rPr>
        <w:t>(hlasuje se, pokud nebyl přijat E4 a E5 nebo C2</w:t>
      </w:r>
      <w:r w:rsidR="00DD5F43">
        <w:rPr>
          <w:rFonts w:ascii="Times New Roman" w:hAnsi="Times New Roman"/>
          <w:sz w:val="24"/>
          <w:szCs w:val="24"/>
        </w:rPr>
        <w:t>;</w:t>
      </w:r>
      <w:r w:rsidR="00AC7F6D">
        <w:rPr>
          <w:rFonts w:ascii="Times New Roman" w:hAnsi="Times New Roman"/>
          <w:sz w:val="24"/>
          <w:szCs w:val="24"/>
        </w:rPr>
        <w:t xml:space="preserve"> jestliže bude přijat D1.4. varianta B, je dále nehlasovatelný D1.4 varianta C);</w:t>
      </w:r>
    </w:p>
    <w:p w:rsidR="00AC7F6D" w:rsidRDefault="00AC7F6D" w:rsidP="00AC7F6D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D1.4 varianta C </w:t>
      </w:r>
      <w:r w:rsidRPr="00AC7F6D">
        <w:rPr>
          <w:rFonts w:ascii="Times New Roman" w:hAnsi="Times New Roman"/>
          <w:i/>
          <w:sz w:val="24"/>
          <w:szCs w:val="24"/>
        </w:rPr>
        <w:t>(SD 8415)</w:t>
      </w:r>
      <w:r>
        <w:rPr>
          <w:rFonts w:ascii="Times New Roman" w:hAnsi="Times New Roman"/>
          <w:sz w:val="24"/>
          <w:szCs w:val="24"/>
        </w:rPr>
        <w:t>(hlasuje se, pokud nebyly přijaty E4 a E5, C2 nebo D1.2 varianta B);</w:t>
      </w:r>
    </w:p>
    <w:p w:rsidR="00AC7F6D" w:rsidRPr="00AC7F6D" w:rsidRDefault="00AC7F6D" w:rsidP="00547135">
      <w:pPr>
        <w:pStyle w:val="Odstavecseseznamem"/>
        <w:numPr>
          <w:ilvl w:val="0"/>
          <w:numId w:val="4"/>
        </w:num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D1.4 varianta A</w:t>
      </w:r>
      <w:r w:rsidRPr="00AC7F6D">
        <w:rPr>
          <w:rFonts w:ascii="Times New Roman" w:hAnsi="Times New Roman"/>
          <w:i/>
          <w:sz w:val="24"/>
          <w:szCs w:val="24"/>
        </w:rPr>
        <w:t>(SD 8415</w:t>
      </w:r>
      <w:r w:rsidR="00547135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se nehlasuje pro totožnost</w:t>
      </w:r>
      <w:r w:rsidR="00547135">
        <w:rPr>
          <w:rFonts w:ascii="Times New Roman" w:hAnsi="Times New Roman"/>
          <w:sz w:val="24"/>
          <w:szCs w:val="24"/>
        </w:rPr>
        <w:t>;</w:t>
      </w:r>
    </w:p>
    <w:p w:rsidR="008A3E83" w:rsidRPr="00EF6476" w:rsidRDefault="008A3E83" w:rsidP="008A3E83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návrhu zákona jako o celku;</w:t>
      </w:r>
    </w:p>
    <w:p w:rsidR="00FF25C9" w:rsidRDefault="00FF25C9" w:rsidP="00FF25C9">
      <w:pPr>
        <w:jc w:val="both"/>
        <w:rPr>
          <w:rFonts w:ascii="Times New Roman" w:hAnsi="Times New Roman"/>
          <w:sz w:val="24"/>
          <w:szCs w:val="24"/>
        </w:rPr>
      </w:pPr>
    </w:p>
    <w:p w:rsidR="00FF25C9" w:rsidRDefault="00FF25C9" w:rsidP="00FF25C9">
      <w:pPr>
        <w:jc w:val="both"/>
        <w:rPr>
          <w:rFonts w:ascii="Times New Roman" w:hAnsi="Times New Roman"/>
          <w:sz w:val="24"/>
          <w:szCs w:val="24"/>
        </w:rPr>
      </w:pPr>
    </w:p>
    <w:p w:rsidR="00FF25C9" w:rsidRDefault="00FF25C9" w:rsidP="00FF25C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</w:r>
      <w:r w:rsidRPr="0036295B">
        <w:rPr>
          <w:rFonts w:ascii="Times New Roman" w:hAnsi="Times New Roman"/>
          <w:spacing w:val="70"/>
          <w:sz w:val="24"/>
          <w:szCs w:val="24"/>
        </w:rPr>
        <w:t xml:space="preserve">zaujímá </w:t>
      </w:r>
      <w:r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FF25C9" w:rsidRDefault="00FF25C9" w:rsidP="00FF25C9">
      <w:pPr>
        <w:jc w:val="both"/>
        <w:rPr>
          <w:rFonts w:ascii="Times New Roman" w:hAnsi="Times New Roman"/>
          <w:sz w:val="24"/>
          <w:szCs w:val="24"/>
        </w:rPr>
      </w:pPr>
    </w:p>
    <w:p w:rsidR="00547135" w:rsidRDefault="00547135" w:rsidP="00547135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–</w:t>
      </w:r>
      <w:r w:rsidR="00673B8D">
        <w:rPr>
          <w:rFonts w:ascii="Times New Roman" w:hAnsi="Times New Roman"/>
          <w:sz w:val="24"/>
          <w:szCs w:val="24"/>
        </w:rPr>
        <w:t xml:space="preserve"> doporučuje</w:t>
      </w:r>
    </w:p>
    <w:p w:rsidR="00547135" w:rsidRDefault="00547135" w:rsidP="008F7467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47135">
        <w:rPr>
          <w:rFonts w:ascii="Times New Roman" w:hAnsi="Times New Roman"/>
          <w:sz w:val="24"/>
          <w:szCs w:val="24"/>
        </w:rPr>
        <w:t xml:space="preserve">B2 </w:t>
      </w:r>
      <w:r>
        <w:rPr>
          <w:rFonts w:ascii="Times New Roman" w:hAnsi="Times New Roman"/>
          <w:sz w:val="24"/>
          <w:szCs w:val="24"/>
        </w:rPr>
        <w:t>–</w:t>
      </w:r>
      <w:r w:rsidR="00673B8D">
        <w:rPr>
          <w:rFonts w:ascii="Times New Roman" w:hAnsi="Times New Roman"/>
          <w:sz w:val="24"/>
          <w:szCs w:val="24"/>
        </w:rPr>
        <w:t xml:space="preserve"> nedoporučuje</w:t>
      </w:r>
    </w:p>
    <w:p w:rsidR="00547135" w:rsidRPr="00547135" w:rsidRDefault="00547135" w:rsidP="00547135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47135">
        <w:rPr>
          <w:rFonts w:ascii="Times New Roman" w:hAnsi="Times New Roman"/>
          <w:sz w:val="24"/>
          <w:szCs w:val="24"/>
        </w:rPr>
        <w:t>B1</w:t>
      </w:r>
      <w:r>
        <w:rPr>
          <w:rFonts w:ascii="Times New Roman" w:hAnsi="Times New Roman"/>
          <w:sz w:val="24"/>
          <w:szCs w:val="24"/>
        </w:rPr>
        <w:t xml:space="preserve"> –</w:t>
      </w:r>
      <w:r w:rsidR="00673B8D">
        <w:rPr>
          <w:rFonts w:ascii="Times New Roman" w:hAnsi="Times New Roman"/>
          <w:sz w:val="24"/>
          <w:szCs w:val="24"/>
        </w:rPr>
        <w:t xml:space="preserve"> nedoporučuje</w:t>
      </w:r>
    </w:p>
    <w:p w:rsidR="00547135" w:rsidRPr="00547135" w:rsidRDefault="00547135" w:rsidP="00410C7C">
      <w:pPr>
        <w:pStyle w:val="Odstavecseseznamem"/>
        <w:numPr>
          <w:ilvl w:val="0"/>
          <w:numId w:val="5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547135">
        <w:rPr>
          <w:rFonts w:ascii="Times New Roman" w:hAnsi="Times New Roman"/>
          <w:sz w:val="24"/>
          <w:szCs w:val="24"/>
        </w:rPr>
        <w:t xml:space="preserve">C1 –  </w:t>
      </w:r>
      <w:r w:rsidR="00673B8D">
        <w:rPr>
          <w:rFonts w:ascii="Times New Roman" w:hAnsi="Times New Roman"/>
          <w:sz w:val="24"/>
          <w:szCs w:val="24"/>
        </w:rPr>
        <w:t>nedoporučuje</w:t>
      </w:r>
    </w:p>
    <w:p w:rsidR="00547135" w:rsidRPr="00547135" w:rsidRDefault="00547135" w:rsidP="00547135">
      <w:pPr>
        <w:pStyle w:val="Odstavecseseznamem"/>
        <w:numPr>
          <w:ilvl w:val="0"/>
          <w:numId w:val="5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E1 až E3 </w:t>
      </w:r>
      <w:r>
        <w:rPr>
          <w:rFonts w:ascii="Times New Roman" w:hAnsi="Times New Roman"/>
          <w:i/>
          <w:sz w:val="24"/>
          <w:szCs w:val="24"/>
        </w:rPr>
        <w:t xml:space="preserve">– </w:t>
      </w:r>
      <w:r w:rsidR="00673B8D">
        <w:rPr>
          <w:rFonts w:ascii="Times New Roman" w:hAnsi="Times New Roman"/>
          <w:sz w:val="24"/>
          <w:szCs w:val="24"/>
        </w:rPr>
        <w:t>doporučuje</w:t>
      </w:r>
    </w:p>
    <w:p w:rsidR="00547135" w:rsidRDefault="00547135" w:rsidP="00DB18D6">
      <w:pPr>
        <w:pStyle w:val="Odstavecseseznamem"/>
        <w:numPr>
          <w:ilvl w:val="0"/>
          <w:numId w:val="5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547135">
        <w:rPr>
          <w:rFonts w:ascii="Times New Roman" w:hAnsi="Times New Roman"/>
          <w:sz w:val="24"/>
          <w:szCs w:val="24"/>
        </w:rPr>
        <w:lastRenderedPageBreak/>
        <w:t xml:space="preserve">D1.1 až D1.3 </w:t>
      </w:r>
      <w:r>
        <w:rPr>
          <w:rFonts w:ascii="Times New Roman" w:hAnsi="Times New Roman"/>
          <w:sz w:val="24"/>
          <w:szCs w:val="24"/>
        </w:rPr>
        <w:t>–</w:t>
      </w:r>
      <w:r w:rsidR="00673B8D">
        <w:rPr>
          <w:rFonts w:ascii="Times New Roman" w:hAnsi="Times New Roman"/>
          <w:sz w:val="24"/>
          <w:szCs w:val="24"/>
        </w:rPr>
        <w:t xml:space="preserve"> nedoporučuje</w:t>
      </w:r>
    </w:p>
    <w:p w:rsidR="00547135" w:rsidRPr="00547135" w:rsidRDefault="00547135" w:rsidP="00547135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D2 varianta I –</w:t>
      </w:r>
      <w:r w:rsidR="00673B8D">
        <w:rPr>
          <w:rFonts w:ascii="Times New Roman" w:hAnsi="Times New Roman"/>
          <w:sz w:val="24"/>
          <w:szCs w:val="24"/>
        </w:rPr>
        <w:t xml:space="preserve"> nedoporučuje</w:t>
      </w:r>
    </w:p>
    <w:p w:rsidR="00547135" w:rsidRDefault="00547135" w:rsidP="00547135">
      <w:pPr>
        <w:pStyle w:val="Odstavecseseznamem"/>
        <w:numPr>
          <w:ilvl w:val="0"/>
          <w:numId w:val="5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D2 varianta II –</w:t>
      </w:r>
      <w:r w:rsidR="00673B8D">
        <w:rPr>
          <w:rFonts w:ascii="Times New Roman" w:hAnsi="Times New Roman"/>
          <w:sz w:val="24"/>
          <w:szCs w:val="24"/>
        </w:rPr>
        <w:t xml:space="preserve"> nedoporučuje</w:t>
      </w:r>
    </w:p>
    <w:p w:rsidR="00547135" w:rsidRPr="00547135" w:rsidRDefault="00547135" w:rsidP="00C75893">
      <w:pPr>
        <w:pStyle w:val="Odstavecseseznamem"/>
        <w:numPr>
          <w:ilvl w:val="0"/>
          <w:numId w:val="5"/>
        </w:numPr>
        <w:tabs>
          <w:tab w:val="left" w:pos="774"/>
        </w:tabs>
        <w:spacing w:after="60"/>
        <w:ind w:left="993" w:hanging="2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547135">
        <w:rPr>
          <w:rFonts w:ascii="Times New Roman" w:hAnsi="Times New Roman"/>
          <w:sz w:val="24"/>
          <w:szCs w:val="24"/>
        </w:rPr>
        <w:t xml:space="preserve">B3 </w:t>
      </w:r>
      <w:r>
        <w:rPr>
          <w:rFonts w:ascii="Times New Roman" w:hAnsi="Times New Roman"/>
          <w:sz w:val="24"/>
          <w:szCs w:val="24"/>
        </w:rPr>
        <w:t>–</w:t>
      </w:r>
      <w:r w:rsidR="00673B8D">
        <w:rPr>
          <w:rFonts w:ascii="Times New Roman" w:hAnsi="Times New Roman"/>
          <w:sz w:val="24"/>
          <w:szCs w:val="24"/>
        </w:rPr>
        <w:t xml:space="preserve"> nedoporučuje</w:t>
      </w:r>
    </w:p>
    <w:p w:rsidR="00547135" w:rsidRPr="00547135" w:rsidRDefault="00547135" w:rsidP="00547135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E4 a E5 </w:t>
      </w:r>
      <w:r>
        <w:rPr>
          <w:rFonts w:ascii="Times New Roman" w:hAnsi="Times New Roman"/>
          <w:i/>
          <w:sz w:val="24"/>
          <w:szCs w:val="24"/>
        </w:rPr>
        <w:t>–</w:t>
      </w:r>
      <w:r w:rsidR="00673B8D">
        <w:rPr>
          <w:rFonts w:ascii="Times New Roman" w:hAnsi="Times New Roman"/>
          <w:sz w:val="24"/>
          <w:szCs w:val="24"/>
        </w:rPr>
        <w:t xml:space="preserve"> </w:t>
      </w:r>
      <w:r w:rsidR="002A7BC4">
        <w:rPr>
          <w:rFonts w:ascii="Times New Roman" w:hAnsi="Times New Roman"/>
          <w:sz w:val="24"/>
          <w:szCs w:val="24"/>
        </w:rPr>
        <w:t xml:space="preserve"> z důvodu retroaktivity již </w:t>
      </w:r>
      <w:r w:rsidR="00673B8D">
        <w:rPr>
          <w:rFonts w:ascii="Times New Roman" w:hAnsi="Times New Roman"/>
          <w:sz w:val="24"/>
          <w:szCs w:val="24"/>
        </w:rPr>
        <w:t>nehlasovatelné</w:t>
      </w:r>
    </w:p>
    <w:p w:rsidR="00547135" w:rsidRDefault="00547135" w:rsidP="000153CE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47135">
        <w:rPr>
          <w:rFonts w:ascii="Times New Roman" w:hAnsi="Times New Roman"/>
          <w:sz w:val="24"/>
          <w:szCs w:val="24"/>
        </w:rPr>
        <w:t xml:space="preserve">C2 </w:t>
      </w:r>
      <w:r>
        <w:rPr>
          <w:rFonts w:ascii="Times New Roman" w:hAnsi="Times New Roman"/>
          <w:sz w:val="24"/>
          <w:szCs w:val="24"/>
        </w:rPr>
        <w:t>–</w:t>
      </w:r>
      <w:r w:rsidR="00673B8D">
        <w:rPr>
          <w:rFonts w:ascii="Times New Roman" w:hAnsi="Times New Roman"/>
          <w:sz w:val="24"/>
          <w:szCs w:val="24"/>
        </w:rPr>
        <w:t xml:space="preserve"> nedoporučuje</w:t>
      </w:r>
    </w:p>
    <w:p w:rsidR="00547135" w:rsidRDefault="00547135" w:rsidP="000153CE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47135">
        <w:rPr>
          <w:rFonts w:ascii="Times New Roman" w:hAnsi="Times New Roman"/>
          <w:sz w:val="24"/>
          <w:szCs w:val="24"/>
        </w:rPr>
        <w:t xml:space="preserve">D1.4 </w:t>
      </w:r>
      <w:r>
        <w:rPr>
          <w:rFonts w:ascii="Times New Roman" w:hAnsi="Times New Roman"/>
          <w:sz w:val="24"/>
          <w:szCs w:val="24"/>
        </w:rPr>
        <w:t>varianta B –</w:t>
      </w:r>
      <w:r w:rsidR="00673B8D">
        <w:rPr>
          <w:rFonts w:ascii="Times New Roman" w:hAnsi="Times New Roman"/>
          <w:sz w:val="24"/>
          <w:szCs w:val="24"/>
        </w:rPr>
        <w:t xml:space="preserve"> nedoporučuje</w:t>
      </w:r>
    </w:p>
    <w:p w:rsidR="00547135" w:rsidRDefault="00547135" w:rsidP="00547135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D1.4 </w:t>
      </w:r>
      <w:r w:rsidR="00FE7D71">
        <w:rPr>
          <w:rFonts w:ascii="Times New Roman" w:hAnsi="Times New Roman"/>
          <w:sz w:val="24"/>
          <w:szCs w:val="24"/>
        </w:rPr>
        <w:t>varianta C –</w:t>
      </w:r>
      <w:r w:rsidR="00673B8D">
        <w:rPr>
          <w:rFonts w:ascii="Times New Roman" w:hAnsi="Times New Roman"/>
          <w:sz w:val="24"/>
          <w:szCs w:val="24"/>
        </w:rPr>
        <w:t xml:space="preserve"> nedoporučuje</w:t>
      </w:r>
    </w:p>
    <w:p w:rsidR="00547135" w:rsidRPr="00FE7D71" w:rsidRDefault="00547135" w:rsidP="00547135">
      <w:pPr>
        <w:pStyle w:val="Odstavecseseznamem"/>
        <w:numPr>
          <w:ilvl w:val="0"/>
          <w:numId w:val="5"/>
        </w:num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D1.4 varianta A</w:t>
      </w:r>
      <w:r w:rsidR="00FE7D71">
        <w:rPr>
          <w:rFonts w:ascii="Times New Roman" w:hAnsi="Times New Roman"/>
          <w:i/>
          <w:sz w:val="24"/>
          <w:szCs w:val="24"/>
        </w:rPr>
        <w:t xml:space="preserve"> – </w:t>
      </w:r>
      <w:r w:rsidR="00673B8D">
        <w:rPr>
          <w:rFonts w:ascii="Times New Roman" w:hAnsi="Times New Roman"/>
          <w:sz w:val="24"/>
          <w:szCs w:val="24"/>
        </w:rPr>
        <w:t>nedoporučuje</w:t>
      </w:r>
      <w:r w:rsidR="00FE7D71" w:rsidRPr="00FE7D71">
        <w:rPr>
          <w:rFonts w:ascii="Times New Roman" w:hAnsi="Times New Roman"/>
          <w:sz w:val="24"/>
          <w:szCs w:val="24"/>
        </w:rPr>
        <w:t>;</w:t>
      </w:r>
    </w:p>
    <w:p w:rsidR="00FF25C9" w:rsidRDefault="00FF25C9" w:rsidP="00FF25C9">
      <w:pPr>
        <w:jc w:val="both"/>
        <w:rPr>
          <w:rFonts w:ascii="Times New Roman" w:hAnsi="Times New Roman"/>
          <w:sz w:val="24"/>
          <w:szCs w:val="24"/>
        </w:rPr>
      </w:pPr>
    </w:p>
    <w:p w:rsidR="00FF25C9" w:rsidRDefault="00FF25C9" w:rsidP="00FF25C9">
      <w:pPr>
        <w:ind w:left="720" w:hanging="720"/>
        <w:jc w:val="both"/>
      </w:pPr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</w:r>
      <w:r w:rsidRPr="0036295B">
        <w:rPr>
          <w:rFonts w:ascii="Times New Roman" w:hAnsi="Times New Roman"/>
          <w:spacing w:val="70"/>
          <w:sz w:val="24"/>
          <w:szCs w:val="24"/>
        </w:rPr>
        <w:t xml:space="preserve">pověřuje </w:t>
      </w:r>
      <w:r>
        <w:rPr>
          <w:rFonts w:ascii="Times New Roman" w:hAnsi="Times New Roman"/>
          <w:sz w:val="24"/>
          <w:szCs w:val="24"/>
        </w:rPr>
        <w:t>zpravodaje výboru, aby ve spolupráci s navrhovatelem a legislativním odborem Kanceláře Poslanecké sněmovny popřípadě navrhl nezbytné úpravy podle §</w:t>
      </w:r>
      <w:r w:rsidR="00025AC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95 odst. 2 zákona o jednacím řádu Poslanecké sněmovny;</w:t>
      </w:r>
    </w:p>
    <w:p w:rsidR="00FF25C9" w:rsidRDefault="00FF25C9" w:rsidP="00FF25C9">
      <w:pPr>
        <w:jc w:val="both"/>
        <w:rPr>
          <w:rFonts w:ascii="Times New Roman" w:hAnsi="Times New Roman"/>
          <w:sz w:val="24"/>
          <w:szCs w:val="24"/>
        </w:rPr>
      </w:pPr>
    </w:p>
    <w:p w:rsidR="00FF25C9" w:rsidRDefault="00FF25C9" w:rsidP="00FF25C9">
      <w:pPr>
        <w:jc w:val="both"/>
        <w:rPr>
          <w:rFonts w:ascii="Times New Roman" w:hAnsi="Times New Roman"/>
          <w:sz w:val="24"/>
          <w:szCs w:val="24"/>
        </w:rPr>
      </w:pPr>
    </w:p>
    <w:p w:rsidR="00FF25C9" w:rsidRDefault="00FF25C9" w:rsidP="00FF25C9">
      <w:pPr>
        <w:jc w:val="both"/>
        <w:rPr>
          <w:rFonts w:ascii="Times New Roman" w:hAnsi="Times New Roman"/>
          <w:sz w:val="24"/>
          <w:szCs w:val="24"/>
        </w:rPr>
      </w:pPr>
    </w:p>
    <w:p w:rsidR="00FF25C9" w:rsidRDefault="00FF25C9" w:rsidP="00FF25C9">
      <w:pPr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IV.</w:t>
      </w:r>
      <w:r>
        <w:rPr>
          <w:rFonts w:ascii="Times New Roman" w:hAnsi="Times New Roman"/>
          <w:sz w:val="24"/>
          <w:szCs w:val="24"/>
        </w:rPr>
        <w:tab/>
      </w:r>
      <w:r w:rsidRPr="0036295B">
        <w:rPr>
          <w:rFonts w:ascii="Times New Roman" w:hAnsi="Times New Roman"/>
          <w:spacing w:val="70"/>
          <w:sz w:val="24"/>
          <w:szCs w:val="24"/>
        </w:rPr>
        <w:t xml:space="preserve">pověřuje </w:t>
      </w:r>
      <w:r>
        <w:rPr>
          <w:rFonts w:ascii="Times New Roman" w:hAnsi="Times New Roman"/>
          <w:sz w:val="24"/>
          <w:szCs w:val="24"/>
        </w:rPr>
        <w:t>zpravodaje výboru, aby na schůzi Poslanecké sněmovny Parlamentu ve</w:t>
      </w:r>
      <w:r w:rsidR="008A3E83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třetím čtení návrhu zákona přednášel stanoviska výboru;</w:t>
      </w:r>
    </w:p>
    <w:p w:rsidR="00FF25C9" w:rsidRDefault="00FF25C9" w:rsidP="00FF25C9">
      <w:pPr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FF25C9" w:rsidRDefault="00FF25C9" w:rsidP="00FF25C9">
      <w:pPr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FF25C9" w:rsidRDefault="00FF25C9" w:rsidP="00FF25C9">
      <w:pPr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FF25C9" w:rsidRDefault="00FF25C9" w:rsidP="00FF25C9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36295B">
        <w:rPr>
          <w:rFonts w:ascii="Times New Roman" w:hAnsi="Times New Roman"/>
          <w:spacing w:val="70"/>
          <w:sz w:val="24"/>
          <w:szCs w:val="24"/>
        </w:rPr>
        <w:t xml:space="preserve">pověřuje </w:t>
      </w:r>
      <w:r>
        <w:rPr>
          <w:rFonts w:ascii="Times New Roman" w:hAnsi="Times New Roman" w:cs="Times New Roman"/>
          <w:spacing w:val="-3"/>
          <w:sz w:val="24"/>
        </w:rPr>
        <w:t>předsedkyni výboru, aby předložila toto usnesení předsedovi Poslanecké sněmovny Parlamentu.</w:t>
      </w:r>
    </w:p>
    <w:p w:rsidR="00EB0509" w:rsidRDefault="00FF25C9" w:rsidP="00FF25C9">
      <w:pPr>
        <w:pStyle w:val="Odsazentlatextu"/>
        <w:ind w:left="720" w:hanging="720"/>
        <w:jc w:val="both"/>
        <w:rPr>
          <w:spacing w:val="-3"/>
        </w:rPr>
      </w:pPr>
      <w:r>
        <w:tab/>
      </w:r>
    </w:p>
    <w:p w:rsidR="00863F24" w:rsidRDefault="00863F2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pStyle w:val="Tlotextu"/>
      </w:pPr>
    </w:p>
    <w:p w:rsidR="003E7D76" w:rsidRDefault="003E7D76">
      <w:pPr>
        <w:pStyle w:val="Tlotextu"/>
      </w:pPr>
    </w:p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F63B2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673B8D">
        <w:rPr>
          <w:rFonts w:ascii="Times New Roman" w:hAnsi="Times New Roman" w:cs="Times New Roman"/>
          <w:spacing w:val="-3"/>
          <w:sz w:val="24"/>
        </w:rPr>
        <w:t xml:space="preserve">Lubomír </w:t>
      </w:r>
      <w:r w:rsidR="00E716AF">
        <w:rPr>
          <w:rFonts w:ascii="Times New Roman" w:hAnsi="Times New Roman" w:cs="Times New Roman"/>
          <w:spacing w:val="-3"/>
          <w:sz w:val="24"/>
        </w:rPr>
        <w:t xml:space="preserve"> ŠPANĚL</w:t>
      </w:r>
      <w:r w:rsidR="00692947">
        <w:rPr>
          <w:rFonts w:ascii="Times New Roman" w:hAnsi="Times New Roman" w:cs="Times New Roman"/>
          <w:spacing w:val="-3"/>
          <w:sz w:val="24"/>
        </w:rPr>
        <w:t xml:space="preserve">  </w:t>
      </w:r>
      <w:r w:rsidR="00C476AB">
        <w:rPr>
          <w:rFonts w:ascii="Times New Roman" w:hAnsi="Times New Roman" w:cs="Times New Roman"/>
          <w:spacing w:val="-3"/>
          <w:sz w:val="24"/>
        </w:rPr>
        <w:t>v.</w:t>
      </w:r>
      <w:r w:rsidR="00862207">
        <w:rPr>
          <w:rFonts w:ascii="Times New Roman" w:hAnsi="Times New Roman" w:cs="Times New Roman"/>
          <w:spacing w:val="-3"/>
          <w:sz w:val="24"/>
        </w:rPr>
        <w:t xml:space="preserve"> </w:t>
      </w:r>
      <w:r w:rsidR="007F0AD8">
        <w:rPr>
          <w:rFonts w:ascii="Times New Roman" w:hAnsi="Times New Roman" w:cs="Times New Roman"/>
          <w:spacing w:val="-3"/>
          <w:sz w:val="24"/>
        </w:rPr>
        <w:t>r.</w:t>
      </w:r>
      <w:r w:rsidR="007F0AD8">
        <w:rPr>
          <w:rFonts w:ascii="Times New Roman" w:hAnsi="Times New Roman" w:cs="Times New Roman"/>
          <w:spacing w:val="-3"/>
          <w:sz w:val="24"/>
        </w:rPr>
        <w:tab/>
      </w:r>
      <w:r w:rsidR="007F0AD8">
        <w:rPr>
          <w:rFonts w:ascii="Times New Roman" w:hAnsi="Times New Roman" w:cs="Times New Roman"/>
          <w:spacing w:val="-3"/>
          <w:sz w:val="24"/>
        </w:rPr>
        <w:tab/>
      </w:r>
      <w:r w:rsidR="007F0AD8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673B8D">
        <w:rPr>
          <w:rFonts w:ascii="Times New Roman" w:hAnsi="Times New Roman" w:cs="Times New Roman"/>
          <w:spacing w:val="-3"/>
          <w:sz w:val="24"/>
        </w:rPr>
        <w:tab/>
      </w:r>
      <w:r w:rsidR="008A3E83">
        <w:rPr>
          <w:rFonts w:ascii="Times New Roman" w:hAnsi="Times New Roman" w:cs="Times New Roman"/>
          <w:spacing w:val="-3"/>
          <w:sz w:val="24"/>
        </w:rPr>
        <w:t>Václav  VOTAVA</w:t>
      </w:r>
      <w:r w:rsidR="00C476AB">
        <w:rPr>
          <w:rFonts w:ascii="Times New Roman" w:hAnsi="Times New Roman" w:cs="Times New Roman"/>
          <w:spacing w:val="-3"/>
          <w:sz w:val="24"/>
        </w:rPr>
        <w:t xml:space="preserve">  v.</w:t>
      </w:r>
      <w:r w:rsidR="00862207">
        <w:rPr>
          <w:rFonts w:ascii="Times New Roman" w:hAnsi="Times New Roman" w:cs="Times New Roman"/>
          <w:spacing w:val="-3"/>
          <w:sz w:val="24"/>
        </w:rPr>
        <w:t xml:space="preserve"> </w:t>
      </w:r>
      <w:r w:rsidR="00C476AB">
        <w:rPr>
          <w:rFonts w:ascii="Times New Roman" w:hAnsi="Times New Roman" w:cs="Times New Roman"/>
          <w:spacing w:val="-3"/>
          <w:sz w:val="24"/>
        </w:rPr>
        <w:t>r.</w:t>
      </w:r>
    </w:p>
    <w:p w:rsidR="006D7378" w:rsidRPr="000C4FC8" w:rsidRDefault="0053774F" w:rsidP="000C4FC8">
      <w:pPr>
        <w:tabs>
          <w:tab w:val="left" w:pos="0"/>
        </w:tabs>
        <w:ind w:left="993" w:hanging="993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A02962">
        <w:rPr>
          <w:rFonts w:ascii="Times New Roman" w:hAnsi="Times New Roman" w:cs="Times New Roman"/>
          <w:spacing w:val="-3"/>
          <w:sz w:val="24"/>
        </w:rPr>
        <w:t xml:space="preserve">   </w:t>
      </w:r>
      <w:r w:rsidR="007F0AD8">
        <w:rPr>
          <w:rFonts w:ascii="Times New Roman" w:hAnsi="Times New Roman" w:cs="Times New Roman"/>
          <w:spacing w:val="-3"/>
          <w:sz w:val="24"/>
        </w:rPr>
        <w:t>ověřovatel</w:t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025ACC">
        <w:rPr>
          <w:rFonts w:ascii="Times New Roman" w:hAnsi="Times New Roman" w:cs="Times New Roman"/>
          <w:spacing w:val="-3"/>
          <w:sz w:val="24"/>
        </w:rPr>
        <w:tab/>
        <w:t xml:space="preserve">          </w:t>
      </w:r>
      <w:r w:rsidR="00C476AB">
        <w:rPr>
          <w:rFonts w:ascii="Times New Roman" w:hAnsi="Times New Roman" w:cs="Times New Roman"/>
          <w:spacing w:val="-3"/>
          <w:sz w:val="24"/>
        </w:rPr>
        <w:t>zpravodaj</w:t>
      </w:r>
    </w:p>
    <w:p w:rsidR="006D7378" w:rsidRDefault="006D7378"/>
    <w:p w:rsidR="003E7D76" w:rsidRDefault="003E7D76"/>
    <w:p w:rsidR="006D7378" w:rsidRDefault="006D7378"/>
    <w:p w:rsidR="006D7378" w:rsidRDefault="006D7378"/>
    <w:p w:rsidR="00673B8D" w:rsidRDefault="00673B8D"/>
    <w:p w:rsidR="006D7378" w:rsidRDefault="00337117">
      <w:pPr>
        <w:pStyle w:val="lnek"/>
        <w:keepLines w:val="0"/>
        <w:spacing w:before="0"/>
      </w:pPr>
      <w:r>
        <w:t>Miloslava  VOSTRÁ</w:t>
      </w:r>
      <w:r w:rsidR="00C476AB">
        <w:t xml:space="preserve">  v.</w:t>
      </w:r>
      <w:r w:rsidR="00862207">
        <w:t xml:space="preserve"> </w:t>
      </w:r>
      <w:r w:rsidR="00C476AB">
        <w:t>r.</w:t>
      </w:r>
    </w:p>
    <w:p w:rsidR="006D7378" w:rsidRDefault="00337117" w:rsidP="0053774F">
      <w:pPr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D76" w:rsidRDefault="003E7D76" w:rsidP="003E7D76">
      <w:r>
        <w:separator/>
      </w:r>
    </w:p>
  </w:endnote>
  <w:endnote w:type="continuationSeparator" w:id="0">
    <w:p w:rsidR="003E7D76" w:rsidRDefault="003E7D76" w:rsidP="003E7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D76" w:rsidRDefault="003E7D76" w:rsidP="003E7D76">
      <w:r>
        <w:separator/>
      </w:r>
    </w:p>
  </w:footnote>
  <w:footnote w:type="continuationSeparator" w:id="0">
    <w:p w:rsidR="003E7D76" w:rsidRDefault="003E7D76" w:rsidP="003E7D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62268"/>
    <w:multiLevelType w:val="hybridMultilevel"/>
    <w:tmpl w:val="E6A4DF4A"/>
    <w:lvl w:ilvl="0" w:tplc="94BC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D27101B"/>
    <w:multiLevelType w:val="hybridMultilevel"/>
    <w:tmpl w:val="E6A4DF4A"/>
    <w:lvl w:ilvl="0" w:tplc="94BC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1894"/>
    <w:rsid w:val="00025ACC"/>
    <w:rsid w:val="00080C5C"/>
    <w:rsid w:val="000C4FC8"/>
    <w:rsid w:val="00120E3B"/>
    <w:rsid w:val="001C64D7"/>
    <w:rsid w:val="002824B8"/>
    <w:rsid w:val="002A7BC4"/>
    <w:rsid w:val="00337117"/>
    <w:rsid w:val="0034692E"/>
    <w:rsid w:val="00352B82"/>
    <w:rsid w:val="003E7D76"/>
    <w:rsid w:val="0053774F"/>
    <w:rsid w:val="00547135"/>
    <w:rsid w:val="00561257"/>
    <w:rsid w:val="00673B8D"/>
    <w:rsid w:val="00692947"/>
    <w:rsid w:val="006D7378"/>
    <w:rsid w:val="00714DA1"/>
    <w:rsid w:val="00766B4E"/>
    <w:rsid w:val="007A0028"/>
    <w:rsid w:val="007F0AD8"/>
    <w:rsid w:val="00862207"/>
    <w:rsid w:val="008633EB"/>
    <w:rsid w:val="00863F24"/>
    <w:rsid w:val="0086427A"/>
    <w:rsid w:val="008A3E83"/>
    <w:rsid w:val="0097023B"/>
    <w:rsid w:val="009A13A6"/>
    <w:rsid w:val="009C6A52"/>
    <w:rsid w:val="00A02962"/>
    <w:rsid w:val="00A05CDA"/>
    <w:rsid w:val="00A13C68"/>
    <w:rsid w:val="00A779C1"/>
    <w:rsid w:val="00A9025A"/>
    <w:rsid w:val="00AC7F6D"/>
    <w:rsid w:val="00B71925"/>
    <w:rsid w:val="00B92530"/>
    <w:rsid w:val="00BC0CEB"/>
    <w:rsid w:val="00BC3595"/>
    <w:rsid w:val="00C2354C"/>
    <w:rsid w:val="00C476AB"/>
    <w:rsid w:val="00D139AD"/>
    <w:rsid w:val="00D35F31"/>
    <w:rsid w:val="00DD5F43"/>
    <w:rsid w:val="00E44B90"/>
    <w:rsid w:val="00E459A6"/>
    <w:rsid w:val="00E648CF"/>
    <w:rsid w:val="00E716AF"/>
    <w:rsid w:val="00EB0509"/>
    <w:rsid w:val="00EB2B8C"/>
    <w:rsid w:val="00F2346D"/>
    <w:rsid w:val="00F63B2C"/>
    <w:rsid w:val="00F75F2E"/>
    <w:rsid w:val="00FC508B"/>
    <w:rsid w:val="00FE7D71"/>
    <w:rsid w:val="00FF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E569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F0AD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0AD8"/>
    <w:rPr>
      <w:rFonts w:ascii="Segoe UI" w:eastAsia="Times New Roman" w:hAnsi="Segoe UI"/>
      <w:sz w:val="18"/>
      <w:szCs w:val="16"/>
    </w:rPr>
  </w:style>
  <w:style w:type="paragraph" w:customStyle="1" w:styleId="Default">
    <w:name w:val="Default"/>
    <w:rsid w:val="00863F24"/>
    <w:pPr>
      <w:autoSpaceDE w:val="0"/>
      <w:autoSpaceDN w:val="0"/>
      <w:adjustRightInd w:val="0"/>
    </w:pPr>
    <w:rPr>
      <w:rFonts w:eastAsia="Times New Roman" w:cs="Times New Roman"/>
      <w:color w:val="000000"/>
      <w:lang w:eastAsia="cs-CZ"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E7D76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7D76"/>
    <w:rPr>
      <w:rFonts w:ascii="CG Omega;Arial" w:eastAsia="Times New Roman" w:hAnsi="CG Omega;Arial"/>
      <w:sz w:val="20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3E7D76"/>
    <w:rPr>
      <w:vertAlign w:val="superscript"/>
    </w:rPr>
  </w:style>
  <w:style w:type="paragraph" w:styleId="Bezmezer">
    <w:name w:val="No Spacing"/>
    <w:uiPriority w:val="1"/>
    <w:qFormat/>
    <w:rsid w:val="00A9025A"/>
    <w:pPr>
      <w:suppressAutoHyphens/>
    </w:pPr>
    <w:rPr>
      <w:rFonts w:ascii="CG Omega;Arial" w:eastAsia="Times New Roman" w:hAnsi="CG Omega;Arial"/>
      <w:sz w:val="16"/>
      <w:szCs w:val="20"/>
    </w:rPr>
  </w:style>
  <w:style w:type="table" w:styleId="Mkatabulky">
    <w:name w:val="Table Grid"/>
    <w:basedOn w:val="Normlntabulka"/>
    <w:uiPriority w:val="59"/>
    <w:rsid w:val="00BC0CEB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0BBFD-CB68-454B-9246-9F70F8D60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548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15</cp:revision>
  <cp:lastPrinted>2021-05-25T08:04:00Z</cp:lastPrinted>
  <dcterms:created xsi:type="dcterms:W3CDTF">2021-05-17T06:45:00Z</dcterms:created>
  <dcterms:modified xsi:type="dcterms:W3CDTF">2021-05-26T07:33:00Z</dcterms:modified>
  <dc:language>cs-CZ</dc:language>
</cp:coreProperties>
</file>