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A8B" w:rsidRDefault="00A21A8B" w:rsidP="00A21A8B">
      <w:pPr>
        <w:pStyle w:val="PS-hlavika1"/>
      </w:pPr>
      <w:r>
        <w:t>Parlament České republiky</w:t>
      </w:r>
    </w:p>
    <w:p w:rsidR="00A21A8B" w:rsidRDefault="00A21A8B" w:rsidP="00A21A8B">
      <w:pPr>
        <w:pStyle w:val="PS-hlavika2"/>
      </w:pPr>
      <w:r>
        <w:t>POSLANECKÁ SNĚMOVNA</w:t>
      </w:r>
    </w:p>
    <w:p w:rsidR="00A21A8B" w:rsidRDefault="00A21A8B" w:rsidP="00A21A8B">
      <w:pPr>
        <w:pStyle w:val="PS-hlavika2"/>
      </w:pPr>
      <w:r>
        <w:t>2021</w:t>
      </w:r>
    </w:p>
    <w:p w:rsidR="00A21A8B" w:rsidRDefault="00A21A8B" w:rsidP="00A21A8B">
      <w:pPr>
        <w:pStyle w:val="PS-hlavika1"/>
      </w:pPr>
      <w:r>
        <w:t>8. volební období</w:t>
      </w:r>
    </w:p>
    <w:p w:rsidR="00A21A8B" w:rsidRDefault="00A21A8B" w:rsidP="00A21A8B">
      <w:pPr>
        <w:pStyle w:val="PS-hlavika3"/>
      </w:pPr>
    </w:p>
    <w:p w:rsidR="00A21A8B" w:rsidRDefault="00A21A8B" w:rsidP="00A21A8B">
      <w:pPr>
        <w:pStyle w:val="PS-hlavika3"/>
      </w:pPr>
      <w:r>
        <w:t>386</w:t>
      </w:r>
    </w:p>
    <w:p w:rsidR="00A21A8B" w:rsidRDefault="00A21A8B" w:rsidP="00A21A8B">
      <w:pPr>
        <w:pStyle w:val="PS-hlavika3"/>
      </w:pPr>
      <w:r>
        <w:t>USNESENÍ</w:t>
      </w:r>
    </w:p>
    <w:p w:rsidR="00A21A8B" w:rsidRDefault="00A21A8B" w:rsidP="00A21A8B">
      <w:pPr>
        <w:pStyle w:val="PS-hlavika1"/>
      </w:pPr>
      <w:r>
        <w:t xml:space="preserve">Výboru pro zdravotnictví </w:t>
      </w:r>
    </w:p>
    <w:p w:rsidR="00A21A8B" w:rsidRDefault="00A21A8B" w:rsidP="00A21A8B">
      <w:pPr>
        <w:pStyle w:val="PS-hlavika1"/>
      </w:pPr>
      <w:r>
        <w:t>z 88. schůze</w:t>
      </w:r>
    </w:p>
    <w:p w:rsidR="00A21A8B" w:rsidRDefault="00A21A8B" w:rsidP="00A21A8B">
      <w:pPr>
        <w:pStyle w:val="PS-hlavika1"/>
      </w:pPr>
      <w:r>
        <w:t>ze dne 13. května 2021</w:t>
      </w:r>
    </w:p>
    <w:p w:rsidR="00A21A8B" w:rsidRDefault="00A21A8B" w:rsidP="00A21A8B">
      <w:pPr>
        <w:pStyle w:val="Bezmezer"/>
      </w:pPr>
    </w:p>
    <w:p w:rsidR="00A21A8B" w:rsidRDefault="00A21A8B" w:rsidP="00A21A8B">
      <w:pPr>
        <w:pStyle w:val="Bezmezer"/>
      </w:pPr>
    </w:p>
    <w:p w:rsidR="00A21A8B" w:rsidRPr="00C541C0" w:rsidRDefault="00A21A8B" w:rsidP="00A21A8B">
      <w:pPr>
        <w:pStyle w:val="Odstavecseseznamem"/>
        <w:autoSpaceDE w:val="0"/>
        <w:autoSpaceDN w:val="0"/>
        <w:adjustRightInd w:val="0"/>
        <w:ind w:left="0"/>
        <w:jc w:val="center"/>
        <w:rPr>
          <w:rFonts w:eastAsia="Calibri"/>
          <w:b/>
          <w:bCs/>
          <w:szCs w:val="28"/>
          <w:lang w:eastAsia="en-US"/>
        </w:rPr>
      </w:pPr>
      <w:r w:rsidRPr="00C541C0">
        <w:rPr>
          <w:b/>
        </w:rPr>
        <w:t>k v</w:t>
      </w:r>
      <w:r w:rsidRPr="00C541C0">
        <w:rPr>
          <w:rFonts w:eastAsia="Calibri"/>
          <w:b/>
          <w:bCs/>
          <w:szCs w:val="28"/>
          <w:lang w:eastAsia="en-US"/>
        </w:rPr>
        <w:t>ládnímu návrhu zákona, kterým se mění zákon č. 48/1997 Sb., o veřejném zdravotním pojištění a o změně a doplnění některých souvisejících zákonů, ve znění pozd</w:t>
      </w:r>
      <w:r>
        <w:rPr>
          <w:rFonts w:eastAsia="Calibri"/>
          <w:b/>
          <w:bCs/>
          <w:szCs w:val="28"/>
          <w:lang w:eastAsia="en-US"/>
        </w:rPr>
        <w:t xml:space="preserve">ějších předpisů, a některé další zákony (sněmovní tisk </w:t>
      </w:r>
      <w:r w:rsidRPr="00C541C0">
        <w:rPr>
          <w:rFonts w:eastAsia="Calibri"/>
          <w:b/>
          <w:bCs/>
          <w:szCs w:val="28"/>
          <w:lang w:eastAsia="en-US"/>
        </w:rPr>
        <w:t>99</w:t>
      </w:r>
      <w:r>
        <w:rPr>
          <w:rFonts w:eastAsia="Calibri"/>
          <w:b/>
          <w:bCs/>
          <w:szCs w:val="28"/>
          <w:lang w:eastAsia="en-US"/>
        </w:rPr>
        <w:t>2</w:t>
      </w:r>
      <w:r w:rsidRPr="00C541C0">
        <w:rPr>
          <w:rFonts w:eastAsia="Calibri"/>
          <w:b/>
          <w:bCs/>
          <w:szCs w:val="28"/>
          <w:lang w:eastAsia="en-US"/>
        </w:rPr>
        <w:t>)</w:t>
      </w:r>
    </w:p>
    <w:p w:rsidR="00A21A8B" w:rsidRPr="00DD7AB8" w:rsidRDefault="00A21A8B" w:rsidP="00A21A8B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1A8B" w:rsidRPr="00DD7AB8" w:rsidRDefault="00A21A8B" w:rsidP="00A21A8B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A21A8B" w:rsidRDefault="00A21A8B" w:rsidP="00A21A8B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DD7AB8">
        <w:rPr>
          <w:rFonts w:ascii="Times New Roman" w:hAnsi="Times New Roman"/>
          <w:sz w:val="24"/>
          <w:szCs w:val="24"/>
        </w:rPr>
        <w:t>Výbor pro zdravotnictví</w:t>
      </w:r>
      <w:r>
        <w:rPr>
          <w:rFonts w:ascii="Times New Roman" w:hAnsi="Times New Roman"/>
          <w:sz w:val="24"/>
          <w:szCs w:val="24"/>
        </w:rPr>
        <w:t xml:space="preserve"> Poslanecké sněmovny Parlamentu ČR jako garanční výbor po projednání návrhu zákona ve druhém čtení</w:t>
      </w:r>
    </w:p>
    <w:p w:rsidR="00A21A8B" w:rsidRDefault="00A21A8B" w:rsidP="00A21A8B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1A8B" w:rsidRDefault="00A21A8B" w:rsidP="00A21A8B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1A8B" w:rsidRPr="00124859" w:rsidRDefault="00A21A8B" w:rsidP="00A21A8B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1004"/>
        <w:contextualSpacing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666838">
        <w:rPr>
          <w:rFonts w:ascii="Times New Roman" w:hAnsi="Times New Roman"/>
          <w:b/>
          <w:sz w:val="24"/>
          <w:szCs w:val="24"/>
        </w:rPr>
        <w:t>d o p o r u č u j e</w:t>
      </w:r>
      <w:r>
        <w:rPr>
          <w:rFonts w:ascii="Times New Roman" w:hAnsi="Times New Roman"/>
          <w:sz w:val="24"/>
          <w:szCs w:val="24"/>
        </w:rPr>
        <w:t> </w:t>
      </w:r>
      <w:r w:rsidRPr="00666838"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z w:val="24"/>
          <w:szCs w:val="24"/>
        </w:rPr>
        <w:t xml:space="preserve">slanecké sněmovně Parlamentu ČR hlasovat ve třetím čtení o pozměňovacích návrzích podaných k </w:t>
      </w:r>
      <w:r w:rsidRPr="00666838">
        <w:rPr>
          <w:rFonts w:ascii="Times New Roman" w:eastAsia="Times New Roman" w:hAnsi="Times New Roman"/>
          <w:sz w:val="24"/>
          <w:szCs w:val="24"/>
          <w:lang w:eastAsia="zh-CN" w:bidi="hi-IN"/>
        </w:rPr>
        <w:t>vládním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u</w:t>
      </w:r>
      <w:r w:rsidRPr="00666838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návrh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u</w:t>
      </w:r>
      <w:r w:rsidRPr="00666838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zákona, kterým se mění zákon</w:t>
      </w:r>
      <w:r w:rsidRPr="00666838">
        <w:rPr>
          <w:rFonts w:ascii="Times New Roman" w:hAnsi="Times New Roman"/>
          <w:bCs/>
          <w:sz w:val="24"/>
          <w:szCs w:val="24"/>
        </w:rPr>
        <w:t xml:space="preserve"> č. 48/1997 Sb., o veřejném zdravotním pojištění a o změně a doplnění některých souvisejících zákonů</w:t>
      </w:r>
      <w:r>
        <w:rPr>
          <w:rFonts w:ascii="Times New Roman" w:hAnsi="Times New Roman"/>
          <w:bCs/>
          <w:sz w:val="24"/>
          <w:szCs w:val="24"/>
        </w:rPr>
        <w:t>, ve znění pozdějších předpisů, a některé další zákony (sněmovní tisk 992) v následujícím pořadí:</w:t>
      </w:r>
    </w:p>
    <w:p w:rsidR="00A21A8B" w:rsidRPr="00124859" w:rsidRDefault="00A21A8B" w:rsidP="00A21A8B">
      <w:pPr>
        <w:autoSpaceDE w:val="0"/>
        <w:autoSpaceDN w:val="0"/>
        <w:adjustRightInd w:val="0"/>
        <w:spacing w:after="100" w:afterAutospacing="1" w:line="240" w:lineRule="auto"/>
        <w:ind w:left="1004"/>
        <w:contextualSpacing/>
        <w:rPr>
          <w:rFonts w:ascii="Times New Roman" w:hAnsi="Times New Roman"/>
          <w:i/>
          <w:sz w:val="24"/>
          <w:szCs w:val="24"/>
          <w:lang w:eastAsia="zh-CN" w:bidi="hi-IN"/>
        </w:rPr>
      </w:pPr>
      <w:r w:rsidRPr="00124859">
        <w:rPr>
          <w:rFonts w:ascii="Times New Roman" w:hAnsi="Times New Roman"/>
          <w:b/>
          <w:i/>
          <w:sz w:val="24"/>
          <w:szCs w:val="24"/>
        </w:rPr>
        <w:t>Návrh na zamítnutí zákona nebyl podán.</w:t>
      </w:r>
    </w:p>
    <w:p w:rsidR="00A21A8B" w:rsidRPr="00A73844" w:rsidRDefault="00A21A8B" w:rsidP="00A21A8B">
      <w:pPr>
        <w:pStyle w:val="Odstavecseseznamem"/>
        <w:numPr>
          <w:ilvl w:val="0"/>
          <w:numId w:val="2"/>
        </w:numPr>
        <w:suppressAutoHyphens/>
        <w:spacing w:after="160" w:line="256" w:lineRule="auto"/>
        <w:rPr>
          <w:szCs w:val="24"/>
        </w:rPr>
      </w:pPr>
      <w:r w:rsidRPr="00A73844">
        <w:rPr>
          <w:szCs w:val="24"/>
        </w:rPr>
        <w:t>Návrhy legislativně technických úprav podle § 95 odst. 2 JŘ přednesené ve třetím čtení (budou-li v rozpravě ve třetím čtení předneseny).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A s výjimkou A8 a A11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A11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G 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D1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A8 s výjimkou A8. 3. a A8. 7. v případě schválení</w:t>
      </w:r>
      <w:r w:rsidR="001759C5">
        <w:rPr>
          <w:szCs w:val="24"/>
        </w:rPr>
        <w:t xml:space="preserve"> A8</w:t>
      </w:r>
      <w:r>
        <w:rPr>
          <w:szCs w:val="24"/>
        </w:rPr>
        <w:t xml:space="preserve"> je </w:t>
      </w:r>
      <w:proofErr w:type="spellStart"/>
      <w:r>
        <w:rPr>
          <w:szCs w:val="24"/>
        </w:rPr>
        <w:t>nehlasovatelné</w:t>
      </w:r>
      <w:proofErr w:type="spellEnd"/>
      <w:r>
        <w:rPr>
          <w:szCs w:val="24"/>
        </w:rPr>
        <w:t xml:space="preserve"> J2</w:t>
      </w:r>
      <w:r w:rsidR="001759C5">
        <w:rPr>
          <w:szCs w:val="24"/>
        </w:rPr>
        <w:t>.</w:t>
      </w:r>
    </w:p>
    <w:p w:rsidR="00A21A8B" w:rsidRPr="00365FFE" w:rsidRDefault="00A21A8B" w:rsidP="00A21A8B">
      <w:pPr>
        <w:pStyle w:val="Odstavecseseznamem"/>
        <w:numPr>
          <w:ilvl w:val="0"/>
          <w:numId w:val="2"/>
        </w:numPr>
        <w:suppressAutoHyphens/>
        <w:spacing w:after="160" w:line="256" w:lineRule="auto"/>
        <w:rPr>
          <w:szCs w:val="24"/>
        </w:rPr>
      </w:pPr>
      <w:r w:rsidRPr="00365FFE">
        <w:rPr>
          <w:szCs w:val="24"/>
        </w:rPr>
        <w:t xml:space="preserve">J2 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B 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C 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D2 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E1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E2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L v případě schválení je </w:t>
      </w:r>
      <w:proofErr w:type="spellStart"/>
      <w:r>
        <w:rPr>
          <w:szCs w:val="24"/>
        </w:rPr>
        <w:t>nehlasovatelné</w:t>
      </w:r>
      <w:proofErr w:type="spellEnd"/>
      <w:r>
        <w:rPr>
          <w:szCs w:val="24"/>
        </w:rPr>
        <w:t xml:space="preserve"> E3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E3 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F1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F2 až F6  v případě schválení F4 je </w:t>
      </w:r>
      <w:proofErr w:type="spellStart"/>
      <w:r>
        <w:rPr>
          <w:szCs w:val="24"/>
        </w:rPr>
        <w:t>nehlasovatelné</w:t>
      </w:r>
      <w:proofErr w:type="spellEnd"/>
      <w:r>
        <w:rPr>
          <w:szCs w:val="24"/>
        </w:rPr>
        <w:t xml:space="preserve"> A8. 3.</w:t>
      </w:r>
    </w:p>
    <w:p w:rsidR="00A21A8B" w:rsidRPr="00D6254C" w:rsidRDefault="00A21A8B" w:rsidP="00167A4C">
      <w:pPr>
        <w:pStyle w:val="Odstavecseseznamem"/>
        <w:autoSpaceDE w:val="0"/>
        <w:autoSpaceDN w:val="0"/>
        <w:adjustRightInd w:val="0"/>
        <w:spacing w:after="100" w:afterAutospacing="1"/>
        <w:ind w:left="1364"/>
        <w:rPr>
          <w:szCs w:val="24"/>
        </w:rPr>
      </w:pPr>
      <w:r w:rsidRPr="001A57C0">
        <w:rPr>
          <w:szCs w:val="24"/>
        </w:rPr>
        <w:t xml:space="preserve">(F7 </w:t>
      </w:r>
      <w:r>
        <w:rPr>
          <w:szCs w:val="24"/>
        </w:rPr>
        <w:t xml:space="preserve">je </w:t>
      </w:r>
      <w:proofErr w:type="spellStart"/>
      <w:r w:rsidRPr="001A57C0">
        <w:rPr>
          <w:szCs w:val="24"/>
        </w:rPr>
        <w:t>nehlasovate</w:t>
      </w:r>
      <w:r>
        <w:rPr>
          <w:szCs w:val="24"/>
        </w:rPr>
        <w:t>l</w:t>
      </w:r>
      <w:r w:rsidRPr="001A57C0">
        <w:rPr>
          <w:szCs w:val="24"/>
        </w:rPr>
        <w:t>né</w:t>
      </w:r>
      <w:proofErr w:type="spellEnd"/>
      <w:r w:rsidRPr="001A57C0">
        <w:rPr>
          <w:szCs w:val="24"/>
        </w:rPr>
        <w:t xml:space="preserve"> – jedná se o stávající platné znění § 55 odst. 2</w:t>
      </w:r>
      <w:r>
        <w:rPr>
          <w:szCs w:val="24"/>
        </w:rPr>
        <w:t xml:space="preserve"> - současně v kolizi s A3</w:t>
      </w:r>
      <w:r w:rsidRPr="001A57C0">
        <w:rPr>
          <w:szCs w:val="24"/>
        </w:rPr>
        <w:t>)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A8. 3.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lastRenderedPageBreak/>
        <w:t>F8 až F12</w:t>
      </w:r>
      <w:r w:rsidRPr="00DE11EF">
        <w:rPr>
          <w:szCs w:val="24"/>
        </w:rPr>
        <w:t xml:space="preserve"> </w:t>
      </w:r>
      <w:r>
        <w:rPr>
          <w:szCs w:val="24"/>
        </w:rPr>
        <w:t xml:space="preserve">v případě schválení F10 je </w:t>
      </w:r>
      <w:proofErr w:type="spellStart"/>
      <w:r>
        <w:rPr>
          <w:szCs w:val="24"/>
        </w:rPr>
        <w:t>nehlasovatelné</w:t>
      </w:r>
      <w:proofErr w:type="spellEnd"/>
      <w:r>
        <w:rPr>
          <w:szCs w:val="24"/>
        </w:rPr>
        <w:t xml:space="preserve"> A8. 7.</w:t>
      </w:r>
    </w:p>
    <w:p w:rsidR="00A21A8B" w:rsidRPr="00DE11EF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A8. 7.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H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I1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I2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J1</w:t>
      </w:r>
    </w:p>
    <w:p w:rsidR="00A21A8B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K1</w:t>
      </w:r>
    </w:p>
    <w:p w:rsidR="00A21A8B" w:rsidRPr="001740F8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K2</w:t>
      </w:r>
    </w:p>
    <w:p w:rsidR="00A21A8B" w:rsidRPr="00262077" w:rsidRDefault="00A21A8B" w:rsidP="00A21A8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262077">
        <w:rPr>
          <w:szCs w:val="24"/>
        </w:rPr>
        <w:t>Hlasování o návrhu jako o celku</w:t>
      </w:r>
      <w:r>
        <w:rPr>
          <w:szCs w:val="24"/>
        </w:rPr>
        <w:t>.</w:t>
      </w:r>
    </w:p>
    <w:p w:rsidR="00A21A8B" w:rsidRDefault="00A21A8B" w:rsidP="00A21A8B">
      <w:pPr>
        <w:pStyle w:val="Odstavecseseznamem"/>
        <w:spacing w:line="312" w:lineRule="auto"/>
        <w:ind w:left="0"/>
        <w:rPr>
          <w:b/>
          <w:color w:val="5B9BD5" w:themeColor="accent1"/>
          <w:szCs w:val="24"/>
        </w:rPr>
      </w:pPr>
    </w:p>
    <w:p w:rsidR="00A21A8B" w:rsidRDefault="00A21A8B" w:rsidP="00A21A8B">
      <w:pPr>
        <w:pStyle w:val="Odstavecseseznamem"/>
        <w:spacing w:line="312" w:lineRule="auto"/>
        <w:ind w:left="0"/>
        <w:rPr>
          <w:b/>
          <w:color w:val="5B9BD5" w:themeColor="accent1"/>
          <w:szCs w:val="24"/>
        </w:rPr>
      </w:pPr>
    </w:p>
    <w:p w:rsidR="00167A4C" w:rsidRDefault="00167A4C" w:rsidP="00A21A8B">
      <w:pPr>
        <w:pStyle w:val="Odstavecseseznamem"/>
        <w:spacing w:line="312" w:lineRule="auto"/>
        <w:ind w:left="0"/>
        <w:rPr>
          <w:b/>
          <w:color w:val="5B9BD5" w:themeColor="accent1"/>
          <w:szCs w:val="24"/>
        </w:rPr>
      </w:pPr>
    </w:p>
    <w:p w:rsidR="00A21A8B" w:rsidRDefault="00A21A8B" w:rsidP="00A21A8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zaujímá následující stanoviska k jednotlivým pozměňovacím návrhům: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A11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G</w:t>
      </w:r>
      <w:r w:rsidRPr="00557160">
        <w:rPr>
          <w:szCs w:val="24"/>
        </w:rPr>
        <w:tab/>
      </w:r>
      <w:r w:rsidRPr="00557160">
        <w:rPr>
          <w:szCs w:val="24"/>
        </w:rPr>
        <w:tab/>
      </w:r>
      <w:r w:rsidRPr="00557160">
        <w:rPr>
          <w:szCs w:val="24"/>
        </w:rPr>
        <w:tab/>
      </w:r>
      <w:r>
        <w:rPr>
          <w:szCs w:val="24"/>
        </w:rPr>
        <w:t>NEDOPORUČUJÍCÍ</w:t>
      </w:r>
      <w:r w:rsidRPr="00557160">
        <w:rPr>
          <w:szCs w:val="24"/>
        </w:rPr>
        <w:t xml:space="preserve"> </w:t>
      </w:r>
    </w:p>
    <w:p w:rsidR="00A21A8B" w:rsidRPr="00557160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D1</w:t>
      </w:r>
      <w:r w:rsidRPr="00557160">
        <w:rPr>
          <w:szCs w:val="24"/>
        </w:rPr>
        <w:tab/>
      </w:r>
      <w:r w:rsidRPr="00557160">
        <w:rPr>
          <w:szCs w:val="24"/>
        </w:rPr>
        <w:tab/>
      </w:r>
      <w:r w:rsidRPr="00557160">
        <w:rPr>
          <w:szCs w:val="24"/>
        </w:rPr>
        <w:tab/>
      </w:r>
      <w:r w:rsidR="009B5EB8">
        <w:rPr>
          <w:szCs w:val="24"/>
        </w:rPr>
        <w:t>BEZ STANOVISKA</w:t>
      </w:r>
      <w:r w:rsidRPr="00557160">
        <w:rPr>
          <w:szCs w:val="24"/>
        </w:rPr>
        <w:tab/>
      </w:r>
    </w:p>
    <w:p w:rsidR="00A21A8B" w:rsidRDefault="009B5EB8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A8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  <w:r w:rsidR="00A21A8B">
        <w:rPr>
          <w:szCs w:val="24"/>
        </w:rPr>
        <w:tab/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J2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B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B5EB8">
        <w:rPr>
          <w:szCs w:val="24"/>
        </w:rPr>
        <w:t>BEZ STANOVISKA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C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D2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1A8B" w:rsidRDefault="009B5EB8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E1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E2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B5EB8">
        <w:rPr>
          <w:szCs w:val="24"/>
        </w:rPr>
        <w:t>BEZ STANOVISKA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1A8B" w:rsidRDefault="009B5EB8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E3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1A8B" w:rsidRDefault="009B5EB8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F2 až F6</w:t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A8. 3.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F8 až F12</w:t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1A8B" w:rsidRDefault="009B5EB8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A8. 7.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I1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I2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B5EB8">
        <w:rPr>
          <w:szCs w:val="24"/>
        </w:rPr>
        <w:t>BEZ STANOVISKA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J1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B5EB8">
        <w:rPr>
          <w:szCs w:val="24"/>
        </w:rPr>
        <w:t>BEZ STANOVISKA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K1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A21A8B" w:rsidRDefault="00A21A8B" w:rsidP="00A21A8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K2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A21A8B" w:rsidRPr="0023782A" w:rsidRDefault="00A21A8B" w:rsidP="00A21A8B">
      <w:pPr>
        <w:autoSpaceDE w:val="0"/>
        <w:autoSpaceDN w:val="0"/>
        <w:adjustRightInd w:val="0"/>
        <w:rPr>
          <w:szCs w:val="24"/>
        </w:rPr>
      </w:pPr>
    </w:p>
    <w:p w:rsidR="00A21A8B" w:rsidRPr="00C541C0" w:rsidRDefault="00A21A8B" w:rsidP="00A21A8B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A21A8B" w:rsidRDefault="00A21A8B" w:rsidP="00A21A8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b/>
          <w:spacing w:val="60"/>
          <w:sz w:val="24"/>
          <w:szCs w:val="24"/>
        </w:rPr>
        <w:t>zmocňuj</w:t>
      </w:r>
      <w:r>
        <w:rPr>
          <w:rFonts w:ascii="Times New Roman" w:hAnsi="Times New Roman"/>
          <w:b/>
          <w:spacing w:val="60"/>
          <w:sz w:val="24"/>
          <w:szCs w:val="24"/>
        </w:rPr>
        <w:t>e</w:t>
      </w:r>
      <w:r>
        <w:rPr>
          <w:rFonts w:ascii="Times New Roman" w:hAnsi="Times New Roman"/>
          <w:b/>
          <w:spacing w:val="60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zpravodajku výboru poslankyni</w:t>
      </w:r>
      <w:r w:rsidRPr="006668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prof. </w:t>
      </w:r>
      <w:r w:rsidRPr="00666838">
        <w:rPr>
          <w:rFonts w:ascii="Times New Roman" w:hAnsi="Times New Roman"/>
          <w:sz w:val="24"/>
          <w:szCs w:val="24"/>
        </w:rPr>
        <w:t xml:space="preserve">MUDr. </w:t>
      </w:r>
      <w:r>
        <w:rPr>
          <w:rFonts w:ascii="Times New Roman" w:hAnsi="Times New Roman"/>
          <w:sz w:val="24"/>
          <w:szCs w:val="24"/>
        </w:rPr>
        <w:t>Věru Adámkovou</w:t>
      </w:r>
      <w:r w:rsidRPr="00666838">
        <w:rPr>
          <w:rFonts w:ascii="Times New Roman" w:hAnsi="Times New Roman"/>
          <w:sz w:val="24"/>
          <w:szCs w:val="24"/>
        </w:rPr>
        <w:t xml:space="preserve">, </w:t>
      </w:r>
      <w:r w:rsidR="009B5EB8">
        <w:rPr>
          <w:rFonts w:ascii="Times New Roman" w:hAnsi="Times New Roman"/>
          <w:sz w:val="24"/>
          <w:szCs w:val="24"/>
        </w:rPr>
        <w:t>CSc.</w:t>
      </w:r>
      <w:r w:rsidR="00CB61BC">
        <w:rPr>
          <w:rFonts w:ascii="Times New Roman" w:hAnsi="Times New Roman"/>
          <w:sz w:val="24"/>
          <w:szCs w:val="24"/>
        </w:rPr>
        <w:t>,</w:t>
      </w:r>
      <w:r w:rsidR="009B5EB8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>aby ve spolupráci s navrhovatelem a legislativním odborem Kanceláře Poslanecké sněmovny P</w:t>
      </w:r>
      <w:r>
        <w:rPr>
          <w:rFonts w:ascii="Times New Roman" w:hAnsi="Times New Roman"/>
          <w:sz w:val="24"/>
          <w:szCs w:val="24"/>
        </w:rPr>
        <w:t xml:space="preserve">arlamentu ČR popřípadě navrhla </w:t>
      </w:r>
      <w:r w:rsidRPr="00666838">
        <w:rPr>
          <w:rFonts w:ascii="Times New Roman" w:hAnsi="Times New Roman"/>
          <w:sz w:val="24"/>
          <w:szCs w:val="24"/>
        </w:rPr>
        <w:t xml:space="preserve">i další nezbytné úpravy podle § 95 odst. 2 zákona o jednacím řádu Poslanecké sněmovny; </w:t>
      </w:r>
    </w:p>
    <w:p w:rsidR="00A21A8B" w:rsidRDefault="00A21A8B" w:rsidP="00A21A8B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167A4C" w:rsidRDefault="00167A4C" w:rsidP="00A21A8B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167A4C" w:rsidRDefault="00167A4C" w:rsidP="00A21A8B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A21A8B" w:rsidRDefault="00A21A8B" w:rsidP="00A21A8B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21A8B" w:rsidRDefault="00A21A8B" w:rsidP="00A21A8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</w:rPr>
        <w:lastRenderedPageBreak/>
        <w:t>p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o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</w:rPr>
        <w:t> </w:t>
      </w:r>
      <w:r w:rsidRPr="00C541C0">
        <w:rPr>
          <w:rFonts w:ascii="Times New Roman" w:hAnsi="Times New Roman"/>
          <w:b/>
        </w:rPr>
        <w:t>ě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ř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u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j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e</w:t>
      </w:r>
      <w:r>
        <w:rPr>
          <w:rFonts w:ascii="Times New Roman" w:hAnsi="Times New Roman"/>
          <w:b/>
        </w:rPr>
        <w:t> </w:t>
      </w:r>
      <w:r>
        <w:rPr>
          <w:rFonts w:ascii="Times New Roman" w:hAnsi="Times New Roman"/>
          <w:sz w:val="24"/>
          <w:szCs w:val="24"/>
        </w:rPr>
        <w:t>zpravodajku výboru poslankyni prof. MUDr. Věru Adámkovou, CSc., aby na schůzi Poslanecké sněmovny Parlamentu ČR ve třetím čtení návrhu zákona přednášela stanoviska výboru;</w:t>
      </w:r>
    </w:p>
    <w:p w:rsidR="00A21A8B" w:rsidRDefault="00A21A8B" w:rsidP="00A21A8B">
      <w:pPr>
        <w:pStyle w:val="Odstavecseseznamem"/>
        <w:rPr>
          <w:szCs w:val="24"/>
        </w:rPr>
      </w:pPr>
    </w:p>
    <w:p w:rsidR="00A21A8B" w:rsidRPr="00666838" w:rsidRDefault="00A21A8B" w:rsidP="00A21A8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 </w:t>
      </w:r>
      <w:r w:rsidRPr="00C541C0">
        <w:rPr>
          <w:rFonts w:ascii="Times New Roman" w:hAnsi="Times New Roman"/>
          <w:b/>
          <w:sz w:val="24"/>
          <w:szCs w:val="24"/>
        </w:rPr>
        <w:t>ě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předsedkyni výboru prof. MUDr. Věru Adámkovou, CSc., aby předložila toto usnesení předsedovi Poslanecké sněmovny Parlamentu ČR</w:t>
      </w:r>
    </w:p>
    <w:p w:rsidR="00A21A8B" w:rsidRDefault="00A21A8B" w:rsidP="00A21A8B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1A8B" w:rsidRPr="00666838" w:rsidRDefault="00A21A8B" w:rsidP="00A21A8B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1A8B" w:rsidRDefault="00A21A8B" w:rsidP="00A21A8B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1A8B" w:rsidRDefault="00A21A8B" w:rsidP="00A21A8B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1A8B" w:rsidRDefault="000E5F8C" w:rsidP="00A21A8B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</w:t>
      </w:r>
      <w:r w:rsidR="00147FA7">
        <w:rPr>
          <w:rFonts w:ascii="Times New Roman" w:hAnsi="Times New Roman"/>
          <w:b w:val="0"/>
          <w:sz w:val="24"/>
          <w:szCs w:val="24"/>
        </w:rPr>
        <w:t xml:space="preserve">  </w:t>
      </w:r>
      <w:r w:rsidR="009B5EB8">
        <w:rPr>
          <w:rFonts w:ascii="Times New Roman" w:hAnsi="Times New Roman"/>
          <w:b w:val="0"/>
          <w:sz w:val="24"/>
          <w:szCs w:val="24"/>
        </w:rPr>
        <w:t>Petr Pávek</w:t>
      </w:r>
      <w:r w:rsidR="00147FA7">
        <w:rPr>
          <w:rFonts w:ascii="Times New Roman" w:hAnsi="Times New Roman"/>
          <w:b w:val="0"/>
          <w:sz w:val="24"/>
          <w:szCs w:val="24"/>
        </w:rPr>
        <w:t>, v. r.</w:t>
      </w:r>
      <w:r w:rsidR="009B5EB8">
        <w:rPr>
          <w:rFonts w:ascii="Times New Roman" w:hAnsi="Times New Roman"/>
          <w:b w:val="0"/>
          <w:sz w:val="24"/>
          <w:szCs w:val="24"/>
        </w:rPr>
        <w:tab/>
      </w:r>
      <w:r w:rsidR="009B5EB8">
        <w:rPr>
          <w:rFonts w:ascii="Times New Roman" w:hAnsi="Times New Roman"/>
          <w:b w:val="0"/>
          <w:sz w:val="24"/>
          <w:szCs w:val="24"/>
        </w:rPr>
        <w:tab/>
      </w:r>
      <w:r w:rsidR="009B5EB8">
        <w:rPr>
          <w:rFonts w:ascii="Times New Roman" w:hAnsi="Times New Roman"/>
          <w:b w:val="0"/>
          <w:sz w:val="24"/>
          <w:szCs w:val="24"/>
        </w:rPr>
        <w:tab/>
      </w:r>
      <w:r w:rsidR="009B5EB8">
        <w:rPr>
          <w:rFonts w:ascii="Times New Roman" w:hAnsi="Times New Roman"/>
          <w:b w:val="0"/>
          <w:sz w:val="24"/>
          <w:szCs w:val="24"/>
        </w:rPr>
        <w:tab/>
      </w:r>
      <w:r w:rsidR="009B5EB8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 xml:space="preserve">              </w:t>
      </w:r>
      <w:r w:rsidR="00A21A8B">
        <w:rPr>
          <w:rFonts w:ascii="Times New Roman" w:hAnsi="Times New Roman"/>
          <w:b w:val="0"/>
          <w:sz w:val="24"/>
          <w:szCs w:val="24"/>
        </w:rPr>
        <w:t>Věra Adámková</w:t>
      </w:r>
      <w:r w:rsidR="00147FA7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1A8B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1A8B" w:rsidRDefault="009B5EB8" w:rsidP="00A21A8B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   ověřovatel</w:t>
      </w:r>
      <w:r w:rsidR="00A21A8B">
        <w:rPr>
          <w:rFonts w:ascii="Times New Roman" w:hAnsi="Times New Roman"/>
          <w:b w:val="0"/>
          <w:sz w:val="24"/>
          <w:szCs w:val="24"/>
        </w:rPr>
        <w:t xml:space="preserve"> výboru </w:t>
      </w:r>
      <w:r w:rsidR="00A21A8B">
        <w:rPr>
          <w:rFonts w:ascii="Times New Roman" w:hAnsi="Times New Roman"/>
          <w:b w:val="0"/>
          <w:sz w:val="24"/>
          <w:szCs w:val="24"/>
        </w:rPr>
        <w:tab/>
      </w:r>
      <w:r w:rsidR="00A21A8B">
        <w:rPr>
          <w:rFonts w:ascii="Times New Roman" w:hAnsi="Times New Roman"/>
          <w:b w:val="0"/>
          <w:sz w:val="24"/>
          <w:szCs w:val="24"/>
        </w:rPr>
        <w:tab/>
      </w:r>
      <w:r w:rsidR="00A21A8B">
        <w:rPr>
          <w:rFonts w:ascii="Times New Roman" w:hAnsi="Times New Roman"/>
          <w:b w:val="0"/>
          <w:sz w:val="24"/>
          <w:szCs w:val="24"/>
        </w:rPr>
        <w:tab/>
      </w:r>
      <w:r w:rsidR="00A21A8B">
        <w:rPr>
          <w:rFonts w:ascii="Times New Roman" w:hAnsi="Times New Roman"/>
          <w:b w:val="0"/>
          <w:sz w:val="24"/>
          <w:szCs w:val="24"/>
        </w:rPr>
        <w:tab/>
      </w:r>
      <w:r w:rsidR="00A21A8B">
        <w:rPr>
          <w:rFonts w:ascii="Times New Roman" w:hAnsi="Times New Roman"/>
          <w:b w:val="0"/>
          <w:sz w:val="24"/>
          <w:szCs w:val="24"/>
        </w:rPr>
        <w:tab/>
        <w:t xml:space="preserve">               předsedkyně výboru</w:t>
      </w:r>
    </w:p>
    <w:p w:rsidR="00A21A8B" w:rsidRPr="00666838" w:rsidRDefault="00A21A8B" w:rsidP="00A21A8B">
      <w:pPr>
        <w:rPr>
          <w:rFonts w:ascii="Times New Roman" w:hAnsi="Times New Roman"/>
          <w:sz w:val="24"/>
        </w:rPr>
      </w:pPr>
    </w:p>
    <w:p w:rsidR="00A21A8B" w:rsidRPr="00666838" w:rsidRDefault="00A21A8B" w:rsidP="00A21A8B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>
        <w:rPr>
          <w:rFonts w:ascii="Times New Roman" w:hAnsi="Times New Roman"/>
          <w:b w:val="0"/>
          <w:sz w:val="24"/>
        </w:rPr>
        <w:t xml:space="preserve">  Věra Adámková</w:t>
      </w:r>
      <w:r w:rsidR="00147FA7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1A8B" w:rsidRPr="00A23686" w:rsidRDefault="00A21A8B" w:rsidP="00A21A8B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66838">
        <w:rPr>
          <w:rFonts w:ascii="Times New Roman" w:hAnsi="Times New Roman"/>
          <w:sz w:val="24"/>
          <w:szCs w:val="24"/>
        </w:rPr>
        <w:t>zpravodaj</w:t>
      </w:r>
      <w:r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</w:rPr>
        <w:tab/>
      </w:r>
    </w:p>
    <w:p w:rsidR="00A21A8B" w:rsidRPr="00A23686" w:rsidRDefault="00A21A8B" w:rsidP="00A21A8B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p w:rsidR="00075592" w:rsidRDefault="00075592"/>
    <w:sectPr w:rsidR="00075592" w:rsidSect="00A23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EE8" w:rsidRDefault="00A97EE8">
      <w:pPr>
        <w:spacing w:after="0" w:line="240" w:lineRule="auto"/>
      </w:pPr>
      <w:r>
        <w:separator/>
      </w:r>
    </w:p>
  </w:endnote>
  <w:endnote w:type="continuationSeparator" w:id="0">
    <w:p w:rsidR="00A97EE8" w:rsidRDefault="00A97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A21A8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1BC">
          <w:rPr>
            <w:noProof/>
          </w:rPr>
          <w:t>3</w:t>
        </w:r>
        <w:r>
          <w:fldChar w:fldCharType="end"/>
        </w:r>
      </w:p>
    </w:sdtContent>
  </w:sdt>
  <w:p w:rsidR="00EB053C" w:rsidRDefault="00CB61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EE8" w:rsidRDefault="00A97EE8">
      <w:pPr>
        <w:spacing w:after="0" w:line="240" w:lineRule="auto"/>
      </w:pPr>
      <w:r>
        <w:separator/>
      </w:r>
    </w:p>
  </w:footnote>
  <w:footnote w:type="continuationSeparator" w:id="0">
    <w:p w:rsidR="00A97EE8" w:rsidRDefault="00A97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26C34"/>
    <w:multiLevelType w:val="hybridMultilevel"/>
    <w:tmpl w:val="04DCB34A"/>
    <w:lvl w:ilvl="0" w:tplc="A58A14CC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8B"/>
    <w:rsid w:val="00075592"/>
    <w:rsid w:val="000E5F8C"/>
    <w:rsid w:val="00147FA7"/>
    <w:rsid w:val="00167A4C"/>
    <w:rsid w:val="001759C5"/>
    <w:rsid w:val="006C6CB9"/>
    <w:rsid w:val="009B5EB8"/>
    <w:rsid w:val="00A21A8B"/>
    <w:rsid w:val="00A97EE8"/>
    <w:rsid w:val="00CB61BC"/>
    <w:rsid w:val="00EC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D7BF"/>
  <w15:chartTrackingRefBased/>
  <w15:docId w15:val="{207BC791-7C1D-4766-BD8F-2DC5CE57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1A8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1A8B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1A8B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1A8B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1A8B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1A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21A8B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1A8B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21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1A8B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FA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458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KohoutovaR</dc:creator>
  <cp:keywords/>
  <dc:description/>
  <cp:lastModifiedBy>KohoutovaR</cp:lastModifiedBy>
  <cp:revision>5</cp:revision>
  <cp:lastPrinted>2021-05-18T09:20:00Z</cp:lastPrinted>
  <dcterms:created xsi:type="dcterms:W3CDTF">2021-05-14T10:52:00Z</dcterms:created>
  <dcterms:modified xsi:type="dcterms:W3CDTF">2021-05-18T09:21:00Z</dcterms:modified>
</cp:coreProperties>
</file>