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4B695B" w:rsidRPr="004B695B" w:rsidRDefault="000C6893" w:rsidP="004B695B">
      <w:pPr>
        <w:pStyle w:val="Tlotextu"/>
        <w:spacing w:before="120"/>
        <w:jc w:val="center"/>
        <w:rPr>
          <w:b/>
        </w:rPr>
      </w:pPr>
      <w:r w:rsidRPr="004B695B">
        <w:rPr>
          <w:b/>
          <w:bCs/>
        </w:rPr>
        <w:t>k</w:t>
      </w:r>
      <w:r w:rsidR="004B695B" w:rsidRPr="004B695B">
        <w:rPr>
          <w:rStyle w:val="Hypertextovodkaz"/>
          <w:b/>
          <w:color w:val="3C3C3C"/>
          <w:u w:val="none"/>
          <w:shd w:val="clear" w:color="auto" w:fill="FFFFFF"/>
        </w:rPr>
        <w:t> vládnímu návrhu zákona o dani z digitálních služeb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4B695B">
        <w:rPr>
          <w:b/>
          <w:bCs/>
          <w:sz w:val="24"/>
        </w:rPr>
        <w:t>658)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754BA8">
        <w:rPr>
          <w:b/>
        </w:rPr>
        <w:t>12. května 2021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754BA8">
        <w:t xml:space="preserve"> </w:t>
      </w:r>
      <w:r w:rsidR="0089076D">
        <w:t>Jan Hrnčíř</w:t>
      </w:r>
    </w:p>
    <w:p w:rsidR="000C6893" w:rsidRPr="002A03F2" w:rsidRDefault="0089076D">
      <w:pPr>
        <w:rPr>
          <w:b/>
          <w:i/>
        </w:rPr>
      </w:pPr>
      <w:r w:rsidRPr="002A03F2">
        <w:rPr>
          <w:b/>
          <w:i/>
        </w:rPr>
        <w:t>SD 4109</w:t>
      </w:r>
    </w:p>
    <w:p w:rsidR="0089076D" w:rsidRDefault="0089076D" w:rsidP="0089076D">
      <w:pPr>
        <w:spacing w:before="120"/>
        <w:rPr>
          <w:noProof/>
        </w:rPr>
      </w:pPr>
      <w:r w:rsidRPr="004437F8">
        <w:rPr>
          <w:noProof/>
        </w:rPr>
        <w:t>V</w:t>
      </w:r>
      <w:r>
        <w:rPr>
          <w:noProof/>
        </w:rPr>
        <w:t> části první se:</w:t>
      </w:r>
    </w:p>
    <w:p w:rsidR="0089076D" w:rsidRPr="00DC1A74" w:rsidRDefault="0089076D" w:rsidP="0089076D">
      <w:pPr>
        <w:spacing w:before="120"/>
        <w:rPr>
          <w:noProof/>
        </w:rPr>
      </w:pPr>
      <w:r>
        <w:rPr>
          <w:noProof/>
        </w:rPr>
        <w:t>1.</w:t>
      </w:r>
      <w:r w:rsidRPr="00DC1A74">
        <w:rPr>
          <w:noProof/>
        </w:rPr>
        <w:tab/>
        <w:t xml:space="preserve">V § 33 odst. </w:t>
      </w:r>
      <w:r>
        <w:rPr>
          <w:noProof/>
        </w:rPr>
        <w:t>(</w:t>
      </w:r>
      <w:r w:rsidRPr="00DC1A74">
        <w:rPr>
          <w:noProof/>
        </w:rPr>
        <w:t>1</w:t>
      </w:r>
      <w:r>
        <w:rPr>
          <w:noProof/>
        </w:rPr>
        <w:t>)</w:t>
      </w:r>
      <w:r w:rsidRPr="00DC1A74">
        <w:rPr>
          <w:noProof/>
        </w:rPr>
        <w:t xml:space="preserve"> </w:t>
      </w:r>
      <w:r>
        <w:rPr>
          <w:noProof/>
        </w:rPr>
        <w:t>se číslo „7“ nahrazuje číslem „5</w:t>
      </w:r>
      <w:r w:rsidRPr="00DC1A74">
        <w:rPr>
          <w:noProof/>
        </w:rPr>
        <w:t>“.</w:t>
      </w:r>
    </w:p>
    <w:p w:rsidR="0089076D" w:rsidRPr="00DC1A74" w:rsidRDefault="0089076D" w:rsidP="0089076D">
      <w:pPr>
        <w:spacing w:before="120"/>
        <w:rPr>
          <w:noProof/>
        </w:rPr>
      </w:pPr>
      <w:r>
        <w:rPr>
          <w:noProof/>
        </w:rPr>
        <w:t>2.</w:t>
      </w:r>
      <w:r w:rsidRPr="00DC1A74">
        <w:rPr>
          <w:noProof/>
        </w:rPr>
        <w:tab/>
        <w:t xml:space="preserve">V § 39 odst. </w:t>
      </w:r>
      <w:r>
        <w:rPr>
          <w:noProof/>
        </w:rPr>
        <w:t>(</w:t>
      </w:r>
      <w:r w:rsidRPr="00DC1A74">
        <w:rPr>
          <w:noProof/>
        </w:rPr>
        <w:t>1</w:t>
      </w:r>
      <w:r>
        <w:rPr>
          <w:noProof/>
        </w:rPr>
        <w:t>)</w:t>
      </w:r>
      <w:r w:rsidRPr="00DC1A74">
        <w:rPr>
          <w:noProof/>
        </w:rPr>
        <w:t xml:space="preserve"> </w:t>
      </w:r>
      <w:r>
        <w:rPr>
          <w:noProof/>
        </w:rPr>
        <w:t>se číslo „7“ nahrazuje číslem „5</w:t>
      </w:r>
      <w:r w:rsidRPr="00DC1A74">
        <w:rPr>
          <w:noProof/>
        </w:rPr>
        <w:t>“.</w:t>
      </w:r>
    </w:p>
    <w:p w:rsidR="000C6893" w:rsidRDefault="0089076D" w:rsidP="002A03F2">
      <w:pPr>
        <w:spacing w:before="120"/>
      </w:pPr>
      <w:r>
        <w:rPr>
          <w:noProof/>
        </w:rPr>
        <w:t>3.</w:t>
      </w:r>
      <w:r w:rsidRPr="00DC1A74">
        <w:rPr>
          <w:noProof/>
        </w:rPr>
        <w:tab/>
        <w:t xml:space="preserve">V § 45 odst. </w:t>
      </w:r>
      <w:r>
        <w:rPr>
          <w:noProof/>
        </w:rPr>
        <w:t>(</w:t>
      </w:r>
      <w:r w:rsidRPr="00DC1A74">
        <w:rPr>
          <w:noProof/>
        </w:rPr>
        <w:t>1</w:t>
      </w:r>
      <w:r>
        <w:rPr>
          <w:noProof/>
        </w:rPr>
        <w:t>)</w:t>
      </w:r>
      <w:r w:rsidRPr="00DC1A74">
        <w:rPr>
          <w:noProof/>
        </w:rPr>
        <w:t xml:space="preserve"> </w:t>
      </w:r>
      <w:r>
        <w:rPr>
          <w:noProof/>
        </w:rPr>
        <w:t>se číslo „7“ nahrazuje číslem „5</w:t>
      </w:r>
      <w:r w:rsidRPr="00DC1A74">
        <w:rPr>
          <w:noProof/>
        </w:rPr>
        <w:t>“.</w:t>
      </w:r>
    </w:p>
    <w:p w:rsidR="000C6893" w:rsidRDefault="000C6893"/>
    <w:p w:rsidR="00A44843" w:rsidRDefault="00A44843"/>
    <w:p w:rsidR="000C6893" w:rsidRDefault="0089076D" w:rsidP="0089076D">
      <w:pPr>
        <w:pStyle w:val="PNposlanec"/>
      </w:pPr>
      <w:r>
        <w:t>Poslanec Tomáš Martínek</w:t>
      </w:r>
    </w:p>
    <w:p w:rsidR="000C6893" w:rsidRPr="002A03F2" w:rsidRDefault="002A03F2">
      <w:pPr>
        <w:rPr>
          <w:b/>
          <w:i/>
        </w:rPr>
      </w:pPr>
      <w:r>
        <w:rPr>
          <w:b/>
          <w:sz w:val="28"/>
          <w:szCs w:val="28"/>
        </w:rPr>
        <w:t xml:space="preserve">B1. - </w:t>
      </w:r>
      <w:r w:rsidR="0089076D" w:rsidRPr="002A03F2">
        <w:rPr>
          <w:b/>
          <w:i/>
        </w:rPr>
        <w:t>SD 5545</w:t>
      </w:r>
    </w:p>
    <w:p w:rsidR="0089076D" w:rsidRDefault="0089076D" w:rsidP="0089076D">
      <w:p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1. V § 33 odst. 1 se číslo „7“ nahrazuje číslem „3“.</w:t>
      </w:r>
    </w:p>
    <w:p w:rsidR="0089076D" w:rsidRDefault="0089076D" w:rsidP="0089076D">
      <w:p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2. V § 39 odst. 1 se číslo „7“ nahrazuje číslem „3“.</w:t>
      </w:r>
    </w:p>
    <w:p w:rsidR="0089076D" w:rsidRDefault="0089076D" w:rsidP="0089076D">
      <w:p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3. V § 45 odst. 1 se číslo „7“ nahrazuje číslem „3“.</w:t>
      </w:r>
    </w:p>
    <w:p w:rsidR="0089076D" w:rsidRDefault="0089076D"/>
    <w:p w:rsidR="0089076D" w:rsidRPr="002A03F2" w:rsidRDefault="002A03F2">
      <w:pPr>
        <w:rPr>
          <w:b/>
          <w:i/>
        </w:rPr>
      </w:pPr>
      <w:r>
        <w:rPr>
          <w:b/>
          <w:sz w:val="28"/>
          <w:szCs w:val="28"/>
        </w:rPr>
        <w:t xml:space="preserve">B2. - </w:t>
      </w:r>
      <w:r w:rsidR="0089076D" w:rsidRPr="002A03F2">
        <w:rPr>
          <w:b/>
          <w:i/>
        </w:rPr>
        <w:t>SD 5817</w:t>
      </w:r>
    </w:p>
    <w:p w:rsidR="0089076D" w:rsidRPr="000E2750" w:rsidRDefault="0089076D" w:rsidP="0089076D">
      <w:pPr>
        <w:spacing w:line="360" w:lineRule="auto"/>
        <w:rPr>
          <w:rFonts w:eastAsia="Times New Roman" w:cs="Times New Roman"/>
        </w:rPr>
      </w:pPr>
      <w:r w:rsidRPr="000E2750">
        <w:rPr>
          <w:rFonts w:eastAsia="Times New Roman" w:cs="Times New Roman"/>
        </w:rPr>
        <w:t>1. V § 33 odst. 1 se číslo „7“ nahrazuje číslem „5“.</w:t>
      </w:r>
    </w:p>
    <w:p w:rsidR="0089076D" w:rsidRPr="000E2750" w:rsidRDefault="0089076D" w:rsidP="0089076D">
      <w:pPr>
        <w:spacing w:line="360" w:lineRule="auto"/>
        <w:rPr>
          <w:rFonts w:eastAsia="Times New Roman" w:cs="Times New Roman"/>
        </w:rPr>
      </w:pPr>
      <w:r w:rsidRPr="000E2750">
        <w:rPr>
          <w:rFonts w:eastAsia="Times New Roman" w:cs="Times New Roman"/>
        </w:rPr>
        <w:t>2. V § 39 odst. 1 se číslo „7“ nahrazuje číslem „3“.</w:t>
      </w:r>
    </w:p>
    <w:p w:rsidR="0089076D" w:rsidRPr="000E2750" w:rsidRDefault="0089076D" w:rsidP="0089076D">
      <w:pPr>
        <w:spacing w:line="360" w:lineRule="auto"/>
        <w:rPr>
          <w:rFonts w:eastAsia="Times New Roman" w:cs="Times New Roman"/>
        </w:rPr>
      </w:pPr>
      <w:r w:rsidRPr="000E2750">
        <w:rPr>
          <w:rFonts w:eastAsia="Times New Roman" w:cs="Times New Roman"/>
        </w:rPr>
        <w:t>3. V § 45 odst. 1 se číslo „7“ nahrazuje číslem „3“.</w:t>
      </w:r>
    </w:p>
    <w:p w:rsidR="0089076D" w:rsidRDefault="0089076D"/>
    <w:p w:rsidR="0089076D" w:rsidRPr="002A03F2" w:rsidRDefault="002A03F2">
      <w:pPr>
        <w:rPr>
          <w:b/>
          <w:i/>
        </w:rPr>
      </w:pPr>
      <w:r>
        <w:rPr>
          <w:b/>
          <w:sz w:val="28"/>
          <w:szCs w:val="28"/>
        </w:rPr>
        <w:t xml:space="preserve">B3. - </w:t>
      </w:r>
      <w:r w:rsidR="0089076D" w:rsidRPr="002A03F2">
        <w:rPr>
          <w:b/>
          <w:i/>
        </w:rPr>
        <w:t>SD 6204</w:t>
      </w:r>
      <w:r>
        <w:rPr>
          <w:b/>
          <w:i/>
        </w:rPr>
        <w:t xml:space="preserve"> (za poslance Milana </w:t>
      </w:r>
      <w:proofErr w:type="spellStart"/>
      <w:r>
        <w:rPr>
          <w:b/>
          <w:i/>
        </w:rPr>
        <w:t>Ferance</w:t>
      </w:r>
      <w:proofErr w:type="spellEnd"/>
      <w:r>
        <w:rPr>
          <w:b/>
          <w:i/>
        </w:rPr>
        <w:t>)</w:t>
      </w:r>
    </w:p>
    <w:p w:rsidR="0089076D" w:rsidRPr="002A03F2" w:rsidRDefault="0089076D" w:rsidP="002A03F2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80FEA">
        <w:rPr>
          <w:rFonts w:ascii="Times New Roman" w:hAnsi="Times New Roman"/>
          <w:sz w:val="24"/>
          <w:szCs w:val="24"/>
        </w:rPr>
        <w:t xml:space="preserve">V § </w:t>
      </w:r>
      <w:r w:rsidRPr="00F416F8">
        <w:rPr>
          <w:rFonts w:ascii="Times New Roman" w:hAnsi="Times New Roman"/>
          <w:sz w:val="24"/>
          <w:szCs w:val="24"/>
        </w:rPr>
        <w:t>7 písm. a) bodě 3 se slova „</w:t>
      </w:r>
      <w:r w:rsidRPr="00F416F8">
        <w:rPr>
          <w:rFonts w:ascii="Times New Roman" w:hAnsi="Times New Roman"/>
          <w:iCs/>
          <w:sz w:val="24"/>
          <w:szCs w:val="24"/>
        </w:rPr>
        <w:t>dodání zboží nebo</w:t>
      </w:r>
      <w:r w:rsidRPr="00F416F8">
        <w:rPr>
          <w:rFonts w:ascii="Times New Roman" w:hAnsi="Times New Roman"/>
          <w:sz w:val="24"/>
          <w:szCs w:val="24"/>
        </w:rPr>
        <w:t>“ zrušují.</w:t>
      </w:r>
    </w:p>
    <w:p w:rsidR="0089076D" w:rsidRPr="002A03F2" w:rsidRDefault="0089076D" w:rsidP="002A03F2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16F8">
        <w:rPr>
          <w:rFonts w:ascii="Times New Roman" w:hAnsi="Times New Roman"/>
          <w:sz w:val="24"/>
          <w:szCs w:val="24"/>
        </w:rPr>
        <w:t xml:space="preserve">V </w:t>
      </w:r>
      <w:bookmarkStart w:id="0" w:name="_Hlk37862244"/>
      <w:r w:rsidRPr="00F416F8">
        <w:rPr>
          <w:rFonts w:ascii="Times New Roman" w:hAnsi="Times New Roman"/>
          <w:sz w:val="24"/>
          <w:szCs w:val="24"/>
        </w:rPr>
        <w:t xml:space="preserve">§ 7 písm. b) </w:t>
      </w:r>
      <w:bookmarkEnd w:id="0"/>
      <w:r w:rsidRPr="00F416F8">
        <w:rPr>
          <w:rFonts w:ascii="Times New Roman" w:hAnsi="Times New Roman"/>
          <w:sz w:val="24"/>
          <w:szCs w:val="24"/>
        </w:rPr>
        <w:t>se slova „</w:t>
      </w:r>
      <w:r w:rsidRPr="00F416F8">
        <w:rPr>
          <w:rFonts w:ascii="Times New Roman" w:hAnsi="Times New Roman"/>
          <w:iCs/>
          <w:sz w:val="24"/>
          <w:szCs w:val="24"/>
        </w:rPr>
        <w:t>dodání zboží nebo</w:t>
      </w:r>
      <w:r w:rsidRPr="00F416F8">
        <w:rPr>
          <w:rFonts w:ascii="Times New Roman" w:hAnsi="Times New Roman"/>
          <w:sz w:val="24"/>
          <w:szCs w:val="24"/>
        </w:rPr>
        <w:t>“ zrušují.</w:t>
      </w:r>
    </w:p>
    <w:p w:rsidR="0089076D" w:rsidRPr="002A03F2" w:rsidRDefault="0089076D" w:rsidP="002A03F2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16F8">
        <w:rPr>
          <w:rFonts w:ascii="Times New Roman" w:hAnsi="Times New Roman"/>
          <w:sz w:val="24"/>
          <w:szCs w:val="24"/>
        </w:rPr>
        <w:t xml:space="preserve">V </w:t>
      </w:r>
      <w:bookmarkStart w:id="1" w:name="_Hlk37862283"/>
      <w:r w:rsidRPr="00F416F8">
        <w:rPr>
          <w:rFonts w:ascii="Times New Roman" w:hAnsi="Times New Roman"/>
          <w:sz w:val="24"/>
          <w:szCs w:val="24"/>
        </w:rPr>
        <w:t xml:space="preserve">§ 11 odst. 1 písm. a) </w:t>
      </w:r>
      <w:bookmarkEnd w:id="1"/>
      <w:r w:rsidRPr="00F416F8">
        <w:rPr>
          <w:rFonts w:ascii="Times New Roman" w:hAnsi="Times New Roman"/>
          <w:sz w:val="24"/>
          <w:szCs w:val="24"/>
        </w:rPr>
        <w:t>se slova „</w:t>
      </w:r>
      <w:r w:rsidRPr="00F416F8">
        <w:rPr>
          <w:rFonts w:ascii="Times New Roman" w:hAnsi="Times New Roman"/>
          <w:iCs/>
          <w:sz w:val="24"/>
          <w:szCs w:val="24"/>
        </w:rPr>
        <w:t>dodání zboží nebo</w:t>
      </w:r>
      <w:r w:rsidRPr="00F416F8">
        <w:rPr>
          <w:rFonts w:ascii="Times New Roman" w:hAnsi="Times New Roman"/>
          <w:sz w:val="24"/>
          <w:szCs w:val="24"/>
        </w:rPr>
        <w:t>“ zrušují.</w:t>
      </w:r>
    </w:p>
    <w:p w:rsidR="0089076D" w:rsidRPr="00F416F8" w:rsidRDefault="0089076D" w:rsidP="002A03F2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16F8">
        <w:rPr>
          <w:rFonts w:ascii="Times New Roman" w:hAnsi="Times New Roman"/>
          <w:sz w:val="24"/>
          <w:szCs w:val="24"/>
        </w:rPr>
        <w:t xml:space="preserve">V </w:t>
      </w:r>
      <w:bookmarkStart w:id="2" w:name="_Hlk37862372"/>
      <w:r w:rsidRPr="00F416F8">
        <w:rPr>
          <w:rFonts w:ascii="Times New Roman" w:hAnsi="Times New Roman"/>
          <w:sz w:val="24"/>
          <w:szCs w:val="24"/>
        </w:rPr>
        <w:t xml:space="preserve">§ 37 odst. 2 písm. a) </w:t>
      </w:r>
      <w:bookmarkEnd w:id="2"/>
      <w:r w:rsidRPr="00F416F8">
        <w:rPr>
          <w:rFonts w:ascii="Times New Roman" w:hAnsi="Times New Roman"/>
          <w:sz w:val="24"/>
          <w:szCs w:val="24"/>
        </w:rPr>
        <w:t>se slova „</w:t>
      </w:r>
      <w:r w:rsidRPr="00F416F8">
        <w:rPr>
          <w:rFonts w:ascii="Times New Roman" w:hAnsi="Times New Roman"/>
          <w:iCs/>
          <w:sz w:val="24"/>
          <w:szCs w:val="24"/>
        </w:rPr>
        <w:t>dodání zboží nebo</w:t>
      </w:r>
      <w:r w:rsidRPr="00F416F8">
        <w:rPr>
          <w:rFonts w:ascii="Times New Roman" w:hAnsi="Times New Roman"/>
          <w:sz w:val="24"/>
          <w:szCs w:val="24"/>
        </w:rPr>
        <w:t>“ zrušují a slova „</w:t>
      </w:r>
      <w:r w:rsidRPr="00F416F8">
        <w:rPr>
          <w:rFonts w:ascii="Times New Roman" w:hAnsi="Times New Roman"/>
          <w:iCs/>
          <w:sz w:val="24"/>
          <w:szCs w:val="24"/>
        </w:rPr>
        <w:t>které jsou</w:t>
      </w:r>
      <w:r w:rsidRPr="00F416F8">
        <w:rPr>
          <w:rFonts w:ascii="Times New Roman" w:hAnsi="Times New Roman"/>
          <w:sz w:val="24"/>
          <w:szCs w:val="24"/>
        </w:rPr>
        <w:t>“ se nahrazují slovy „</w:t>
      </w:r>
      <w:r w:rsidRPr="00F416F8">
        <w:rPr>
          <w:rFonts w:ascii="Times New Roman" w:hAnsi="Times New Roman"/>
          <w:iCs/>
          <w:sz w:val="24"/>
          <w:szCs w:val="24"/>
        </w:rPr>
        <w:t>která je</w:t>
      </w:r>
      <w:r w:rsidRPr="00F416F8">
        <w:rPr>
          <w:rFonts w:ascii="Times New Roman" w:hAnsi="Times New Roman"/>
          <w:sz w:val="24"/>
          <w:szCs w:val="24"/>
        </w:rPr>
        <w:t>“.</w:t>
      </w:r>
    </w:p>
    <w:p w:rsidR="000C6893" w:rsidRDefault="000C6893"/>
    <w:p w:rsidR="00A44843" w:rsidRDefault="00A44843"/>
    <w:p w:rsidR="00A44843" w:rsidRDefault="00A44843"/>
    <w:p w:rsidR="000C6893" w:rsidRDefault="006B122F" w:rsidP="0089076D">
      <w:pPr>
        <w:pStyle w:val="PNposlanec"/>
      </w:pPr>
      <w:r>
        <w:lastRenderedPageBreak/>
        <w:t xml:space="preserve">Poslanec Jan </w:t>
      </w:r>
      <w:proofErr w:type="spellStart"/>
      <w:r>
        <w:t>Skopeček</w:t>
      </w:r>
      <w:proofErr w:type="spellEnd"/>
    </w:p>
    <w:p w:rsidR="000C6893" w:rsidRPr="002A03F2" w:rsidRDefault="002A03F2">
      <w:pPr>
        <w:rPr>
          <w:b/>
          <w:i/>
        </w:rPr>
      </w:pPr>
      <w:r>
        <w:rPr>
          <w:b/>
          <w:sz w:val="28"/>
          <w:szCs w:val="28"/>
        </w:rPr>
        <w:t xml:space="preserve">C1. - </w:t>
      </w:r>
      <w:r w:rsidR="006B122F" w:rsidRPr="002A03F2">
        <w:rPr>
          <w:b/>
          <w:i/>
        </w:rPr>
        <w:t>SD 6272</w:t>
      </w:r>
    </w:p>
    <w:p w:rsidR="006B122F" w:rsidRDefault="006B122F" w:rsidP="006B122F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rFonts w:ascii="Times New Roman" w:eastAsia="EB Garamond" w:hAnsi="Times New Roman"/>
          <w:sz w:val="24"/>
          <w:szCs w:val="24"/>
        </w:rPr>
      </w:pPr>
      <w:r w:rsidRPr="00CD6528">
        <w:rPr>
          <w:rFonts w:ascii="Times New Roman" w:eastAsia="EB Garamond" w:hAnsi="Times New Roman"/>
          <w:sz w:val="24"/>
          <w:szCs w:val="24"/>
        </w:rPr>
        <w:t>V části třetí, Hlavě II se mění §</w:t>
      </w:r>
      <w:r>
        <w:rPr>
          <w:rFonts w:ascii="Times New Roman" w:eastAsia="EB Garamond" w:hAnsi="Times New Roman"/>
          <w:sz w:val="24"/>
          <w:szCs w:val="24"/>
        </w:rPr>
        <w:t xml:space="preserve"> </w:t>
      </w:r>
      <w:r w:rsidRPr="00CD6528">
        <w:rPr>
          <w:rFonts w:ascii="Times New Roman" w:eastAsia="EB Garamond" w:hAnsi="Times New Roman"/>
          <w:sz w:val="24"/>
          <w:szCs w:val="24"/>
        </w:rPr>
        <w:t xml:space="preserve">33, v odstavci 1., kde se </w:t>
      </w:r>
      <w:r w:rsidRPr="00CD6528">
        <w:rPr>
          <w:rFonts w:ascii="Times New Roman" w:eastAsia="EB Garamond" w:hAnsi="Times New Roman"/>
          <w:i/>
          <w:sz w:val="24"/>
          <w:szCs w:val="24"/>
        </w:rPr>
        <w:t>„7 %“</w:t>
      </w:r>
      <w:r w:rsidRPr="00CD6528">
        <w:rPr>
          <w:rFonts w:ascii="Times New Roman" w:eastAsia="EB Garamond" w:hAnsi="Times New Roman"/>
          <w:sz w:val="24"/>
          <w:szCs w:val="24"/>
        </w:rPr>
        <w:t xml:space="preserve"> nahrazuje </w:t>
      </w:r>
      <w:r w:rsidRPr="00CD6528">
        <w:rPr>
          <w:rFonts w:ascii="Times New Roman" w:eastAsia="EB Garamond" w:hAnsi="Times New Roman"/>
          <w:i/>
          <w:sz w:val="24"/>
          <w:szCs w:val="24"/>
        </w:rPr>
        <w:t>„2 %“</w:t>
      </w:r>
      <w:r w:rsidRPr="00CD6528">
        <w:rPr>
          <w:rFonts w:ascii="Times New Roman" w:eastAsia="EB Garamond" w:hAnsi="Times New Roman"/>
          <w:sz w:val="24"/>
          <w:szCs w:val="24"/>
        </w:rPr>
        <w:t xml:space="preserve">, a nově zní takto:  </w:t>
      </w:r>
    </w:p>
    <w:p w:rsidR="006B122F" w:rsidRDefault="006B122F" w:rsidP="006B122F">
      <w:pPr>
        <w:pStyle w:val="Odstavecseseznamem"/>
        <w:numPr>
          <w:ilvl w:val="0"/>
          <w:numId w:val="6"/>
        </w:numPr>
        <w:spacing w:after="0" w:line="276" w:lineRule="auto"/>
        <w:ind w:left="426" w:hanging="426"/>
        <w:rPr>
          <w:rFonts w:ascii="Times New Roman" w:eastAsia="EB Garamond" w:hAnsi="Times New Roman"/>
          <w:i/>
          <w:sz w:val="24"/>
          <w:szCs w:val="24"/>
        </w:rPr>
      </w:pPr>
      <w:r w:rsidRPr="00DB3A6D">
        <w:rPr>
          <w:rFonts w:ascii="Times New Roman" w:eastAsia="EB Garamond" w:hAnsi="Times New Roman"/>
          <w:i/>
          <w:sz w:val="24"/>
          <w:szCs w:val="24"/>
        </w:rPr>
        <w:t xml:space="preserve">Sazba dílčí daně z provedení cílené reklamní kampaně činí </w:t>
      </w:r>
      <w:r>
        <w:rPr>
          <w:rFonts w:ascii="Times New Roman" w:eastAsia="EB Garamond" w:hAnsi="Times New Roman"/>
          <w:i/>
          <w:sz w:val="24"/>
          <w:szCs w:val="24"/>
        </w:rPr>
        <w:t>2</w:t>
      </w:r>
      <w:r w:rsidRPr="00DB3A6D">
        <w:rPr>
          <w:rFonts w:ascii="Times New Roman" w:eastAsia="EB Garamond" w:hAnsi="Times New Roman"/>
          <w:i/>
          <w:sz w:val="24"/>
          <w:szCs w:val="24"/>
        </w:rPr>
        <w:t xml:space="preserve"> %.</w:t>
      </w:r>
    </w:p>
    <w:p w:rsidR="006B122F" w:rsidRDefault="006B122F" w:rsidP="006B122F">
      <w:pPr>
        <w:pStyle w:val="Odstavecseseznamem"/>
        <w:spacing w:after="0"/>
        <w:ind w:left="426" w:hanging="426"/>
        <w:rPr>
          <w:rFonts w:ascii="Times New Roman" w:eastAsia="EB Garamond" w:hAnsi="Times New Roman"/>
          <w:sz w:val="24"/>
          <w:szCs w:val="24"/>
        </w:rPr>
      </w:pPr>
    </w:p>
    <w:p w:rsidR="006B122F" w:rsidRDefault="006B122F" w:rsidP="006B122F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rFonts w:ascii="Times New Roman" w:eastAsia="EB Garamond" w:hAnsi="Times New Roman"/>
          <w:sz w:val="24"/>
          <w:szCs w:val="24"/>
        </w:rPr>
      </w:pPr>
      <w:r w:rsidRPr="00CD6528">
        <w:rPr>
          <w:rFonts w:ascii="Times New Roman" w:eastAsia="EB Garamond" w:hAnsi="Times New Roman"/>
          <w:sz w:val="24"/>
          <w:szCs w:val="24"/>
        </w:rPr>
        <w:t>V části třetí, Hlavě II</w:t>
      </w:r>
      <w:r>
        <w:rPr>
          <w:rFonts w:ascii="Times New Roman" w:eastAsia="EB Garamond" w:hAnsi="Times New Roman"/>
          <w:sz w:val="24"/>
          <w:szCs w:val="24"/>
        </w:rPr>
        <w:t>I</w:t>
      </w:r>
      <w:r w:rsidRPr="00CD6528">
        <w:rPr>
          <w:rFonts w:ascii="Times New Roman" w:eastAsia="EB Garamond" w:hAnsi="Times New Roman"/>
          <w:sz w:val="24"/>
          <w:szCs w:val="24"/>
        </w:rPr>
        <w:t xml:space="preserve"> se mění §</w:t>
      </w:r>
      <w:r>
        <w:rPr>
          <w:rFonts w:ascii="Times New Roman" w:eastAsia="EB Garamond" w:hAnsi="Times New Roman"/>
          <w:sz w:val="24"/>
          <w:szCs w:val="24"/>
        </w:rPr>
        <w:t xml:space="preserve"> </w:t>
      </w:r>
      <w:r w:rsidRPr="00CD6528">
        <w:rPr>
          <w:rFonts w:ascii="Times New Roman" w:eastAsia="EB Garamond" w:hAnsi="Times New Roman"/>
          <w:sz w:val="24"/>
          <w:szCs w:val="24"/>
        </w:rPr>
        <w:t>3</w:t>
      </w:r>
      <w:r>
        <w:rPr>
          <w:rFonts w:ascii="Times New Roman" w:eastAsia="EB Garamond" w:hAnsi="Times New Roman"/>
          <w:sz w:val="24"/>
          <w:szCs w:val="24"/>
        </w:rPr>
        <w:t>9</w:t>
      </w:r>
      <w:r w:rsidRPr="00CD6528">
        <w:rPr>
          <w:rFonts w:ascii="Times New Roman" w:eastAsia="EB Garamond" w:hAnsi="Times New Roman"/>
          <w:sz w:val="24"/>
          <w:szCs w:val="24"/>
        </w:rPr>
        <w:t xml:space="preserve">, v odstavci 1., kde se </w:t>
      </w:r>
      <w:r w:rsidRPr="00CD6528">
        <w:rPr>
          <w:rFonts w:ascii="Times New Roman" w:eastAsia="EB Garamond" w:hAnsi="Times New Roman"/>
          <w:i/>
          <w:sz w:val="24"/>
          <w:szCs w:val="24"/>
        </w:rPr>
        <w:t>„7 %“</w:t>
      </w:r>
      <w:r w:rsidRPr="00CD6528">
        <w:rPr>
          <w:rFonts w:ascii="Times New Roman" w:eastAsia="EB Garamond" w:hAnsi="Times New Roman"/>
          <w:sz w:val="24"/>
          <w:szCs w:val="24"/>
        </w:rPr>
        <w:t xml:space="preserve"> nahrazuje </w:t>
      </w:r>
      <w:r w:rsidRPr="00CD6528">
        <w:rPr>
          <w:rFonts w:ascii="Times New Roman" w:eastAsia="EB Garamond" w:hAnsi="Times New Roman"/>
          <w:i/>
          <w:sz w:val="24"/>
          <w:szCs w:val="24"/>
        </w:rPr>
        <w:t>„2 %“</w:t>
      </w:r>
      <w:r w:rsidRPr="00CD6528">
        <w:rPr>
          <w:rFonts w:ascii="Times New Roman" w:eastAsia="EB Garamond" w:hAnsi="Times New Roman"/>
          <w:sz w:val="24"/>
          <w:szCs w:val="24"/>
        </w:rPr>
        <w:t xml:space="preserve">, a nově zní takto:  </w:t>
      </w:r>
    </w:p>
    <w:p w:rsidR="006B122F" w:rsidRPr="00DB3A6D" w:rsidRDefault="006B122F" w:rsidP="006B122F">
      <w:pPr>
        <w:pStyle w:val="Odstavecseseznamem"/>
        <w:numPr>
          <w:ilvl w:val="0"/>
          <w:numId w:val="5"/>
        </w:numPr>
        <w:spacing w:after="0" w:line="276" w:lineRule="auto"/>
        <w:ind w:left="426" w:hanging="426"/>
        <w:rPr>
          <w:rFonts w:ascii="Times New Roman" w:eastAsia="EB Garamond" w:hAnsi="Times New Roman"/>
          <w:i/>
          <w:sz w:val="24"/>
          <w:szCs w:val="24"/>
        </w:rPr>
      </w:pPr>
      <w:r w:rsidRPr="00DB3A6D">
        <w:rPr>
          <w:rFonts w:ascii="Times New Roman" w:eastAsia="EB Garamond" w:hAnsi="Times New Roman"/>
          <w:i/>
          <w:sz w:val="24"/>
          <w:szCs w:val="24"/>
        </w:rPr>
        <w:t xml:space="preserve">Sazba dílčí daně z využití mnohostranného digitálního rozhraní činí </w:t>
      </w:r>
      <w:r>
        <w:rPr>
          <w:rFonts w:ascii="Times New Roman" w:eastAsia="EB Garamond" w:hAnsi="Times New Roman"/>
          <w:i/>
          <w:sz w:val="24"/>
          <w:szCs w:val="24"/>
        </w:rPr>
        <w:t>2</w:t>
      </w:r>
      <w:r w:rsidRPr="00DB3A6D">
        <w:rPr>
          <w:rFonts w:ascii="Times New Roman" w:eastAsia="EB Garamond" w:hAnsi="Times New Roman"/>
          <w:i/>
          <w:sz w:val="24"/>
          <w:szCs w:val="24"/>
        </w:rPr>
        <w:t xml:space="preserve"> %.</w:t>
      </w:r>
    </w:p>
    <w:p w:rsidR="006B122F" w:rsidRDefault="006B122F" w:rsidP="006B122F">
      <w:pPr>
        <w:pStyle w:val="Odstavecseseznamem"/>
        <w:spacing w:after="0"/>
        <w:ind w:left="426" w:hanging="426"/>
        <w:rPr>
          <w:rFonts w:ascii="Times New Roman" w:eastAsia="EB Garamond" w:hAnsi="Times New Roman"/>
          <w:sz w:val="24"/>
          <w:szCs w:val="24"/>
        </w:rPr>
      </w:pPr>
    </w:p>
    <w:p w:rsidR="006B122F" w:rsidRDefault="006B122F" w:rsidP="006B122F">
      <w:pPr>
        <w:pStyle w:val="Odstavecseseznamem"/>
        <w:numPr>
          <w:ilvl w:val="0"/>
          <w:numId w:val="4"/>
        </w:numPr>
        <w:spacing w:after="0" w:line="276" w:lineRule="auto"/>
        <w:ind w:left="426" w:hanging="426"/>
        <w:rPr>
          <w:rFonts w:ascii="Times New Roman" w:eastAsia="EB Garamond" w:hAnsi="Times New Roman"/>
          <w:sz w:val="24"/>
          <w:szCs w:val="24"/>
        </w:rPr>
      </w:pPr>
      <w:r w:rsidRPr="00CD6528">
        <w:rPr>
          <w:rFonts w:ascii="Times New Roman" w:eastAsia="EB Garamond" w:hAnsi="Times New Roman"/>
          <w:sz w:val="24"/>
          <w:szCs w:val="24"/>
        </w:rPr>
        <w:t>V části třetí, Hlavě I</w:t>
      </w:r>
      <w:r>
        <w:rPr>
          <w:rFonts w:ascii="Times New Roman" w:eastAsia="EB Garamond" w:hAnsi="Times New Roman"/>
          <w:sz w:val="24"/>
          <w:szCs w:val="24"/>
        </w:rPr>
        <w:t>V</w:t>
      </w:r>
      <w:r w:rsidRPr="00CD6528">
        <w:rPr>
          <w:rFonts w:ascii="Times New Roman" w:eastAsia="EB Garamond" w:hAnsi="Times New Roman"/>
          <w:sz w:val="24"/>
          <w:szCs w:val="24"/>
        </w:rPr>
        <w:t xml:space="preserve"> se mění §</w:t>
      </w:r>
      <w:r>
        <w:rPr>
          <w:rFonts w:ascii="Times New Roman" w:eastAsia="EB Garamond" w:hAnsi="Times New Roman"/>
          <w:sz w:val="24"/>
          <w:szCs w:val="24"/>
        </w:rPr>
        <w:t xml:space="preserve"> 45</w:t>
      </w:r>
      <w:r w:rsidRPr="00CD6528">
        <w:rPr>
          <w:rFonts w:ascii="Times New Roman" w:eastAsia="EB Garamond" w:hAnsi="Times New Roman"/>
          <w:sz w:val="24"/>
          <w:szCs w:val="24"/>
        </w:rPr>
        <w:t xml:space="preserve">, v odstavci 1., kde se </w:t>
      </w:r>
      <w:r w:rsidRPr="00CD6528">
        <w:rPr>
          <w:rFonts w:ascii="Times New Roman" w:eastAsia="EB Garamond" w:hAnsi="Times New Roman"/>
          <w:i/>
          <w:sz w:val="24"/>
          <w:szCs w:val="24"/>
        </w:rPr>
        <w:t>„7 %“</w:t>
      </w:r>
      <w:r w:rsidRPr="00CD6528">
        <w:rPr>
          <w:rFonts w:ascii="Times New Roman" w:eastAsia="EB Garamond" w:hAnsi="Times New Roman"/>
          <w:sz w:val="24"/>
          <w:szCs w:val="24"/>
        </w:rPr>
        <w:t xml:space="preserve"> nahrazuje </w:t>
      </w:r>
      <w:r w:rsidRPr="00CD6528">
        <w:rPr>
          <w:rFonts w:ascii="Times New Roman" w:eastAsia="EB Garamond" w:hAnsi="Times New Roman"/>
          <w:i/>
          <w:sz w:val="24"/>
          <w:szCs w:val="24"/>
        </w:rPr>
        <w:t>„2 %“</w:t>
      </w:r>
      <w:r w:rsidRPr="00CD6528">
        <w:rPr>
          <w:rFonts w:ascii="Times New Roman" w:eastAsia="EB Garamond" w:hAnsi="Times New Roman"/>
          <w:sz w:val="24"/>
          <w:szCs w:val="24"/>
        </w:rPr>
        <w:t xml:space="preserve">, a nově zní takto:  </w:t>
      </w:r>
    </w:p>
    <w:p w:rsidR="006B122F" w:rsidRPr="004163D8" w:rsidRDefault="006B122F" w:rsidP="006B122F">
      <w:pPr>
        <w:pStyle w:val="Odstavecseseznamem"/>
        <w:numPr>
          <w:ilvl w:val="0"/>
          <w:numId w:val="7"/>
        </w:numPr>
        <w:spacing w:after="0" w:line="276" w:lineRule="auto"/>
        <w:ind w:left="426" w:hanging="426"/>
        <w:rPr>
          <w:rFonts w:ascii="Times New Roman" w:hAnsi="Times New Roman"/>
          <w:i/>
          <w:sz w:val="24"/>
          <w:szCs w:val="24"/>
          <w:lang w:eastAsia="en-US"/>
        </w:rPr>
      </w:pPr>
      <w:r w:rsidRPr="004163D8">
        <w:rPr>
          <w:rFonts w:ascii="Times New Roman" w:hAnsi="Times New Roman"/>
          <w:i/>
          <w:sz w:val="24"/>
          <w:szCs w:val="24"/>
          <w:lang w:eastAsia="en-US"/>
        </w:rPr>
        <w:t>Sazba dílčí daně z poskytnutí dat o uživatelích činí 2 %.</w:t>
      </w:r>
    </w:p>
    <w:p w:rsidR="006B122F" w:rsidRDefault="006B122F"/>
    <w:p w:rsidR="006B122F" w:rsidRPr="002A03F2" w:rsidRDefault="002A03F2">
      <w:pPr>
        <w:rPr>
          <w:b/>
          <w:i/>
        </w:rPr>
      </w:pPr>
      <w:r>
        <w:rPr>
          <w:b/>
          <w:sz w:val="28"/>
          <w:szCs w:val="28"/>
        </w:rPr>
        <w:t xml:space="preserve">C2. - </w:t>
      </w:r>
      <w:r w:rsidR="006B122F" w:rsidRPr="002A03F2">
        <w:rPr>
          <w:b/>
          <w:i/>
        </w:rPr>
        <w:t>SD 6308</w:t>
      </w:r>
    </w:p>
    <w:p w:rsidR="002A03F2" w:rsidRDefault="006B122F" w:rsidP="002A03F2">
      <w:pPr>
        <w:spacing w:line="276" w:lineRule="auto"/>
        <w:jc w:val="both"/>
        <w:rPr>
          <w:lang w:eastAsia="en-US"/>
        </w:rPr>
      </w:pPr>
      <w:r w:rsidRPr="006B122F">
        <w:t>Část pátá, §</w:t>
      </w:r>
      <w:r>
        <w:t xml:space="preserve"> </w:t>
      </w:r>
      <w:r w:rsidRPr="006B122F">
        <w:t xml:space="preserve">62 se mění a nahrazuje se výraz </w:t>
      </w:r>
      <w:r w:rsidRPr="006B122F">
        <w:rPr>
          <w:i/>
        </w:rPr>
        <w:t>„</w:t>
      </w:r>
      <w:proofErr w:type="spellStart"/>
      <w:r w:rsidRPr="006B122F">
        <w:rPr>
          <w:i/>
          <w:lang w:eastAsia="en-US"/>
        </w:rPr>
        <w:t>patnáctým</w:t>
      </w:r>
      <w:proofErr w:type="spellEnd"/>
      <w:r w:rsidRPr="006B122F">
        <w:rPr>
          <w:i/>
          <w:lang w:eastAsia="en-US"/>
        </w:rPr>
        <w:t xml:space="preserve"> dnem po jeho vyhlášení“</w:t>
      </w:r>
      <w:r w:rsidRPr="006B122F">
        <w:rPr>
          <w:lang w:eastAsia="en-US"/>
        </w:rPr>
        <w:t xml:space="preserve"> výrazem </w:t>
      </w:r>
      <w:r w:rsidRPr="006B122F">
        <w:rPr>
          <w:i/>
          <w:lang w:eastAsia="en-US"/>
        </w:rPr>
        <w:t>„1. ledna 2022“</w:t>
      </w:r>
      <w:r w:rsidRPr="006B122F">
        <w:rPr>
          <w:lang w:eastAsia="en-US"/>
        </w:rPr>
        <w:t xml:space="preserve">. </w:t>
      </w:r>
    </w:p>
    <w:p w:rsidR="006B122F" w:rsidRPr="002A03F2" w:rsidRDefault="006B122F" w:rsidP="002A03F2">
      <w:pPr>
        <w:spacing w:line="276" w:lineRule="auto"/>
        <w:jc w:val="both"/>
      </w:pPr>
      <w:r w:rsidRPr="006B122F">
        <w:rPr>
          <w:lang w:eastAsia="en-US"/>
        </w:rPr>
        <w:t>§</w:t>
      </w:r>
      <w:r>
        <w:rPr>
          <w:lang w:eastAsia="en-US"/>
        </w:rPr>
        <w:t xml:space="preserve"> </w:t>
      </w:r>
      <w:r w:rsidRPr="006B122F">
        <w:rPr>
          <w:lang w:eastAsia="en-US"/>
        </w:rPr>
        <w:t xml:space="preserve">62 v části páté nově zní takto: </w:t>
      </w:r>
    </w:p>
    <w:p w:rsidR="006B122F" w:rsidRPr="00792481" w:rsidRDefault="006B122F" w:rsidP="006B122F">
      <w:pPr>
        <w:jc w:val="center"/>
        <w:rPr>
          <w:rFonts w:eastAsia="Calibri" w:cs="Times New Roman"/>
          <w:i/>
          <w:lang w:eastAsia="en-US"/>
        </w:rPr>
      </w:pPr>
      <w:r w:rsidRPr="00792481">
        <w:rPr>
          <w:rFonts w:eastAsia="Calibri" w:cs="Times New Roman"/>
          <w:i/>
          <w:lang w:eastAsia="en-US"/>
        </w:rPr>
        <w:t>§</w:t>
      </w:r>
      <w:r w:rsidR="002A03F2">
        <w:rPr>
          <w:rFonts w:eastAsia="Calibri" w:cs="Times New Roman"/>
          <w:i/>
          <w:lang w:eastAsia="en-US"/>
        </w:rPr>
        <w:t xml:space="preserve"> </w:t>
      </w:r>
      <w:r w:rsidRPr="00792481">
        <w:rPr>
          <w:rFonts w:eastAsia="Calibri" w:cs="Times New Roman"/>
          <w:i/>
          <w:lang w:eastAsia="en-US"/>
        </w:rPr>
        <w:t>62</w:t>
      </w:r>
    </w:p>
    <w:p w:rsidR="006B122F" w:rsidRPr="00A5747E" w:rsidRDefault="006B122F" w:rsidP="002A03F2">
      <w:pPr>
        <w:ind w:firstLine="709"/>
        <w:rPr>
          <w:rFonts w:cs="Times New Roman"/>
          <w:i/>
        </w:rPr>
      </w:pPr>
      <w:r w:rsidRPr="00792481">
        <w:rPr>
          <w:rFonts w:eastAsia="Calibri" w:cs="Times New Roman"/>
          <w:i/>
          <w:lang w:eastAsia="en-US"/>
        </w:rPr>
        <w:t xml:space="preserve">Tento zákon </w:t>
      </w:r>
      <w:proofErr w:type="spellStart"/>
      <w:r w:rsidRPr="00792481">
        <w:rPr>
          <w:rFonts w:eastAsia="Calibri" w:cs="Times New Roman"/>
          <w:i/>
          <w:lang w:eastAsia="en-US"/>
        </w:rPr>
        <w:t>nabývá</w:t>
      </w:r>
      <w:proofErr w:type="spellEnd"/>
      <w:r w:rsidRPr="00792481">
        <w:rPr>
          <w:rFonts w:eastAsia="Calibri" w:cs="Times New Roman"/>
          <w:i/>
          <w:lang w:eastAsia="en-US"/>
        </w:rPr>
        <w:t xml:space="preserve"> účinnosti 1. ledna 202</w:t>
      </w:r>
      <w:r>
        <w:rPr>
          <w:rFonts w:eastAsia="Calibri" w:cs="Times New Roman"/>
          <w:i/>
          <w:lang w:eastAsia="en-US"/>
        </w:rPr>
        <w:t>2</w:t>
      </w:r>
      <w:r w:rsidR="002A03F2">
        <w:rPr>
          <w:rFonts w:eastAsia="Calibri" w:cs="Times New Roman"/>
          <w:i/>
          <w:lang w:eastAsia="en-US"/>
        </w:rPr>
        <w:t>.</w:t>
      </w:r>
    </w:p>
    <w:p w:rsidR="000C6893" w:rsidRDefault="000C6893"/>
    <w:p w:rsidR="000C6893" w:rsidRDefault="000C6893"/>
    <w:p w:rsidR="00A44843" w:rsidRDefault="00A44843"/>
    <w:p w:rsidR="000C6893" w:rsidRDefault="006B122F" w:rsidP="006B122F">
      <w:pPr>
        <w:pStyle w:val="PNposlanec"/>
      </w:pPr>
      <w:r>
        <w:t>Poslankyně Jana Černochová</w:t>
      </w:r>
      <w:r w:rsidR="002A03F2">
        <w:t xml:space="preserve"> (za poslance Zbyňka </w:t>
      </w:r>
      <w:proofErr w:type="spellStart"/>
      <w:r w:rsidR="002A03F2">
        <w:t>Stanjuru</w:t>
      </w:r>
      <w:proofErr w:type="spellEnd"/>
      <w:r w:rsidR="002A03F2">
        <w:t>)</w:t>
      </w:r>
    </w:p>
    <w:p w:rsidR="000C6893" w:rsidRPr="002A03F2" w:rsidRDefault="002A03F2">
      <w:pPr>
        <w:rPr>
          <w:b/>
          <w:i/>
        </w:rPr>
      </w:pPr>
      <w:r>
        <w:rPr>
          <w:b/>
          <w:sz w:val="28"/>
          <w:szCs w:val="28"/>
        </w:rPr>
        <w:t xml:space="preserve">D1. - </w:t>
      </w:r>
      <w:r w:rsidR="006B122F" w:rsidRPr="002A03F2">
        <w:rPr>
          <w:b/>
          <w:i/>
        </w:rPr>
        <w:t>SD 8415</w:t>
      </w:r>
    </w:p>
    <w:p w:rsidR="006B122F" w:rsidRDefault="006B122F" w:rsidP="006B122F">
      <w:pPr>
        <w:pStyle w:val="Odstavecseseznamem"/>
        <w:numPr>
          <w:ilvl w:val="0"/>
          <w:numId w:val="10"/>
        </w:numPr>
        <w:tabs>
          <w:tab w:val="left" w:pos="1728"/>
        </w:tabs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A00BBB">
        <w:rPr>
          <w:rFonts w:ascii="Times New Roman" w:hAnsi="Times New Roman"/>
          <w:sz w:val="24"/>
          <w:szCs w:val="24"/>
        </w:rPr>
        <w:t xml:space="preserve">V části první </w:t>
      </w:r>
      <w:r>
        <w:rPr>
          <w:rFonts w:ascii="Times New Roman" w:hAnsi="Times New Roman"/>
          <w:sz w:val="24"/>
          <w:szCs w:val="24"/>
        </w:rPr>
        <w:t>§ 33 odst. 1 se číslo „7“ nahrazuje číslem „3“</w:t>
      </w:r>
      <w:r w:rsidRPr="00A00BBB">
        <w:rPr>
          <w:rFonts w:ascii="Times New Roman" w:hAnsi="Times New Roman"/>
          <w:sz w:val="24"/>
          <w:szCs w:val="24"/>
        </w:rPr>
        <w:t>.</w:t>
      </w:r>
    </w:p>
    <w:p w:rsidR="006B122F" w:rsidRDefault="002A03F2" w:rsidP="006B122F">
      <w:pPr>
        <w:tabs>
          <w:tab w:val="left" w:pos="1728"/>
        </w:tabs>
        <w:jc w:val="both"/>
        <w:rPr>
          <w:rFonts w:cs="Times New Roman"/>
        </w:rPr>
      </w:pPr>
      <w:r>
        <w:rPr>
          <w:rFonts w:cs="Times New Roman"/>
        </w:rPr>
        <w:t>§ 33 tak nově zní:</w:t>
      </w:r>
    </w:p>
    <w:p w:rsidR="006B122F" w:rsidRDefault="006B122F" w:rsidP="006B122F">
      <w:pPr>
        <w:pStyle w:val="Paragraf"/>
        <w:widowControl/>
        <w:numPr>
          <w:ilvl w:val="0"/>
          <w:numId w:val="9"/>
        </w:numPr>
        <w:suppressAutoHyphens w:val="0"/>
        <w:outlineLvl w:val="5"/>
      </w:pPr>
      <w:r>
        <w:t>„§ </w:t>
      </w:r>
      <w:r w:rsidR="00FF5243">
        <w:fldChar w:fldCharType="begin"/>
      </w:r>
      <w:r w:rsidR="00FF5243">
        <w:instrText xml:space="preserve"> SEQ § \* Arabic \* MERGEFORMAT </w:instrText>
      </w:r>
      <w:r w:rsidR="00FF5243">
        <w:fldChar w:fldCharType="separate"/>
      </w:r>
      <w:r w:rsidR="00FF5243">
        <w:rPr>
          <w:noProof/>
        </w:rPr>
        <w:t>1</w:t>
      </w:r>
      <w:r w:rsidR="00FF5243">
        <w:rPr>
          <w:noProof/>
        </w:rPr>
        <w:fldChar w:fldCharType="end"/>
      </w:r>
    </w:p>
    <w:p w:rsidR="006B122F" w:rsidRDefault="006B122F" w:rsidP="006B122F">
      <w:pPr>
        <w:pStyle w:val="Nadpisparagrafu"/>
        <w:numPr>
          <w:ilvl w:val="0"/>
          <w:numId w:val="9"/>
        </w:numPr>
      </w:pPr>
      <w:r>
        <w:t>Sazba a výpočet dílčí daně</w:t>
      </w:r>
    </w:p>
    <w:p w:rsidR="006B122F" w:rsidRPr="00923299" w:rsidRDefault="006B122F" w:rsidP="006B122F">
      <w:pPr>
        <w:pStyle w:val="Textodstavce"/>
        <w:widowControl/>
        <w:numPr>
          <w:ilvl w:val="2"/>
          <w:numId w:val="9"/>
        </w:numPr>
        <w:suppressAutoHyphens w:val="0"/>
        <w:jc w:val="both"/>
      </w:pPr>
      <w:r w:rsidRPr="00923299">
        <w:t xml:space="preserve">Sazba </w:t>
      </w:r>
      <w:r>
        <w:t xml:space="preserve">dílčí </w:t>
      </w:r>
      <w:r w:rsidRPr="00923299">
        <w:t xml:space="preserve">daně z provedení cílené reklamní kampaně činí </w:t>
      </w:r>
      <w:r w:rsidRPr="00A00BBB">
        <w:rPr>
          <w:b/>
          <w:bCs/>
        </w:rPr>
        <w:t>3 </w:t>
      </w:r>
      <w:r w:rsidRPr="00923299">
        <w:t>%.</w:t>
      </w:r>
    </w:p>
    <w:p w:rsidR="006B122F" w:rsidRPr="00923299" w:rsidRDefault="006B122F" w:rsidP="006B122F">
      <w:pPr>
        <w:pStyle w:val="Textodstavce"/>
        <w:widowControl/>
        <w:numPr>
          <w:ilvl w:val="2"/>
          <w:numId w:val="9"/>
        </w:numPr>
        <w:suppressAutoHyphens w:val="0"/>
        <w:jc w:val="both"/>
      </w:pPr>
      <w:r w:rsidRPr="00923299">
        <w:t>Dílčí daň z provedení cílené reklamní kampaně</w:t>
      </w:r>
      <w:r w:rsidDel="001D3EF1">
        <w:t xml:space="preserve"> </w:t>
      </w:r>
      <w:r w:rsidRPr="00923299">
        <w:t xml:space="preserve">se vypočte jako součin základu </w:t>
      </w:r>
      <w:r>
        <w:t xml:space="preserve">dílčí </w:t>
      </w:r>
      <w:r w:rsidRPr="00923299">
        <w:t xml:space="preserve">daně zaokrouhleného na celé </w:t>
      </w:r>
      <w:r>
        <w:t>tisícikoruny</w:t>
      </w:r>
      <w:r w:rsidRPr="00923299">
        <w:t xml:space="preserve"> nahoru a sazby </w:t>
      </w:r>
      <w:r>
        <w:t xml:space="preserve">dílčí </w:t>
      </w:r>
      <w:r w:rsidRPr="00923299">
        <w:t>daně.</w:t>
      </w:r>
      <w:r>
        <w:t>“</w:t>
      </w:r>
    </w:p>
    <w:p w:rsidR="006B122F" w:rsidRPr="00A00BBB" w:rsidRDefault="006B122F" w:rsidP="006B122F">
      <w:pPr>
        <w:tabs>
          <w:tab w:val="left" w:pos="1728"/>
        </w:tabs>
        <w:jc w:val="both"/>
        <w:rPr>
          <w:rFonts w:cs="Times New Roman"/>
        </w:rPr>
      </w:pPr>
    </w:p>
    <w:p w:rsidR="00A44843" w:rsidRPr="002A03F2" w:rsidRDefault="006B122F" w:rsidP="002A03F2">
      <w:pPr>
        <w:pStyle w:val="Odstavecseseznamem"/>
        <w:keepNext/>
        <w:numPr>
          <w:ilvl w:val="0"/>
          <w:numId w:val="10"/>
        </w:numPr>
        <w:tabs>
          <w:tab w:val="left" w:pos="1728"/>
        </w:tabs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§ 39 odst. 1 se číslo „7“ nahrazuje číslem „3“.</w:t>
      </w:r>
      <w:r w:rsidR="00A44843" w:rsidRPr="002A03F2">
        <w:br w:type="page"/>
      </w:r>
    </w:p>
    <w:p w:rsidR="006B122F" w:rsidRDefault="006B122F" w:rsidP="002A03F2">
      <w:pPr>
        <w:keepNext/>
        <w:widowControl/>
        <w:tabs>
          <w:tab w:val="left" w:pos="1728"/>
        </w:tabs>
        <w:suppressAutoHyphens w:val="0"/>
        <w:jc w:val="both"/>
        <w:rPr>
          <w:rFonts w:cs="Times New Roman"/>
        </w:rPr>
      </w:pPr>
      <w:r>
        <w:rPr>
          <w:rFonts w:cs="Times New Roman"/>
        </w:rPr>
        <w:t>§ 39 tak nově zní:</w:t>
      </w:r>
    </w:p>
    <w:p w:rsidR="006B122F" w:rsidRDefault="006B122F" w:rsidP="006B122F">
      <w:pPr>
        <w:pStyle w:val="Paragraf"/>
        <w:widowControl/>
        <w:numPr>
          <w:ilvl w:val="0"/>
          <w:numId w:val="9"/>
        </w:numPr>
        <w:suppressAutoHyphens w:val="0"/>
        <w:outlineLvl w:val="5"/>
      </w:pPr>
      <w:r>
        <w:t>„§ </w:t>
      </w:r>
      <w:r w:rsidR="00FF5243">
        <w:fldChar w:fldCharType="begin"/>
      </w:r>
      <w:r w:rsidR="00FF5243">
        <w:instrText xml:space="preserve"> SEQ § \* Arabic \* MERGEFORMAT </w:instrText>
      </w:r>
      <w:r w:rsidR="00FF5243">
        <w:fldChar w:fldCharType="separate"/>
      </w:r>
      <w:r w:rsidR="00FF5243">
        <w:rPr>
          <w:noProof/>
        </w:rPr>
        <w:t>2</w:t>
      </w:r>
      <w:r w:rsidR="00FF5243">
        <w:rPr>
          <w:noProof/>
        </w:rPr>
        <w:fldChar w:fldCharType="end"/>
      </w:r>
    </w:p>
    <w:p w:rsidR="006B122F" w:rsidRDefault="006B122F" w:rsidP="006B122F">
      <w:pPr>
        <w:pStyle w:val="Nadpisparagrafu"/>
        <w:numPr>
          <w:ilvl w:val="0"/>
          <w:numId w:val="9"/>
        </w:numPr>
      </w:pPr>
      <w:r>
        <w:t>Sazba a výpočet dílčí daně</w:t>
      </w:r>
    </w:p>
    <w:p w:rsidR="006B122F" w:rsidRPr="00923299" w:rsidRDefault="006B122F" w:rsidP="006B122F">
      <w:pPr>
        <w:pStyle w:val="Textodstavce"/>
        <w:widowControl/>
        <w:numPr>
          <w:ilvl w:val="2"/>
          <w:numId w:val="9"/>
        </w:numPr>
        <w:suppressAutoHyphens w:val="0"/>
        <w:jc w:val="both"/>
      </w:pPr>
      <w:r w:rsidRPr="00923299">
        <w:t xml:space="preserve">Sazba </w:t>
      </w:r>
      <w:r>
        <w:t xml:space="preserve">dílčí </w:t>
      </w:r>
      <w:r w:rsidRPr="00923299">
        <w:t>daně z</w:t>
      </w:r>
      <w:r>
        <w:t> využití</w:t>
      </w:r>
      <w:r w:rsidRPr="00923299">
        <w:t xml:space="preserve"> mnohostranného digitálního rozhraní činí </w:t>
      </w:r>
      <w:r w:rsidRPr="00A00BBB">
        <w:rPr>
          <w:b/>
          <w:bCs/>
        </w:rPr>
        <w:t>3</w:t>
      </w:r>
      <w:r w:rsidRPr="00923299">
        <w:t> %.</w:t>
      </w:r>
    </w:p>
    <w:p w:rsidR="006B122F" w:rsidRPr="00923299" w:rsidRDefault="006B122F" w:rsidP="006B122F">
      <w:pPr>
        <w:pStyle w:val="Textodstavce"/>
        <w:widowControl/>
        <w:numPr>
          <w:ilvl w:val="2"/>
          <w:numId w:val="9"/>
        </w:numPr>
        <w:suppressAutoHyphens w:val="0"/>
        <w:jc w:val="both"/>
      </w:pPr>
      <w:r w:rsidRPr="00923299">
        <w:t>Dílčí daň z</w:t>
      </w:r>
      <w:r>
        <w:t> využití</w:t>
      </w:r>
      <w:r w:rsidRPr="00923299">
        <w:t xml:space="preserve"> mnohostranného digitálního rozhraní se vypočte jako součin základu </w:t>
      </w:r>
      <w:r>
        <w:t xml:space="preserve">dílčí </w:t>
      </w:r>
      <w:r w:rsidRPr="00923299">
        <w:t xml:space="preserve">daně zaokrouhleného na celé </w:t>
      </w:r>
      <w:r>
        <w:t>tisícikoruny</w:t>
      </w:r>
      <w:r w:rsidRPr="00923299">
        <w:t xml:space="preserve"> nahoru a sazby </w:t>
      </w:r>
      <w:r>
        <w:t xml:space="preserve">dílčí </w:t>
      </w:r>
      <w:r w:rsidRPr="00923299">
        <w:t>daně.</w:t>
      </w:r>
      <w:r>
        <w:t>“</w:t>
      </w:r>
    </w:p>
    <w:p w:rsidR="006B122F" w:rsidRPr="00A00BBB" w:rsidRDefault="006B122F" w:rsidP="006B122F">
      <w:pPr>
        <w:tabs>
          <w:tab w:val="left" w:pos="1728"/>
        </w:tabs>
        <w:jc w:val="both"/>
        <w:rPr>
          <w:rFonts w:cs="Times New Roman"/>
        </w:rPr>
      </w:pPr>
    </w:p>
    <w:p w:rsidR="006B122F" w:rsidRDefault="006B122F" w:rsidP="006B122F">
      <w:pPr>
        <w:pStyle w:val="Odstavecseseznamem"/>
        <w:numPr>
          <w:ilvl w:val="0"/>
          <w:numId w:val="10"/>
        </w:numPr>
        <w:tabs>
          <w:tab w:val="left" w:pos="1728"/>
        </w:tabs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části první § 45 odst. 1 se číslo „7“ nahrazuje číslem „3“ </w:t>
      </w:r>
    </w:p>
    <w:p w:rsidR="006B122F" w:rsidRDefault="006B122F" w:rsidP="006B122F">
      <w:pPr>
        <w:tabs>
          <w:tab w:val="left" w:pos="1728"/>
        </w:tabs>
        <w:jc w:val="both"/>
        <w:rPr>
          <w:rFonts w:cs="Times New Roman"/>
        </w:rPr>
      </w:pPr>
      <w:r>
        <w:rPr>
          <w:rFonts w:cs="Times New Roman"/>
        </w:rPr>
        <w:t>§ 45 tak nově zní:</w:t>
      </w:r>
    </w:p>
    <w:p w:rsidR="006B122F" w:rsidRDefault="006B122F" w:rsidP="006B122F">
      <w:pPr>
        <w:pStyle w:val="Paragraf"/>
        <w:widowControl/>
        <w:numPr>
          <w:ilvl w:val="0"/>
          <w:numId w:val="9"/>
        </w:numPr>
        <w:suppressAutoHyphens w:val="0"/>
        <w:outlineLvl w:val="5"/>
      </w:pPr>
      <w:r>
        <w:t>„§ </w:t>
      </w:r>
      <w:r w:rsidR="00FF5243">
        <w:fldChar w:fldCharType="begin"/>
      </w:r>
      <w:r w:rsidR="00FF5243">
        <w:instrText xml:space="preserve"> SEQ § \* Arabic \* MERGEFORMAT </w:instrText>
      </w:r>
      <w:r w:rsidR="00FF5243">
        <w:fldChar w:fldCharType="separate"/>
      </w:r>
      <w:r w:rsidR="00FF5243">
        <w:rPr>
          <w:noProof/>
        </w:rPr>
        <w:t>3</w:t>
      </w:r>
      <w:r w:rsidR="00FF5243">
        <w:rPr>
          <w:noProof/>
        </w:rPr>
        <w:fldChar w:fldCharType="end"/>
      </w:r>
    </w:p>
    <w:p w:rsidR="006B122F" w:rsidRDefault="006B122F" w:rsidP="006B122F">
      <w:pPr>
        <w:pStyle w:val="Nadpisparagrafu"/>
        <w:numPr>
          <w:ilvl w:val="0"/>
          <w:numId w:val="9"/>
        </w:numPr>
      </w:pPr>
      <w:r>
        <w:t>Sazba a výpočet dílčí daně</w:t>
      </w:r>
    </w:p>
    <w:p w:rsidR="006B122F" w:rsidRPr="00923299" w:rsidRDefault="006B122F" w:rsidP="006B122F">
      <w:pPr>
        <w:pStyle w:val="Textodstavce"/>
        <w:widowControl/>
        <w:numPr>
          <w:ilvl w:val="2"/>
          <w:numId w:val="9"/>
        </w:numPr>
        <w:suppressAutoHyphens w:val="0"/>
        <w:jc w:val="both"/>
      </w:pPr>
      <w:r w:rsidRPr="00923299">
        <w:t xml:space="preserve">Sazba </w:t>
      </w:r>
      <w:r>
        <w:t xml:space="preserve">dílčí </w:t>
      </w:r>
      <w:r w:rsidRPr="00923299">
        <w:t>daně z</w:t>
      </w:r>
      <w:r>
        <w:t> poskytnutí</w:t>
      </w:r>
      <w:r w:rsidRPr="00923299">
        <w:t xml:space="preserve"> dat o uživatelích činí </w:t>
      </w:r>
      <w:r w:rsidRPr="00A00BBB">
        <w:rPr>
          <w:b/>
          <w:bCs/>
        </w:rPr>
        <w:t>3</w:t>
      </w:r>
      <w:r w:rsidRPr="00923299">
        <w:t> %.</w:t>
      </w:r>
    </w:p>
    <w:p w:rsidR="006B122F" w:rsidRDefault="006B122F" w:rsidP="006B122F">
      <w:pPr>
        <w:pStyle w:val="Textodstavce"/>
        <w:widowControl/>
        <w:numPr>
          <w:ilvl w:val="2"/>
          <w:numId w:val="9"/>
        </w:numPr>
        <w:suppressAutoHyphens w:val="0"/>
        <w:jc w:val="both"/>
      </w:pPr>
      <w:r w:rsidRPr="00923299">
        <w:t>Dílčí daň z</w:t>
      </w:r>
      <w:r>
        <w:t> poskytnutí</w:t>
      </w:r>
      <w:r w:rsidRPr="00923299">
        <w:t xml:space="preserve"> dat o uživatelích se vypočte jako součin základu </w:t>
      </w:r>
      <w:r>
        <w:t xml:space="preserve">dílčí </w:t>
      </w:r>
      <w:r w:rsidRPr="00923299">
        <w:t xml:space="preserve">daně zaokrouhleného na celé </w:t>
      </w:r>
      <w:r>
        <w:t>tisícikoruny</w:t>
      </w:r>
      <w:r w:rsidRPr="00923299">
        <w:t xml:space="preserve"> nahoru a sazby </w:t>
      </w:r>
      <w:r>
        <w:t xml:space="preserve">dílčí </w:t>
      </w:r>
      <w:r w:rsidRPr="00923299">
        <w:t>daně.</w:t>
      </w:r>
      <w:r>
        <w:t>“</w:t>
      </w:r>
    </w:p>
    <w:p w:rsidR="006B122F" w:rsidRDefault="006B122F" w:rsidP="00DA2D25">
      <w:pPr>
        <w:pStyle w:val="Textodstavce"/>
        <w:spacing w:before="0" w:after="0"/>
        <w:ind w:left="425" w:firstLine="0"/>
      </w:pPr>
    </w:p>
    <w:p w:rsidR="006B122F" w:rsidRDefault="006B122F" w:rsidP="00DA2D25">
      <w:pPr>
        <w:pStyle w:val="Textodstavce"/>
        <w:widowControl/>
        <w:numPr>
          <w:ilvl w:val="0"/>
          <w:numId w:val="10"/>
        </w:numPr>
        <w:suppressAutoHyphens w:val="0"/>
        <w:spacing w:before="0" w:after="0"/>
        <w:jc w:val="both"/>
      </w:pPr>
      <w:r>
        <w:t>A) V části páté § 62 nově zní:</w:t>
      </w:r>
    </w:p>
    <w:p w:rsidR="006B122F" w:rsidRDefault="006B122F" w:rsidP="00DA2D25">
      <w:pPr>
        <w:pStyle w:val="Paragraf"/>
        <w:spacing w:before="0"/>
        <w:ind w:left="720"/>
      </w:pPr>
      <w:r>
        <w:t>§ </w:t>
      </w:r>
      <w:r w:rsidR="00FF5243">
        <w:fldChar w:fldCharType="begin"/>
      </w:r>
      <w:r w:rsidR="00FF5243">
        <w:instrText xml:space="preserve"> SEQ § \* Arabic \* MERGEFORMAT </w:instrText>
      </w:r>
      <w:r w:rsidR="00FF5243">
        <w:fldChar w:fldCharType="separate"/>
      </w:r>
      <w:r w:rsidR="00FF5243">
        <w:rPr>
          <w:noProof/>
        </w:rPr>
        <w:t>4</w:t>
      </w:r>
      <w:r w:rsidR="00FF5243">
        <w:rPr>
          <w:noProof/>
        </w:rPr>
        <w:fldChar w:fldCharType="end"/>
      </w:r>
    </w:p>
    <w:p w:rsidR="006B122F" w:rsidRDefault="006B122F" w:rsidP="00DA2D25">
      <w:pPr>
        <w:pStyle w:val="Nadpisparagrafu"/>
        <w:spacing w:before="0"/>
        <w:ind w:left="720"/>
      </w:pPr>
      <w:r>
        <w:t>Účinnost</w:t>
      </w:r>
    </w:p>
    <w:p w:rsidR="006B122F" w:rsidRDefault="006B122F" w:rsidP="00DA2D25">
      <w:pPr>
        <w:pStyle w:val="Textparagrafu"/>
        <w:spacing w:before="0"/>
      </w:pPr>
      <w:r w:rsidRPr="00923299">
        <w:t xml:space="preserve">Tento zákon nabývá účinnosti dnem </w:t>
      </w:r>
      <w:r>
        <w:t>1. 1. 2022</w:t>
      </w:r>
      <w:r w:rsidRPr="00923299">
        <w:t>.</w:t>
      </w:r>
    </w:p>
    <w:p w:rsidR="006B122F" w:rsidRDefault="006B122F" w:rsidP="00DA2D25">
      <w:pPr>
        <w:pStyle w:val="Textparagrafu"/>
        <w:spacing w:before="0"/>
        <w:ind w:firstLine="0"/>
      </w:pPr>
      <w:r>
        <w:t xml:space="preserve">           </w:t>
      </w:r>
    </w:p>
    <w:p w:rsidR="006B122F" w:rsidRDefault="006B122F" w:rsidP="00DA2D25">
      <w:pPr>
        <w:pStyle w:val="Textodstavce"/>
        <w:spacing w:before="0" w:after="0"/>
        <w:ind w:left="360" w:firstLine="0"/>
      </w:pPr>
      <w:r>
        <w:tab/>
        <w:t>B) V části páté § 62 nově zní:</w:t>
      </w:r>
    </w:p>
    <w:p w:rsidR="006B122F" w:rsidRDefault="006B122F" w:rsidP="00DA2D25">
      <w:pPr>
        <w:pStyle w:val="Paragraf"/>
        <w:spacing w:before="0"/>
        <w:ind w:left="720"/>
      </w:pPr>
      <w:r>
        <w:t>§ </w:t>
      </w:r>
      <w:r w:rsidR="00FF5243">
        <w:fldChar w:fldCharType="begin"/>
      </w:r>
      <w:r w:rsidR="00FF5243">
        <w:instrText xml:space="preserve"> SEQ § \* Arabic \* MERGEFORMAT </w:instrText>
      </w:r>
      <w:r w:rsidR="00FF5243">
        <w:fldChar w:fldCharType="separate"/>
      </w:r>
      <w:r w:rsidR="00FF5243">
        <w:rPr>
          <w:noProof/>
        </w:rPr>
        <w:t>5</w:t>
      </w:r>
      <w:r w:rsidR="00FF5243">
        <w:rPr>
          <w:noProof/>
        </w:rPr>
        <w:fldChar w:fldCharType="end"/>
      </w:r>
    </w:p>
    <w:p w:rsidR="006B122F" w:rsidRDefault="006B122F" w:rsidP="00DA2D25">
      <w:pPr>
        <w:pStyle w:val="Nadpisparagrafu"/>
        <w:spacing w:before="0"/>
        <w:ind w:left="720"/>
      </w:pPr>
      <w:r>
        <w:t>Účinnost</w:t>
      </w:r>
    </w:p>
    <w:p w:rsidR="006B122F" w:rsidRDefault="006B122F" w:rsidP="00DA2D25">
      <w:pPr>
        <w:pStyle w:val="Textparagrafu"/>
        <w:spacing w:before="0"/>
      </w:pPr>
      <w:r w:rsidRPr="00923299">
        <w:t xml:space="preserve">Tento zákon nabývá účinnosti dnem </w:t>
      </w:r>
      <w:r>
        <w:t>1. 7. 2022</w:t>
      </w:r>
      <w:r w:rsidRPr="00923299">
        <w:t>.</w:t>
      </w:r>
    </w:p>
    <w:p w:rsidR="006B122F" w:rsidRDefault="006B122F" w:rsidP="00DA2D25">
      <w:pPr>
        <w:pStyle w:val="Textparagrafu"/>
        <w:spacing w:before="0"/>
      </w:pPr>
    </w:p>
    <w:p w:rsidR="006B122F" w:rsidRDefault="006B122F" w:rsidP="00DA2D25">
      <w:pPr>
        <w:pStyle w:val="Textodstavce"/>
        <w:spacing w:before="0" w:after="0"/>
        <w:ind w:left="360" w:firstLine="0"/>
      </w:pPr>
      <w:r>
        <w:tab/>
        <w:t>C) V části páté § 62 nově zní:</w:t>
      </w:r>
    </w:p>
    <w:p w:rsidR="006B122F" w:rsidRDefault="006B122F" w:rsidP="00DA2D25">
      <w:pPr>
        <w:pStyle w:val="Paragraf"/>
        <w:spacing w:before="0"/>
        <w:ind w:left="720"/>
      </w:pPr>
      <w:r>
        <w:t>§ </w:t>
      </w:r>
      <w:r w:rsidR="00FF5243">
        <w:fldChar w:fldCharType="begin"/>
      </w:r>
      <w:r w:rsidR="00FF5243">
        <w:instrText xml:space="preserve"> SEQ § \* Arabic \* MERGEFORMAT </w:instrText>
      </w:r>
      <w:r w:rsidR="00FF5243">
        <w:fldChar w:fldCharType="separate"/>
      </w:r>
      <w:r w:rsidR="00FF5243">
        <w:rPr>
          <w:noProof/>
        </w:rPr>
        <w:t>6</w:t>
      </w:r>
      <w:r w:rsidR="00FF5243">
        <w:rPr>
          <w:noProof/>
        </w:rPr>
        <w:fldChar w:fldCharType="end"/>
      </w:r>
    </w:p>
    <w:p w:rsidR="006B122F" w:rsidRDefault="006B122F" w:rsidP="00DA2D25">
      <w:pPr>
        <w:pStyle w:val="Nadpisparagrafu"/>
        <w:spacing w:before="0"/>
        <w:ind w:left="720"/>
      </w:pPr>
      <w:r>
        <w:t>Účinnost</w:t>
      </w:r>
    </w:p>
    <w:p w:rsidR="006B122F" w:rsidRDefault="006B122F" w:rsidP="00DA2D25">
      <w:pPr>
        <w:pStyle w:val="Textparagrafu"/>
        <w:spacing w:before="0"/>
      </w:pPr>
      <w:r w:rsidRPr="00923299">
        <w:t xml:space="preserve">Tento zákon nabývá účinnosti dnem </w:t>
      </w:r>
      <w:r>
        <w:t>1. 1. 2023</w:t>
      </w:r>
      <w:r w:rsidRPr="00923299">
        <w:t>.</w:t>
      </w:r>
    </w:p>
    <w:p w:rsidR="006B122F" w:rsidRDefault="006B122F"/>
    <w:p w:rsidR="006B122F" w:rsidRPr="002A03F2" w:rsidRDefault="002A03F2">
      <w:pPr>
        <w:rPr>
          <w:b/>
          <w:i/>
          <w:sz w:val="22"/>
        </w:rPr>
      </w:pPr>
      <w:r>
        <w:rPr>
          <w:b/>
          <w:sz w:val="28"/>
          <w:szCs w:val="28"/>
        </w:rPr>
        <w:t xml:space="preserve">D2. - </w:t>
      </w:r>
      <w:r w:rsidR="006B122F" w:rsidRPr="002A03F2">
        <w:rPr>
          <w:b/>
          <w:i/>
        </w:rPr>
        <w:t>SD 5061</w:t>
      </w:r>
    </w:p>
    <w:p w:rsidR="00DA2D25" w:rsidRPr="00DA2D25" w:rsidRDefault="00DA2D25" w:rsidP="00DA2D25">
      <w:pPr>
        <w:pStyle w:val="nadpiszkona"/>
        <w:spacing w:before="0"/>
        <w:rPr>
          <w:b w:val="0"/>
          <w:bCs/>
          <w:color w:val="000000"/>
          <w:szCs w:val="28"/>
        </w:rPr>
      </w:pPr>
      <w:r w:rsidRPr="00DA2D25">
        <w:rPr>
          <w:bCs/>
          <w:color w:val="000000"/>
          <w:szCs w:val="28"/>
        </w:rPr>
        <w:t>Varianta I.</w:t>
      </w:r>
    </w:p>
    <w:p w:rsidR="00DA2D25" w:rsidRPr="002C37A6" w:rsidRDefault="00DA2D25" w:rsidP="00DA2D25">
      <w:pPr>
        <w:keepNext/>
        <w:keepLines/>
        <w:autoSpaceDN w:val="0"/>
        <w:jc w:val="both"/>
      </w:pPr>
      <w:r w:rsidRPr="002A03F2">
        <w:t>1)</w:t>
      </w:r>
      <w:r>
        <w:t xml:space="preserve"> </w:t>
      </w:r>
      <w:r w:rsidRPr="002C37A6">
        <w:t>V § 15 odst. 1 písm. c) v úvodní části ustanovení se číslo „10“ nahrazuje číslem „20“.</w:t>
      </w:r>
    </w:p>
    <w:p w:rsidR="00DA2D25" w:rsidRPr="00B470DD" w:rsidRDefault="00DA2D25" w:rsidP="00DA2D25">
      <w:pPr>
        <w:pStyle w:val="Odstavecseseznamem"/>
        <w:keepNext/>
        <w:keepLines/>
        <w:suppressAutoHyphens/>
        <w:jc w:val="both"/>
        <w:rPr>
          <w:rFonts w:ascii="Times New Roman" w:hAnsi="Times New Roman"/>
        </w:rPr>
      </w:pPr>
    </w:p>
    <w:p w:rsidR="00DA2D25" w:rsidRPr="002C37A6" w:rsidRDefault="00DA2D25" w:rsidP="00DA2D25">
      <w:pPr>
        <w:keepNext/>
        <w:keepLines/>
        <w:autoSpaceDN w:val="0"/>
        <w:jc w:val="both"/>
      </w:pPr>
      <w:r w:rsidRPr="002A03F2">
        <w:t>2)</w:t>
      </w:r>
      <w:r>
        <w:t xml:space="preserve"> </w:t>
      </w:r>
      <w:r w:rsidRPr="002C37A6">
        <w:t>V § 16 odst. 1 písm. b) v úvodní části ustanovení se číslo „10“ nahrazuje číslem „20“.</w:t>
      </w:r>
    </w:p>
    <w:p w:rsidR="00DA2D25" w:rsidRDefault="00DA2D25" w:rsidP="00DA2D25">
      <w:pPr>
        <w:pStyle w:val="nadpiszkona"/>
        <w:spacing w:before="0"/>
        <w:rPr>
          <w:b w:val="0"/>
          <w:bCs/>
          <w:color w:val="000000"/>
          <w:sz w:val="28"/>
          <w:szCs w:val="28"/>
        </w:rPr>
      </w:pPr>
    </w:p>
    <w:p w:rsidR="00DA2D25" w:rsidRPr="00DA2D25" w:rsidRDefault="00DA2D25" w:rsidP="00DA2D25">
      <w:pPr>
        <w:pStyle w:val="nadpiszkona"/>
        <w:spacing w:before="0"/>
        <w:rPr>
          <w:b w:val="0"/>
          <w:bCs/>
          <w:color w:val="000000"/>
          <w:szCs w:val="28"/>
        </w:rPr>
      </w:pPr>
      <w:r w:rsidRPr="00DA2D25">
        <w:rPr>
          <w:bCs/>
          <w:color w:val="000000"/>
          <w:szCs w:val="28"/>
        </w:rPr>
        <w:t>Varianta II.</w:t>
      </w:r>
    </w:p>
    <w:p w:rsidR="00DA2D25" w:rsidRPr="00C31799" w:rsidRDefault="00DA2D25" w:rsidP="00DA2D25">
      <w:pPr>
        <w:pStyle w:val="nadpiszkona"/>
        <w:spacing w:before="0"/>
        <w:jc w:val="left"/>
        <w:rPr>
          <w:b w:val="0"/>
          <w:bCs/>
          <w:color w:val="000000"/>
          <w:szCs w:val="24"/>
        </w:rPr>
      </w:pPr>
      <w:r w:rsidRPr="00C31799">
        <w:rPr>
          <w:b w:val="0"/>
          <w:bCs/>
          <w:color w:val="000000"/>
          <w:szCs w:val="24"/>
        </w:rPr>
        <w:t>1)  V § 15 odst. 1 písm. c) v úvodní části ustanovení se číslo „10“ nahrazuje číslem „15“.</w:t>
      </w:r>
    </w:p>
    <w:p w:rsidR="00DA2D25" w:rsidRPr="00C31799" w:rsidRDefault="00DA2D25" w:rsidP="00DA2D25">
      <w:pPr>
        <w:pStyle w:val="nadpiszkona"/>
        <w:spacing w:before="0"/>
        <w:jc w:val="left"/>
        <w:rPr>
          <w:b w:val="0"/>
          <w:bCs/>
          <w:color w:val="000000"/>
          <w:szCs w:val="24"/>
        </w:rPr>
      </w:pPr>
    </w:p>
    <w:p w:rsidR="00DA2D25" w:rsidRPr="00C31799" w:rsidRDefault="00DA2D25" w:rsidP="00DA2D25">
      <w:pPr>
        <w:pStyle w:val="nadpiszkona"/>
        <w:spacing w:before="0"/>
        <w:jc w:val="left"/>
        <w:rPr>
          <w:b w:val="0"/>
          <w:bCs/>
          <w:color w:val="000000"/>
          <w:szCs w:val="24"/>
        </w:rPr>
      </w:pPr>
      <w:r w:rsidRPr="00C31799">
        <w:rPr>
          <w:b w:val="0"/>
          <w:bCs/>
          <w:color w:val="000000"/>
          <w:szCs w:val="24"/>
        </w:rPr>
        <w:t>2)  V § 16 odst. 1 písm. b) v úvodní části ustanovení se číslo „10“ nahrazuje číslem „15“.</w:t>
      </w:r>
    </w:p>
    <w:p w:rsidR="000C6893" w:rsidRDefault="000C6893"/>
    <w:p w:rsidR="000C6893" w:rsidRDefault="000C6893"/>
    <w:p w:rsidR="00DA2D25" w:rsidRDefault="00DA2D25"/>
    <w:p w:rsidR="00A44843" w:rsidRDefault="00A44843"/>
    <w:p w:rsidR="000C6893" w:rsidRDefault="00DA2D25" w:rsidP="00DA2D25">
      <w:pPr>
        <w:pStyle w:val="PNposlanec"/>
      </w:pPr>
      <w:r>
        <w:t>Poslanec Roman Onderka</w:t>
      </w:r>
    </w:p>
    <w:p w:rsidR="000C6893" w:rsidRDefault="00DA2D25">
      <w:pPr>
        <w:rPr>
          <w:b/>
          <w:i/>
        </w:rPr>
      </w:pPr>
      <w:r w:rsidRPr="002A03F2">
        <w:rPr>
          <w:b/>
          <w:i/>
        </w:rPr>
        <w:t>SD 5627</w:t>
      </w:r>
    </w:p>
    <w:p w:rsidR="002A03F2" w:rsidRPr="002A03F2" w:rsidRDefault="002A03F2">
      <w:pPr>
        <w:rPr>
          <w:b/>
          <w:i/>
        </w:rPr>
      </w:pPr>
    </w:p>
    <w:p w:rsidR="00DA2D25" w:rsidRDefault="00DA2D25" w:rsidP="00DA2D25">
      <w:pPr>
        <w:spacing w:line="360" w:lineRule="auto"/>
      </w:pPr>
      <w:r w:rsidRPr="00CF6373">
        <w:rPr>
          <w:b/>
        </w:rPr>
        <w:t>1.</w:t>
      </w:r>
      <w:r>
        <w:t xml:space="preserve"> V § 33 odst. 1 se číslo „7“ nahrazuje číslem „5“.</w:t>
      </w:r>
    </w:p>
    <w:p w:rsidR="00DA2D25" w:rsidRDefault="00DA2D25" w:rsidP="00DA2D25">
      <w:pPr>
        <w:spacing w:line="360" w:lineRule="auto"/>
      </w:pPr>
      <w:r w:rsidRPr="00CF6373">
        <w:rPr>
          <w:b/>
        </w:rPr>
        <w:t>2.</w:t>
      </w:r>
      <w:r>
        <w:t xml:space="preserve"> V § 39 odst. 1 se číslo „7“ nahrazuje číslem „5“.</w:t>
      </w:r>
    </w:p>
    <w:p w:rsidR="00DA2D25" w:rsidRDefault="00DA2D25" w:rsidP="00DA2D25">
      <w:pPr>
        <w:spacing w:line="360" w:lineRule="auto"/>
      </w:pPr>
      <w:r w:rsidRPr="00CF6373">
        <w:rPr>
          <w:b/>
        </w:rPr>
        <w:t>3.</w:t>
      </w:r>
      <w:r>
        <w:t xml:space="preserve"> V § 45 odst. 1 se číslo „7“ nahrazuje číslem „5“.</w:t>
      </w:r>
    </w:p>
    <w:p w:rsidR="00DA2D25" w:rsidRDefault="00DA2D25" w:rsidP="00DA2D25">
      <w:pPr>
        <w:spacing w:line="360" w:lineRule="auto"/>
      </w:pPr>
      <w:r w:rsidRPr="00CF6373">
        <w:rPr>
          <w:b/>
        </w:rPr>
        <w:t>4.</w:t>
      </w:r>
      <w:r>
        <w:t xml:space="preserve"> § 61 se zrušuje. </w:t>
      </w:r>
    </w:p>
    <w:p w:rsidR="00DA2D25" w:rsidRDefault="00DA2D25" w:rsidP="00DA2D25">
      <w:pPr>
        <w:spacing w:line="360" w:lineRule="auto"/>
      </w:pPr>
      <w:r>
        <w:t>Dosavadní § 62 se označuje jako § 61.</w:t>
      </w:r>
    </w:p>
    <w:p w:rsidR="00DA2D25" w:rsidRDefault="00DA2D25" w:rsidP="00DA2D25">
      <w:r w:rsidRPr="00CF6373">
        <w:rPr>
          <w:b/>
        </w:rPr>
        <w:t>5.</w:t>
      </w:r>
      <w:r>
        <w:t xml:space="preserve"> V § 61 se slova „patnáctým dnem po jeho vyhlášení“ nahrazují slovy „dnem 1. ledna 2021“.</w:t>
      </w:r>
    </w:p>
    <w:p w:rsidR="000C6893" w:rsidRDefault="000C6893"/>
    <w:p w:rsidR="000C6893" w:rsidRDefault="000C6893"/>
    <w:p w:rsidR="00A44843" w:rsidRDefault="00A44843"/>
    <w:p w:rsidR="00A44843" w:rsidRDefault="00A44843"/>
    <w:p w:rsidR="00A44843" w:rsidRDefault="00A44843"/>
    <w:p w:rsidR="00A44843" w:rsidRDefault="00A44843"/>
    <w:p w:rsidR="00A44843" w:rsidRDefault="00A44843"/>
    <w:p w:rsidR="00A44843" w:rsidRDefault="00A44843"/>
    <w:p w:rsidR="00A44843" w:rsidRDefault="00A44843"/>
    <w:p w:rsidR="00A44843" w:rsidRDefault="00A44843"/>
    <w:p w:rsidR="00A44843" w:rsidRDefault="00A44843"/>
    <w:p w:rsidR="00A44843" w:rsidRDefault="00A44843"/>
    <w:p w:rsidR="00A44843" w:rsidRDefault="00A44843"/>
    <w:p w:rsidR="00A44843" w:rsidRDefault="00A44843"/>
    <w:p w:rsidR="00A44843" w:rsidRDefault="00A44843"/>
    <w:p w:rsidR="000C6893" w:rsidRDefault="000C6893">
      <w:pPr>
        <w:jc w:val="center"/>
      </w:pPr>
      <w:r>
        <w:t xml:space="preserve">V Praze </w:t>
      </w:r>
      <w:r w:rsidR="00A44843">
        <w:t xml:space="preserve">   </w:t>
      </w:r>
      <w:r w:rsidR="002F48B6">
        <w:t>13</w:t>
      </w:r>
      <w:r w:rsidR="00A44843">
        <w:t>. května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A44843" w:rsidRDefault="00A44843">
      <w:pPr>
        <w:jc w:val="center"/>
      </w:pPr>
    </w:p>
    <w:p w:rsidR="00A44843" w:rsidRDefault="00A44843">
      <w:pPr>
        <w:jc w:val="center"/>
      </w:pPr>
    </w:p>
    <w:p w:rsidR="00A44843" w:rsidRDefault="00A44843">
      <w:pPr>
        <w:jc w:val="center"/>
      </w:pPr>
    </w:p>
    <w:p w:rsidR="000C6893" w:rsidRDefault="000C6893">
      <w:pPr>
        <w:jc w:val="center"/>
      </w:pPr>
    </w:p>
    <w:p w:rsidR="000C6893" w:rsidRPr="002A03F2" w:rsidRDefault="004B695B">
      <w:pPr>
        <w:jc w:val="center"/>
        <w:rPr>
          <w:b/>
        </w:rPr>
      </w:pPr>
      <w:r w:rsidRPr="002A03F2">
        <w:rPr>
          <w:b/>
        </w:rPr>
        <w:t>Ing. Václav Votava</w:t>
      </w:r>
    </w:p>
    <w:p w:rsidR="000C6893" w:rsidRDefault="000C6893">
      <w:pPr>
        <w:jc w:val="center"/>
      </w:pPr>
      <w:r>
        <w:t xml:space="preserve">zpravodaj garančního </w:t>
      </w:r>
      <w:r w:rsidR="004B695B">
        <w:t xml:space="preserve">rozpočtového </w:t>
      </w:r>
      <w:r>
        <w:t>výboru</w:t>
      </w:r>
    </w:p>
    <w:p w:rsidR="002F48B6" w:rsidRDefault="002F48B6">
      <w:pPr>
        <w:jc w:val="center"/>
      </w:pPr>
    </w:p>
    <w:p w:rsidR="002F48B6" w:rsidRDefault="002F48B6">
      <w:pPr>
        <w:jc w:val="center"/>
      </w:pPr>
      <w:r>
        <w:t xml:space="preserve">v z. </w:t>
      </w:r>
      <w:r w:rsidRPr="002F48B6">
        <w:rPr>
          <w:b/>
        </w:rPr>
        <w:t>Bc. Roman Onderka, MBA,</w:t>
      </w:r>
      <w:r>
        <w:t xml:space="preserve"> </w:t>
      </w:r>
      <w:proofErr w:type="gramStart"/>
      <w:r>
        <w:t>v.r.</w:t>
      </w:r>
      <w:proofErr w:type="gramEnd"/>
    </w:p>
    <w:p w:rsidR="002F48B6" w:rsidRDefault="002F48B6" w:rsidP="002F48B6">
      <w:pPr>
        <w:jc w:val="center"/>
      </w:pPr>
      <w:r>
        <w:t>místopředseda</w:t>
      </w:r>
      <w:bookmarkStart w:id="3" w:name="_GoBack"/>
      <w:bookmarkEnd w:id="3"/>
      <w:r>
        <w:t xml:space="preserve"> garančního rozpočtového výboru</w:t>
      </w:r>
    </w:p>
    <w:p w:rsidR="002F48B6" w:rsidRDefault="002F48B6">
      <w:pPr>
        <w:jc w:val="center"/>
      </w:pPr>
    </w:p>
    <w:sectPr w:rsidR="002F48B6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5B" w:rsidRDefault="004B695B" w:rsidP="00087102">
      <w:r>
        <w:separator/>
      </w:r>
    </w:p>
  </w:endnote>
  <w:endnote w:type="continuationSeparator" w:id="0">
    <w:p w:rsidR="004B695B" w:rsidRDefault="004B695B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5B" w:rsidRDefault="004B695B" w:rsidP="00087102">
      <w:r>
        <w:separator/>
      </w:r>
    </w:p>
  </w:footnote>
  <w:footnote w:type="continuationSeparator" w:id="0">
    <w:p w:rsidR="004B695B" w:rsidRDefault="004B695B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FF5243">
      <w:rPr>
        <w:noProof/>
      </w:rPr>
      <w:t>3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2BA565F"/>
    <w:multiLevelType w:val="hybridMultilevel"/>
    <w:tmpl w:val="E0582F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85E83"/>
    <w:multiLevelType w:val="multilevel"/>
    <w:tmpl w:val="67D48A6A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  <w:b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2DC5ECA"/>
    <w:multiLevelType w:val="hybridMultilevel"/>
    <w:tmpl w:val="4378C9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77EBE"/>
    <w:multiLevelType w:val="hybridMultilevel"/>
    <w:tmpl w:val="C7301A46"/>
    <w:lvl w:ilvl="0" w:tplc="58DED52E">
      <w:start w:val="1"/>
      <w:numFmt w:val="decimal"/>
      <w:lvlText w:val="(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63A74390"/>
    <w:multiLevelType w:val="hybridMultilevel"/>
    <w:tmpl w:val="FDD8FA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B65B8"/>
    <w:multiLevelType w:val="hybridMultilevel"/>
    <w:tmpl w:val="2130960C"/>
    <w:lvl w:ilvl="0" w:tplc="6CCA18B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9255DC"/>
    <w:multiLevelType w:val="hybridMultilevel"/>
    <w:tmpl w:val="F878BF3C"/>
    <w:lvl w:ilvl="0" w:tplc="01C68A8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F1969"/>
    <w:multiLevelType w:val="hybridMultilevel"/>
    <w:tmpl w:val="A8544326"/>
    <w:lvl w:ilvl="0" w:tplc="B2FCF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5B"/>
    <w:rsid w:val="00087102"/>
    <w:rsid w:val="000C6893"/>
    <w:rsid w:val="002A03F2"/>
    <w:rsid w:val="002F48B6"/>
    <w:rsid w:val="004B695B"/>
    <w:rsid w:val="00511F8C"/>
    <w:rsid w:val="006706ED"/>
    <w:rsid w:val="006B122F"/>
    <w:rsid w:val="00754BA8"/>
    <w:rsid w:val="0089076D"/>
    <w:rsid w:val="00A44843"/>
    <w:rsid w:val="00DA2D25"/>
    <w:rsid w:val="00F630BD"/>
    <w:rsid w:val="00FF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EEA12E"/>
  <w15:chartTrackingRefBased/>
  <w15:docId w15:val="{40BF8051-81A3-4BD2-AC0B-2BCAD89B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link w:val="ParagrafChar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link w:val="TextodstavceChar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lotextu">
    <w:name w:val="Tělo textu"/>
    <w:basedOn w:val="Normln"/>
    <w:rsid w:val="004B695B"/>
    <w:pPr>
      <w:widowControl/>
      <w:tabs>
        <w:tab w:val="left" w:pos="0"/>
      </w:tabs>
      <w:jc w:val="both"/>
    </w:pPr>
    <w:rPr>
      <w:rFonts w:eastAsia="Times New Roman" w:cs="Times New Roman"/>
      <w:spacing w:val="-3"/>
      <w:kern w:val="0"/>
      <w:szCs w:val="20"/>
    </w:rPr>
  </w:style>
  <w:style w:type="character" w:styleId="Hypertextovodkaz">
    <w:name w:val="Hyperlink"/>
    <w:uiPriority w:val="99"/>
    <w:semiHidden/>
    <w:unhideWhenUsed/>
    <w:rsid w:val="004B695B"/>
    <w:rPr>
      <w:color w:val="0000FF"/>
      <w:u w:val="single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locked/>
    <w:rsid w:val="0089076D"/>
    <w:rPr>
      <w:rFonts w:ascii="Calibri" w:eastAsia="Calibri" w:hAnsi="Calibri"/>
      <w:color w:val="000000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89076D"/>
    <w:pPr>
      <w:widowControl/>
      <w:suppressAutoHyphens w:val="0"/>
      <w:spacing w:after="160" w:line="290" w:lineRule="auto"/>
      <w:ind w:left="720"/>
      <w:contextualSpacing/>
    </w:pPr>
    <w:rPr>
      <w:rFonts w:ascii="Calibri" w:eastAsia="Calibri" w:hAnsi="Calibri" w:cs="Times New Roman"/>
      <w:color w:val="000000"/>
      <w:kern w:val="0"/>
      <w:sz w:val="20"/>
      <w:szCs w:val="20"/>
      <w:lang w:eastAsia="cs-CZ" w:bidi="ar-SA"/>
    </w:rPr>
  </w:style>
  <w:style w:type="paragraph" w:customStyle="1" w:styleId="Nadpisparagrafu">
    <w:name w:val="Nadpis paragrafu"/>
    <w:basedOn w:val="Paragraf"/>
    <w:next w:val="Textodstavce"/>
    <w:link w:val="NadpisparagrafuChar2"/>
    <w:rsid w:val="006B122F"/>
    <w:pPr>
      <w:widowControl/>
      <w:suppressAutoHyphens w:val="0"/>
      <w:outlineLvl w:val="5"/>
    </w:pPr>
    <w:rPr>
      <w:rFonts w:eastAsia="Times New Roman" w:cs="Times New Roman"/>
      <w:b/>
      <w:kern w:val="0"/>
      <w:szCs w:val="20"/>
      <w:lang w:eastAsia="cs-CZ" w:bidi="ar-SA"/>
    </w:rPr>
  </w:style>
  <w:style w:type="character" w:customStyle="1" w:styleId="TextodstavceChar">
    <w:name w:val="Text odstavce Char"/>
    <w:link w:val="Textodstavce"/>
    <w:rsid w:val="006B122F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ParagrafChar">
    <w:name w:val="Paragraf Char"/>
    <w:link w:val="Paragraf"/>
    <w:rsid w:val="006B122F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NadpisparagrafuChar2">
    <w:name w:val="Nadpis paragrafu Char2"/>
    <w:link w:val="Nadpisparagrafu"/>
    <w:rsid w:val="006B122F"/>
    <w:rPr>
      <w:b/>
      <w:sz w:val="24"/>
    </w:rPr>
  </w:style>
  <w:style w:type="paragraph" w:customStyle="1" w:styleId="Textparagrafu">
    <w:name w:val="Text paragrafu"/>
    <w:basedOn w:val="Normln"/>
    <w:rsid w:val="006B122F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nadpiszkona">
    <w:name w:val="nadpis zákona"/>
    <w:basedOn w:val="Normln"/>
    <w:next w:val="Normln"/>
    <w:qFormat/>
    <w:rsid w:val="00DA2D25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41</TotalTime>
  <Pages>4</Pages>
  <Words>635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2021-05-14T07:26:00Z</cp:lastPrinted>
  <dcterms:created xsi:type="dcterms:W3CDTF">2020-09-15T14:37:00Z</dcterms:created>
  <dcterms:modified xsi:type="dcterms:W3CDTF">2021-05-14T07:27:00Z</dcterms:modified>
</cp:coreProperties>
</file>