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CA5AD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 á v r h </w:t>
      </w:r>
    </w:p>
    <w:p w14:paraId="1F4CA5AE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ZÁKON</w:t>
      </w:r>
    </w:p>
    <w:p w14:paraId="1F4CA5AF" w14:textId="08E4DB19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ze dne ……………………20</w:t>
      </w:r>
      <w:r w:rsidR="009B7DC4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1F4CA5B0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kterým se mění </w:t>
      </w: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zákon č. 187/2006 Sb., o nemocenském pojištění, </w:t>
      </w:r>
      <w:r w:rsidR="003A6095"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ve znění pozdějších předpisů, a další související zákony</w:t>
      </w:r>
    </w:p>
    <w:p w14:paraId="1F4CA5B1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B2" w14:textId="77777777" w:rsidR="008B47C7" w:rsidRPr="00631258" w:rsidRDefault="008B47C7" w:rsidP="007073E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Parlament se usnesl na tomto zákoně České republiky:</w:t>
      </w:r>
    </w:p>
    <w:p w14:paraId="1F4CA5B3" w14:textId="77777777" w:rsidR="007073E6" w:rsidRDefault="007073E6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5B4" w14:textId="77777777" w:rsidR="007E0864" w:rsidRPr="00631258" w:rsidRDefault="007E0864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5B5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PRVNÍ </w:t>
      </w:r>
    </w:p>
    <w:p w14:paraId="1F4CA5B6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Změna zákona o nemocenském pojištění </w:t>
      </w:r>
    </w:p>
    <w:p w14:paraId="1F4CA5B7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B8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</w:t>
      </w:r>
    </w:p>
    <w:p w14:paraId="1F4CA5B9" w14:textId="25B40C63" w:rsidR="00B55864" w:rsidRDefault="00B55864" w:rsidP="007073E6">
      <w:pPr>
        <w:pStyle w:val="Bezmezer"/>
        <w:spacing w:before="120"/>
        <w:ind w:firstLine="708"/>
        <w:jc w:val="both"/>
        <w:rPr>
          <w:rFonts w:ascii="Times New Roman" w:hAnsi="Times New Roman"/>
          <w:sz w:val="24"/>
        </w:rPr>
      </w:pPr>
      <w:r w:rsidRPr="007B65DB">
        <w:rPr>
          <w:rFonts w:ascii="Times New Roman" w:hAnsi="Times New Roman"/>
          <w:sz w:val="24"/>
        </w:rPr>
        <w:t xml:space="preserve">Zákon č. 187/2006 Sb., o nemocenském pojištění, ve znění zákona č. 585/2006 Sb., zákona č. 181/2007 Sb., zákona č. 261/2007 Sb., zákona č. 239/2008 Sb., zákona č. 305/2008 Sb., zákona č. 306/2008 Sb., zákona č. 479/2008 Sb., zákona č. 2/2009 Sb., zákona č. 41/2009 Sb., zákona č. 158/2009 Sb., zákona č. 227/2009 Sb., zákona č. 302/2009 Sb., zákona č. 303/2009 Sb., zákona č. 362/2009 Sb., zákona č. 157/2010 Sb., zákona č. 166/2010 Sb., zákona č. 347/2010 Sb., zákona č. 73/2011 Sb., zákona č. 180/2011 Sb., zákona č. 263/2011 Sb., zákona č. 341/2011 Sb., zákona č. 364/2011 Sb., zákona č. 365/2011 Sb., zákona č. 375/2011 Sb., zákona č. 458/2011 Sb., zákona č. 470/2011 Sb., zákona č. 1/2012 Sb., zákona č. 167/2012 Sb., zákona č. 169/2012 Sb., zákona č. 396/2012 Sb., zákona č. 401/2012 Sb., zákona č. 303/2013 Sb., zákonného opatření Senátu č. 344/2013 Sb., zákona č. 64/2014 Sb., zákona č. 250/2014 Sb., zákona č. 267/2014 Sb., zákona č. 332/2014 Sb., nálezu </w:t>
      </w:r>
      <w:r>
        <w:rPr>
          <w:rFonts w:ascii="Times New Roman" w:hAnsi="Times New Roman"/>
          <w:sz w:val="24"/>
        </w:rPr>
        <w:t>Ústavního soudu, vyhlášeného pod </w:t>
      </w:r>
      <w:r w:rsidRPr="007B65DB">
        <w:rPr>
          <w:rFonts w:ascii="Times New Roman" w:hAnsi="Times New Roman"/>
          <w:sz w:val="24"/>
        </w:rPr>
        <w:t>č. 14/2015 Sb., zákona č. 131/2015 Sb., zákona č. 204/2015 Sb., zákona č. 317/2015 Sb., zákona č. 47/2016 Sb., zákona č. 190/2016 Sb., zákona č. 298/2016 Sb., zákona č. 24/2017 Sb., zákona č. 99/2017 Sb., zákona č. 148/2017 Sb., zákona č. 183/2017 Sb., zákona č. 195/2017 Sb., zákona č. 259/2017 Sb., zákona č. 310/2017 Sb. a zákona č. 92/2018 Sb.</w:t>
      </w:r>
      <w:r w:rsidR="009B7DC4">
        <w:rPr>
          <w:rFonts w:ascii="Times New Roman" w:hAnsi="Times New Roman"/>
          <w:sz w:val="24"/>
        </w:rPr>
        <w:t xml:space="preserve">, zákona </w:t>
      </w:r>
      <w:r w:rsidR="009B7DC4" w:rsidRPr="009B7DC4">
        <w:rPr>
          <w:rFonts w:ascii="Times New Roman" w:hAnsi="Times New Roman"/>
          <w:sz w:val="24"/>
        </w:rPr>
        <w:t>č. 335/2018 Sb., zákona č. 111/2019 Sb., zákona č. 164/2019 Sb., zákona č. 277/2019 Sb., zákona č. 315/2019 Sb., zákona č. 255/2020 Sb. a zákona č. 300/2020 Sb.</w:t>
      </w:r>
      <w:r w:rsidRPr="007B65DB">
        <w:rPr>
          <w:rFonts w:ascii="Times New Roman" w:hAnsi="Times New Roman"/>
          <w:sz w:val="24"/>
        </w:rPr>
        <w:t xml:space="preserve">, </w:t>
      </w:r>
      <w:r w:rsidR="003671F3">
        <w:rPr>
          <w:rFonts w:ascii="Times New Roman" w:hAnsi="Times New Roman"/>
          <w:sz w:val="24"/>
        </w:rPr>
        <w:t xml:space="preserve">zákona č. </w:t>
      </w:r>
      <w:r w:rsidR="003671F3" w:rsidRPr="003671F3">
        <w:rPr>
          <w:rFonts w:ascii="Times New Roman" w:hAnsi="Times New Roman"/>
          <w:sz w:val="24"/>
        </w:rPr>
        <w:t>438/2020 Sb.</w:t>
      </w:r>
      <w:r w:rsidR="003671F3">
        <w:rPr>
          <w:rFonts w:ascii="Times New Roman" w:hAnsi="Times New Roman"/>
          <w:sz w:val="24"/>
        </w:rPr>
        <w:t>, zákona č. 540</w:t>
      </w:r>
      <w:r w:rsidR="003671F3" w:rsidRPr="003671F3">
        <w:rPr>
          <w:rFonts w:ascii="Times New Roman" w:hAnsi="Times New Roman"/>
          <w:sz w:val="24"/>
        </w:rPr>
        <w:t>/2020 Sb.</w:t>
      </w:r>
      <w:r w:rsidR="003671F3">
        <w:rPr>
          <w:rFonts w:ascii="Times New Roman" w:hAnsi="Times New Roman"/>
          <w:sz w:val="24"/>
        </w:rPr>
        <w:t xml:space="preserve">, </w:t>
      </w:r>
      <w:r w:rsidRPr="007B65DB">
        <w:rPr>
          <w:rFonts w:ascii="Times New Roman" w:hAnsi="Times New Roman"/>
          <w:sz w:val="24"/>
        </w:rPr>
        <w:t>se mění takto:</w:t>
      </w:r>
    </w:p>
    <w:p w14:paraId="1F4CA5BA" w14:textId="77777777" w:rsidR="009C17C2" w:rsidRDefault="00B55864" w:rsidP="007073E6">
      <w:pPr>
        <w:pStyle w:val="Bezmezer"/>
        <w:spacing w:before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1. V § 1 odst. 1 se </w:t>
      </w:r>
      <w:r w:rsidR="00DE6430">
        <w:rPr>
          <w:rFonts w:ascii="Times New Roman" w:hAnsi="Times New Roman" w:cs="Times New Roman"/>
          <w:sz w:val="24"/>
          <w:szCs w:val="24"/>
          <w:lang w:eastAsia="cs-CZ"/>
        </w:rPr>
        <w:t>slova „člena domácnosti nebo péče o něj“ se nahrazují slovy „jiné fyzické osoby nebo péče o ni“.</w:t>
      </w:r>
      <w:r w:rsidR="009C17C2" w:rsidRPr="0063125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1F4CA5BB" w14:textId="77777777" w:rsidR="004610A8" w:rsidRPr="004610A8" w:rsidRDefault="004610A8" w:rsidP="007073E6">
      <w:pPr>
        <w:pStyle w:val="Bezmezer"/>
        <w:spacing w:before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2. V § 3 písm. l) se slova „</w:t>
      </w:r>
      <w:r w:rsidRPr="004610A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člena domácnosti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“ nahrazují slovy „</w:t>
      </w:r>
      <w:r w:rsidRPr="004610A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fyzickou osobu v případech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uvedených v</w:t>
      </w:r>
      <w:r w:rsidRPr="004610A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§ 39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“.</w:t>
      </w:r>
    </w:p>
    <w:p w14:paraId="1F4CA5BC" w14:textId="77777777" w:rsidR="006117C2" w:rsidRPr="00631258" w:rsidRDefault="004610A8" w:rsidP="007073E6">
      <w:pPr>
        <w:pStyle w:val="Bezmezer"/>
        <w:spacing w:before="12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="00C76921" w:rsidRPr="00631258">
        <w:rPr>
          <w:rFonts w:ascii="Times New Roman" w:hAnsi="Times New Roman" w:cs="Times New Roman"/>
          <w:sz w:val="24"/>
          <w:szCs w:val="24"/>
          <w:lang w:eastAsia="cs-CZ"/>
        </w:rPr>
        <w:t xml:space="preserve">. V § 39 odst. 1 písm. a) bodě 2 se slova „jiného člena domácnosti, jehož“ nahrazují slovy „jiné fyzické osoby, jejíž“ a slova „členky domácnosti“ se nahrazují slovem „ženy“. </w:t>
      </w:r>
    </w:p>
    <w:p w14:paraId="1F4CA5BD" w14:textId="77777777" w:rsidR="007577BD" w:rsidRPr="00A40042" w:rsidRDefault="004610A8" w:rsidP="007073E6">
      <w:pPr>
        <w:pStyle w:val="Bezmezer"/>
        <w:spacing w:before="120"/>
        <w:ind w:left="284" w:hanging="284"/>
        <w:jc w:val="both"/>
        <w:rPr>
          <w:rFonts w:ascii="Times New Roman" w:hAnsi="Times New Roman" w:cs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 w:cs="Times New Roman"/>
          <w:spacing w:val="-3"/>
          <w:sz w:val="24"/>
          <w:szCs w:val="24"/>
          <w:lang w:eastAsia="cs-CZ"/>
        </w:rPr>
        <w:t>4</w:t>
      </w:r>
      <w:r w:rsidR="00755ABE" w:rsidRPr="005A7A2E">
        <w:rPr>
          <w:rFonts w:ascii="Times New Roman" w:hAnsi="Times New Roman" w:cs="Times New Roman"/>
          <w:spacing w:val="-3"/>
          <w:sz w:val="24"/>
          <w:szCs w:val="24"/>
          <w:lang w:eastAsia="cs-CZ"/>
        </w:rPr>
        <w:t>. V § 39 odst. 2 se slova „dítě mladší 10 let rodičem“ nahrazují slovy</w:t>
      </w:r>
      <w:r w:rsidR="007577BD" w:rsidRPr="007577BD">
        <w:rPr>
          <w:rFonts w:ascii="Times New Roman" w:hAnsi="Times New Roman" w:cs="Times New Roman"/>
          <w:b/>
          <w:spacing w:val="-3"/>
          <w:sz w:val="24"/>
          <w:szCs w:val="24"/>
          <w:lang w:eastAsia="cs-CZ"/>
        </w:rPr>
        <w:t xml:space="preserve"> </w:t>
      </w:r>
      <w:r w:rsidR="007577BD">
        <w:rPr>
          <w:rFonts w:ascii="Times New Roman" w:hAnsi="Times New Roman" w:cs="Times New Roman"/>
          <w:spacing w:val="-3"/>
          <w:sz w:val="24"/>
          <w:szCs w:val="24"/>
          <w:lang w:eastAsia="cs-CZ"/>
        </w:rPr>
        <w:t>„</w:t>
      </w:r>
      <w:r w:rsidR="007577BD" w:rsidRPr="005F188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příbuzného v linii přímé</w:t>
      </w:r>
      <w:r w:rsidR="007577BD" w:rsidRPr="005F1887">
        <w:rPr>
          <w:rFonts w:ascii="Times New Roman" w:hAnsi="Times New Roman" w:cs="Times New Roman"/>
          <w:spacing w:val="-3"/>
          <w:sz w:val="24"/>
          <w:szCs w:val="24"/>
          <w:vertAlign w:val="superscript"/>
          <w:lang w:eastAsia="cs-CZ"/>
        </w:rPr>
        <w:t>86)</w:t>
      </w:r>
      <w:r w:rsidR="007577BD" w:rsidRPr="005F1887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a sourozence pojištěnce nebo ošetřování manžela (manželky) pojištěnce, registrovaného partnera (registrované partnerky) pojištěnce a rodičů manžela (manželky) či registrovaného partnera (registrované partnerky) pojištěnce.</w:t>
      </w:r>
      <w:r w:rsidR="00A40042">
        <w:rPr>
          <w:rFonts w:ascii="Times New Roman" w:hAnsi="Times New Roman" w:cs="Times New Roman"/>
          <w:spacing w:val="-3"/>
          <w:sz w:val="24"/>
          <w:szCs w:val="24"/>
          <w:lang w:eastAsia="cs-CZ"/>
        </w:rPr>
        <w:t>“</w:t>
      </w:r>
    </w:p>
    <w:p w14:paraId="1F4CA5BE" w14:textId="77777777" w:rsidR="007D1345" w:rsidRPr="00631258" w:rsidRDefault="007D1345" w:rsidP="007073E6">
      <w:pPr>
        <w:pStyle w:val="Bezmezer"/>
        <w:spacing w:before="120"/>
        <w:ind w:firstLine="284"/>
        <w:jc w:val="both"/>
        <w:rPr>
          <w:rFonts w:ascii="Times New Roman" w:hAnsi="Times New Roman" w:cs="Times New Roman"/>
          <w:spacing w:val="-3"/>
          <w:sz w:val="24"/>
          <w:szCs w:val="24"/>
          <w:vertAlign w:val="superscript"/>
          <w:lang w:eastAsia="cs-CZ"/>
        </w:rPr>
      </w:pPr>
      <w:r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>Poz</w:t>
      </w:r>
      <w:r w:rsidR="005F188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námka pod čarou č. 86</w:t>
      </w:r>
      <w:r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zní:</w:t>
      </w:r>
      <w:r w:rsidRPr="00631258">
        <w:rPr>
          <w:rFonts w:ascii="Times New Roman" w:hAnsi="Times New Roman" w:cs="Times New Roman"/>
          <w:spacing w:val="-3"/>
          <w:sz w:val="24"/>
          <w:szCs w:val="24"/>
          <w:vertAlign w:val="superscript"/>
          <w:lang w:eastAsia="cs-CZ"/>
        </w:rPr>
        <w:t xml:space="preserve"> </w:t>
      </w:r>
    </w:p>
    <w:p w14:paraId="1F4CA5BF" w14:textId="77777777" w:rsidR="008B47C7" w:rsidRPr="00631258" w:rsidRDefault="007D1345" w:rsidP="007073E6">
      <w:pPr>
        <w:pStyle w:val="Bezmezer"/>
        <w:spacing w:before="120"/>
        <w:ind w:firstLine="284"/>
        <w:jc w:val="both"/>
        <w:rPr>
          <w:rFonts w:ascii="Times New Roman" w:hAnsi="Times New Roman" w:cs="Times New Roman"/>
          <w:spacing w:val="-3"/>
          <w:sz w:val="24"/>
          <w:szCs w:val="24"/>
          <w:lang w:eastAsia="cs-CZ"/>
        </w:rPr>
      </w:pPr>
      <w:r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lastRenderedPageBreak/>
        <w:t>„</w:t>
      </w:r>
      <w:r w:rsidR="005F1887">
        <w:rPr>
          <w:rFonts w:ascii="Times New Roman" w:hAnsi="Times New Roman" w:cs="Times New Roman"/>
          <w:spacing w:val="-3"/>
          <w:sz w:val="24"/>
          <w:szCs w:val="24"/>
          <w:vertAlign w:val="superscript"/>
          <w:lang w:eastAsia="cs-CZ"/>
        </w:rPr>
        <w:t>86</w:t>
      </w:r>
      <w:r w:rsidR="000D6F10" w:rsidRPr="00631258">
        <w:rPr>
          <w:rFonts w:ascii="Times New Roman" w:hAnsi="Times New Roman" w:cs="Times New Roman"/>
          <w:spacing w:val="-3"/>
          <w:sz w:val="24"/>
          <w:szCs w:val="24"/>
          <w:vertAlign w:val="superscript"/>
          <w:lang w:eastAsia="cs-CZ"/>
        </w:rPr>
        <w:t>)</w:t>
      </w:r>
      <w:r w:rsidR="000D6F10"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</w:t>
      </w:r>
      <w:r w:rsidR="008B47C7"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>§ 772 občanského zákoníku</w:t>
      </w:r>
      <w:r w:rsidR="00E97254"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>.</w:t>
      </w:r>
      <w:r w:rsidR="008B47C7" w:rsidRPr="00631258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“. </w:t>
      </w:r>
    </w:p>
    <w:p w14:paraId="1F4CA5C0" w14:textId="77777777" w:rsidR="008B47C7" w:rsidRDefault="004610A8" w:rsidP="007073E6">
      <w:pPr>
        <w:spacing w:before="120"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 </w:t>
      </w:r>
      <w:r w:rsidR="00E837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43 odst. 2 písm. b) se slova „jiného člena domácnosti“ nahrazují slovy „jinou fyzickou osobu“. </w:t>
      </w:r>
    </w:p>
    <w:p w14:paraId="1F4CA5C1" w14:textId="77777777" w:rsidR="004E1AD1" w:rsidRPr="00D964A2" w:rsidRDefault="004E1AD1" w:rsidP="004E1AD1">
      <w:pPr>
        <w:spacing w:before="120"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6. </w:t>
      </w:r>
      <w:r w:rsidRPr="004E1AD1">
        <w:rPr>
          <w:rFonts w:ascii="Times New Roman" w:eastAsia="Times New Roman" w:hAnsi="Times New Roman" w:cs="Times New Roman"/>
          <w:sz w:val="24"/>
          <w:szCs w:val="24"/>
          <w:lang w:eastAsia="cs-CZ"/>
        </w:rPr>
        <w:t>V § 84 odst. 3 písm. a)</w:t>
      </w:r>
      <w:r w:rsidR="00685A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 § 95 odst. 1 písm. d) a v § 158 písm. b) </w:t>
      </w:r>
      <w:r w:rsidRPr="004E1AD1">
        <w:rPr>
          <w:rFonts w:ascii="Times New Roman" w:eastAsia="Times New Roman" w:hAnsi="Times New Roman" w:cs="Times New Roman"/>
          <w:sz w:val="24"/>
          <w:szCs w:val="24"/>
          <w:lang w:eastAsia="cs-CZ"/>
        </w:rPr>
        <w:t>se slova „člena domácnosti“ nahrazují slovy „</w:t>
      </w:r>
      <w:r w:rsidRPr="004E1AD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fyzické osoby v případech uvedených v § 39</w:t>
      </w:r>
      <w:r w:rsidRPr="004E1AD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“.</w:t>
      </w:r>
    </w:p>
    <w:p w14:paraId="1F4CA5C2" w14:textId="77777777" w:rsidR="007E0864" w:rsidRPr="00631258" w:rsidRDefault="007E0864" w:rsidP="007073E6">
      <w:pPr>
        <w:spacing w:before="120"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5C3" w14:textId="77777777" w:rsidR="008B47C7" w:rsidRPr="00631258" w:rsidRDefault="008B47C7" w:rsidP="007073E6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</w:t>
      </w:r>
    </w:p>
    <w:p w14:paraId="1F4CA5C4" w14:textId="77777777" w:rsidR="008B47C7" w:rsidRPr="00631258" w:rsidRDefault="008B47C7" w:rsidP="007073E6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</w:t>
      </w:r>
      <w:r w:rsidR="005F18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é</w:t>
      </w: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ustanovení</w:t>
      </w:r>
    </w:p>
    <w:p w14:paraId="1F4CA5C5" w14:textId="77777777" w:rsidR="003907B1" w:rsidRPr="00631258" w:rsidRDefault="005F1887" w:rsidP="007073E6">
      <w:pPr>
        <w:pStyle w:val="Bezmezer"/>
        <w:spacing w:before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Vznikla-li</w:t>
      </w:r>
      <w:r w:rsidR="003907B1" w:rsidRPr="00631258">
        <w:rPr>
          <w:rFonts w:ascii="Times New Roman" w:eastAsia="Calibri" w:hAnsi="Times New Roman" w:cs="Times New Roman"/>
          <w:sz w:val="24"/>
          <w:szCs w:val="24"/>
        </w:rPr>
        <w:t xml:space="preserve"> potřeba ošetřování přede dnem nabytí účinnosti tohoto zákona, pos</w:t>
      </w:r>
      <w:r w:rsidR="00685A2B">
        <w:rPr>
          <w:rFonts w:ascii="Times New Roman" w:eastAsia="Calibri" w:hAnsi="Times New Roman" w:cs="Times New Roman"/>
          <w:sz w:val="24"/>
          <w:szCs w:val="24"/>
        </w:rPr>
        <w:t>tupuje se</w:t>
      </w:r>
      <w:r w:rsidR="003907B1" w:rsidRPr="006312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343A" w:rsidRPr="00631258">
        <w:rPr>
          <w:rFonts w:ascii="Times New Roman" w:eastAsia="Times New Roman" w:hAnsi="Times New Roman" w:cs="Arial"/>
          <w:sz w:val="24"/>
          <w:szCs w:val="24"/>
          <w:lang w:eastAsia="cs-CZ"/>
        </w:rPr>
        <w:t>podle zákona č. 187/2006 Sb., ve znění účinném přede dnem nabytí účinnosti tohoto zákona.</w:t>
      </w:r>
    </w:p>
    <w:p w14:paraId="1F4CA5C6" w14:textId="77777777" w:rsidR="00E62608" w:rsidRDefault="00E62608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F4CA5C7" w14:textId="77777777" w:rsidR="00685A2B" w:rsidRPr="00631258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1F4CA5C8" w14:textId="77777777" w:rsidR="008B47C7" w:rsidRPr="00EF06F6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F06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DRUHÁ</w:t>
      </w:r>
    </w:p>
    <w:p w14:paraId="1F4CA5C9" w14:textId="77777777" w:rsidR="003E4206" w:rsidRPr="00EF06F6" w:rsidRDefault="003E4206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F06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 organizaci a provádění sociálního zabezpečení</w:t>
      </w:r>
    </w:p>
    <w:p w14:paraId="1F4CA5CA" w14:textId="77777777" w:rsidR="003E4206" w:rsidRPr="00EF06F6" w:rsidRDefault="003E4206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CB" w14:textId="77777777" w:rsidR="003E4206" w:rsidRPr="00EF06F6" w:rsidRDefault="003E4206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III</w:t>
      </w:r>
    </w:p>
    <w:p w14:paraId="1F4CA5CC" w14:textId="13CDC9BA" w:rsidR="003E4206" w:rsidRPr="00631258" w:rsidRDefault="003E4206" w:rsidP="007073E6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37 odst. 1 písm. e) </w:t>
      </w:r>
      <w:r w:rsidR="00421C38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 582/1991 Sb., o organizaci a provádění sociálního zabezpečení, ve znění zákona č. 590/1992 Sb., zákona č. 307/1993 Sb., zákona č. 241/1994 Sb., zákona č. 60/1995 Sb., zákona č. 242/2003 Sb., zákona č. 189/2006 Sb., zákona č. 261/2007 Sb., zákona č. 305/2008 Sb., zákona č. 306/2008 Sb., zákona č. 458/2011 Sb., zákona č. 470/2011 Sb.</w:t>
      </w:r>
      <w:r w:rsidR="007A67A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421C38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zákona č. 344/2013 Sb., </w:t>
      </w:r>
      <w:r w:rsidR="007A67AE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 213/2016 Sb., zákona č. 148/2017 Sb., zákona č. 183/2017 Sb., zákona č. 3</w:t>
      </w:r>
      <w:r w:rsidR="00715E21">
        <w:rPr>
          <w:rFonts w:ascii="Times New Roman" w:eastAsia="Times New Roman" w:hAnsi="Times New Roman" w:cs="Times New Roman"/>
          <w:sz w:val="24"/>
          <w:szCs w:val="24"/>
          <w:lang w:eastAsia="cs-CZ"/>
        </w:rPr>
        <w:t>10/2017 Sb. a zákona č. 92/2018 </w:t>
      </w:r>
      <w:r w:rsidR="007A67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Sb. </w:t>
      </w:r>
      <w:r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 w:rsidR="001C3EDB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slova „jiného člena domácnosti“ nahrazují slovy „jin</w:t>
      </w:r>
      <w:r w:rsidR="00822102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ou</w:t>
      </w:r>
      <w:r w:rsidR="001C3EDB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fyzick</w:t>
      </w:r>
      <w:r w:rsidR="007F7D19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ou osob</w:t>
      </w:r>
      <w:r w:rsidR="00822102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="001C3EDB"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Pr="00EF06F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1F4CA5CD" w14:textId="77777777" w:rsidR="00810DAD" w:rsidRDefault="00810DAD" w:rsidP="007073E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CE" w14:textId="77777777" w:rsidR="00685A2B" w:rsidRPr="00631258" w:rsidRDefault="00685A2B" w:rsidP="007073E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CF" w14:textId="77777777" w:rsidR="006C55F1" w:rsidRPr="00631258" w:rsidRDefault="006C55F1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TŘETÍ</w:t>
      </w:r>
    </w:p>
    <w:p w14:paraId="1F4CA5D0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 důchodovém pojištění</w:t>
      </w:r>
    </w:p>
    <w:p w14:paraId="1F4CA5D1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F4CA5D2" w14:textId="77777777" w:rsidR="008B47C7" w:rsidRPr="00631258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Čl. </w:t>
      </w:r>
      <w:r w:rsidR="00A3642F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6C55F1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</w:p>
    <w:p w14:paraId="1F4CA5D3" w14:textId="7E6D1B7B" w:rsidR="00D43A67" w:rsidRPr="00383631" w:rsidRDefault="008B47C7" w:rsidP="007073E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16 odst. 4 písm. a) </w:t>
      </w:r>
      <w:r w:rsidR="0087212B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87212B" w:rsidRPr="00631258">
        <w:rPr>
          <w:rFonts w:ascii="Times New Roman" w:eastAsia="Calibri" w:hAnsi="Times New Roman" w:cs="Times New Roman"/>
          <w:sz w:val="24"/>
        </w:rPr>
        <w:t>ákon</w:t>
      </w:r>
      <w:r w:rsidR="0087212B">
        <w:rPr>
          <w:rFonts w:ascii="Times New Roman" w:eastAsia="Calibri" w:hAnsi="Times New Roman" w:cs="Times New Roman"/>
          <w:sz w:val="24"/>
        </w:rPr>
        <w:t>a</w:t>
      </w:r>
      <w:r w:rsidR="0087212B" w:rsidRPr="00631258">
        <w:rPr>
          <w:rFonts w:ascii="Times New Roman" w:eastAsia="Calibri" w:hAnsi="Times New Roman" w:cs="Times New Roman"/>
          <w:sz w:val="24"/>
        </w:rPr>
        <w:t xml:space="preserve"> č. 155/1995 Sb., o důchodovém pojištění, ve znění zákona </w:t>
      </w:r>
      <w:r w:rsidR="0087212B">
        <w:rPr>
          <w:rFonts w:ascii="Times New Roman" w:eastAsia="Calibri" w:hAnsi="Times New Roman" w:cs="Times New Roman"/>
          <w:sz w:val="24"/>
        </w:rPr>
        <w:t xml:space="preserve">134/1997 Sb., zákona č. 224/1999 Sb., zákona č. 118/2000 Sb., </w:t>
      </w:r>
      <w:r w:rsidR="00F366DD">
        <w:rPr>
          <w:rFonts w:ascii="Times New Roman" w:eastAsia="Calibri" w:hAnsi="Times New Roman" w:cs="Times New Roman"/>
          <w:sz w:val="24"/>
        </w:rPr>
        <w:t>zákona č. 424/2003 Sb., zákona č. 425/2003 Sb., zákona č. 281/2004 Sb., zákona č. 436/2004 Sb., zákona č.</w:t>
      </w:r>
      <w:r w:rsidR="00C21307">
        <w:rPr>
          <w:rFonts w:ascii="Times New Roman" w:eastAsia="Calibri" w:hAnsi="Times New Roman" w:cs="Times New Roman"/>
          <w:sz w:val="24"/>
        </w:rPr>
        <w:t> </w:t>
      </w:r>
      <w:r w:rsidR="00F366DD">
        <w:rPr>
          <w:rFonts w:ascii="Times New Roman" w:eastAsia="Calibri" w:hAnsi="Times New Roman" w:cs="Times New Roman"/>
          <w:sz w:val="24"/>
        </w:rPr>
        <w:t xml:space="preserve">24/2006 Sb., </w:t>
      </w:r>
      <w:r w:rsidR="00C21307">
        <w:rPr>
          <w:rFonts w:ascii="Times New Roman" w:eastAsia="Calibri" w:hAnsi="Times New Roman" w:cs="Times New Roman"/>
          <w:sz w:val="24"/>
        </w:rPr>
        <w:t xml:space="preserve">zákona č. 189/2006 Sb., </w:t>
      </w:r>
      <w:r w:rsidR="00F366DD">
        <w:rPr>
          <w:rFonts w:ascii="Times New Roman" w:eastAsia="Calibri" w:hAnsi="Times New Roman" w:cs="Times New Roman"/>
          <w:sz w:val="24"/>
        </w:rPr>
        <w:t xml:space="preserve">zákona č. 152/2007 Sb., zákona č. 261/2007 Sb., zákona č. </w:t>
      </w:r>
      <w:r w:rsidR="00C21307">
        <w:rPr>
          <w:rFonts w:ascii="Times New Roman" w:eastAsia="Calibri" w:hAnsi="Times New Roman" w:cs="Times New Roman"/>
          <w:sz w:val="24"/>
        </w:rPr>
        <w:t xml:space="preserve">305/2008 Sb., zákona č. 306/2008 Sb., zákona č. </w:t>
      </w:r>
      <w:r w:rsidR="00715E21">
        <w:rPr>
          <w:rFonts w:ascii="Times New Roman" w:eastAsia="Calibri" w:hAnsi="Times New Roman" w:cs="Times New Roman"/>
          <w:sz w:val="24"/>
        </w:rPr>
        <w:t>347/2010 Sb., zákona č. 73/2011 </w:t>
      </w:r>
      <w:r w:rsidR="00C21307">
        <w:rPr>
          <w:rFonts w:ascii="Times New Roman" w:eastAsia="Calibri" w:hAnsi="Times New Roman" w:cs="Times New Roman"/>
          <w:sz w:val="24"/>
        </w:rPr>
        <w:t xml:space="preserve">Sb., zákona č. 220/2011 Sb., </w:t>
      </w:r>
      <w:r w:rsidR="00FB1DEF">
        <w:rPr>
          <w:rFonts w:ascii="Times New Roman" w:eastAsia="Calibri" w:hAnsi="Times New Roman" w:cs="Times New Roman"/>
          <w:sz w:val="24"/>
        </w:rPr>
        <w:t xml:space="preserve">zákona č. 348/2011 Sb., zákona č. 364/2011 Sb., zákona č. 470/2011 Sb., zákona č. 403/2012 Sb., </w:t>
      </w:r>
      <w:r w:rsidR="00554B81">
        <w:rPr>
          <w:rFonts w:ascii="Times New Roman" w:eastAsia="Calibri" w:hAnsi="Times New Roman" w:cs="Times New Roman"/>
          <w:sz w:val="24"/>
        </w:rPr>
        <w:t>zákonného opatření Senátu</w:t>
      </w:r>
      <w:r w:rsidR="00FB1DEF">
        <w:rPr>
          <w:rFonts w:ascii="Times New Roman" w:eastAsia="Calibri" w:hAnsi="Times New Roman" w:cs="Times New Roman"/>
          <w:sz w:val="24"/>
        </w:rPr>
        <w:t xml:space="preserve"> č. 344/2013 Sb., </w:t>
      </w:r>
      <w:r w:rsidR="00383631">
        <w:rPr>
          <w:rFonts w:ascii="Times New Roman" w:eastAsia="Calibri" w:hAnsi="Times New Roman" w:cs="Times New Roman"/>
          <w:sz w:val="24"/>
        </w:rPr>
        <w:t xml:space="preserve">zákona č. 148/2017 Sb., zákona č. 259/2017 Sb. a zákona č. 310/2017 Sb. </w:t>
      </w:r>
      <w:r w:rsidR="001027C0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slova „jiného člena domácnosti“ nahrazují slovy „jiné fyzické osoby“ </w:t>
      </w:r>
    </w:p>
    <w:p w14:paraId="1F4CA5D4" w14:textId="77777777" w:rsidR="007073E6" w:rsidRDefault="007073E6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D5" w14:textId="77777777" w:rsidR="00685A2B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D6" w14:textId="77777777" w:rsidR="00685A2B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D7" w14:textId="77777777" w:rsidR="0081714D" w:rsidRDefault="0081714D" w:rsidP="0081714D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ČTVRTÁ</w:t>
      </w:r>
    </w:p>
    <w:p w14:paraId="1F4CA5D8" w14:textId="77777777" w:rsidR="0081714D" w:rsidRPr="00631258" w:rsidRDefault="0081714D" w:rsidP="0081714D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Změna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zákona o obcích</w:t>
      </w:r>
    </w:p>
    <w:p w14:paraId="1F4CA5D9" w14:textId="77777777" w:rsidR="0081714D" w:rsidRDefault="0081714D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DA" w14:textId="77777777" w:rsidR="000732E1" w:rsidRPr="00631258" w:rsidRDefault="000732E1" w:rsidP="000732E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Čl. </w:t>
      </w:r>
      <w:r w:rsidR="00C15AE2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</w:p>
    <w:p w14:paraId="1F4CA5DB" w14:textId="4EB5F4BF" w:rsidR="00C15AE2" w:rsidRDefault="00C15AE2" w:rsidP="00C15AE2">
      <w:pPr>
        <w:pStyle w:val="Bezmezer"/>
        <w:spacing w:before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72 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odst.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Pr="00631258">
        <w:rPr>
          <w:rFonts w:ascii="Times New Roman" w:eastAsia="Calibri" w:hAnsi="Times New Roman" w:cs="Times New Roman"/>
          <w:sz w:val="24"/>
        </w:rPr>
        <w:t>ákon</w:t>
      </w:r>
      <w:r>
        <w:rPr>
          <w:rFonts w:ascii="Times New Roman" w:eastAsia="Calibri" w:hAnsi="Times New Roman" w:cs="Times New Roman"/>
          <w:sz w:val="24"/>
        </w:rPr>
        <w:t>a</w:t>
      </w:r>
      <w:r w:rsidRPr="00631258">
        <w:rPr>
          <w:rFonts w:ascii="Times New Roman" w:eastAsia="Calibri" w:hAnsi="Times New Roman" w:cs="Times New Roman"/>
          <w:sz w:val="24"/>
        </w:rPr>
        <w:t xml:space="preserve"> č. </w:t>
      </w:r>
      <w:r w:rsidRPr="0081714D">
        <w:rPr>
          <w:rFonts w:ascii="Times New Roman" w:hAnsi="Times New Roman" w:cs="Times New Roman"/>
          <w:sz w:val="24"/>
          <w:szCs w:val="24"/>
        </w:rPr>
        <w:t>128/2000 Sb.</w:t>
      </w:r>
      <w:r>
        <w:rPr>
          <w:rFonts w:ascii="Times New Roman" w:hAnsi="Times New Roman" w:cs="Times New Roman"/>
          <w:sz w:val="24"/>
          <w:szCs w:val="24"/>
        </w:rPr>
        <w:t>, o obcích, ve</w:t>
      </w:r>
      <w:r w:rsidR="00DF6533">
        <w:rPr>
          <w:rFonts w:ascii="Times New Roman" w:hAnsi="Times New Roman" w:cs="Times New Roman"/>
          <w:sz w:val="24"/>
          <w:szCs w:val="24"/>
        </w:rPr>
        <w:t xml:space="preserve"> znění zákona č. 626/2004 Sb.</w:t>
      </w:r>
      <w:r w:rsidR="00BB43F4">
        <w:rPr>
          <w:rFonts w:ascii="Times New Roman" w:hAnsi="Times New Roman" w:cs="Times New Roman"/>
          <w:sz w:val="24"/>
          <w:szCs w:val="24"/>
        </w:rPr>
        <w:t>,</w:t>
      </w:r>
      <w:r w:rsidR="00DF6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zákona č. 99/2017 Sb.</w:t>
      </w:r>
      <w:bookmarkStart w:id="0" w:name="_Hlk64308351"/>
      <w:r w:rsidR="00BB43F4">
        <w:rPr>
          <w:rFonts w:ascii="Times New Roman" w:hAnsi="Times New Roman" w:cs="Times New Roman"/>
          <w:sz w:val="24"/>
          <w:szCs w:val="24"/>
        </w:rPr>
        <w:t>,</w:t>
      </w:r>
      <w:r w:rsidR="00BB43F4" w:rsidRPr="00BB43F4">
        <w:rPr>
          <w:rFonts w:ascii="Times New Roman" w:hAnsi="Times New Roman" w:cs="Times New Roman"/>
          <w:sz w:val="24"/>
          <w:szCs w:val="24"/>
        </w:rPr>
        <w:t xml:space="preserve"> </w:t>
      </w:r>
      <w:r w:rsidR="00BB43F4">
        <w:rPr>
          <w:rFonts w:ascii="Times New Roman" w:hAnsi="Times New Roman" w:cs="Times New Roman"/>
          <w:sz w:val="24"/>
          <w:szCs w:val="24"/>
        </w:rPr>
        <w:t>zákona č. 32/2019 Sb., a zákona č. 263/2019 Sb.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se slova „člena domácnosti“ nahrazují slovy „fyzické osoby</w:t>
      </w:r>
      <w:r w:rsidR="009435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</w:t>
      </w:r>
      <w:r w:rsidR="0094350C">
        <w:rPr>
          <w:rFonts w:ascii="Times New Roman" w:hAnsi="Times New Roman" w:cs="Times New Roman"/>
          <w:sz w:val="24"/>
          <w:szCs w:val="24"/>
        </w:rPr>
        <w:t xml:space="preserve"> případech </w:t>
      </w:r>
      <w:r w:rsidR="004610A8">
        <w:rPr>
          <w:rFonts w:ascii="Times New Roman" w:hAnsi="Times New Roman" w:cs="Times New Roman"/>
          <w:sz w:val="24"/>
          <w:szCs w:val="24"/>
        </w:rPr>
        <w:t>uvedených v</w:t>
      </w:r>
      <w:r w:rsidR="0094350C">
        <w:rPr>
          <w:rFonts w:ascii="Times New Roman" w:hAnsi="Times New Roman" w:cs="Times New Roman"/>
          <w:sz w:val="24"/>
          <w:szCs w:val="24"/>
        </w:rPr>
        <w:t xml:space="preserve"> § 39 zákona o </w:t>
      </w:r>
      <w:r w:rsidR="0094350C" w:rsidRPr="00242087">
        <w:rPr>
          <w:rFonts w:ascii="Times New Roman" w:hAnsi="Times New Roman" w:cs="Times New Roman"/>
          <w:sz w:val="24"/>
          <w:szCs w:val="24"/>
        </w:rPr>
        <w:t>nemocenském pojištění</w:t>
      </w:r>
      <w:r w:rsidR="0094350C" w:rsidRPr="0094350C">
        <w:rPr>
          <w:rFonts w:ascii="Times New Roman" w:hAnsi="Times New Roman" w:cs="Times New Roman"/>
          <w:sz w:val="24"/>
          <w:szCs w:val="24"/>
          <w:vertAlign w:val="superscript"/>
        </w:rPr>
        <w:t>57)</w:t>
      </w:r>
      <w:r w:rsidR="004610A8">
        <w:rPr>
          <w:rFonts w:ascii="Times New Roman" w:hAnsi="Times New Roman" w:cs="Times New Roman"/>
          <w:sz w:val="24"/>
          <w:szCs w:val="24"/>
        </w:rPr>
        <w:t>“ a slovo „něj“ se nahrazuje slovem „ni“.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4CA5DC" w14:textId="77777777" w:rsidR="0094350C" w:rsidRDefault="0094350C" w:rsidP="0094350C">
      <w:pPr>
        <w:pStyle w:val="Bezmezer"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Poznámka pod čarou č. 57 zní:</w:t>
      </w:r>
    </w:p>
    <w:p w14:paraId="1F4CA5DD" w14:textId="77777777" w:rsidR="0094350C" w:rsidRPr="0094350C" w:rsidRDefault="0094350C" w:rsidP="0094350C">
      <w:pPr>
        <w:pStyle w:val="Bezmezer"/>
        <w:spacing w:before="1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„</w:t>
      </w:r>
      <w:r>
        <w:rPr>
          <w:rFonts w:ascii="Times New Roman" w:eastAsia="Calibri" w:hAnsi="Times New Roman" w:cs="Times New Roman"/>
          <w:sz w:val="24"/>
          <w:vertAlign w:val="superscript"/>
        </w:rPr>
        <w:t>57)</w:t>
      </w:r>
      <w:r w:rsidR="00243B63">
        <w:rPr>
          <w:rFonts w:ascii="Times New Roman" w:eastAsia="Calibri" w:hAnsi="Times New Roman" w:cs="Times New Roman"/>
          <w:sz w:val="24"/>
        </w:rPr>
        <w:t xml:space="preserve"> Zákon č. 187</w:t>
      </w:r>
      <w:r>
        <w:rPr>
          <w:rFonts w:ascii="Times New Roman" w:eastAsia="Calibri" w:hAnsi="Times New Roman" w:cs="Times New Roman"/>
          <w:sz w:val="24"/>
        </w:rPr>
        <w:t>/2006 Sb., o nemocenském pojištění, ve znění pozdějších předpisů.“.</w:t>
      </w:r>
    </w:p>
    <w:p w14:paraId="1F4CA5DE" w14:textId="77777777" w:rsidR="0081714D" w:rsidRDefault="0081714D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DF" w14:textId="77777777" w:rsidR="00685A2B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E0" w14:textId="77777777" w:rsidR="00243B63" w:rsidRDefault="00243B63" w:rsidP="00243B6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 w:rsidR="00A433B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PÁTÁ</w:t>
      </w:r>
    </w:p>
    <w:p w14:paraId="1F4CA5E1" w14:textId="77777777" w:rsidR="00243B63" w:rsidRPr="00631258" w:rsidRDefault="00243B63" w:rsidP="00243B6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Změna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zákona o </w:t>
      </w:r>
      <w:r w:rsidR="00A433B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krajích</w:t>
      </w:r>
    </w:p>
    <w:p w14:paraId="1F4CA5E2" w14:textId="77777777" w:rsidR="00243B63" w:rsidRDefault="00243B63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E3" w14:textId="77777777" w:rsidR="00243B63" w:rsidRDefault="00A433BE" w:rsidP="00A433BE">
      <w:pPr>
        <w:pStyle w:val="Bezmezer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VI</w:t>
      </w:r>
    </w:p>
    <w:p w14:paraId="1F4CA5E4" w14:textId="66E3B963" w:rsidR="00A433BE" w:rsidRDefault="00A433BE" w:rsidP="00A433BE">
      <w:pPr>
        <w:pStyle w:val="Bezmezer"/>
        <w:spacing w:before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47 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odst.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Pr="00631258">
        <w:rPr>
          <w:rFonts w:ascii="Times New Roman" w:eastAsia="Calibri" w:hAnsi="Times New Roman" w:cs="Times New Roman"/>
          <w:sz w:val="24"/>
        </w:rPr>
        <w:t>ákon</w:t>
      </w:r>
      <w:r>
        <w:rPr>
          <w:rFonts w:ascii="Times New Roman" w:eastAsia="Calibri" w:hAnsi="Times New Roman" w:cs="Times New Roman"/>
          <w:sz w:val="24"/>
        </w:rPr>
        <w:t>a</w:t>
      </w:r>
      <w:r w:rsidRPr="00631258">
        <w:rPr>
          <w:rFonts w:ascii="Times New Roman" w:eastAsia="Calibri" w:hAnsi="Times New Roman" w:cs="Times New Roman"/>
          <w:sz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129</w:t>
      </w:r>
      <w:r w:rsidRPr="0081714D">
        <w:rPr>
          <w:rFonts w:ascii="Times New Roman" w:hAnsi="Times New Roman" w:cs="Times New Roman"/>
          <w:sz w:val="24"/>
          <w:szCs w:val="24"/>
        </w:rPr>
        <w:t>/2000 Sb.</w:t>
      </w:r>
      <w:r>
        <w:rPr>
          <w:rFonts w:ascii="Times New Roman" w:hAnsi="Times New Roman" w:cs="Times New Roman"/>
          <w:sz w:val="24"/>
          <w:szCs w:val="24"/>
        </w:rPr>
        <w:t>, o krajích, ve</w:t>
      </w:r>
      <w:r w:rsidR="00DF6533">
        <w:rPr>
          <w:rFonts w:ascii="Times New Roman" w:hAnsi="Times New Roman" w:cs="Times New Roman"/>
          <w:sz w:val="24"/>
          <w:szCs w:val="24"/>
        </w:rPr>
        <w:t xml:space="preserve"> znění zákona č. 626/2004 Sb.</w:t>
      </w:r>
      <w:r w:rsidR="00BB43F4">
        <w:rPr>
          <w:rFonts w:ascii="Times New Roman" w:hAnsi="Times New Roman" w:cs="Times New Roman"/>
          <w:sz w:val="24"/>
          <w:szCs w:val="24"/>
        </w:rPr>
        <w:t>,</w:t>
      </w:r>
      <w:r w:rsidR="00DF653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zákona č. 99/2017 Sb.</w:t>
      </w:r>
      <w:r w:rsidR="00BB43F4">
        <w:rPr>
          <w:rFonts w:ascii="Times New Roman" w:hAnsi="Times New Roman" w:cs="Times New Roman"/>
          <w:sz w:val="24"/>
          <w:szCs w:val="24"/>
        </w:rPr>
        <w:t>,</w:t>
      </w:r>
      <w:r w:rsidR="00BB43F4" w:rsidRPr="00BB43F4">
        <w:rPr>
          <w:rFonts w:ascii="Times New Roman" w:hAnsi="Times New Roman" w:cs="Times New Roman"/>
          <w:sz w:val="24"/>
          <w:szCs w:val="24"/>
        </w:rPr>
        <w:t xml:space="preserve"> </w:t>
      </w:r>
      <w:r w:rsidR="00BB43F4">
        <w:rPr>
          <w:rFonts w:ascii="Times New Roman" w:hAnsi="Times New Roman" w:cs="Times New Roman"/>
          <w:sz w:val="24"/>
          <w:szCs w:val="24"/>
        </w:rPr>
        <w:t>zákona č. 32/2019 Sb., a zákona č. 263/2019 Sb.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se slova „člena domácnosti“ nahrazují slovy „fyzické osoby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případech </w:t>
      </w:r>
      <w:r w:rsidR="00D3060C">
        <w:rPr>
          <w:rFonts w:ascii="Times New Roman" w:hAnsi="Times New Roman" w:cs="Times New Roman"/>
          <w:sz w:val="24"/>
          <w:szCs w:val="24"/>
        </w:rPr>
        <w:t>uvedených v</w:t>
      </w:r>
      <w:r>
        <w:rPr>
          <w:rFonts w:ascii="Times New Roman" w:hAnsi="Times New Roman" w:cs="Times New Roman"/>
          <w:sz w:val="24"/>
          <w:szCs w:val="24"/>
        </w:rPr>
        <w:t xml:space="preserve"> § 39 zákona o </w:t>
      </w:r>
      <w:r w:rsidRPr="00242087">
        <w:rPr>
          <w:rFonts w:ascii="Times New Roman" w:hAnsi="Times New Roman" w:cs="Times New Roman"/>
          <w:sz w:val="24"/>
          <w:szCs w:val="24"/>
        </w:rPr>
        <w:t>nemocenském pojištění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4350C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D306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3060C">
        <w:rPr>
          <w:rFonts w:ascii="Times New Roman" w:hAnsi="Times New Roman" w:cs="Times New Roman"/>
          <w:sz w:val="24"/>
          <w:szCs w:val="24"/>
        </w:rPr>
        <w:t>a slovo „něj“ se nahrazuje slovem „ni“.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4CA5E5" w14:textId="77777777" w:rsidR="00A433BE" w:rsidRDefault="00DF6533" w:rsidP="00A433BE">
      <w:pPr>
        <w:pStyle w:val="Bezmezer"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Poznámka pod čarou č. 3</w:t>
      </w:r>
      <w:r w:rsidR="00A433BE">
        <w:rPr>
          <w:rFonts w:ascii="Times New Roman" w:eastAsia="Times New Roman" w:hAnsi="Times New Roman" w:cs="Times New Roman"/>
          <w:sz w:val="24"/>
          <w:szCs w:val="24"/>
          <w:lang w:eastAsia="cs-CZ"/>
        </w:rPr>
        <w:t>7 zní:</w:t>
      </w:r>
    </w:p>
    <w:p w14:paraId="1F4CA5E6" w14:textId="77777777" w:rsidR="00A433BE" w:rsidRPr="0094350C" w:rsidRDefault="00A433BE" w:rsidP="00A433BE">
      <w:pPr>
        <w:pStyle w:val="Bezmezer"/>
        <w:spacing w:before="1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„</w:t>
      </w:r>
      <w:r>
        <w:rPr>
          <w:rFonts w:ascii="Times New Roman" w:eastAsia="Calibri" w:hAnsi="Times New Roman" w:cs="Times New Roman"/>
          <w:sz w:val="24"/>
          <w:vertAlign w:val="superscript"/>
        </w:rPr>
        <w:t>37)</w:t>
      </w:r>
      <w:r>
        <w:rPr>
          <w:rFonts w:ascii="Times New Roman" w:eastAsia="Calibri" w:hAnsi="Times New Roman" w:cs="Times New Roman"/>
          <w:sz w:val="24"/>
        </w:rPr>
        <w:t xml:space="preserve"> Zákon č. 187/2006 Sb., o nemocenském pojištění, ve znění pozdějších předpisů.“.</w:t>
      </w:r>
    </w:p>
    <w:p w14:paraId="1F4CA5E7" w14:textId="77777777" w:rsidR="0081714D" w:rsidRDefault="0081714D" w:rsidP="0081714D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E8" w14:textId="77777777" w:rsidR="00685A2B" w:rsidRDefault="00685A2B" w:rsidP="0081714D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E9" w14:textId="77777777" w:rsidR="00AE6E33" w:rsidRDefault="00AE6E33" w:rsidP="00AE6E3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 w:rsidR="00DF653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ŠESTÁ</w:t>
      </w:r>
    </w:p>
    <w:p w14:paraId="1F4CA5EA" w14:textId="77777777" w:rsidR="00AE6E33" w:rsidRPr="00631258" w:rsidRDefault="00AE6E33" w:rsidP="00AE6E3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Změna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zákona o hlavním městě Praze</w:t>
      </w:r>
    </w:p>
    <w:p w14:paraId="1F4CA5EB" w14:textId="77777777" w:rsidR="00AE6E33" w:rsidRDefault="00AE6E33" w:rsidP="0081714D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EC" w14:textId="77777777" w:rsidR="00DF6533" w:rsidRDefault="00DF6533" w:rsidP="00DF6533">
      <w:pPr>
        <w:pStyle w:val="Bezmezer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VII</w:t>
      </w:r>
    </w:p>
    <w:p w14:paraId="1F4CA5ED" w14:textId="494C04CC" w:rsidR="00DF6533" w:rsidRDefault="00AE6E33" w:rsidP="00DF6533">
      <w:pPr>
        <w:pStyle w:val="Bezmezer"/>
        <w:spacing w:before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53 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odst.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Pr="00631258">
        <w:rPr>
          <w:rFonts w:ascii="Times New Roman" w:eastAsia="Calibri" w:hAnsi="Times New Roman" w:cs="Times New Roman"/>
          <w:sz w:val="24"/>
        </w:rPr>
        <w:t>ákon</w:t>
      </w:r>
      <w:r>
        <w:rPr>
          <w:rFonts w:ascii="Times New Roman" w:eastAsia="Calibri" w:hAnsi="Times New Roman" w:cs="Times New Roman"/>
          <w:sz w:val="24"/>
        </w:rPr>
        <w:t>a</w:t>
      </w:r>
      <w:r w:rsidRPr="00631258">
        <w:rPr>
          <w:rFonts w:ascii="Times New Roman" w:eastAsia="Calibri" w:hAnsi="Times New Roman" w:cs="Times New Roman"/>
          <w:sz w:val="24"/>
        </w:rPr>
        <w:t xml:space="preserve"> č. </w:t>
      </w:r>
      <w:r w:rsidRPr="00AE6E33">
        <w:rPr>
          <w:rFonts w:ascii="Times New Roman" w:hAnsi="Times New Roman" w:cs="Times New Roman"/>
          <w:sz w:val="24"/>
          <w:szCs w:val="24"/>
        </w:rPr>
        <w:t>131/2000 Sb.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E33">
        <w:rPr>
          <w:rFonts w:ascii="Times New Roman" w:hAnsi="Times New Roman" w:cs="Times New Roman"/>
          <w:sz w:val="24"/>
          <w:szCs w:val="24"/>
        </w:rPr>
        <w:t>o hlavním městě Praze</w:t>
      </w:r>
      <w:r>
        <w:rPr>
          <w:rFonts w:ascii="Times New Roman" w:hAnsi="Times New Roman" w:cs="Times New Roman"/>
          <w:sz w:val="24"/>
          <w:szCs w:val="24"/>
        </w:rPr>
        <w:t xml:space="preserve">, ve znění zákona </w:t>
      </w:r>
      <w:r w:rsidR="00760B70">
        <w:rPr>
          <w:rFonts w:ascii="Times New Roman" w:hAnsi="Times New Roman" w:cs="Times New Roman"/>
          <w:sz w:val="24"/>
          <w:szCs w:val="24"/>
        </w:rPr>
        <w:t>č. 145/2001 Sb., zákona č. 261/2007 Sb., zákona č. 305/200</w:t>
      </w:r>
      <w:r w:rsidR="00DF6533">
        <w:rPr>
          <w:rFonts w:ascii="Times New Roman" w:hAnsi="Times New Roman" w:cs="Times New Roman"/>
          <w:sz w:val="24"/>
          <w:szCs w:val="24"/>
        </w:rPr>
        <w:t>8 Sb., zákona č. 347/2010 Sb.</w:t>
      </w:r>
      <w:r w:rsidR="00BB43F4">
        <w:rPr>
          <w:rFonts w:ascii="Times New Roman" w:hAnsi="Times New Roman" w:cs="Times New Roman"/>
          <w:sz w:val="24"/>
          <w:szCs w:val="24"/>
        </w:rPr>
        <w:t>,</w:t>
      </w:r>
      <w:r w:rsidR="00DF6533">
        <w:rPr>
          <w:rFonts w:ascii="Times New Roman" w:hAnsi="Times New Roman" w:cs="Times New Roman"/>
          <w:sz w:val="24"/>
          <w:szCs w:val="24"/>
        </w:rPr>
        <w:t> </w:t>
      </w:r>
      <w:r w:rsidR="00760B70">
        <w:rPr>
          <w:rFonts w:ascii="Times New Roman" w:hAnsi="Times New Roman" w:cs="Times New Roman"/>
          <w:sz w:val="24"/>
          <w:szCs w:val="24"/>
        </w:rPr>
        <w:t>zákona č. 99/2017 Sb.</w:t>
      </w:r>
      <w:r w:rsidR="00BB43F4" w:rsidRPr="00BB43F4">
        <w:rPr>
          <w:rFonts w:ascii="Times New Roman" w:hAnsi="Times New Roman" w:cs="Times New Roman"/>
          <w:sz w:val="24"/>
          <w:szCs w:val="24"/>
        </w:rPr>
        <w:t>, zákona č. 32/2019 Sb., a zákona č. 263/2019 Sb.</w:t>
      </w:r>
      <w:r w:rsidR="00760B70">
        <w:rPr>
          <w:rFonts w:ascii="Times New Roman" w:hAnsi="Times New Roman" w:cs="Times New Roman"/>
          <w:sz w:val="24"/>
          <w:szCs w:val="24"/>
        </w:rPr>
        <w:t xml:space="preserve"> </w:t>
      </w:r>
      <w:r w:rsidR="00DF6533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se slova „člena domácnosti“ nahrazují slovy „fyzické osoby</w:t>
      </w:r>
      <w:r w:rsidR="00DF65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</w:t>
      </w:r>
      <w:r w:rsidR="00DF6533">
        <w:rPr>
          <w:rFonts w:ascii="Times New Roman" w:hAnsi="Times New Roman" w:cs="Times New Roman"/>
          <w:sz w:val="24"/>
          <w:szCs w:val="24"/>
        </w:rPr>
        <w:t xml:space="preserve"> případech </w:t>
      </w:r>
      <w:r w:rsidR="00D3060C">
        <w:rPr>
          <w:rFonts w:ascii="Times New Roman" w:hAnsi="Times New Roman" w:cs="Times New Roman"/>
          <w:sz w:val="24"/>
          <w:szCs w:val="24"/>
        </w:rPr>
        <w:t>uvedených v</w:t>
      </w:r>
      <w:r w:rsidR="00DF6533">
        <w:rPr>
          <w:rFonts w:ascii="Times New Roman" w:hAnsi="Times New Roman" w:cs="Times New Roman"/>
          <w:sz w:val="24"/>
          <w:szCs w:val="24"/>
        </w:rPr>
        <w:t xml:space="preserve"> § 39 zákona o </w:t>
      </w:r>
      <w:r w:rsidR="00DF6533" w:rsidRPr="00242087">
        <w:rPr>
          <w:rFonts w:ascii="Times New Roman" w:hAnsi="Times New Roman" w:cs="Times New Roman"/>
          <w:sz w:val="24"/>
          <w:szCs w:val="24"/>
        </w:rPr>
        <w:t>nemocenském pojištění</w:t>
      </w:r>
      <w:r w:rsidR="00DF6533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="00DF6533" w:rsidRPr="0094350C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DF6533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D306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3060C">
        <w:rPr>
          <w:rFonts w:ascii="Times New Roman" w:hAnsi="Times New Roman" w:cs="Times New Roman"/>
          <w:sz w:val="24"/>
          <w:szCs w:val="24"/>
        </w:rPr>
        <w:t>a slovo „něj“ se nahrazuje slovem „ni“.</w:t>
      </w:r>
      <w:r w:rsidR="00DF6533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4CA5EE" w14:textId="0460ED4A" w:rsidR="00DF6533" w:rsidRDefault="00DF6533" w:rsidP="00DF6533">
      <w:pPr>
        <w:pStyle w:val="Bezmezer"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Poznámka pod čarou č. </w:t>
      </w:r>
      <w:r w:rsidR="00BB43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40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zní:</w:t>
      </w:r>
    </w:p>
    <w:p w14:paraId="1F4CA5EF" w14:textId="77777777" w:rsidR="00DF6533" w:rsidRPr="0094350C" w:rsidRDefault="00DF6533" w:rsidP="00DF6533">
      <w:pPr>
        <w:pStyle w:val="Bezmezer"/>
        <w:spacing w:before="1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„</w:t>
      </w:r>
      <w:r>
        <w:rPr>
          <w:rFonts w:ascii="Times New Roman" w:eastAsia="Calibri" w:hAnsi="Times New Roman" w:cs="Times New Roman"/>
          <w:sz w:val="24"/>
          <w:vertAlign w:val="superscript"/>
        </w:rPr>
        <w:t>40)</w:t>
      </w:r>
      <w:r>
        <w:rPr>
          <w:rFonts w:ascii="Times New Roman" w:eastAsia="Calibri" w:hAnsi="Times New Roman" w:cs="Times New Roman"/>
          <w:sz w:val="24"/>
        </w:rPr>
        <w:t xml:space="preserve"> Zákon č. 187/2006 Sb., o nemocenském pojištění, ve znění pozdějších předpisů.“.</w:t>
      </w:r>
    </w:p>
    <w:p w14:paraId="1F4CA5F0" w14:textId="77777777" w:rsidR="00D3060C" w:rsidRDefault="00D3060C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F1" w14:textId="77777777" w:rsidR="00685A2B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F2" w14:textId="77777777" w:rsidR="00685A2B" w:rsidRPr="00631258" w:rsidRDefault="00685A2B" w:rsidP="007073E6">
      <w:pPr>
        <w:pStyle w:val="Bezmezer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F4CA5F3" w14:textId="77777777" w:rsidR="00CB3811" w:rsidRPr="005D194E" w:rsidRDefault="005D194E" w:rsidP="005D19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A4D0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 w:rsidR="00BA4D00" w:rsidRPr="00BA4D0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SEDMÁ</w:t>
      </w:r>
    </w:p>
    <w:p w14:paraId="1F4CA5F4" w14:textId="77777777" w:rsidR="005D194E" w:rsidRPr="005D194E" w:rsidRDefault="005D194E" w:rsidP="005D19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Změna zákona </w:t>
      </w:r>
      <w:r w:rsidRPr="005D194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 služebním poměru příslušníků bezpečnostních sborů</w:t>
      </w:r>
    </w:p>
    <w:p w14:paraId="1F4CA5F5" w14:textId="77777777" w:rsidR="005D194E" w:rsidRDefault="005D194E" w:rsidP="005D19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5F6" w14:textId="77777777" w:rsidR="00AF40B1" w:rsidRPr="00631258" w:rsidRDefault="001A4311" w:rsidP="00AF40B1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Čl. </w:t>
      </w:r>
      <w:r w:rsidR="007E0864">
        <w:rPr>
          <w:rFonts w:ascii="Times New Roman" w:eastAsia="Times New Roman" w:hAnsi="Times New Roman" w:cs="Times New Roman"/>
          <w:sz w:val="24"/>
          <w:szCs w:val="24"/>
          <w:lang w:eastAsia="cs-CZ"/>
        </w:rPr>
        <w:t>VIII</w:t>
      </w:r>
    </w:p>
    <w:p w14:paraId="1F4CA5F7" w14:textId="093BA8C5" w:rsidR="00BF71B0" w:rsidRDefault="00BF71B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 č. </w:t>
      </w:r>
      <w:r w:rsidRPr="005D194E">
        <w:rPr>
          <w:rFonts w:ascii="Times New Roman" w:eastAsia="Times New Roman" w:hAnsi="Times New Roman" w:cs="Times New Roman"/>
          <w:sz w:val="24"/>
          <w:szCs w:val="24"/>
          <w:lang w:eastAsia="cs-CZ"/>
        </w:rPr>
        <w:t>361/2003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5D194E">
        <w:rPr>
          <w:rFonts w:ascii="Times New Roman" w:eastAsia="Times New Roman" w:hAnsi="Times New Roman" w:cs="Times New Roman"/>
          <w:sz w:val="24"/>
          <w:szCs w:val="24"/>
          <w:lang w:eastAsia="cs-CZ"/>
        </w:rPr>
        <w:t>o služebním poměru příslušníků bezpečnostních sborů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>ve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znění zákona č.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186/2004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436/2004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586/2004 Sb.,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 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626/2004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169/2005 Sb.,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253/2005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413/2005 Sb.,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530/2005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189/2006 Sb.,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531/2006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 261/2007 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305/2008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306/2008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326/2009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341/2011 Sb.,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375/2011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428/2011 Sb.,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 470/2011 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167/2012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399/2012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303/2013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204/2015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377/2015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298/2016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 148/2017 </w:t>
      </w:r>
      <w:r w:rsidR="00015E22"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Sb.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183/2017 Sb.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247/2017 Sb.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310/2017 Sb.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zákona č. </w:t>
      </w:r>
      <w:r w:rsidRPr="00BF71B0">
        <w:rPr>
          <w:rFonts w:ascii="Times New Roman" w:eastAsia="Times New Roman" w:hAnsi="Times New Roman" w:cs="Times New Roman"/>
          <w:sz w:val="24"/>
          <w:szCs w:val="24"/>
          <w:lang w:eastAsia="cs-CZ"/>
        </w:rPr>
        <w:t>181/2018 Sb.</w:t>
      </w:r>
      <w:r w:rsidR="00BB43F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015E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A2809" w:rsidRP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>nálezu Ústavního soudu, vyhlášeného pod č. 235/2018 Sb.</w:t>
      </w:r>
      <w:r w:rsid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0A2809" w:rsidRP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zákona č. 32/2019 Sb.</w:t>
      </w:r>
      <w:r w:rsid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0A2809" w:rsidRP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>163</w:t>
      </w:r>
      <w:r w:rsidR="000A2809" w:rsidRP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>/2019 Sb</w:t>
      </w:r>
      <w:r w:rsidR="000A2809">
        <w:rPr>
          <w:rFonts w:ascii="Times New Roman" w:eastAsia="Times New Roman" w:hAnsi="Times New Roman" w:cs="Times New Roman"/>
          <w:sz w:val="24"/>
          <w:szCs w:val="24"/>
          <w:lang w:eastAsia="cs-CZ"/>
        </w:rPr>
        <w:t>. a zákona č. 277/2019 Sb.,</w:t>
      </w:r>
      <w:r w:rsidR="001A43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mění takto:</w:t>
      </w:r>
    </w:p>
    <w:p w14:paraId="1F4CA5F8" w14:textId="77777777" w:rsidR="009F13D2" w:rsidRPr="009F13D2" w:rsidRDefault="001A4311" w:rsidP="001A431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V § 66 odst. 5 se slova </w:t>
      </w:r>
      <w:r w:rsidRPr="001A4311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="009F13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ošetřuje-li </w:t>
      </w:r>
      <w:r w:rsidR="00BA4D00" w:rsidRPr="001A4311">
        <w:rPr>
          <w:rFonts w:ascii="Times New Roman" w:hAnsi="Times New Roman" w:cs="Times New Roman"/>
          <w:sz w:val="24"/>
          <w:szCs w:val="24"/>
        </w:rPr>
        <w:t>nemocného člena rodiny</w:t>
      </w:r>
      <w:r w:rsidRPr="001A4311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nahrazují slovy </w:t>
      </w:r>
      <w:r w:rsidR="009F13D2">
        <w:rPr>
          <w:rFonts w:ascii="Times New Roman" w:hAnsi="Times New Roman" w:cs="Times New Roman"/>
          <w:sz w:val="24"/>
          <w:szCs w:val="24"/>
        </w:rPr>
        <w:t>„</w:t>
      </w:r>
      <w:r w:rsidR="009F13D2" w:rsidRPr="009F13D2">
        <w:rPr>
          <w:rFonts w:ascii="Times New Roman" w:hAnsi="Times New Roman" w:cs="Times New Roman"/>
          <w:sz w:val="24"/>
          <w:szCs w:val="24"/>
        </w:rPr>
        <w:t>ošetřuje-li</w:t>
      </w:r>
      <w:r w:rsidR="009F13D2" w:rsidRPr="009F13D2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či pečuje-li o fyzickou osobu</w:t>
      </w:r>
      <w:r w:rsidR="009F13D2" w:rsidRP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případech uvedených v § 39 zákona o nemocenském pojištění</w:t>
      </w:r>
      <w:r w:rsidR="009F13D2" w:rsidRPr="009F13D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 w:rsid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“ a slova „ošetřování nemocného člena rodiny“ se nahrazují slovy </w:t>
      </w:r>
      <w:r w:rsidR="009F13D2">
        <w:rPr>
          <w:rFonts w:ascii="Times New Roman" w:hAnsi="Times New Roman" w:cs="Times New Roman"/>
          <w:sz w:val="24"/>
          <w:szCs w:val="24"/>
        </w:rPr>
        <w:t>„</w:t>
      </w:r>
      <w:r w:rsidR="009F13D2" w:rsidRPr="009F13D2">
        <w:rPr>
          <w:rFonts w:ascii="Times New Roman" w:hAnsi="Times New Roman" w:cs="Times New Roman"/>
          <w:sz w:val="24"/>
          <w:szCs w:val="24"/>
        </w:rPr>
        <w:t xml:space="preserve">ošetřování fyzické osoby </w:t>
      </w:r>
      <w:r w:rsidR="009F13D2" w:rsidRP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 případech uvedených v § 39 zákona o nemocenském pojištění</w:t>
      </w:r>
      <w:r w:rsidR="009F13D2" w:rsidRPr="009F13D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 w:rsid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“.</w:t>
      </w:r>
    </w:p>
    <w:p w14:paraId="1F4CA5F9" w14:textId="77777777" w:rsidR="001A4311" w:rsidRDefault="001A4311" w:rsidP="001A4311">
      <w:pPr>
        <w:pStyle w:val="Bezmezer"/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Doplňuje se text poznámky pod čarou č. 37:</w:t>
      </w:r>
    </w:p>
    <w:p w14:paraId="1F4CA5FA" w14:textId="77777777" w:rsidR="001A4311" w:rsidRPr="0094350C" w:rsidRDefault="001A4311" w:rsidP="001A4311">
      <w:pPr>
        <w:pStyle w:val="Bezmezer"/>
        <w:spacing w:before="1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„</w:t>
      </w:r>
      <w:r>
        <w:rPr>
          <w:rFonts w:ascii="Times New Roman" w:eastAsia="Calibri" w:hAnsi="Times New Roman" w:cs="Times New Roman"/>
          <w:sz w:val="24"/>
          <w:vertAlign w:val="superscript"/>
        </w:rPr>
        <w:t>37)</w:t>
      </w:r>
      <w:r>
        <w:rPr>
          <w:rFonts w:ascii="Times New Roman" w:eastAsia="Calibri" w:hAnsi="Times New Roman" w:cs="Times New Roman"/>
          <w:sz w:val="24"/>
        </w:rPr>
        <w:t xml:space="preserve"> Zákon č. 187/2006 Sb., o nemocenském pojištění, ve znění pozdějších předpisů.“.</w:t>
      </w:r>
    </w:p>
    <w:p w14:paraId="1F4CA5FB" w14:textId="77777777" w:rsidR="00A663F7" w:rsidRDefault="001A4311" w:rsidP="00BF71B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2. V § 70 odst. 2 písm. f) se slova </w:t>
      </w:r>
      <w:r w:rsidRPr="001A4311">
        <w:rPr>
          <w:rFonts w:ascii="Times New Roman" w:hAnsi="Times New Roman" w:cs="Times New Roman"/>
          <w:sz w:val="24"/>
          <w:szCs w:val="24"/>
        </w:rPr>
        <w:t>„jiného nemocného člena rodiny, jestliže jeho“</w:t>
      </w:r>
      <w:r>
        <w:rPr>
          <w:rFonts w:ascii="Times New Roman" w:hAnsi="Times New Roman" w:cs="Times New Roman"/>
          <w:sz w:val="24"/>
          <w:szCs w:val="24"/>
        </w:rPr>
        <w:t xml:space="preserve"> nahrazují slovy </w:t>
      </w:r>
      <w:r w:rsidR="00A663F7">
        <w:rPr>
          <w:rFonts w:ascii="Times New Roman" w:hAnsi="Times New Roman" w:cs="Times New Roman"/>
          <w:sz w:val="24"/>
          <w:szCs w:val="24"/>
        </w:rPr>
        <w:t>„</w:t>
      </w:r>
      <w:r w:rsidR="00A663F7" w:rsidRPr="00A663F7">
        <w:rPr>
          <w:rFonts w:ascii="Times New Roman" w:hAnsi="Times New Roman" w:cs="Times New Roman"/>
          <w:sz w:val="24"/>
          <w:szCs w:val="24"/>
        </w:rPr>
        <w:t xml:space="preserve">jiné </w:t>
      </w:r>
      <w:r w:rsidR="00D3060C" w:rsidRPr="00A663F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fyzick</w:t>
      </w:r>
      <w:r w:rsidR="00A663F7" w:rsidRPr="00A663F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é</w:t>
      </w:r>
      <w:r w:rsidR="00D3060C" w:rsidRPr="00A663F7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osob</w:t>
      </w:r>
      <w:r w:rsidR="00A663F7" w:rsidRPr="00A663F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y</w:t>
      </w:r>
      <w:r w:rsidR="00D3060C" w:rsidRPr="00A663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případech uvedených v § 39 zákona o nemocenském pojištění</w:t>
      </w:r>
      <w:r w:rsidR="00D3060C" w:rsidRPr="00A663F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 w:rsidR="00D3060C" w:rsidRPr="00A663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jestliže její</w:t>
      </w:r>
      <w:r w:rsidR="00A663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“.</w:t>
      </w:r>
    </w:p>
    <w:p w14:paraId="1F4CA5FC" w14:textId="77777777" w:rsidR="001A4311" w:rsidRPr="001A4311" w:rsidRDefault="001A4311" w:rsidP="001A431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3. V § 71 odst. 2 se slova „</w:t>
      </w:r>
      <w:r w:rsidR="00717D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nemocného člena rodiny</w:t>
      </w:r>
      <w:r>
        <w:rPr>
          <w:rFonts w:ascii="Times New Roman" w:hAnsi="Times New Roman" w:cs="Times New Roman"/>
          <w:sz w:val="24"/>
          <w:szCs w:val="24"/>
        </w:rPr>
        <w:t>“ nahrazují slovy „</w:t>
      </w:r>
      <w:r w:rsidRPr="001A4311">
        <w:rPr>
          <w:rFonts w:ascii="Times New Roman" w:hAnsi="Times New Roman" w:cs="Times New Roman"/>
          <w:spacing w:val="-3"/>
          <w:sz w:val="24"/>
          <w:szCs w:val="24"/>
          <w:lang w:eastAsia="cs-CZ"/>
        </w:rPr>
        <w:t>fyzické osoby</w:t>
      </w:r>
      <w:r w:rsidRPr="001A431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případech </w:t>
      </w:r>
      <w:r w:rsidR="00D3060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uvedených v</w:t>
      </w:r>
      <w:r w:rsidRPr="001A431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§ 39 zákona o nemocenském pojištění</w:t>
      </w:r>
      <w:r w:rsidRPr="001A431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“.</w:t>
      </w:r>
    </w:p>
    <w:p w14:paraId="1F4CA5FD" w14:textId="77777777" w:rsidR="001A4311" w:rsidRDefault="001A4311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47FF1">
        <w:rPr>
          <w:rFonts w:ascii="Times New Roman" w:eastAsia="Times New Roman" w:hAnsi="Times New Roman" w:cs="Times New Roman"/>
          <w:sz w:val="24"/>
          <w:szCs w:val="24"/>
          <w:lang w:eastAsia="cs-CZ"/>
        </w:rPr>
        <w:t>4. V § 78 se text poznámky pod čarou č. 37 zrušuje. -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4CA5FE" w14:textId="77777777" w:rsidR="001A4311" w:rsidRDefault="001A4311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5FF" w14:textId="77777777" w:rsidR="00AF40B1" w:rsidRPr="00631258" w:rsidRDefault="007E0864" w:rsidP="00AF40B1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Čl.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7E0864">
        <w:rPr>
          <w:rFonts w:ascii="Times New Roman" w:eastAsia="Times New Roman" w:hAnsi="Times New Roman" w:cs="Times New Roman"/>
          <w:sz w:val="24"/>
          <w:szCs w:val="24"/>
          <w:lang w:eastAsia="cs-CZ"/>
        </w:rPr>
        <w:t>X</w:t>
      </w:r>
    </w:p>
    <w:p w14:paraId="1F4CA600" w14:textId="77777777" w:rsidR="00AF40B1" w:rsidRPr="00631258" w:rsidRDefault="00AF40B1" w:rsidP="00AF40B1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é</w:t>
      </w: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ustanovení</w:t>
      </w:r>
    </w:p>
    <w:p w14:paraId="1F4CA601" w14:textId="77777777" w:rsidR="00AF40B1" w:rsidRPr="00631258" w:rsidRDefault="00AF40B1" w:rsidP="00AF40B1">
      <w:pPr>
        <w:pStyle w:val="Bezmezer"/>
        <w:spacing w:before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Vznikla-li</w:t>
      </w:r>
      <w:r w:rsidRPr="00631258">
        <w:rPr>
          <w:rFonts w:ascii="Times New Roman" w:eastAsia="Calibri" w:hAnsi="Times New Roman" w:cs="Times New Roman"/>
          <w:sz w:val="24"/>
          <w:szCs w:val="24"/>
        </w:rPr>
        <w:t xml:space="preserve"> potřeba ošetřování přede dnem nabytí účinnosti tohoto zákona, pos</w:t>
      </w:r>
      <w:r>
        <w:rPr>
          <w:rFonts w:ascii="Times New Roman" w:eastAsia="Calibri" w:hAnsi="Times New Roman" w:cs="Times New Roman"/>
          <w:sz w:val="24"/>
          <w:szCs w:val="24"/>
        </w:rPr>
        <w:t>tupuje</w:t>
      </w:r>
      <w:r w:rsidRPr="00631258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r w:rsidRPr="00631258">
        <w:rPr>
          <w:rFonts w:ascii="Times New Roman" w:eastAsia="Times New Roman" w:hAnsi="Times New Roman" w:cs="Arial"/>
          <w:sz w:val="24"/>
          <w:szCs w:val="24"/>
          <w:lang w:eastAsia="cs-CZ"/>
        </w:rPr>
        <w:t>podle zákona č. </w:t>
      </w:r>
      <w:r>
        <w:rPr>
          <w:rFonts w:ascii="Times New Roman" w:eastAsia="Times New Roman" w:hAnsi="Times New Roman" w:cs="Arial"/>
          <w:sz w:val="24"/>
          <w:szCs w:val="24"/>
          <w:lang w:eastAsia="cs-CZ"/>
        </w:rPr>
        <w:t>361/2003</w:t>
      </w:r>
      <w:r w:rsidRPr="00631258">
        <w:rPr>
          <w:rFonts w:ascii="Times New Roman" w:eastAsia="Times New Roman" w:hAnsi="Times New Roman" w:cs="Arial"/>
          <w:sz w:val="24"/>
          <w:szCs w:val="24"/>
          <w:lang w:eastAsia="cs-CZ"/>
        </w:rPr>
        <w:t xml:space="preserve"> Sb., ve znění účinném přede dnem nabytí účinnosti tohoto zákona.</w:t>
      </w:r>
    </w:p>
    <w:p w14:paraId="1F4CA602" w14:textId="77777777" w:rsidR="001A4311" w:rsidRDefault="001A4311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603" w14:textId="77777777" w:rsidR="00685A2B" w:rsidRDefault="00685A2B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604" w14:textId="77777777" w:rsidR="00DF6533" w:rsidRDefault="00DF6533" w:rsidP="00DF653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 w:rsidR="007E0864" w:rsidRPr="007E086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OSMÁ</w:t>
      </w:r>
    </w:p>
    <w:p w14:paraId="1F4CA605" w14:textId="77777777" w:rsidR="00DF6533" w:rsidRPr="00631258" w:rsidRDefault="00DF6533" w:rsidP="00DF653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Změna zákoníku práce</w:t>
      </w:r>
    </w:p>
    <w:p w14:paraId="1F4CA606" w14:textId="77777777" w:rsidR="00DF6533" w:rsidRPr="00631258" w:rsidRDefault="00DF6533" w:rsidP="00DF6533">
      <w:pPr>
        <w:pStyle w:val="Bezmezer"/>
        <w:spacing w:before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1F4CA607" w14:textId="77777777" w:rsidR="00DF6533" w:rsidRPr="00631258" w:rsidRDefault="00DF6533" w:rsidP="00DF6533">
      <w:pPr>
        <w:pStyle w:val="Bezmezer"/>
        <w:spacing w:before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Čl. </w:t>
      </w:r>
      <w:r w:rsidR="007E086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X</w:t>
      </w:r>
    </w:p>
    <w:p w14:paraId="1F4CA608" w14:textId="50427109" w:rsidR="00DF6533" w:rsidRPr="00715E21" w:rsidRDefault="00DF6533" w:rsidP="00DF653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E21">
        <w:rPr>
          <w:rFonts w:ascii="Times New Roman" w:hAnsi="Times New Roman" w:cs="Times New Roman"/>
          <w:sz w:val="24"/>
          <w:szCs w:val="24"/>
        </w:rPr>
        <w:t xml:space="preserve">Zákon č. 262/2006 Sb., zákoník práce, ve znění zákona </w:t>
      </w:r>
      <w:r w:rsidRPr="00715E2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č. 585/2006 Sb., zákona č. 181/2007 Sb., zákona č. 261/2007 Sb., zákona č. 296/2007 Sb., zákona č. 362/2007 Sb., </w:t>
      </w:r>
      <w:r w:rsidRPr="00715E21">
        <w:rPr>
          <w:rFonts w:ascii="Times New Roman" w:eastAsia="Calibri" w:hAnsi="Times New Roman" w:cs="Times New Roman"/>
          <w:sz w:val="24"/>
          <w:szCs w:val="24"/>
          <w:lang w:eastAsia="cs-CZ"/>
        </w:rPr>
        <w:lastRenderedPageBreak/>
        <w:t>nálezu Ústavního soudu, vyhlášeného pod č. 116/2008 Sb., zákona č. 121/2008 Sb., zákona č. 126/2008 Sb., zákona č. 294/2008 Sb., zákona č. 305/2008 Sb., zákona č. 306/2008 Sb., zákona č. 382/2008 Sb., zákona č. 286/2009 Sb., zákona č. 320/2009 Sb., zákona č. 326/2009 Sb., zákona č. 427/2010 Sb., zákona č. 73/2011 Sb., zákona č. 180/2011 Sb., zákona č. 185/2011 Sb., zákona č. 341/2011 Sb., zákona č. 364/2011 Sb., zákona č. 365/2011 Sb., zákona č. 367/2011 Sb., zákona č. 375/2011 Sb., zákona č. 466/2011 Sb., zákona č. 167/2012 Sb., zákona č. 385/2012 Sb., zákona č. 396/2012 Sb., zákona č. 399/2012 Sb., zákona č. 155/2013 Sb., zákona č. 303/2013 Sb., zákona č. 101/2014 Sb., zákona č.182/2014 Sb., zákona č. 250/2014 Sb., zákona č. 205/2015 Sb., zákona č. 298/2015 Sb., zákona č. 377/2015 Sb., zákona č. 47/2016 Sb., zá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kona č. 264/2016 Sb., zákona č. </w:t>
      </w:r>
      <w:r w:rsidRPr="00715E21">
        <w:rPr>
          <w:rFonts w:ascii="Times New Roman" w:eastAsia="Calibri" w:hAnsi="Times New Roman" w:cs="Times New Roman"/>
          <w:sz w:val="24"/>
          <w:szCs w:val="24"/>
          <w:lang w:eastAsia="cs-CZ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98/2016 </w:t>
      </w:r>
      <w:r w:rsidRPr="00715E21">
        <w:rPr>
          <w:rFonts w:ascii="Times New Roman" w:eastAsia="Calibri" w:hAnsi="Times New Roman" w:cs="Times New Roman"/>
          <w:sz w:val="24"/>
          <w:szCs w:val="24"/>
          <w:lang w:eastAsia="cs-CZ"/>
        </w:rPr>
        <w:t>Sb., zákona č. 460/2016 Sb.</w:t>
      </w:r>
      <w:r w:rsidRPr="00715E21">
        <w:rPr>
          <w:rFonts w:ascii="Times New Roman" w:hAnsi="Times New Roman" w:cs="Times New Roman"/>
          <w:sz w:val="24"/>
          <w:szCs w:val="24"/>
        </w:rPr>
        <w:t>, zákona č. 93/2017 Sb., zákona č. 99/2017 Sb., zákona č. 148/2017 Sb., zákona č. 202/2017 Sb., zákona č. 203/2017 Sb., zákona č. 206/2017 Sb., zákona č. 222/2017 Sb., zákona č. 292/2017 Sb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15E21">
        <w:rPr>
          <w:rFonts w:ascii="Times New Roman" w:hAnsi="Times New Roman" w:cs="Times New Roman"/>
          <w:sz w:val="24"/>
          <w:szCs w:val="24"/>
        </w:rPr>
        <w:t xml:space="preserve">zákona č. 310/2017 Sb., </w:t>
      </w:r>
      <w:r>
        <w:rPr>
          <w:rFonts w:ascii="Times New Roman" w:hAnsi="Times New Roman" w:cs="Times New Roman"/>
          <w:sz w:val="24"/>
          <w:szCs w:val="24"/>
        </w:rPr>
        <w:t>a zákona č. </w:t>
      </w:r>
      <w:r w:rsidRPr="007073E6">
        <w:rPr>
          <w:rFonts w:ascii="Times New Roman" w:hAnsi="Times New Roman" w:cs="Times New Roman"/>
          <w:sz w:val="24"/>
          <w:szCs w:val="24"/>
        </w:rPr>
        <w:t>181/2018 Sb.</w:t>
      </w:r>
      <w:r w:rsidR="000A2809" w:rsidRPr="000A2809">
        <w:rPr>
          <w:rFonts w:ascii="Times New Roman" w:hAnsi="Times New Roman" w:cs="Times New Roman"/>
          <w:sz w:val="24"/>
          <w:szCs w:val="24"/>
        </w:rPr>
        <w:t>, zákona č. 32/2019 Sb.</w:t>
      </w:r>
      <w:r w:rsidR="000A2809">
        <w:rPr>
          <w:rFonts w:ascii="Times New Roman" w:hAnsi="Times New Roman" w:cs="Times New Roman"/>
          <w:sz w:val="24"/>
          <w:szCs w:val="24"/>
        </w:rPr>
        <w:t>,</w:t>
      </w:r>
      <w:r w:rsidR="000A2809" w:rsidRPr="000A2809">
        <w:rPr>
          <w:rFonts w:ascii="Times New Roman" w:hAnsi="Times New Roman" w:cs="Times New Roman"/>
          <w:sz w:val="24"/>
          <w:szCs w:val="24"/>
        </w:rPr>
        <w:t xml:space="preserve"> zákona č. 366/2019 Sb</w:t>
      </w:r>
      <w:r w:rsidR="000A2809">
        <w:rPr>
          <w:rFonts w:ascii="Times New Roman" w:hAnsi="Times New Roman" w:cs="Times New Roman"/>
          <w:sz w:val="24"/>
          <w:szCs w:val="24"/>
        </w:rPr>
        <w:t>.</w:t>
      </w:r>
      <w:r w:rsidR="000A2809" w:rsidRPr="000A2809">
        <w:rPr>
          <w:rFonts w:ascii="Times New Roman" w:hAnsi="Times New Roman" w:cs="Times New Roman"/>
          <w:sz w:val="24"/>
          <w:szCs w:val="24"/>
        </w:rPr>
        <w:t xml:space="preserve"> a zákona č. </w:t>
      </w:r>
      <w:r w:rsidR="000A2809">
        <w:rPr>
          <w:rFonts w:ascii="Times New Roman" w:hAnsi="Times New Roman" w:cs="Times New Roman"/>
          <w:sz w:val="24"/>
          <w:szCs w:val="24"/>
        </w:rPr>
        <w:t>285</w:t>
      </w:r>
      <w:r w:rsidR="000A2809" w:rsidRPr="000A2809">
        <w:rPr>
          <w:rFonts w:ascii="Times New Roman" w:hAnsi="Times New Roman" w:cs="Times New Roman"/>
          <w:sz w:val="24"/>
          <w:szCs w:val="24"/>
        </w:rPr>
        <w:t>/20</w:t>
      </w:r>
      <w:r w:rsidR="000A2809">
        <w:rPr>
          <w:rFonts w:ascii="Times New Roman" w:hAnsi="Times New Roman" w:cs="Times New Roman"/>
          <w:sz w:val="24"/>
          <w:szCs w:val="24"/>
        </w:rPr>
        <w:t>20</w:t>
      </w:r>
      <w:r w:rsidR="000A2809" w:rsidRPr="000A2809">
        <w:rPr>
          <w:rFonts w:ascii="Times New Roman" w:hAnsi="Times New Roman" w:cs="Times New Roman"/>
          <w:sz w:val="24"/>
          <w:szCs w:val="24"/>
        </w:rPr>
        <w:t xml:space="preserve"> Sb.,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E21">
        <w:rPr>
          <w:rFonts w:ascii="Times New Roman" w:hAnsi="Times New Roman" w:cs="Times New Roman"/>
          <w:sz w:val="24"/>
          <w:szCs w:val="24"/>
        </w:rPr>
        <w:t xml:space="preserve">se mění takto: </w:t>
      </w:r>
    </w:p>
    <w:p w14:paraId="1F4CA609" w14:textId="3064C5A7" w:rsidR="00DF6533" w:rsidRDefault="00F25D15" w:rsidP="00F25D15">
      <w:pPr>
        <w:pStyle w:val="Bezmezer"/>
        <w:spacing w:before="120"/>
        <w:jc w:val="both"/>
        <w:rPr>
          <w:rFonts w:ascii="Times New Roman" w:hAnsi="Times New Roman" w:cs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1. </w:t>
      </w:r>
      <w:r w:rsidR="00DF6533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V § 47, § 53 odst. 1 písm. f), § </w:t>
      </w:r>
      <w:r w:rsidR="00DF6533" w:rsidRPr="007B3BB7">
        <w:rPr>
          <w:rFonts w:ascii="Times New Roman" w:hAnsi="Times New Roman" w:cs="Times New Roman"/>
          <w:spacing w:val="-3"/>
          <w:sz w:val="24"/>
          <w:szCs w:val="24"/>
          <w:lang w:eastAsia="cs-CZ"/>
        </w:rPr>
        <w:t>191, a § 363 se slova</w:t>
      </w:r>
      <w:r w:rsidR="00DF6533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„jiného člena domácnosti“ nahrazují slovy „jiné fyzické osoby“.</w:t>
      </w:r>
    </w:p>
    <w:p w14:paraId="1F4CA60A" w14:textId="77777777" w:rsidR="00931AA7" w:rsidRDefault="00F25D15" w:rsidP="00DF6533">
      <w:pPr>
        <w:pStyle w:val="Bezmezer"/>
        <w:spacing w:before="120"/>
        <w:jc w:val="both"/>
        <w:rPr>
          <w:rFonts w:ascii="Times New Roman" w:hAnsi="Times New Roman" w:cs="Times New Roman"/>
          <w:spacing w:val="-3"/>
          <w:sz w:val="24"/>
          <w:szCs w:val="24"/>
          <w:lang w:eastAsia="cs-CZ"/>
        </w:rPr>
      </w:pPr>
      <w:r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2. V § 219 odst. 1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slova </w:t>
      </w:r>
      <w:r w:rsidRPr="001A4311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ošetřuje-li </w:t>
      </w:r>
      <w:r w:rsidRPr="001A4311">
        <w:rPr>
          <w:rFonts w:ascii="Times New Roman" w:hAnsi="Times New Roman" w:cs="Times New Roman"/>
          <w:sz w:val="24"/>
          <w:szCs w:val="24"/>
        </w:rPr>
        <w:t xml:space="preserve">nemocného člena rodiny“ </w:t>
      </w:r>
      <w:r>
        <w:rPr>
          <w:rFonts w:ascii="Times New Roman" w:hAnsi="Times New Roman" w:cs="Times New Roman"/>
          <w:sz w:val="24"/>
          <w:szCs w:val="24"/>
        </w:rPr>
        <w:t>nahrazují slovy „</w:t>
      </w:r>
      <w:r w:rsidRPr="009F13D2">
        <w:rPr>
          <w:rFonts w:ascii="Times New Roman" w:hAnsi="Times New Roman" w:cs="Times New Roman"/>
          <w:sz w:val="24"/>
          <w:szCs w:val="24"/>
        </w:rPr>
        <w:t>ošetřuje-li</w:t>
      </w:r>
      <w:r w:rsidRPr="009F13D2">
        <w:rPr>
          <w:rFonts w:ascii="Times New Roman" w:hAnsi="Times New Roman" w:cs="Times New Roman"/>
          <w:spacing w:val="-3"/>
          <w:sz w:val="24"/>
          <w:szCs w:val="24"/>
          <w:lang w:eastAsia="cs-CZ"/>
        </w:rPr>
        <w:t xml:space="preserve"> či pečuje-li o fyzickou osobu</w:t>
      </w:r>
      <w:r w:rsidRP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případech uvedených v § 39 zákona o nemocenském pojištění</w:t>
      </w:r>
      <w:r w:rsidRPr="009F13D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“ a slova „ošetřování nemocného člena rodiny“ se nahrazují slovy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F13D2">
        <w:rPr>
          <w:rFonts w:ascii="Times New Roman" w:hAnsi="Times New Roman" w:cs="Times New Roman"/>
          <w:sz w:val="24"/>
          <w:szCs w:val="24"/>
        </w:rPr>
        <w:t xml:space="preserve">ošetřování fyzické osoby </w:t>
      </w:r>
      <w:r>
        <w:rPr>
          <w:rFonts w:ascii="Times New Roman" w:hAnsi="Times New Roman" w:cs="Times New Roman"/>
          <w:sz w:val="24"/>
          <w:szCs w:val="24"/>
        </w:rPr>
        <w:t xml:space="preserve">či péče o dítě </w:t>
      </w:r>
      <w:r w:rsidRPr="009F13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 případech uvedených v § 39 zákona o nemocenském pojištění</w:t>
      </w:r>
      <w:r w:rsidRPr="009F13D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37)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“.</w:t>
      </w:r>
    </w:p>
    <w:p w14:paraId="1F4CA60B" w14:textId="77777777" w:rsidR="00F25D15" w:rsidRPr="00715E21" w:rsidRDefault="00F25D15" w:rsidP="00DF6533">
      <w:pPr>
        <w:pStyle w:val="Bezmezer"/>
        <w:spacing w:before="120"/>
        <w:jc w:val="both"/>
        <w:rPr>
          <w:rFonts w:ascii="Times New Roman" w:hAnsi="Times New Roman" w:cs="Times New Roman"/>
          <w:spacing w:val="-3"/>
          <w:sz w:val="24"/>
          <w:szCs w:val="24"/>
          <w:lang w:eastAsia="cs-CZ"/>
        </w:rPr>
      </w:pPr>
    </w:p>
    <w:p w14:paraId="1F4CA60C" w14:textId="77777777" w:rsidR="00DF6533" w:rsidRPr="00631258" w:rsidRDefault="007E0864" w:rsidP="00DF6533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sz w:val="24"/>
          <w:szCs w:val="24"/>
          <w:lang w:eastAsia="cs-CZ"/>
        </w:rPr>
        <w:t>Čl. XI</w:t>
      </w:r>
    </w:p>
    <w:p w14:paraId="1F4CA60D" w14:textId="77777777" w:rsidR="00DF6533" w:rsidRPr="00631258" w:rsidRDefault="00DF6533" w:rsidP="00DF6533">
      <w:pPr>
        <w:spacing w:before="120"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é</w:t>
      </w:r>
      <w:r w:rsidRPr="0063125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ustanovení</w:t>
      </w:r>
    </w:p>
    <w:p w14:paraId="1F4CA60E" w14:textId="77777777" w:rsidR="00DF6533" w:rsidRPr="00631258" w:rsidRDefault="00DF6533" w:rsidP="00DF6533">
      <w:pPr>
        <w:pStyle w:val="Bezmezer"/>
        <w:spacing w:before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Vznikla-li</w:t>
      </w:r>
      <w:r w:rsidRPr="00631258">
        <w:rPr>
          <w:rFonts w:ascii="Times New Roman" w:eastAsia="Calibri" w:hAnsi="Times New Roman" w:cs="Times New Roman"/>
          <w:sz w:val="24"/>
          <w:szCs w:val="24"/>
        </w:rPr>
        <w:t xml:space="preserve"> potřeba ošetřování přede dnem nabytí účinnosti tohoto zákona, pos</w:t>
      </w:r>
      <w:r>
        <w:rPr>
          <w:rFonts w:ascii="Times New Roman" w:eastAsia="Calibri" w:hAnsi="Times New Roman" w:cs="Times New Roman"/>
          <w:sz w:val="24"/>
          <w:szCs w:val="24"/>
        </w:rPr>
        <w:t>tupuje</w:t>
      </w:r>
      <w:r w:rsidRPr="00631258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r w:rsidRPr="00631258">
        <w:rPr>
          <w:rFonts w:ascii="Times New Roman" w:eastAsia="Times New Roman" w:hAnsi="Times New Roman" w:cs="Arial"/>
          <w:sz w:val="24"/>
          <w:szCs w:val="24"/>
          <w:lang w:eastAsia="cs-CZ"/>
        </w:rPr>
        <w:t>podle zákona č. </w:t>
      </w:r>
      <w:r>
        <w:rPr>
          <w:rFonts w:ascii="Times New Roman" w:eastAsia="Times New Roman" w:hAnsi="Times New Roman" w:cs="Arial"/>
          <w:sz w:val="24"/>
          <w:szCs w:val="24"/>
          <w:lang w:eastAsia="cs-CZ"/>
        </w:rPr>
        <w:t>262/2006</w:t>
      </w:r>
      <w:r w:rsidRPr="00631258">
        <w:rPr>
          <w:rFonts w:ascii="Times New Roman" w:eastAsia="Times New Roman" w:hAnsi="Times New Roman" w:cs="Arial"/>
          <w:sz w:val="24"/>
          <w:szCs w:val="24"/>
          <w:lang w:eastAsia="cs-CZ"/>
        </w:rPr>
        <w:t xml:space="preserve"> Sb., ve znění účinném přede dnem nabytí účinnosti tohoto zákona.</w:t>
      </w:r>
    </w:p>
    <w:p w14:paraId="1F4CA60F" w14:textId="77777777" w:rsidR="00AF40B1" w:rsidRDefault="00AF40B1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610" w14:textId="77777777" w:rsidR="00685A2B" w:rsidRPr="00631258" w:rsidRDefault="00685A2B" w:rsidP="007073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CA611" w14:textId="77777777" w:rsidR="008B47C7" w:rsidRPr="007E0864" w:rsidRDefault="008B47C7" w:rsidP="00707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ČÁST </w:t>
      </w:r>
      <w:r w:rsidR="007E0864" w:rsidRPr="007E086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DEVÁTÁ</w:t>
      </w:r>
    </w:p>
    <w:p w14:paraId="1F4CA612" w14:textId="77777777" w:rsidR="008B47C7" w:rsidRPr="00631258" w:rsidRDefault="00E46A5D" w:rsidP="007073E6">
      <w:pPr>
        <w:tabs>
          <w:tab w:val="num" w:pos="360"/>
        </w:tabs>
        <w:spacing w:before="120"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ÚČINNOST</w:t>
      </w:r>
    </w:p>
    <w:p w14:paraId="1F4CA613" w14:textId="77777777" w:rsidR="008B47C7" w:rsidRPr="00631258" w:rsidRDefault="008B47C7" w:rsidP="007073E6">
      <w:pPr>
        <w:tabs>
          <w:tab w:val="num" w:pos="360"/>
        </w:tabs>
        <w:spacing w:before="120"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1F4CA614" w14:textId="77777777" w:rsidR="008B47C7" w:rsidRPr="00631258" w:rsidRDefault="006C55F1" w:rsidP="007073E6">
      <w:pPr>
        <w:tabs>
          <w:tab w:val="num" w:pos="360"/>
        </w:tabs>
        <w:spacing w:before="120" w:after="0" w:line="240" w:lineRule="auto"/>
        <w:ind w:left="180" w:hanging="18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7E086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Čl. </w:t>
      </w:r>
      <w:r w:rsidR="007E086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XII</w:t>
      </w:r>
    </w:p>
    <w:p w14:paraId="1F4CA615" w14:textId="3480A72B" w:rsidR="00F43DBD" w:rsidRDefault="008B47C7" w:rsidP="007073E6">
      <w:pPr>
        <w:pStyle w:val="Bezmezer"/>
        <w:spacing w:before="12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zákon nabývá účinnosti </w:t>
      </w:r>
      <w:r w:rsidR="00FE1BEF" w:rsidRPr="006312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dnem </w:t>
      </w:r>
      <w:r w:rsidR="00FE0510" w:rsidRPr="00FE05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1. července 2021</w:t>
      </w:r>
      <w:r w:rsidR="00FE051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14:paraId="4699F99B" w14:textId="77777777" w:rsidR="00F43DBD" w:rsidRDefault="00F43DBD">
      <w:pP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br w:type="page"/>
      </w:r>
    </w:p>
    <w:p w14:paraId="1C09991C" w14:textId="77777777" w:rsidR="00F43DBD" w:rsidRDefault="00F43DBD" w:rsidP="00F43DB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DŮVODOVÁ ZPRÁVA</w:t>
      </w:r>
    </w:p>
    <w:p w14:paraId="37438CEE" w14:textId="77777777" w:rsidR="00F43DBD" w:rsidRDefault="00F43DBD" w:rsidP="00F43DBD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 w:rsidRPr="004061AD">
        <w:rPr>
          <w:rFonts w:ascii="Times New Roman" w:hAnsi="Times New Roman"/>
          <w:b/>
          <w:sz w:val="28"/>
          <w:szCs w:val="28"/>
          <w:u w:val="single"/>
        </w:rPr>
        <w:t>Obecná čá</w:t>
      </w:r>
      <w:r>
        <w:rPr>
          <w:rFonts w:ascii="Times New Roman" w:hAnsi="Times New Roman"/>
          <w:b/>
          <w:sz w:val="28"/>
          <w:szCs w:val="28"/>
          <w:u w:val="single"/>
        </w:rPr>
        <w:t>st</w:t>
      </w:r>
      <w:r w:rsidRPr="004061AD">
        <w:rPr>
          <w:rFonts w:ascii="Times New Roman" w:hAnsi="Times New Roman"/>
          <w:b/>
          <w:sz w:val="28"/>
          <w:szCs w:val="28"/>
        </w:rPr>
        <w:t xml:space="preserve">          </w:t>
      </w:r>
    </w:p>
    <w:p w14:paraId="3582646C" w14:textId="77777777" w:rsidR="00F43DBD" w:rsidRPr="0080347E" w:rsidRDefault="00F43DBD" w:rsidP="00F43DBD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</w:p>
    <w:p w14:paraId="66535488" w14:textId="77777777" w:rsidR="00F43DBD" w:rsidRPr="008D0810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95F81">
        <w:rPr>
          <w:rFonts w:ascii="Times New Roman" w:eastAsia="Times New Roman" w:hAnsi="Times New Roman"/>
          <w:b/>
          <w:sz w:val="24"/>
          <w:szCs w:val="24"/>
          <w:lang w:eastAsia="cs-CZ"/>
        </w:rPr>
        <w:t>Zhodnocení platného právního stavu, odůvodnění hlavních principů a vysvětlení nezbyt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nosti navrhované právní úpravy</w:t>
      </w:r>
    </w:p>
    <w:p w14:paraId="25DEC252" w14:textId="77777777" w:rsidR="00F43DBD" w:rsidRDefault="00F43DBD" w:rsidP="00F43DBD">
      <w:pPr>
        <w:tabs>
          <w:tab w:val="left" w:pos="900"/>
        </w:tabs>
        <w:spacing w:before="12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>Po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dle současné právní úpravy obsažené v § 39 odst. 2 zákona č. 187/2006 Sb., o nemocenském pojištění, ve znění pozdějších předpisů (dále „ZNP“), 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je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ošetřovné poskytováno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pouze při splnění podmínky společné domácnosti; to neplatí v případě ošetřování dítěte mladšího 10 let jeho rodičem.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</w:p>
    <w:p w14:paraId="6DD18041" w14:textId="77777777" w:rsidR="00F43DBD" w:rsidRPr="00C57368" w:rsidRDefault="00F43DBD" w:rsidP="00F43DBD">
      <w:pPr>
        <w:tabs>
          <w:tab w:val="left" w:pos="900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V případě potřeby ošetřování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jiného 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>člena rodiny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,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za kterého se považuje i dítě 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>starší 10 let, který nežije se zaměstnancem, kte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rý uplatňuje nárok na ošetřovné,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ve společné domácnosti, může zaměstnanec požádat o dovolenou, nebo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popřípadě o pracovní volno bez </w:t>
      </w:r>
      <w:r w:rsidRPr="00C5736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náhrady mzdy, přičemž zaměstnavatel mu nemusí vždy vyhovět.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To platí rovněž v případech, kdy jde o ošetřování dítěte do 10 let věku, pokud by ho ošetřoval někdo jiný, než jeho rodič (např. dědeček nebo babička dítěte) a ošetřující osoba by s dítětem do 10 let věku nežila ve společné domácnosti.  </w:t>
      </w:r>
    </w:p>
    <w:p w14:paraId="19322DDC" w14:textId="77777777" w:rsidR="00F43DBD" w:rsidRPr="007E753A" w:rsidRDefault="00F43DBD" w:rsidP="00F43DB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</w:rPr>
      </w:pPr>
      <w:r w:rsidRPr="007E753A">
        <w:rPr>
          <w:rFonts w:ascii="Times New Roman" w:eastAsia="Times New Roman" w:hAnsi="Times New Roman"/>
          <w:bCs/>
          <w:sz w:val="24"/>
          <w:szCs w:val="20"/>
        </w:rPr>
        <w:t>Během posledních desítek let prošla společnost významnými změnami, které se mimo jiné dotkly i pojetí rodiny. V dnešní době je hlavním problémem v pojetí rodin především individualismus. Podle studie Výzkumného ústavu práce a sociálních věcí, v. v. i. „Změny české rodiny: mladá generace a demografický vývoj“ převlá</w:t>
      </w:r>
      <w:r>
        <w:rPr>
          <w:rFonts w:ascii="Times New Roman" w:eastAsia="Times New Roman" w:hAnsi="Times New Roman"/>
          <w:bCs/>
          <w:sz w:val="24"/>
          <w:szCs w:val="20"/>
        </w:rPr>
        <w:t>dá v současné době názor, že by </w:t>
      </w:r>
      <w:r w:rsidRPr="007E753A">
        <w:rPr>
          <w:rFonts w:ascii="Times New Roman" w:eastAsia="Times New Roman" w:hAnsi="Times New Roman"/>
          <w:bCs/>
          <w:sz w:val="24"/>
          <w:szCs w:val="20"/>
        </w:rPr>
        <w:t>rodiče měli žít odděleně od dětí. V období komunistického režimu stále existovala vzájemná pomoc širší rodiny, kdy střední generace v rodin</w:t>
      </w:r>
      <w:r>
        <w:rPr>
          <w:rFonts w:ascii="Times New Roman" w:eastAsia="Times New Roman" w:hAnsi="Times New Roman"/>
          <w:bCs/>
          <w:sz w:val="24"/>
          <w:szCs w:val="20"/>
        </w:rPr>
        <w:t>ě pomohla nejprve svým dětem, a </w:t>
      </w:r>
      <w:r w:rsidRPr="007E753A">
        <w:rPr>
          <w:rFonts w:ascii="Times New Roman" w:eastAsia="Times New Roman" w:hAnsi="Times New Roman"/>
          <w:bCs/>
          <w:sz w:val="24"/>
          <w:szCs w:val="20"/>
        </w:rPr>
        <w:t>to jak s péčí o vnoučata, tak finančně či fyzicky a plnil</w:t>
      </w:r>
      <w:r>
        <w:rPr>
          <w:rFonts w:ascii="Times New Roman" w:eastAsia="Times New Roman" w:hAnsi="Times New Roman"/>
          <w:bCs/>
          <w:sz w:val="24"/>
          <w:szCs w:val="20"/>
        </w:rPr>
        <w:t>a tak svou roli prarodičů (tzv. </w:t>
      </w:r>
      <w:r w:rsidRPr="007E753A">
        <w:rPr>
          <w:rFonts w:ascii="Times New Roman" w:eastAsia="Times New Roman" w:hAnsi="Times New Roman"/>
          <w:bCs/>
          <w:sz w:val="24"/>
          <w:szCs w:val="20"/>
        </w:rPr>
        <w:t>sendvičový efekt). Tato střední generace tak zároveň plnila i roli dětí ve vztahu k jejich rodičům, neboť se tak mohli postarat o své vlastní stárnoucí rodiče. Potřeba krátkodobé péče o staré lidi začíná být, v důsledku zlepšující se zdravotní péče a prodlužování střední délky života, stále aktuálnějším tématem.</w:t>
      </w:r>
    </w:p>
    <w:p w14:paraId="3516084B" w14:textId="77777777" w:rsidR="00F43DBD" w:rsidRPr="007E753A" w:rsidRDefault="00F43DBD" w:rsidP="00F43DB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</w:rPr>
      </w:pPr>
      <w:r w:rsidRPr="007E753A">
        <w:rPr>
          <w:rFonts w:ascii="Times New Roman" w:eastAsia="Times New Roman" w:hAnsi="Times New Roman"/>
          <w:bCs/>
          <w:sz w:val="24"/>
          <w:szCs w:val="20"/>
        </w:rPr>
        <w:t xml:space="preserve">Sladit rodinný a pracovní život tak zůstává hlavním problémem, neboť v dnešní době již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v řadě rodin </w:t>
      </w:r>
      <w:r w:rsidRPr="007E753A">
        <w:rPr>
          <w:rFonts w:ascii="Times New Roman" w:eastAsia="Times New Roman" w:hAnsi="Times New Roman"/>
          <w:bCs/>
          <w:sz w:val="24"/>
          <w:szCs w:val="20"/>
        </w:rPr>
        <w:t>nefunguje mezigenerační soužití. Většina zaměstnanců v případě potřeby ošetřování osoby v přímém příbuzenském vztahu, s kterou nesdílí společnou domácnost, proto žádá zaměstnavatele o čerpání dovolené, která však není pr</w:t>
      </w:r>
      <w:r>
        <w:rPr>
          <w:rFonts w:ascii="Times New Roman" w:eastAsia="Times New Roman" w:hAnsi="Times New Roman"/>
          <w:bCs/>
          <w:sz w:val="24"/>
          <w:szCs w:val="20"/>
        </w:rPr>
        <w:t>o tento účel určena, případně o </w:t>
      </w:r>
      <w:r w:rsidRPr="007E753A">
        <w:rPr>
          <w:rFonts w:ascii="Times New Roman" w:eastAsia="Times New Roman" w:hAnsi="Times New Roman"/>
          <w:bCs/>
          <w:sz w:val="24"/>
          <w:szCs w:val="20"/>
        </w:rPr>
        <w:t>pracovní volno bez náhrady mzdy. Zaměstnavatel nemusí jeho žádosti o čerpání dovolené nebo pracovního volna bez náhrady mzdy vždy vyhovět. V prax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i se takovéto případy vyskytují, </w:t>
      </w:r>
      <w:r w:rsidRPr="007E753A">
        <w:rPr>
          <w:rFonts w:ascii="Times New Roman" w:eastAsia="Times New Roman" w:hAnsi="Times New Roman"/>
          <w:bCs/>
          <w:sz w:val="24"/>
          <w:szCs w:val="24"/>
          <w:lang w:eastAsia="cs-CZ"/>
        </w:rPr>
        <w:t>např. u babiček a vnoučat nebo dospělých dětí, které potřebují krátkodobě ošetřovat rodiče.</w:t>
      </w:r>
    </w:p>
    <w:p w14:paraId="29490801" w14:textId="77777777" w:rsidR="00F43DBD" w:rsidRPr="007E753A" w:rsidRDefault="00F43DBD" w:rsidP="00F43DBD">
      <w:pPr>
        <w:tabs>
          <w:tab w:val="left" w:pos="900"/>
        </w:tabs>
        <w:spacing w:before="120"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7E753A">
        <w:rPr>
          <w:rFonts w:ascii="Times New Roman" w:eastAsia="Times New Roman" w:hAnsi="Times New Roman"/>
          <w:bCs/>
          <w:sz w:val="24"/>
          <w:szCs w:val="24"/>
          <w:lang w:eastAsia="cs-CZ"/>
        </w:rPr>
        <w:t>Ošetřovné může být v současné době přiznáváno těmto osobám jen na základě odstraňování tvrdostí podle § 88 zákona o nemocenském pojištění. Odstraňování tvrdostí je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ovšem </w:t>
      </w:r>
      <w:r w:rsidRPr="007E753A">
        <w:rPr>
          <w:rFonts w:ascii="Times New Roman" w:eastAsia="Times New Roman" w:hAnsi="Times New Roman"/>
          <w:bCs/>
          <w:sz w:val="24"/>
          <w:szCs w:val="24"/>
          <w:lang w:eastAsia="cs-CZ"/>
        </w:rPr>
        <w:t>mimořádným opatřením používaným ve zcela ojedinělých případech.</w:t>
      </w:r>
    </w:p>
    <w:p w14:paraId="71C4D146" w14:textId="77777777" w:rsidR="00F43DBD" w:rsidRDefault="00F43DBD" w:rsidP="00F43DBD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S ohledem na výše uvedené se navrhuje 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rozšířit případy poskytování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ošetřovného u 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vymezeného okruhu příbuzných i v případech, kdy není splněna podmínka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vedení 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>společné domácnosti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zaměstnance s ošetřovanou osobou, tak, aby nově stanovený okruh ošetřovaných osob zahrnoval osoby, které se za členy rodiny v běžném pojetí považují. N</w:t>
      </w: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avrhuje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 se proto</w:t>
      </w: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, aby měli nárok na ošetřovné zaměstnanci při ošetřování dítěte, rodiče, prarodiče nebo jejich dalších předků nebo jeho vnuka (vnučky) nebo dalších svých potomků, tedy příbuzných v linii přímé, a dále při ošetřování svého</w:t>
      </w:r>
      <w:r w:rsidRPr="00470B65">
        <w:rPr>
          <w:rFonts w:ascii="Times New Roman" w:hAnsi="Times New Roman"/>
          <w:spacing w:val="-3"/>
          <w:sz w:val="24"/>
          <w:szCs w:val="24"/>
          <w:lang w:eastAsia="cs-CZ"/>
        </w:rPr>
        <w:t xml:space="preserve"> sourozence, manžela (manželky) pojištěnce, registrovaného partnera (registrované partnerky), a rodičů manžela (manželky) či registrovaného partnera (registrované partnerky) pojištěnce, </w:t>
      </w: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i když s ošetřovaným nežijí v domácnosti.</w:t>
      </w:r>
    </w:p>
    <w:p w14:paraId="269D4C23" w14:textId="77777777" w:rsidR="00F43DBD" w:rsidRPr="00966BEE" w:rsidRDefault="00F43DBD" w:rsidP="00F43DBD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ab/>
        <w:t xml:space="preserve">Součástí navrhované 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změny právní úpravy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jsou i novely zákoníku práce a dalších předpisů, které umožní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oskytnout zaměstnancům účastným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 nemocenského pojištění pracovní volno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či služební volno 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>z důvodu krátkodobého ošetřování nebo péče člena rodiny, kteří nyní na něj nemají nárok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Pr="00966BEE">
        <w:rPr>
          <w:rFonts w:ascii="Times New Roman" w:eastAsia="Times New Roman" w:hAnsi="Times New Roman"/>
          <w:sz w:val="24"/>
          <w:szCs w:val="24"/>
          <w:lang w:eastAsia="cs-CZ"/>
        </w:rPr>
        <w:t xml:space="preserve"> a kompenzovat jim ucházející příjem v důsledku nutnosti přerušení výdělečné činnosti z důvodu náhlé potřeby ošetřování.</w:t>
      </w:r>
    </w:p>
    <w:p w14:paraId="7B7EAF28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E753A">
        <w:rPr>
          <w:rFonts w:ascii="Times New Roman" w:eastAsia="Calibri" w:hAnsi="Times New Roman"/>
          <w:color w:val="000000"/>
          <w:sz w:val="24"/>
          <w:szCs w:val="24"/>
        </w:rPr>
        <w:t xml:space="preserve">Navrhovaná právní úprava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tak </w:t>
      </w:r>
      <w:r w:rsidRPr="007E753A">
        <w:rPr>
          <w:rFonts w:ascii="Times New Roman" w:eastAsia="Calibri" w:hAnsi="Times New Roman"/>
          <w:color w:val="000000"/>
          <w:sz w:val="24"/>
          <w:szCs w:val="24"/>
        </w:rPr>
        <w:t>podporuje prorodinnou politiku vlády</w:t>
      </w:r>
      <w:r>
        <w:rPr>
          <w:rFonts w:ascii="Times New Roman" w:eastAsia="Calibri" w:hAnsi="Times New Roman"/>
          <w:color w:val="000000"/>
          <w:sz w:val="24"/>
          <w:szCs w:val="24"/>
        </w:rPr>
        <w:t>.</w:t>
      </w:r>
      <w:r w:rsidRPr="007E753A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46128692" w14:textId="77777777" w:rsidR="00F43DBD" w:rsidRPr="00B96EF1" w:rsidRDefault="00F43DBD" w:rsidP="00F43DBD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14:paraId="4FC15E63" w14:textId="77777777" w:rsidR="00F43DBD" w:rsidRPr="00BF6514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C062E7">
        <w:rPr>
          <w:rFonts w:ascii="Times New Roman" w:eastAsia="Calibri" w:hAnsi="Times New Roman"/>
          <w:b/>
          <w:bCs/>
          <w:color w:val="000000"/>
          <w:sz w:val="24"/>
          <w:szCs w:val="24"/>
        </w:rPr>
        <w:t>Zhodnocení souladu navrhované právní úpravy s ústavním pořádkem České republiky</w:t>
      </w:r>
    </w:p>
    <w:p w14:paraId="484EE384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Navrhovaná právní úprava</w:t>
      </w:r>
      <w:r w:rsidRPr="00BD6A9B">
        <w:rPr>
          <w:rFonts w:ascii="Times New Roman" w:eastAsia="Times New Roman" w:hAnsi="Times New Roman"/>
          <w:sz w:val="24"/>
          <w:szCs w:val="24"/>
          <w:lang w:eastAsia="cs-CZ"/>
        </w:rPr>
        <w:t xml:space="preserve"> je v souladu s ústavním pořádkem České republiky, především s ohledem na čl. 30 odst. 1 Listiny základních práv a svobod ústavně zaručující právo na přiměřené hmotné zabezpečení a čl. </w:t>
      </w:r>
      <w:smartTag w:uri="urn:schemas-microsoft-com:office:smarttags" w:element="metricconverter">
        <w:smartTagPr>
          <w:attr w:name="ProductID" w:val="1 a"/>
        </w:smartTagPr>
        <w:r w:rsidRPr="00BD6A9B">
          <w:rPr>
            <w:rFonts w:ascii="Times New Roman" w:eastAsia="Times New Roman" w:hAnsi="Times New Roman"/>
            <w:sz w:val="24"/>
            <w:szCs w:val="24"/>
            <w:lang w:eastAsia="cs-CZ"/>
          </w:rPr>
          <w:t>1 a</w:t>
        </w:r>
      </w:smartTag>
      <w:r w:rsidRPr="00BD6A9B">
        <w:rPr>
          <w:rFonts w:ascii="Times New Roman" w:eastAsia="Times New Roman" w:hAnsi="Times New Roman"/>
          <w:sz w:val="24"/>
          <w:szCs w:val="24"/>
          <w:lang w:eastAsia="cs-CZ"/>
        </w:rPr>
        <w:t xml:space="preserve"> čl. 3 odst. 1 Listiny základních práv 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BD6A9B">
        <w:rPr>
          <w:rFonts w:ascii="Times New Roman" w:eastAsia="Times New Roman" w:hAnsi="Times New Roman"/>
          <w:sz w:val="24"/>
          <w:szCs w:val="24"/>
          <w:lang w:eastAsia="cs-CZ"/>
        </w:rPr>
        <w:t>svobod garantující rovnost obecně i rovnost v základních právech zaručených ústavním pořádkem.</w:t>
      </w:r>
    </w:p>
    <w:p w14:paraId="157B19D8" w14:textId="77777777" w:rsidR="00F43DBD" w:rsidRPr="00BD6A9B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E9B339C" w14:textId="77777777" w:rsidR="00F43DBD" w:rsidRPr="00971872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71872">
        <w:rPr>
          <w:rFonts w:ascii="Times New Roman" w:eastAsia="Calibri" w:hAnsi="Times New Roman"/>
          <w:b/>
          <w:bCs/>
          <w:color w:val="000000"/>
          <w:sz w:val="24"/>
          <w:szCs w:val="24"/>
        </w:rPr>
        <w:t>Zhodnocení souladu navrhované právní úpravy s předpisy Evropské unie, judikaturou soudních orgánů Evropské unie a mezinárodními smlouvami, kterými je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 </w:t>
      </w:r>
      <w:r w:rsidRPr="00971872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Česká republika vázána </w:t>
      </w:r>
    </w:p>
    <w:p w14:paraId="1317ADBC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2343B">
        <w:rPr>
          <w:rFonts w:ascii="Times New Roman" w:eastAsia="Times New Roman" w:hAnsi="Times New Roman"/>
          <w:sz w:val="24"/>
          <w:szCs w:val="24"/>
          <w:lang w:eastAsia="cs-CZ"/>
        </w:rPr>
        <w:t xml:space="preserve">Navrhovaná opatření nejsou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 rozporu </w:t>
      </w:r>
      <w:r w:rsidRPr="0072343B">
        <w:rPr>
          <w:rFonts w:ascii="Times New Roman" w:eastAsia="Times New Roman" w:hAnsi="Times New Roman"/>
          <w:sz w:val="24"/>
          <w:szCs w:val="24"/>
          <w:lang w:eastAsia="cs-CZ"/>
        </w:rPr>
        <w:t>s dokumenty EU/ES, zejm. pak s Nařízením Evropského parlamentu a Rady (ES) č. 883/04 o koordinaci systémů sociálního zabezpečení 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72343B">
        <w:rPr>
          <w:rFonts w:ascii="Times New Roman" w:eastAsia="Times New Roman" w:hAnsi="Times New Roman"/>
          <w:sz w:val="24"/>
          <w:szCs w:val="24"/>
          <w:lang w:eastAsia="cs-CZ"/>
        </w:rPr>
        <w:t>prováděcím předpisem k tomuto Nařízení, tj. Nařízením Evropského parlamentu a Rady (ES) č. 987/09. Návrhem zákona není do právního řádu České republiky implementováno právo EU a návrh zákona není s právem EU v rozporu.</w:t>
      </w:r>
    </w:p>
    <w:p w14:paraId="0E70B268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0512E2">
        <w:rPr>
          <w:rFonts w:ascii="Times New Roman" w:hAnsi="Times New Roman"/>
          <w:sz w:val="24"/>
          <w:szCs w:val="24"/>
          <w:lang w:eastAsia="cs-CZ"/>
        </w:rPr>
        <w:t xml:space="preserve">Předmětem navrhované úpravy je </w:t>
      </w:r>
      <w:r>
        <w:rPr>
          <w:rFonts w:ascii="Times New Roman" w:hAnsi="Times New Roman"/>
          <w:sz w:val="24"/>
          <w:szCs w:val="24"/>
          <w:lang w:eastAsia="cs-CZ"/>
        </w:rPr>
        <w:t xml:space="preserve">úprava podmínek nároku na jednu z dávek </w:t>
      </w:r>
      <w:r w:rsidRPr="000512E2">
        <w:rPr>
          <w:rFonts w:ascii="Times New Roman" w:hAnsi="Times New Roman"/>
          <w:sz w:val="24"/>
          <w:szCs w:val="24"/>
          <w:lang w:eastAsia="cs-CZ"/>
        </w:rPr>
        <w:t>nemocenského pojištění</w:t>
      </w:r>
      <w:r>
        <w:rPr>
          <w:rFonts w:ascii="Times New Roman" w:hAnsi="Times New Roman"/>
          <w:sz w:val="24"/>
          <w:szCs w:val="24"/>
          <w:lang w:eastAsia="cs-CZ"/>
        </w:rPr>
        <w:t xml:space="preserve"> - ošetřovné</w:t>
      </w:r>
      <w:r w:rsidRPr="000512E2">
        <w:rPr>
          <w:rFonts w:ascii="Times New Roman" w:hAnsi="Times New Roman"/>
          <w:sz w:val="24"/>
          <w:szCs w:val="24"/>
          <w:lang w:eastAsia="cs-CZ"/>
        </w:rPr>
        <w:t>. Na</w:t>
      </w:r>
      <w:r>
        <w:rPr>
          <w:rFonts w:ascii="Times New Roman" w:hAnsi="Times New Roman"/>
          <w:sz w:val="24"/>
          <w:szCs w:val="24"/>
          <w:lang w:eastAsia="cs-CZ"/>
        </w:rPr>
        <w:t> </w:t>
      </w:r>
      <w:r w:rsidRPr="000512E2">
        <w:rPr>
          <w:rFonts w:ascii="Times New Roman" w:hAnsi="Times New Roman"/>
          <w:sz w:val="24"/>
          <w:szCs w:val="24"/>
          <w:lang w:eastAsia="cs-CZ"/>
        </w:rPr>
        <w:t xml:space="preserve">tuto dávku </w:t>
      </w:r>
      <w:r>
        <w:rPr>
          <w:rFonts w:ascii="Times New Roman" w:hAnsi="Times New Roman"/>
          <w:sz w:val="24"/>
          <w:szCs w:val="24"/>
          <w:lang w:eastAsia="cs-CZ"/>
        </w:rPr>
        <w:t>se již nyní vztahují</w:t>
      </w:r>
      <w:r w:rsidRPr="000512E2">
        <w:rPr>
          <w:rFonts w:ascii="Times New Roman" w:hAnsi="Times New Roman"/>
          <w:sz w:val="24"/>
          <w:szCs w:val="24"/>
          <w:lang w:eastAsia="cs-CZ"/>
        </w:rPr>
        <w:t xml:space="preserve"> Nařízení Evropského parlamentu a Rady (ES) č.</w:t>
      </w:r>
      <w:r>
        <w:rPr>
          <w:rFonts w:ascii="Times New Roman" w:hAnsi="Times New Roman"/>
          <w:sz w:val="24"/>
          <w:szCs w:val="24"/>
          <w:lang w:eastAsia="cs-CZ"/>
        </w:rPr>
        <w:t> </w:t>
      </w:r>
      <w:r w:rsidRPr="000512E2">
        <w:rPr>
          <w:rFonts w:ascii="Times New Roman" w:hAnsi="Times New Roman"/>
          <w:sz w:val="24"/>
          <w:szCs w:val="24"/>
          <w:lang w:eastAsia="cs-CZ"/>
        </w:rPr>
        <w:t>883/04 o koordinaci systémů sociálního zabezpečení a prováděcí předpis k tomuto Nařízení, tj. Nařízením Evropského parl</w:t>
      </w:r>
      <w:r>
        <w:rPr>
          <w:rFonts w:ascii="Times New Roman" w:hAnsi="Times New Roman"/>
          <w:sz w:val="24"/>
          <w:szCs w:val="24"/>
          <w:lang w:eastAsia="cs-CZ"/>
        </w:rPr>
        <w:t>amentu a Rady (ES) č. 987/09, a </w:t>
      </w:r>
      <w:r w:rsidRPr="000512E2">
        <w:rPr>
          <w:rFonts w:ascii="Times New Roman" w:hAnsi="Times New Roman"/>
          <w:sz w:val="24"/>
          <w:szCs w:val="24"/>
          <w:lang w:eastAsia="cs-CZ"/>
        </w:rPr>
        <w:t>také dvoustranné smlouvy o sociálním zabezpečení, pokud se vztahují n</w:t>
      </w:r>
      <w:r>
        <w:rPr>
          <w:rFonts w:ascii="Times New Roman" w:hAnsi="Times New Roman"/>
          <w:sz w:val="24"/>
          <w:szCs w:val="24"/>
          <w:lang w:eastAsia="cs-CZ"/>
        </w:rPr>
        <w:t xml:space="preserve">a oblast nemocenského pojištění; navrženou úpravou podmínek nároku na ošetřovné se na této skutečnosti nic nemění. </w:t>
      </w:r>
      <w:r w:rsidRPr="00140515">
        <w:rPr>
          <w:rFonts w:ascii="Times New Roman" w:eastAsia="Calibri" w:hAnsi="Times New Roman"/>
          <w:sz w:val="24"/>
          <w:szCs w:val="24"/>
          <w:lang w:eastAsia="cs-CZ"/>
        </w:rPr>
        <w:t xml:space="preserve"> </w:t>
      </w:r>
    </w:p>
    <w:p w14:paraId="14790099" w14:textId="6BBFDD4D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K novele zákoníku práce a některých dalších předpisů se uvádí, že </w:t>
      </w:r>
      <w:r w:rsidRPr="007E753A">
        <w:rPr>
          <w:rFonts w:ascii="Times New Roman" w:hAnsi="Times New Roman"/>
          <w:sz w:val="24"/>
          <w:szCs w:val="24"/>
          <w:lang w:eastAsia="cs-CZ"/>
        </w:rPr>
        <w:t xml:space="preserve">neexistuje žádný právní předpis Evropské </w:t>
      </w:r>
      <w:r>
        <w:rPr>
          <w:rFonts w:ascii="Times New Roman" w:hAnsi="Times New Roman"/>
          <w:sz w:val="24"/>
          <w:szCs w:val="24"/>
          <w:lang w:eastAsia="cs-CZ"/>
        </w:rPr>
        <w:t>u</w:t>
      </w:r>
      <w:r w:rsidRPr="007E753A">
        <w:rPr>
          <w:rFonts w:ascii="Times New Roman" w:hAnsi="Times New Roman"/>
          <w:sz w:val="24"/>
          <w:szCs w:val="24"/>
          <w:lang w:eastAsia="cs-CZ"/>
        </w:rPr>
        <w:t xml:space="preserve">nie, který by se týkal pracovního volna (dovolené) z důvodu ošetřování </w:t>
      </w:r>
      <w:r>
        <w:rPr>
          <w:rFonts w:ascii="Times New Roman" w:hAnsi="Times New Roman"/>
          <w:sz w:val="24"/>
          <w:szCs w:val="24"/>
          <w:lang w:eastAsia="cs-CZ"/>
        </w:rPr>
        <w:t>nemocného členy rodiny. M</w:t>
      </w:r>
      <w:r w:rsidRPr="007E753A">
        <w:rPr>
          <w:rFonts w:ascii="Times New Roman" w:hAnsi="Times New Roman"/>
          <w:sz w:val="24"/>
          <w:szCs w:val="24"/>
          <w:lang w:eastAsia="cs-CZ"/>
        </w:rPr>
        <w:t>nohé členské státy taková ustanovení mají</w:t>
      </w:r>
      <w:r>
        <w:rPr>
          <w:rFonts w:ascii="Times New Roman" w:hAnsi="Times New Roman"/>
          <w:sz w:val="24"/>
          <w:szCs w:val="24"/>
          <w:lang w:eastAsia="cs-CZ"/>
        </w:rPr>
        <w:t xml:space="preserve"> (i když značně rozdílná), vychází však vždy z jejich vnitřní legislativy</w:t>
      </w:r>
      <w:r w:rsidRPr="007E753A">
        <w:rPr>
          <w:rFonts w:ascii="Times New Roman" w:hAnsi="Times New Roman"/>
          <w:sz w:val="24"/>
          <w:szCs w:val="24"/>
          <w:lang w:eastAsia="cs-CZ"/>
        </w:rPr>
        <w:t>.</w:t>
      </w:r>
    </w:p>
    <w:p w14:paraId="391C448C" w14:textId="3E47FF71" w:rsidR="003A5550" w:rsidRDefault="003A5550" w:rsidP="003A5550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bookmarkStart w:id="1" w:name="_Hlk71294111"/>
      <w:r>
        <w:rPr>
          <w:rFonts w:ascii="Times New Roman" w:hAnsi="Times New Roman"/>
          <w:sz w:val="24"/>
          <w:szCs w:val="24"/>
          <w:lang w:eastAsia="cs-CZ"/>
        </w:rPr>
        <w:t xml:space="preserve">Návrh </w:t>
      </w:r>
      <w:r w:rsidR="00A91ECA">
        <w:rPr>
          <w:rFonts w:ascii="Times New Roman" w:hAnsi="Times New Roman"/>
          <w:sz w:val="24"/>
          <w:szCs w:val="24"/>
          <w:lang w:eastAsia="cs-CZ"/>
        </w:rPr>
        <w:t>je v souladu</w:t>
      </w:r>
      <w:r>
        <w:rPr>
          <w:rFonts w:ascii="Times New Roman" w:hAnsi="Times New Roman"/>
          <w:sz w:val="24"/>
          <w:szCs w:val="24"/>
          <w:lang w:eastAsia="cs-CZ"/>
        </w:rPr>
        <w:t xml:space="preserve"> s mezinárodními smlouvami, kterými je Česká republika vázána podle čl. 10 Ústavy</w:t>
      </w:r>
      <w:r w:rsidR="00F623B5"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2" w:name="_Hlk71294251"/>
      <w:r w:rsidR="00F623B5">
        <w:rPr>
          <w:rFonts w:ascii="Times New Roman" w:hAnsi="Times New Roman"/>
          <w:sz w:val="24"/>
          <w:szCs w:val="24"/>
          <w:lang w:eastAsia="cs-CZ"/>
        </w:rPr>
        <w:t>České republiky</w:t>
      </w:r>
      <w:bookmarkEnd w:id="2"/>
      <w:r>
        <w:rPr>
          <w:rFonts w:ascii="Times New Roman" w:hAnsi="Times New Roman"/>
          <w:sz w:val="24"/>
          <w:szCs w:val="24"/>
          <w:lang w:eastAsia="cs-CZ"/>
        </w:rPr>
        <w:t>.</w:t>
      </w:r>
    </w:p>
    <w:bookmarkEnd w:id="1"/>
    <w:p w14:paraId="0118A5A2" w14:textId="77777777" w:rsidR="00F43DBD" w:rsidRPr="0072343B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996E63C" w14:textId="77777777" w:rsidR="00F43DBD" w:rsidRPr="00BF6514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C062E7">
        <w:rPr>
          <w:rFonts w:ascii="Times New Roman" w:eastAsia="Calibri" w:hAnsi="Times New Roman"/>
          <w:b/>
          <w:bCs/>
          <w:color w:val="000000"/>
          <w:sz w:val="24"/>
          <w:szCs w:val="24"/>
        </w:rPr>
        <w:t>Vliv na otázku ochrany soukromí a osobních údajů</w:t>
      </w:r>
    </w:p>
    <w:p w14:paraId="1D0B4FFC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80347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Navrhovaná opatření nemají významnější negativní vliv na ochranu soukromí a osobních údajů. Navrženou úpravou se sice rozšiřuje </w:t>
      </w:r>
      <w:r w:rsidRPr="00613A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okruh</w:t>
      </w:r>
      <w:r w:rsidRPr="0080347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oprávněných, jimž vznikne nárok na ošetřovné, což budou muset evidovat zaměstnavatelé (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podle § 95 odst. 1 písm. d) ZNP </w:t>
      </w:r>
      <w:r w:rsidRPr="0080347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evidují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překážek v práci, tj. i </w:t>
      </w:r>
      <w:r w:rsidRPr="0080347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dobu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Pr="0080347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ošetřování člena domácnosti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či péče o dítě ve věku do 10 let) a rovněž orgány NP (podle § 122 odst. 3 písm. m) ZNP vedou v registru pojištěnců údaje o dávkách, tj. i o ošetřovném). Je samozřejmé, že zvýšení počtu případů, kdy bude ošetřovné vypláceno, znamená kvantitativní nárůst počtu případů a tím i zvýšení počtu chráněných dat, jde však pouze o nárůst kvantitativní, přičemž potřebné obranné mechanismy pro ochranu osobních dat jsou v současné době vybudovány a jsou dlouhodobě plně funkční.     </w:t>
      </w:r>
    </w:p>
    <w:p w14:paraId="560840C3" w14:textId="77777777" w:rsidR="00F43DBD" w:rsidRPr="00C062E7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14:paraId="15A9629B" w14:textId="77777777" w:rsidR="00F43DBD" w:rsidRPr="00642A5D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642A5D">
        <w:rPr>
          <w:rFonts w:ascii="Times New Roman" w:eastAsia="Calibri" w:hAnsi="Times New Roman"/>
          <w:b/>
          <w:bCs/>
          <w:color w:val="000000"/>
          <w:sz w:val="24"/>
          <w:szCs w:val="24"/>
        </w:rPr>
        <w:t>Zhodnocení korupčních rizik</w:t>
      </w:r>
    </w:p>
    <w:p w14:paraId="1E38835E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C062E7">
        <w:rPr>
          <w:rFonts w:ascii="Times New Roman" w:eastAsia="Calibri" w:hAnsi="Times New Roman"/>
          <w:sz w:val="24"/>
          <w:szCs w:val="24"/>
          <w:lang w:eastAsia="cs-CZ"/>
        </w:rPr>
        <w:t>V navrhované právní úpravě se tedy nejedná o</w:t>
      </w:r>
      <w:r>
        <w:rPr>
          <w:rFonts w:ascii="Times New Roman" w:eastAsia="Calibri" w:hAnsi="Times New Roman"/>
          <w:sz w:val="24"/>
          <w:szCs w:val="24"/>
          <w:lang w:eastAsia="cs-CZ"/>
        </w:rPr>
        <w:t> </w:t>
      </w: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změny, které by zakládaly možnost vzniku </w:t>
      </w:r>
      <w:r>
        <w:rPr>
          <w:rFonts w:ascii="Times New Roman" w:eastAsia="Calibri" w:hAnsi="Times New Roman"/>
          <w:sz w:val="24"/>
          <w:szCs w:val="24"/>
          <w:lang w:eastAsia="cs-CZ"/>
        </w:rPr>
        <w:t>korupčního</w:t>
      </w: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 jednání. </w:t>
      </w:r>
    </w:p>
    <w:p w14:paraId="79146352" w14:textId="77777777" w:rsidR="00F43DBD" w:rsidRPr="00BF6514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</w:p>
    <w:p w14:paraId="1E332725" w14:textId="77777777" w:rsidR="00F43DBD" w:rsidRPr="00971872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642A5D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Zhodnocení dopadu návrhu ve </w:t>
      </w:r>
      <w:r w:rsidRPr="00971872">
        <w:rPr>
          <w:rFonts w:ascii="Times New Roman" w:eastAsia="Calibri" w:hAnsi="Times New Roman"/>
          <w:b/>
          <w:bCs/>
          <w:color w:val="000000"/>
          <w:sz w:val="24"/>
          <w:szCs w:val="24"/>
        </w:rPr>
        <w:t>vztahu k zákazu diskriminace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a ve vztahu k rovnosti mužů a žen</w:t>
      </w:r>
    </w:p>
    <w:p w14:paraId="2B716EB7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Současná právní úprava obsažená </w:t>
      </w:r>
      <w:r>
        <w:rPr>
          <w:rFonts w:ascii="Times New Roman" w:eastAsia="Calibri" w:hAnsi="Times New Roman"/>
          <w:sz w:val="24"/>
          <w:szCs w:val="24"/>
          <w:lang w:eastAsia="cs-CZ"/>
        </w:rPr>
        <w:t xml:space="preserve">v </w:t>
      </w: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zákonech </w:t>
      </w:r>
      <w:r>
        <w:rPr>
          <w:rFonts w:ascii="Times New Roman" w:eastAsia="Calibri" w:hAnsi="Times New Roman"/>
          <w:sz w:val="24"/>
          <w:szCs w:val="24"/>
          <w:lang w:eastAsia="cs-CZ"/>
        </w:rPr>
        <w:t xml:space="preserve">o nemocenském a důchodovém pojištění </w:t>
      </w: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neobsahuje žádná ustanovení, která by narušovala právo na rovné zacházení a vedla k diskriminaci. </w:t>
      </w:r>
      <w:r>
        <w:rPr>
          <w:rFonts w:ascii="Times New Roman" w:eastAsia="Calibri" w:hAnsi="Times New Roman"/>
          <w:sz w:val="24"/>
          <w:szCs w:val="24"/>
          <w:lang w:eastAsia="cs-CZ"/>
        </w:rPr>
        <w:t>Navržená úprava je v tomto směru neutrální, neboť z hlediska rozšíření okruhu osob, jimž nově vznikne nárok na ošetřovné, nezvýhodňuje žádné z obou pohlaví, rozšířením okruhu oprávněných osob naopak napomáhá slaďování pracovního a rodinného života.</w:t>
      </w:r>
    </w:p>
    <w:p w14:paraId="39B125C4" w14:textId="77777777" w:rsidR="00F43DBD" w:rsidRPr="00563510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</w:p>
    <w:p w14:paraId="5C02AE63" w14:textId="77777777" w:rsidR="00F43DBD" w:rsidRPr="00BA0D3F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A0D3F">
        <w:rPr>
          <w:rFonts w:ascii="Times New Roman" w:eastAsia="Calibri" w:hAnsi="Times New Roman"/>
          <w:b/>
          <w:sz w:val="24"/>
          <w:szCs w:val="24"/>
          <w:lang w:eastAsia="cs-CZ"/>
        </w:rPr>
        <w:t>Dopady na státní rozpočet a ostatní veřejné rozpočty</w:t>
      </w:r>
    </w:p>
    <w:p w14:paraId="6DE8F22A" w14:textId="77777777" w:rsidR="00F43DBD" w:rsidRPr="004F474A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474A">
        <w:rPr>
          <w:rFonts w:ascii="Times New Roman" w:hAnsi="Times New Roman"/>
          <w:sz w:val="24"/>
          <w:szCs w:val="24"/>
        </w:rPr>
        <w:t xml:space="preserve">Předpokládá se, že rozšíření okruhu pojištěnců povede k navýšení počtu případů čerpání ošetřovného zejména při ošetřování osob ve vyšším věku, a to o cca 120 tisíc případů ročně. Na základě údajů o průměrné výši ošetřovného a </w:t>
      </w:r>
      <w:r>
        <w:rPr>
          <w:rFonts w:ascii="Times New Roman" w:hAnsi="Times New Roman"/>
          <w:sz w:val="24"/>
          <w:szCs w:val="24"/>
        </w:rPr>
        <w:t>průměrné délce</w:t>
      </w:r>
      <w:r w:rsidRPr="004F474A">
        <w:rPr>
          <w:rFonts w:ascii="Times New Roman" w:hAnsi="Times New Roman"/>
          <w:sz w:val="24"/>
          <w:szCs w:val="24"/>
        </w:rPr>
        <w:t xml:space="preserve"> jeho čerpání lze odhadovat dopad na státní rozpočet na úrovni cca </w:t>
      </w:r>
      <w:r>
        <w:rPr>
          <w:rFonts w:ascii="Times New Roman" w:hAnsi="Times New Roman"/>
          <w:sz w:val="24"/>
          <w:szCs w:val="24"/>
        </w:rPr>
        <w:t>850</w:t>
      </w:r>
      <w:r w:rsidRPr="004F474A">
        <w:rPr>
          <w:rFonts w:ascii="Times New Roman" w:hAnsi="Times New Roman"/>
          <w:sz w:val="24"/>
          <w:szCs w:val="24"/>
        </w:rPr>
        <w:t xml:space="preserve"> mil. Kč ročně (bez administrativních nákladů), z toho zvýšení výdajů na ošetřovné činí cca </w:t>
      </w:r>
      <w:r>
        <w:rPr>
          <w:rFonts w:ascii="Times New Roman" w:hAnsi="Times New Roman"/>
          <w:sz w:val="24"/>
          <w:szCs w:val="24"/>
        </w:rPr>
        <w:t>440</w:t>
      </w:r>
      <w:r w:rsidRPr="004F474A">
        <w:rPr>
          <w:rFonts w:ascii="Times New Roman" w:hAnsi="Times New Roman"/>
          <w:sz w:val="24"/>
          <w:szCs w:val="24"/>
        </w:rPr>
        <w:t xml:space="preserve"> mil. Kč ročně, snížení výběru pojistného na sociální zabezpečení a snížení výběru daně z příjmu fyzických </w:t>
      </w:r>
      <w:r>
        <w:rPr>
          <w:rFonts w:ascii="Times New Roman" w:hAnsi="Times New Roman"/>
          <w:sz w:val="24"/>
          <w:szCs w:val="24"/>
        </w:rPr>
        <w:t xml:space="preserve">osob cca 410 </w:t>
      </w:r>
      <w:r w:rsidRPr="004F474A">
        <w:rPr>
          <w:rFonts w:ascii="Times New Roman" w:hAnsi="Times New Roman"/>
          <w:sz w:val="24"/>
          <w:szCs w:val="24"/>
        </w:rPr>
        <w:t>mil. Kč ročně</w:t>
      </w:r>
      <w:r>
        <w:rPr>
          <w:rFonts w:ascii="Times New Roman" w:hAnsi="Times New Roman"/>
          <w:sz w:val="24"/>
          <w:szCs w:val="24"/>
        </w:rPr>
        <w:t xml:space="preserve"> (odhad pro rok 2022)</w:t>
      </w:r>
      <w:r w:rsidRPr="004F474A">
        <w:rPr>
          <w:rFonts w:ascii="Times New Roman" w:hAnsi="Times New Roman"/>
          <w:sz w:val="24"/>
          <w:szCs w:val="24"/>
        </w:rPr>
        <w:t xml:space="preserve">. </w:t>
      </w:r>
      <w:r w:rsidRPr="00B66286">
        <w:rPr>
          <w:rFonts w:ascii="Times New Roman" w:hAnsi="Times New Roman"/>
          <w:sz w:val="24"/>
          <w:szCs w:val="24"/>
        </w:rPr>
        <w:t>Celkové finanční dopady na státní rozpočet jsou závislé na datu účinnosti nové úpravy, v případě účinnosti od 1. </w:t>
      </w:r>
      <w:r>
        <w:rPr>
          <w:rFonts w:ascii="Times New Roman" w:hAnsi="Times New Roman"/>
          <w:sz w:val="24"/>
          <w:szCs w:val="24"/>
        </w:rPr>
        <w:t>7</w:t>
      </w:r>
      <w:r w:rsidRPr="00B66286">
        <w:rPr>
          <w:rFonts w:ascii="Times New Roman" w:hAnsi="Times New Roman"/>
          <w:sz w:val="24"/>
          <w:szCs w:val="24"/>
        </w:rPr>
        <w:t>. 202</w:t>
      </w:r>
      <w:r>
        <w:rPr>
          <w:rFonts w:ascii="Times New Roman" w:hAnsi="Times New Roman"/>
          <w:sz w:val="24"/>
          <w:szCs w:val="24"/>
        </w:rPr>
        <w:t>1</w:t>
      </w:r>
      <w:r w:rsidRPr="00B66286">
        <w:rPr>
          <w:rFonts w:ascii="Times New Roman" w:hAnsi="Times New Roman"/>
          <w:sz w:val="24"/>
          <w:szCs w:val="24"/>
        </w:rPr>
        <w:t xml:space="preserve"> činí odhad celkového dopadu na státní rozpočet </w:t>
      </w:r>
      <w:r>
        <w:rPr>
          <w:rFonts w:ascii="Times New Roman" w:hAnsi="Times New Roman"/>
          <w:sz w:val="24"/>
          <w:szCs w:val="24"/>
        </w:rPr>
        <w:t>pro druhé pololetí roku 2021 cca 420 mil. Kč</w:t>
      </w:r>
      <w:r w:rsidRPr="00B66286">
        <w:rPr>
          <w:rFonts w:ascii="Times New Roman" w:hAnsi="Times New Roman"/>
          <w:sz w:val="24"/>
          <w:szCs w:val="24"/>
        </w:rPr>
        <w:t>.</w:t>
      </w:r>
      <w:r w:rsidRPr="004F474A">
        <w:rPr>
          <w:rFonts w:ascii="Times New Roman" w:hAnsi="Times New Roman"/>
          <w:sz w:val="24"/>
          <w:szCs w:val="24"/>
        </w:rPr>
        <w:t xml:space="preserve"> Vyšší počet</w:t>
      </w:r>
      <w:r>
        <w:rPr>
          <w:rFonts w:ascii="Times New Roman" w:hAnsi="Times New Roman"/>
          <w:sz w:val="24"/>
          <w:szCs w:val="24"/>
        </w:rPr>
        <w:t xml:space="preserve"> případů čerpání ošetřovného se </w:t>
      </w:r>
      <w:r w:rsidRPr="004F474A">
        <w:rPr>
          <w:rFonts w:ascii="Times New Roman" w:hAnsi="Times New Roman"/>
          <w:sz w:val="24"/>
          <w:szCs w:val="24"/>
        </w:rPr>
        <w:t>promítne též do nákladů spojených se zpracováním dávek, předpokládané náklady ČSSZ činí 50-60 mil. Kč ročně.</w:t>
      </w:r>
    </w:p>
    <w:p w14:paraId="1C9F2C2C" w14:textId="3C68585E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474A">
        <w:rPr>
          <w:rFonts w:ascii="Times New Roman" w:hAnsi="Times New Roman"/>
          <w:sz w:val="24"/>
          <w:szCs w:val="24"/>
        </w:rPr>
        <w:t>Dále se očekává snížení výběru pojistného na zdravotní pojištění ve výši cca 1</w:t>
      </w:r>
      <w:r>
        <w:rPr>
          <w:rFonts w:ascii="Times New Roman" w:hAnsi="Times New Roman"/>
          <w:sz w:val="24"/>
          <w:szCs w:val="24"/>
        </w:rPr>
        <w:t>3</w:t>
      </w:r>
      <w:r w:rsidRPr="004F474A">
        <w:rPr>
          <w:rFonts w:ascii="Times New Roman" w:hAnsi="Times New Roman"/>
          <w:sz w:val="24"/>
          <w:szCs w:val="24"/>
        </w:rPr>
        <w:t>0 mil. Kč ročně.</w:t>
      </w:r>
    </w:p>
    <w:p w14:paraId="5850D424" w14:textId="6A5382FE" w:rsidR="005B1074" w:rsidRDefault="005B1074" w:rsidP="005B1074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bCs/>
          <w:szCs w:val="18"/>
          <w:lang w:eastAsia="cs-CZ"/>
        </w:rPr>
      </w:pPr>
      <w:bookmarkStart w:id="3" w:name="_Hlk71293778"/>
      <w:r w:rsidRPr="00507A36">
        <w:rPr>
          <w:rFonts w:ascii="Times New Roman" w:eastAsia="MS Mincho" w:hAnsi="Times New Roman"/>
          <w:bCs/>
          <w:sz w:val="24"/>
          <w:szCs w:val="24"/>
        </w:rPr>
        <w:t>Na</w:t>
      </w:r>
      <w:r w:rsidRPr="00D070BA">
        <w:rPr>
          <w:rFonts w:ascii="Times New Roman" w:eastAsia="Calibri" w:hAnsi="Times New Roman"/>
          <w:bCs/>
          <w:i/>
          <w:sz w:val="24"/>
          <w:szCs w:val="24"/>
          <w:lang w:eastAsia="cs-CZ"/>
        </w:rPr>
        <w:t xml:space="preserve"> </w:t>
      </w:r>
      <w:r w:rsidRPr="005B1074">
        <w:rPr>
          <w:rFonts w:ascii="Times New Roman" w:eastAsia="Calibri" w:hAnsi="Times New Roman"/>
          <w:bCs/>
          <w:iCs/>
          <w:sz w:val="24"/>
          <w:szCs w:val="24"/>
          <w:lang w:eastAsia="cs-CZ"/>
        </w:rPr>
        <w:t>rozpočty</w:t>
      </w:r>
      <w:r>
        <w:rPr>
          <w:rFonts w:ascii="Times New Roman" w:eastAsia="Calibri" w:hAnsi="Times New Roman"/>
          <w:bCs/>
          <w:i/>
          <w:sz w:val="24"/>
          <w:szCs w:val="24"/>
          <w:lang w:eastAsia="cs-CZ"/>
        </w:rPr>
        <w:t xml:space="preserve"> 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>územní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>ch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samosprávn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>ých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celk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>ů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má návrh zákona </w:t>
      </w:r>
      <w:r w:rsidR="002F739D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pouze 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dopady </w:t>
      </w:r>
      <w:bookmarkStart w:id="4" w:name="_Hlk71294668"/>
      <w:r w:rsidR="002F739D">
        <w:rPr>
          <w:rFonts w:ascii="Times New Roman" w:eastAsia="Calibri" w:hAnsi="Times New Roman"/>
          <w:bCs/>
          <w:sz w:val="24"/>
          <w:szCs w:val="24"/>
          <w:lang w:eastAsia="cs-CZ"/>
        </w:rPr>
        <w:t>vyplývající z role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</w:t>
      </w:r>
      <w:bookmarkEnd w:id="4"/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>zaměstnavatele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>, přičemž se jedná o</w:t>
      </w:r>
      <w:r w:rsidR="00E75EC4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vznik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náklad</w:t>
      </w:r>
      <w:r w:rsidR="00E75EC4">
        <w:rPr>
          <w:rFonts w:ascii="Times New Roman" w:eastAsia="Calibri" w:hAnsi="Times New Roman"/>
          <w:bCs/>
          <w:sz w:val="24"/>
          <w:szCs w:val="24"/>
          <w:lang w:eastAsia="cs-CZ"/>
        </w:rPr>
        <w:t>ů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</w:t>
      </w:r>
      <w:r w:rsidR="00E75EC4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srovnatelných </w:t>
      </w:r>
      <w:r>
        <w:rPr>
          <w:rFonts w:ascii="Times New Roman" w:eastAsia="Calibri" w:hAnsi="Times New Roman"/>
          <w:bCs/>
          <w:sz w:val="24"/>
          <w:szCs w:val="24"/>
          <w:lang w:eastAsia="cs-CZ"/>
        </w:rPr>
        <w:t>jako u podnikatelských subjektů</w:t>
      </w:r>
      <w:r w:rsidR="00E75EC4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 (</w:t>
      </w:r>
      <w:bookmarkStart w:id="5" w:name="_Hlk71294706"/>
      <w:r w:rsidR="00FC36A9">
        <w:rPr>
          <w:rFonts w:ascii="Times New Roman" w:eastAsia="Calibri" w:hAnsi="Times New Roman"/>
          <w:bCs/>
          <w:sz w:val="24"/>
          <w:szCs w:val="24"/>
          <w:lang w:eastAsia="cs-CZ"/>
        </w:rPr>
        <w:t xml:space="preserve">např. </w:t>
      </w:r>
      <w:bookmarkEnd w:id="5"/>
      <w:r w:rsidR="00E75EC4">
        <w:rPr>
          <w:rFonts w:ascii="Times New Roman" w:eastAsia="Calibri" w:hAnsi="Times New Roman"/>
          <w:bCs/>
          <w:sz w:val="24"/>
          <w:szCs w:val="24"/>
          <w:lang w:eastAsia="cs-CZ"/>
        </w:rPr>
        <w:t>zajištění provozu s nižším počtem zaměstnanců, mírná administrativní zátěž)</w:t>
      </w:r>
      <w:r w:rsidRPr="00D070BA">
        <w:rPr>
          <w:rFonts w:ascii="Times New Roman" w:eastAsia="Calibri" w:hAnsi="Times New Roman"/>
          <w:bCs/>
          <w:sz w:val="24"/>
          <w:szCs w:val="24"/>
          <w:lang w:eastAsia="cs-CZ"/>
        </w:rPr>
        <w:t>.</w:t>
      </w:r>
    </w:p>
    <w:bookmarkEnd w:id="3"/>
    <w:p w14:paraId="216E51A7" w14:textId="77777777" w:rsidR="00F43DBD" w:rsidRPr="004F474A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cs-CZ"/>
        </w:rPr>
      </w:pPr>
    </w:p>
    <w:p w14:paraId="203F39F4" w14:textId="77777777" w:rsidR="00F43DBD" w:rsidRPr="00AE4493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AE4493">
        <w:rPr>
          <w:rFonts w:ascii="Times New Roman" w:eastAsia="Calibri" w:hAnsi="Times New Roman"/>
          <w:b/>
          <w:sz w:val="24"/>
          <w:szCs w:val="24"/>
          <w:lang w:eastAsia="cs-CZ"/>
        </w:rPr>
        <w:t>Zhodnocení dopadů na podnikatelské prostředí</w:t>
      </w:r>
    </w:p>
    <w:p w14:paraId="349F07A7" w14:textId="77777777" w:rsidR="00F43DBD" w:rsidRPr="00613A53" w:rsidRDefault="00F43DBD" w:rsidP="00F43DBD">
      <w:pPr>
        <w:spacing w:before="120" w:after="0" w:line="240" w:lineRule="auto"/>
        <w:ind w:firstLine="708"/>
        <w:jc w:val="both"/>
        <w:rPr>
          <w:rFonts w:ascii="Times New Roman" w:eastAsia="MS Mincho" w:hAnsi="Times New Roman"/>
          <w:bCs/>
          <w:sz w:val="24"/>
        </w:rPr>
      </w:pPr>
      <w:r w:rsidRPr="00613A53">
        <w:rPr>
          <w:rFonts w:ascii="Times New Roman" w:eastAsia="MS Mincho" w:hAnsi="Times New Roman"/>
          <w:bCs/>
          <w:sz w:val="24"/>
        </w:rPr>
        <w:t xml:space="preserve">Rozšířením okruhu oprávněných pro účely ošetřovného nově vznikne zaměstnavatelům povinnost poskytovat zaměstnancům pracovní volno z důvodu ošetřování člena rodiny, na něž by nyní neměli nárok. Z pohledu zaměstnavatelů tak bude třeba zajistit provoz s nižším počtem zaměstnanců. </w:t>
      </w:r>
    </w:p>
    <w:p w14:paraId="53F56C7B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V důsledku vyššího množství případů vzniku nároku na ošetřovné se u zaměstnavatelů rovněž předpokládá m</w:t>
      </w:r>
      <w:r w:rsidRPr="00613A53">
        <w:rPr>
          <w:rFonts w:ascii="Times New Roman" w:eastAsia="Calibri" w:hAnsi="Times New Roman"/>
          <w:color w:val="000000"/>
          <w:sz w:val="24"/>
          <w:szCs w:val="24"/>
        </w:rPr>
        <w:t xml:space="preserve">írné zvýšení administrativní zátěže </w:t>
      </w:r>
      <w:r>
        <w:rPr>
          <w:rFonts w:ascii="Times New Roman" w:eastAsia="Calibri" w:hAnsi="Times New Roman"/>
          <w:color w:val="000000"/>
          <w:sz w:val="24"/>
          <w:szCs w:val="24"/>
        </w:rPr>
        <w:t>spojené se zpracováním a předáváním dokladů potřebných pro poskytnutí dávky ze strany OSSZ.</w:t>
      </w:r>
    </w:p>
    <w:p w14:paraId="094F8A39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2BE2E91C" w14:textId="77777777" w:rsidR="002F739D" w:rsidRDefault="002F739D">
      <w:pPr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br w:type="page"/>
      </w:r>
    </w:p>
    <w:p w14:paraId="4B765086" w14:textId="43AF01C0" w:rsidR="00F43DBD" w:rsidRPr="00AE4493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AE4493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>Zhodnocení sociálních dopadů</w:t>
      </w:r>
    </w:p>
    <w:p w14:paraId="14FBF7C7" w14:textId="77777777" w:rsidR="00F43DBD" w:rsidRDefault="00F43DBD" w:rsidP="00F43DBD">
      <w:pPr>
        <w:tabs>
          <w:tab w:val="left" w:pos="900"/>
        </w:tabs>
        <w:spacing w:before="1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70BA">
        <w:rPr>
          <w:rFonts w:ascii="Times New Roman" w:eastAsia="Times New Roman" w:hAnsi="Times New Roman"/>
          <w:sz w:val="24"/>
          <w:szCs w:val="24"/>
          <w:lang w:eastAsia="cs-CZ"/>
        </w:rPr>
        <w:t xml:space="preserve">Změna podmínek pro nárok na ošetřovné by měla přispět především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 posílení </w:t>
      </w:r>
      <w:r w:rsidRPr="007E753A">
        <w:rPr>
          <w:rFonts w:ascii="Times New Roman" w:eastAsia="Times New Roman" w:hAnsi="Times New Roman"/>
          <w:sz w:val="24"/>
          <w:szCs w:val="24"/>
          <w:lang w:eastAsia="cs-CZ"/>
        </w:rPr>
        <w:t>vazeb mezi rodinnými příslušníky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, a to jak k posílení mezigenerační (např. předkové-potomci), tak i vnitrorodinné (např. sourozenci) solidarity, pocitu vzájemnosti a sounáležitosti, tj. </w:t>
      </w:r>
      <w:r w:rsidRPr="00D070BA">
        <w:rPr>
          <w:rFonts w:ascii="Times New Roman" w:eastAsia="Times New Roman" w:hAnsi="Times New Roman"/>
          <w:sz w:val="24"/>
          <w:szCs w:val="24"/>
          <w:lang w:eastAsia="cs-CZ"/>
        </w:rPr>
        <w:t xml:space="preserve">k udržení hodnoty rodiny,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a ke zvýšení možnosti</w:t>
      </w:r>
      <w:r w:rsidRPr="00D070B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s</w:t>
      </w:r>
      <w:r w:rsidRPr="00D070BA">
        <w:rPr>
          <w:rFonts w:ascii="Times New Roman" w:eastAsia="Times New Roman" w:hAnsi="Times New Roman"/>
          <w:sz w:val="24"/>
          <w:szCs w:val="24"/>
          <w:lang w:eastAsia="cs-CZ"/>
        </w:rPr>
        <w:t>kloubení profesní role s rodinným životem.</w:t>
      </w:r>
    </w:p>
    <w:p w14:paraId="215D51A1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Nezanedbatelný je i finanční efekt, kdy při současném stavu </w:t>
      </w:r>
      <w:r w:rsidRPr="007E753A">
        <w:rPr>
          <w:rFonts w:ascii="Times New Roman" w:eastAsia="Times New Roman" w:hAnsi="Times New Roman"/>
          <w:sz w:val="24"/>
          <w:szCs w:val="24"/>
          <w:lang w:eastAsia="cs-CZ"/>
        </w:rPr>
        <w:t>představují náklad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y rodiny především úplnou ztrátu</w:t>
      </w:r>
      <w:r w:rsidRPr="007E753A">
        <w:rPr>
          <w:rFonts w:ascii="Times New Roman" w:eastAsia="Times New Roman" w:hAnsi="Times New Roman"/>
          <w:sz w:val="24"/>
          <w:szCs w:val="24"/>
          <w:lang w:eastAsia="cs-CZ"/>
        </w:rPr>
        <w:t xml:space="preserve"> příjmu (výdělku) na straně pečující osoby, která se rozhodne zůstat z práce doma a ošetřovat nemocného člena rodiny, se kterým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nežije ve společné domácnosti. V případě přijetí předloženého návrhu </w:t>
      </w:r>
      <w:r w:rsidRPr="007E753A">
        <w:rPr>
          <w:rFonts w:ascii="Times New Roman" w:eastAsia="Times New Roman" w:hAnsi="Times New Roman"/>
          <w:sz w:val="24"/>
          <w:szCs w:val="24"/>
          <w:lang w:eastAsia="cs-CZ"/>
        </w:rPr>
        <w:t xml:space="preserve">by finanční náklady pečující osoby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byly </w:t>
      </w:r>
      <w:r w:rsidRPr="007E753A">
        <w:rPr>
          <w:rFonts w:ascii="Times New Roman" w:eastAsia="Times New Roman" w:hAnsi="Times New Roman"/>
          <w:sz w:val="24"/>
          <w:szCs w:val="24"/>
          <w:lang w:eastAsia="cs-CZ"/>
        </w:rPr>
        <w:t xml:space="preserve">v zásadě rovny rozdílu mezi ucházejícím příjmem a výší poskytované dávky ošetřovného. </w:t>
      </w:r>
    </w:p>
    <w:p w14:paraId="14115A25" w14:textId="77777777" w:rsidR="00F43DBD" w:rsidRPr="009E2B36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8BBE9F2" w14:textId="77777777" w:rsidR="00F43DBD" w:rsidRPr="00C461A3" w:rsidRDefault="00F43DBD" w:rsidP="00F43D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Ostatní dopady</w:t>
      </w:r>
    </w:p>
    <w:p w14:paraId="2902BCA1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C062E7">
        <w:rPr>
          <w:rFonts w:ascii="Times New Roman" w:eastAsia="Calibri" w:hAnsi="Times New Roman"/>
          <w:sz w:val="24"/>
          <w:szCs w:val="24"/>
          <w:lang w:eastAsia="cs-CZ"/>
        </w:rPr>
        <w:t>Návrh právní úpravy nemá vliv na životní prostředí.</w:t>
      </w:r>
    </w:p>
    <w:p w14:paraId="690B4534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C062E7">
        <w:rPr>
          <w:rFonts w:ascii="Times New Roman" w:eastAsia="Calibri" w:hAnsi="Times New Roman"/>
          <w:sz w:val="24"/>
          <w:szCs w:val="24"/>
          <w:lang w:eastAsia="cs-CZ"/>
        </w:rPr>
        <w:t xml:space="preserve">Návrh právní úpravy nemá vliv na </w:t>
      </w:r>
      <w:r>
        <w:rPr>
          <w:rFonts w:ascii="Times New Roman" w:eastAsia="Calibri" w:hAnsi="Times New Roman"/>
          <w:sz w:val="24"/>
          <w:szCs w:val="24"/>
          <w:lang w:eastAsia="cs-CZ"/>
        </w:rPr>
        <w:t xml:space="preserve">bezpečnost nebo obranu státu. </w:t>
      </w:r>
    </w:p>
    <w:p w14:paraId="706AB820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cs-CZ"/>
        </w:rPr>
      </w:pPr>
    </w:p>
    <w:p w14:paraId="49269477" w14:textId="77777777" w:rsidR="00F43DBD" w:rsidRPr="00FC7B0E" w:rsidRDefault="00F43DBD" w:rsidP="00F43DBD">
      <w:pPr>
        <w:spacing w:before="120" w:after="0" w:line="240" w:lineRule="auto"/>
        <w:rPr>
          <w:rFonts w:ascii="Times New Roman" w:eastAsia="Calibri" w:hAnsi="Times New Roman"/>
          <w:sz w:val="24"/>
          <w:szCs w:val="24"/>
          <w:u w:val="single"/>
          <w:lang w:eastAsia="cs-CZ"/>
        </w:rPr>
      </w:pPr>
      <w:r w:rsidRPr="00FC7B0E">
        <w:rPr>
          <w:rFonts w:ascii="Times New Roman" w:eastAsia="Calibri" w:hAnsi="Times New Roman"/>
          <w:sz w:val="24"/>
          <w:szCs w:val="24"/>
          <w:u w:val="single"/>
          <w:lang w:eastAsia="cs-CZ"/>
        </w:rPr>
        <w:t xml:space="preserve">Odůvodnění návrhu, aby Poslanecká sněmovna vyslovila s návrhem souhlas již v 1. čtení </w:t>
      </w:r>
    </w:p>
    <w:p w14:paraId="681A8859" w14:textId="77777777" w:rsidR="00F43DBD" w:rsidRDefault="00F43DBD" w:rsidP="00F43DBD">
      <w:pPr>
        <w:spacing w:before="120"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cs-CZ"/>
        </w:rPr>
      </w:pPr>
      <w:r w:rsidRPr="00FC7B0E">
        <w:rPr>
          <w:rFonts w:ascii="Times New Roman" w:eastAsia="Calibri" w:hAnsi="Times New Roman"/>
          <w:sz w:val="24"/>
          <w:szCs w:val="24"/>
          <w:lang w:eastAsia="cs-CZ"/>
        </w:rPr>
        <w:t xml:space="preserve">Návrh zákona se navrhuje přijmout Poslaneckou sněmovnou již v prvém čtení v souladu s § 90 odst. 2 </w:t>
      </w:r>
      <w:r w:rsidRPr="008C535F">
        <w:rPr>
          <w:rFonts w:ascii="Times New Roman" w:eastAsia="Calibri" w:hAnsi="Times New Roman"/>
          <w:sz w:val="24"/>
          <w:szCs w:val="24"/>
          <w:lang w:eastAsia="cs-CZ"/>
        </w:rPr>
        <w:t>zákona č. 90/1995, o jednacím řádu Poslanecké Sněmovny, ve znění pozdějších předpisů</w:t>
      </w:r>
      <w:r w:rsidRPr="003645A3">
        <w:rPr>
          <w:rFonts w:ascii="Times New Roman" w:eastAsia="Calibri" w:hAnsi="Times New Roman"/>
          <w:sz w:val="24"/>
          <w:szCs w:val="24"/>
          <w:lang w:eastAsia="cs-CZ"/>
        </w:rPr>
        <w:t xml:space="preserve">, z důvodu </w:t>
      </w:r>
      <w:r>
        <w:rPr>
          <w:rFonts w:ascii="Times New Roman" w:eastAsia="Calibri" w:hAnsi="Times New Roman"/>
          <w:sz w:val="24"/>
          <w:szCs w:val="24"/>
          <w:lang w:eastAsia="cs-CZ"/>
        </w:rPr>
        <w:t xml:space="preserve">zvýšené </w:t>
      </w:r>
      <w:r w:rsidRPr="008C535F">
        <w:rPr>
          <w:rFonts w:ascii="Times New Roman" w:eastAsia="Calibri" w:hAnsi="Times New Roman"/>
          <w:sz w:val="24"/>
          <w:szCs w:val="24"/>
          <w:lang w:eastAsia="cs-CZ"/>
        </w:rPr>
        <w:t>nal</w:t>
      </w:r>
      <w:r w:rsidRPr="003645A3">
        <w:rPr>
          <w:rFonts w:ascii="Times New Roman" w:eastAsia="Calibri" w:hAnsi="Times New Roman"/>
          <w:sz w:val="24"/>
          <w:szCs w:val="24"/>
          <w:lang w:eastAsia="cs-CZ"/>
        </w:rPr>
        <w:t>éhavosti přijetí navrhované úpravy</w:t>
      </w:r>
      <w:r>
        <w:rPr>
          <w:rFonts w:ascii="Times New Roman" w:eastAsia="Calibri" w:hAnsi="Times New Roman"/>
          <w:sz w:val="24"/>
          <w:szCs w:val="24"/>
          <w:lang w:eastAsia="cs-CZ"/>
        </w:rPr>
        <w:t xml:space="preserve"> způsobené pandemií Covid-19. V současné době ještě častěji vzniká potřeba dospělých dětí pečovat o nemocné rodiče. V těchto případech je pak podmínka společné domácnosti jistou překážkou k zajištění solidarity v rámci rodiny.</w:t>
      </w:r>
      <w:r>
        <w:rPr>
          <w:rFonts w:ascii="Times New Roman" w:eastAsia="Calibri" w:hAnsi="Times New Roman"/>
          <w:sz w:val="24"/>
          <w:szCs w:val="24"/>
          <w:lang w:eastAsia="cs-CZ"/>
        </w:rPr>
        <w:br w:type="page"/>
      </w:r>
    </w:p>
    <w:p w14:paraId="5CEDA67B" w14:textId="77777777" w:rsidR="00F43DBD" w:rsidRDefault="00F43DBD" w:rsidP="00F43DBD">
      <w:pPr>
        <w:spacing w:before="120" w:after="0" w:line="240" w:lineRule="auto"/>
        <w:rPr>
          <w:rFonts w:ascii="Times New Roman" w:hAnsi="Times New Roman"/>
          <w:b/>
          <w:sz w:val="28"/>
          <w:szCs w:val="28"/>
          <w:u w:val="single"/>
          <w:lang w:eastAsia="cs-CZ"/>
        </w:rPr>
      </w:pPr>
      <w:r w:rsidRPr="008324C3">
        <w:rPr>
          <w:rFonts w:ascii="Times New Roman" w:hAnsi="Times New Roman"/>
          <w:b/>
          <w:sz w:val="28"/>
          <w:szCs w:val="28"/>
          <w:u w:val="single"/>
          <w:lang w:eastAsia="cs-CZ"/>
        </w:rPr>
        <w:lastRenderedPageBreak/>
        <w:t>Důvodová zpráva – Zvláštní část</w:t>
      </w:r>
    </w:p>
    <w:p w14:paraId="2418A8F5" w14:textId="77777777" w:rsidR="00F43DBD" w:rsidRPr="008324C3" w:rsidRDefault="00F43DBD" w:rsidP="00F43DBD">
      <w:pPr>
        <w:spacing w:before="120" w:after="0" w:line="240" w:lineRule="auto"/>
        <w:rPr>
          <w:rFonts w:ascii="Times New Roman" w:hAnsi="Times New Roman"/>
          <w:b/>
          <w:sz w:val="28"/>
          <w:szCs w:val="28"/>
          <w:u w:val="single"/>
          <w:lang w:eastAsia="cs-CZ"/>
        </w:rPr>
      </w:pPr>
    </w:p>
    <w:p w14:paraId="61168489" w14:textId="6F2AAC98" w:rsidR="00F43DBD" w:rsidRPr="00472E74" w:rsidRDefault="00F43DBD" w:rsidP="00F43DB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472E74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K čl. I – </w:t>
      </w:r>
      <w:r w:rsidR="00472E74">
        <w:rPr>
          <w:rFonts w:ascii="Times New Roman" w:hAnsi="Times New Roman"/>
          <w:b/>
          <w:sz w:val="24"/>
          <w:szCs w:val="24"/>
          <w:u w:val="single"/>
          <w:lang w:eastAsia="cs-CZ"/>
        </w:rPr>
        <w:t>Z</w:t>
      </w:r>
      <w:r w:rsidRPr="00472E74">
        <w:rPr>
          <w:rFonts w:ascii="Times New Roman" w:hAnsi="Times New Roman"/>
          <w:b/>
          <w:sz w:val="24"/>
          <w:szCs w:val="24"/>
          <w:u w:val="single"/>
          <w:lang w:eastAsia="cs-CZ"/>
        </w:rPr>
        <w:t>měna zákona o nemocenském pojištění</w:t>
      </w:r>
    </w:p>
    <w:p w14:paraId="37E76B30" w14:textId="77777777" w:rsidR="00F43DBD" w:rsidRDefault="00F43DBD" w:rsidP="00F43DB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</w:p>
    <w:p w14:paraId="4407EE19" w14:textId="77777777" w:rsidR="00F43DBD" w:rsidRPr="0060545D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60545D">
        <w:rPr>
          <w:rFonts w:ascii="Times New Roman" w:hAnsi="Times New Roman"/>
          <w:sz w:val="24"/>
          <w:szCs w:val="24"/>
          <w:u w:val="single"/>
          <w:lang w:eastAsia="cs-CZ"/>
        </w:rPr>
        <w:t>K bodu 1</w:t>
      </w:r>
    </w:p>
    <w:p w14:paraId="7F4610DE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CF1F12">
        <w:rPr>
          <w:rFonts w:ascii="Times New Roman" w:hAnsi="Times New Roman"/>
          <w:sz w:val="24"/>
          <w:szCs w:val="24"/>
        </w:rPr>
        <w:t>ozsah působnosti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12">
        <w:rPr>
          <w:rFonts w:ascii="Times New Roman" w:hAnsi="Times New Roman"/>
          <w:sz w:val="24"/>
          <w:szCs w:val="24"/>
        </w:rPr>
        <w:t>zákona o nemocenském pojištění</w:t>
      </w:r>
      <w:r>
        <w:rPr>
          <w:rFonts w:ascii="Times New Roman" w:hAnsi="Times New Roman"/>
          <w:sz w:val="24"/>
          <w:szCs w:val="24"/>
        </w:rPr>
        <w:t xml:space="preserve"> se upřesňuje tak, že se provádí legislativně technická úprava navazující na změny v § 39 zákona o nemocenském pojištění.</w:t>
      </w:r>
    </w:p>
    <w:p w14:paraId="3E02020B" w14:textId="77777777" w:rsidR="00F43DBD" w:rsidRPr="00CF1F12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</w:p>
    <w:p w14:paraId="6E154153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sz w:val="24"/>
          <w:szCs w:val="24"/>
          <w:u w:val="single"/>
          <w:lang w:eastAsia="cs-CZ"/>
        </w:rPr>
        <w:t>K bodům 2, 5 a 6</w:t>
      </w:r>
    </w:p>
    <w:p w14:paraId="40780B7B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Jedná se o formulační upřesnění </w:t>
      </w:r>
      <w:r w:rsidRPr="008324C3">
        <w:rPr>
          <w:rFonts w:ascii="Times New Roman" w:hAnsi="Times New Roman"/>
          <w:sz w:val="24"/>
          <w:szCs w:val="24"/>
          <w:lang w:eastAsia="cs-CZ"/>
        </w:rPr>
        <w:t xml:space="preserve">navazující na </w:t>
      </w:r>
      <w:r>
        <w:rPr>
          <w:rFonts w:ascii="Times New Roman" w:hAnsi="Times New Roman"/>
          <w:sz w:val="24"/>
          <w:szCs w:val="24"/>
          <w:lang w:eastAsia="cs-CZ"/>
        </w:rPr>
        <w:t>změny v § 39 a promítající tyto změny do konkrétních ustanovení. Z hlediska novelizovaných ustanovení se jedná o změny dílčího charakteru, věcná podstata novelizovaných ustanovení se nemění.</w:t>
      </w:r>
    </w:p>
    <w:p w14:paraId="585D511D" w14:textId="77777777" w:rsidR="00F43DBD" w:rsidRPr="008324C3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EFDA0CD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8324C3">
        <w:rPr>
          <w:rFonts w:ascii="Times New Roman" w:hAnsi="Times New Roman"/>
          <w:sz w:val="24"/>
          <w:szCs w:val="24"/>
          <w:u w:val="single"/>
          <w:lang w:eastAsia="cs-CZ"/>
        </w:rPr>
        <w:t>K bod</w:t>
      </w:r>
      <w:r>
        <w:rPr>
          <w:rFonts w:ascii="Times New Roman" w:hAnsi="Times New Roman"/>
          <w:sz w:val="24"/>
          <w:szCs w:val="24"/>
          <w:u w:val="single"/>
          <w:lang w:eastAsia="cs-CZ"/>
        </w:rPr>
        <w:t>ům</w:t>
      </w:r>
      <w:r w:rsidRPr="008324C3">
        <w:rPr>
          <w:rFonts w:ascii="Times New Roman" w:hAnsi="Times New Roman"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eastAsia="cs-CZ"/>
        </w:rPr>
        <w:t xml:space="preserve">3 a 4 </w:t>
      </w:r>
    </w:p>
    <w:p w14:paraId="330E9517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Podle dosavadní právní úpravy 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bylo</w:t>
      </w: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 ošetřovné poskytováno pouze při splnění podmínky 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soužití ošetřované a ošetřující osoby </w:t>
      </w: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 </w:t>
      </w: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domácnosti; to neplat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ilo</w:t>
      </w: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 j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en v případě ošetřování dětí do </w:t>
      </w:r>
      <w:r w:rsidRPr="008324C3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10 let jeho rodičem. </w:t>
      </w:r>
    </w:p>
    <w:p w14:paraId="517A6B2C" w14:textId="77777777" w:rsidR="00F43DBD" w:rsidRPr="00470B65" w:rsidRDefault="00F43DBD" w:rsidP="00F43DBD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Nově se navrhuje, aby 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bylo od podmínky soužití ošetřující a ošetřované osoby upuštěno v širším okruhu případů, než je tomu dosud, a aby </w:t>
      </w: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měli nárok na ošetřovné zaměstnanci při ošetřování 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osob, které se považují za členy rodiny, </w:t>
      </w:r>
      <w:r w:rsidRPr="00470B65"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>i když s ošetřovaným nežijí v domácnosti.</w:t>
      </w:r>
      <w:r>
        <w:rPr>
          <w:rFonts w:ascii="Times New Roman" w:eastAsia="Times New Roman" w:hAnsi="Times New Roman"/>
          <w:spacing w:val="-3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Okruh osob, při jejichž ošetřování či péči o ně by neměla být vyžadována podmínka společné domácnosti, se navrhuje vymezit takto:</w:t>
      </w:r>
    </w:p>
    <w:p w14:paraId="606E4C53" w14:textId="77777777" w:rsidR="00F43DBD" w:rsidRPr="00B96EF1" w:rsidRDefault="00F43DBD" w:rsidP="00F43DBD">
      <w:pPr>
        <w:pStyle w:val="Odstavecseseznamem"/>
        <w:numPr>
          <w:ilvl w:val="0"/>
          <w:numId w:val="6"/>
        </w:numPr>
        <w:tabs>
          <w:tab w:val="left" w:pos="900"/>
        </w:tabs>
        <w:spacing w:before="120" w:after="0" w:line="240" w:lineRule="auto"/>
        <w:jc w:val="both"/>
        <w:rPr>
          <w:rFonts w:ascii="Times New Roman" w:eastAsia="Calibri" w:hAnsi="Times New Roman"/>
          <w:sz w:val="24"/>
          <w:szCs w:val="20"/>
        </w:rPr>
      </w:pPr>
      <w:r w:rsidRPr="00B96EF1">
        <w:rPr>
          <w:rFonts w:ascii="Times New Roman" w:hAnsi="Times New Roman"/>
          <w:spacing w:val="-3"/>
          <w:sz w:val="24"/>
          <w:lang w:eastAsia="cs-CZ"/>
        </w:rPr>
        <w:t xml:space="preserve">příbuzní v linii přímé tak, jak je vymezuje občanský zákoník. </w:t>
      </w:r>
      <w:r w:rsidRPr="00B96EF1">
        <w:rPr>
          <w:rFonts w:ascii="Times New Roman" w:eastAsia="Calibri" w:hAnsi="Times New Roman"/>
          <w:sz w:val="24"/>
          <w:szCs w:val="20"/>
        </w:rPr>
        <w:t xml:space="preserve">Podle nové právní úpravy by tak zaměstnanci měli nárok na ošetřovné při ošetřování přímých potomků a předků; tedy jejich rodičů, prarodičů, </w:t>
      </w:r>
      <w:r>
        <w:rPr>
          <w:rFonts w:ascii="Times New Roman" w:eastAsia="Calibri" w:hAnsi="Times New Roman"/>
          <w:sz w:val="24"/>
          <w:szCs w:val="20"/>
        </w:rPr>
        <w:t>dětí, vnoučat, pravnoučat, atd.,</w:t>
      </w:r>
    </w:p>
    <w:p w14:paraId="02730816" w14:textId="77777777" w:rsidR="00F43DBD" w:rsidRPr="00BE34C7" w:rsidRDefault="00F43DBD" w:rsidP="00F43DBD">
      <w:pPr>
        <w:pStyle w:val="Odstavecseseznamem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pacing w:val="-3"/>
          <w:sz w:val="24"/>
          <w:lang w:eastAsia="cs-CZ"/>
        </w:rPr>
      </w:pPr>
      <w:r>
        <w:rPr>
          <w:rFonts w:ascii="Times New Roman" w:hAnsi="Times New Roman" w:cs="Times New Roman"/>
          <w:spacing w:val="-3"/>
          <w:sz w:val="24"/>
          <w:lang w:eastAsia="cs-CZ"/>
        </w:rPr>
        <w:t>sourozenec</w:t>
      </w:r>
      <w:r w:rsidRPr="00BE34C7">
        <w:rPr>
          <w:rFonts w:ascii="Times New Roman" w:hAnsi="Times New Roman" w:cs="Times New Roman"/>
          <w:spacing w:val="-3"/>
          <w:sz w:val="24"/>
          <w:lang w:eastAsia="cs-CZ"/>
        </w:rPr>
        <w:t xml:space="preserve"> pojištěnce</w:t>
      </w:r>
      <w:r>
        <w:rPr>
          <w:rFonts w:ascii="Times New Roman" w:hAnsi="Times New Roman" w:cs="Times New Roman"/>
          <w:spacing w:val="-3"/>
          <w:sz w:val="24"/>
          <w:lang w:eastAsia="cs-CZ"/>
        </w:rPr>
        <w:t>. Pojem „sourozenec“ je opět vymezen v občanském zákoníku, okruh sourozenců by měl být pojímán stejně, jako při posuzování nároku na dlouhodobé ošetřovné (§ 41a odst. 3 písm. b) ZNP), tj. půjde tedy jak o sourozence plnorodé (s oběma shodnými rodiči), tak i o sourozence polorodé (s jedním shodným rodičem),</w:t>
      </w:r>
      <w:r w:rsidRPr="00BE34C7">
        <w:rPr>
          <w:rFonts w:ascii="Times New Roman" w:hAnsi="Times New Roman" w:cs="Times New Roman"/>
          <w:spacing w:val="-3"/>
          <w:sz w:val="24"/>
          <w:lang w:eastAsia="cs-CZ"/>
        </w:rPr>
        <w:t xml:space="preserve"> </w:t>
      </w:r>
    </w:p>
    <w:p w14:paraId="1209F81B" w14:textId="77777777" w:rsidR="00F43DBD" w:rsidRPr="001F6E5E" w:rsidRDefault="00F43DBD" w:rsidP="00F43DBD">
      <w:pPr>
        <w:pStyle w:val="Odstavecseseznamem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pacing w:val="-3"/>
          <w:sz w:val="24"/>
          <w:lang w:eastAsia="cs-CZ"/>
        </w:rPr>
      </w:pPr>
      <w:r w:rsidRPr="00BE34C7">
        <w:rPr>
          <w:rFonts w:ascii="Times New Roman" w:hAnsi="Times New Roman"/>
          <w:spacing w:val="-3"/>
          <w:sz w:val="24"/>
          <w:lang w:eastAsia="cs-CZ"/>
        </w:rPr>
        <w:t>manžel</w:t>
      </w:r>
      <w:r w:rsidRPr="00BE34C7">
        <w:rPr>
          <w:rFonts w:ascii="Times New Roman" w:hAnsi="Times New Roman" w:cs="Times New Roman"/>
          <w:spacing w:val="-3"/>
          <w:sz w:val="24"/>
          <w:lang w:eastAsia="cs-CZ"/>
        </w:rPr>
        <w:t xml:space="preserve"> </w:t>
      </w:r>
      <w:r w:rsidRPr="00BE34C7">
        <w:rPr>
          <w:rFonts w:ascii="Times New Roman" w:hAnsi="Times New Roman"/>
          <w:spacing w:val="-3"/>
          <w:sz w:val="24"/>
          <w:lang w:eastAsia="cs-CZ"/>
        </w:rPr>
        <w:t>či manželka</w:t>
      </w:r>
      <w:r>
        <w:rPr>
          <w:rFonts w:ascii="Times New Roman" w:hAnsi="Times New Roman" w:cs="Times New Roman"/>
          <w:spacing w:val="-3"/>
          <w:sz w:val="24"/>
          <w:lang w:eastAsia="cs-CZ"/>
        </w:rPr>
        <w:t xml:space="preserve"> pojištěnce. I zde se bude při výkladu pojmu „manžel“ vycházet z občanského zákoníku. I když většina manželů spolu žije v domácnosti, a podmínku pro vznik nároku na ošetřovné při onemocnění jednoho z nich splňují, v některých případech tomu tak nebývá. Šetření důvodů, proč spolu manželé v domácnosti nežijí, by bylo administrativně náročné a v řadě případů i věcně obtížně posouditelné. Navrhuje se proto vycházet z právního stavu, a pokud manželství trvá, nevyžadovat pro vznik nároku na ošetřovné podmínku soužití v domácnosti obecně, tj. ve všech případech, kdy manželství, avšak manželé spolu v domácnosti nežijí, </w:t>
      </w:r>
    </w:p>
    <w:p w14:paraId="237FDB8F" w14:textId="77777777" w:rsidR="00F43DBD" w:rsidRPr="00C26A80" w:rsidRDefault="00F43DBD" w:rsidP="00F43DBD">
      <w:pPr>
        <w:pStyle w:val="Odstavecseseznamem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pacing w:val="-3"/>
          <w:sz w:val="24"/>
          <w:lang w:eastAsia="cs-CZ"/>
        </w:rPr>
      </w:pP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>registrovan</w:t>
      </w:r>
      <w:r>
        <w:rPr>
          <w:rFonts w:ascii="Times New Roman" w:hAnsi="Times New Roman" w:cs="Times New Roman"/>
          <w:spacing w:val="-3"/>
          <w:sz w:val="24"/>
          <w:lang w:eastAsia="cs-CZ"/>
        </w:rPr>
        <w:t>ý</w:t>
      </w: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 xml:space="preserve"> partner</w:t>
      </w:r>
      <w:r>
        <w:rPr>
          <w:rFonts w:ascii="Times New Roman" w:hAnsi="Times New Roman" w:cs="Times New Roman"/>
          <w:spacing w:val="-3"/>
          <w:sz w:val="24"/>
          <w:lang w:eastAsia="cs-CZ"/>
        </w:rPr>
        <w:t xml:space="preserve"> pojištěnce či</w:t>
      </w: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 xml:space="preserve"> </w:t>
      </w:r>
      <w:r>
        <w:rPr>
          <w:rFonts w:ascii="Times New Roman" w:hAnsi="Times New Roman" w:cs="Times New Roman"/>
          <w:spacing w:val="-3"/>
          <w:sz w:val="24"/>
          <w:lang w:eastAsia="cs-CZ"/>
        </w:rPr>
        <w:t>registrovaná</w:t>
      </w: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 xml:space="preserve"> partnerk</w:t>
      </w:r>
      <w:r>
        <w:rPr>
          <w:rFonts w:ascii="Times New Roman" w:hAnsi="Times New Roman" w:cs="Times New Roman"/>
          <w:spacing w:val="-3"/>
          <w:sz w:val="24"/>
          <w:lang w:eastAsia="cs-CZ"/>
        </w:rPr>
        <w:t xml:space="preserve">a </w:t>
      </w: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>pojištěn</w:t>
      </w:r>
      <w:r>
        <w:rPr>
          <w:rFonts w:ascii="Times New Roman" w:hAnsi="Times New Roman" w:cs="Times New Roman"/>
          <w:spacing w:val="-3"/>
          <w:sz w:val="24"/>
          <w:lang w:eastAsia="cs-CZ"/>
        </w:rPr>
        <w:t>ky. Registrované partnerství je právní institut umožňující oficializovat svůj osobní vztah osobám stejného pohlaví stejně, jako to umožňuje manželství osobám různého pohlaví. V otázce podmínky soužití v domácnosti pro vznik nároku na ošetřovné se proto navrhuje postupovat u registrovaných partnerů stejně, jako u manželů,</w:t>
      </w:r>
    </w:p>
    <w:p w14:paraId="7B16CCD2" w14:textId="77777777" w:rsidR="00F43DBD" w:rsidRPr="001F6E5E" w:rsidRDefault="00F43DBD" w:rsidP="00F43DBD">
      <w:pPr>
        <w:pStyle w:val="Odstavecseseznamem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pacing w:val="-3"/>
          <w:sz w:val="24"/>
          <w:lang w:eastAsia="cs-CZ"/>
        </w:rPr>
      </w:pPr>
      <w:r>
        <w:rPr>
          <w:rFonts w:ascii="Times New Roman" w:hAnsi="Times New Roman" w:cs="Times New Roman"/>
          <w:spacing w:val="-3"/>
          <w:sz w:val="24"/>
          <w:lang w:eastAsia="cs-CZ"/>
        </w:rPr>
        <w:lastRenderedPageBreak/>
        <w:t>rodiče</w:t>
      </w:r>
      <w:r w:rsidRPr="001F6E5E">
        <w:rPr>
          <w:rFonts w:ascii="Times New Roman" w:hAnsi="Times New Roman" w:cs="Times New Roman"/>
          <w:spacing w:val="-3"/>
          <w:sz w:val="24"/>
          <w:lang w:eastAsia="cs-CZ"/>
        </w:rPr>
        <w:t xml:space="preserve"> manžela (manželky) či registrovaného partnera (registrované partnerky) pojištěnce.</w:t>
      </w:r>
      <w:r>
        <w:rPr>
          <w:rFonts w:ascii="Times New Roman" w:hAnsi="Times New Roman" w:cs="Times New Roman"/>
          <w:spacing w:val="-3"/>
          <w:sz w:val="24"/>
          <w:lang w:eastAsia="cs-CZ"/>
        </w:rPr>
        <w:t xml:space="preserve"> Pokud jde o vlastní děti těchto rodičů, nebude se u nich vyžadovat splnění podmínky soužití v domácnosti, neboť jsou již uvedeny v odrážce prvé (předkové a potomci). Navrhované rozšíření umožní vznik nároku na dávku též při ošetřování těchto osob manželem či registrovaným partnerem jejich potomka, tj. např. péči o tchyni její snachou.  </w:t>
      </w:r>
    </w:p>
    <w:p w14:paraId="34BC8642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75018" w14:textId="77777777" w:rsidR="00F43DBD" w:rsidRPr="00472E74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72E74">
        <w:rPr>
          <w:rFonts w:ascii="Times New Roman" w:hAnsi="Times New Roman"/>
          <w:b/>
          <w:sz w:val="24"/>
          <w:szCs w:val="24"/>
          <w:u w:val="single"/>
        </w:rPr>
        <w:t>K čl. II – Přechodné ustanovení</w:t>
      </w:r>
      <w:r w:rsidRPr="00472E74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F487272" w14:textId="77777777" w:rsidR="00F43DBD" w:rsidRPr="008324C3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324C3">
        <w:rPr>
          <w:rFonts w:ascii="Times New Roman" w:hAnsi="Times New Roman"/>
          <w:sz w:val="24"/>
          <w:szCs w:val="24"/>
        </w:rPr>
        <w:t xml:space="preserve">Jako základní kritérium pro použití nové právní úpravy se navrhuje datum </w:t>
      </w:r>
      <w:r>
        <w:rPr>
          <w:rFonts w:ascii="Times New Roman" w:hAnsi="Times New Roman"/>
          <w:sz w:val="24"/>
          <w:szCs w:val="24"/>
        </w:rPr>
        <w:t xml:space="preserve">vzniku </w:t>
      </w:r>
      <w:r w:rsidRPr="008324C3">
        <w:rPr>
          <w:rFonts w:ascii="Times New Roman" w:hAnsi="Times New Roman"/>
          <w:sz w:val="24"/>
          <w:szCs w:val="24"/>
        </w:rPr>
        <w:t>potřeby ošetřování jako objektivní skutečnost konstatovaná (zjištěná) nezávislým subjektem (např. ošetřujícím lékařem nebo zařízením péče o děti). Pokud tedy dojde ke vzniku potřeby ošetřování přede dnem nabytí účinnosti zákona, nebudou moci čerpat dávku pojištěnci spadající nově do</w:t>
      </w:r>
      <w:r>
        <w:rPr>
          <w:rFonts w:ascii="Times New Roman" w:hAnsi="Times New Roman"/>
          <w:sz w:val="24"/>
          <w:szCs w:val="24"/>
        </w:rPr>
        <w:t> </w:t>
      </w:r>
      <w:r w:rsidRPr="008324C3">
        <w:rPr>
          <w:rFonts w:ascii="Times New Roman" w:hAnsi="Times New Roman"/>
          <w:sz w:val="24"/>
          <w:szCs w:val="24"/>
        </w:rPr>
        <w:t>okruhu oprávněných. Toto řešení se navrhuje vzhledem ke krátkosti podpůrčí doby, kdy u</w:t>
      </w:r>
      <w:r>
        <w:rPr>
          <w:rFonts w:ascii="Times New Roman" w:hAnsi="Times New Roman"/>
          <w:sz w:val="24"/>
          <w:szCs w:val="24"/>
        </w:rPr>
        <w:t> </w:t>
      </w:r>
      <w:r w:rsidRPr="008324C3">
        <w:rPr>
          <w:rFonts w:ascii="Times New Roman" w:hAnsi="Times New Roman"/>
          <w:sz w:val="24"/>
          <w:szCs w:val="24"/>
        </w:rPr>
        <w:t>potřeby ošetřování vzniklé v kalendářní den předcházející dni nabytí účinnosti zákona končí podpůrčí doba osmým (v případě prodloužení podpůrčí doby nejpozději patnáctým) dnem následujícího kalendářního měsíce, a i z důvodu jednoduchosti a celkové přehlednosti právní úpravy.</w:t>
      </w:r>
    </w:p>
    <w:p w14:paraId="795B756C" w14:textId="77777777" w:rsidR="00F43DBD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4B3A9" w14:textId="77777777" w:rsidR="00F43DBD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8DADB8" w14:textId="77777777" w:rsidR="005B1074" w:rsidRDefault="005B1074" w:rsidP="005B1074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D5134">
        <w:rPr>
          <w:rFonts w:ascii="Times New Roman" w:hAnsi="Times New Roman"/>
          <w:b/>
          <w:sz w:val="24"/>
          <w:szCs w:val="24"/>
          <w:u w:val="single"/>
        </w:rPr>
        <w:t xml:space="preserve">K čl. III </w:t>
      </w:r>
      <w:r>
        <w:rPr>
          <w:rFonts w:ascii="Times New Roman" w:hAnsi="Times New Roman"/>
          <w:b/>
          <w:sz w:val="24"/>
          <w:szCs w:val="24"/>
          <w:u w:val="single"/>
        </w:rPr>
        <w:t>až IV</w:t>
      </w:r>
    </w:p>
    <w:p w14:paraId="075F4DDB" w14:textId="6C4E2D8E" w:rsidR="00F43DBD" w:rsidRPr="00472E74" w:rsidRDefault="005B1074" w:rsidP="005B1074">
      <w:pPr>
        <w:spacing w:before="120"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27244">
        <w:rPr>
          <w:rFonts w:ascii="Times New Roman" w:hAnsi="Times New Roman"/>
          <w:b/>
          <w:sz w:val="24"/>
          <w:szCs w:val="24"/>
        </w:rPr>
        <w:t>Změna zákona o organizaci a provádění sociálního zabezpečení</w:t>
      </w:r>
      <w:r>
        <w:rPr>
          <w:rFonts w:ascii="Times New Roman" w:hAnsi="Times New Roman"/>
          <w:b/>
          <w:sz w:val="24"/>
          <w:szCs w:val="24"/>
        </w:rPr>
        <w:br/>
      </w:r>
      <w:r w:rsidRPr="00527244">
        <w:rPr>
          <w:rFonts w:ascii="Times New Roman" w:hAnsi="Times New Roman"/>
          <w:b/>
          <w:sz w:val="24"/>
          <w:szCs w:val="24"/>
        </w:rPr>
        <w:t>Změna zákona o důchodovém pojištění</w:t>
      </w:r>
    </w:p>
    <w:p w14:paraId="6E3A7A49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Jedná se o formulační upřesnění </w:t>
      </w:r>
      <w:r w:rsidRPr="008324C3">
        <w:rPr>
          <w:rFonts w:ascii="Times New Roman" w:hAnsi="Times New Roman"/>
          <w:sz w:val="24"/>
          <w:szCs w:val="24"/>
          <w:lang w:eastAsia="cs-CZ"/>
        </w:rPr>
        <w:t xml:space="preserve">navazující na </w:t>
      </w:r>
      <w:r>
        <w:rPr>
          <w:rFonts w:ascii="Times New Roman" w:hAnsi="Times New Roman"/>
          <w:sz w:val="24"/>
          <w:szCs w:val="24"/>
          <w:lang w:eastAsia="cs-CZ"/>
        </w:rPr>
        <w:t xml:space="preserve">změny v § 39 ZNP a promítající tyto změny do konkrétních ustanovení. Z hlediska novelizovaných ustanovení se jedná o změny dílčího charakteru, věcná podstata novelizovaných ustanovení se nemění. </w:t>
      </w:r>
    </w:p>
    <w:p w14:paraId="54723768" w14:textId="77777777" w:rsidR="00F43DBD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47868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828BAB" w14:textId="01221626" w:rsidR="005B1074" w:rsidRDefault="005B1074" w:rsidP="005B1074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D5134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K článku V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až VII</w:t>
      </w:r>
    </w:p>
    <w:p w14:paraId="2D362E04" w14:textId="0935051A" w:rsidR="00F43DBD" w:rsidRPr="00472E74" w:rsidRDefault="005B1074" w:rsidP="005B1074">
      <w:pPr>
        <w:spacing w:before="120"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</w:pPr>
      <w:r w:rsidRPr="00527244">
        <w:rPr>
          <w:rFonts w:ascii="Times New Roman" w:eastAsia="Times New Roman" w:hAnsi="Times New Roman"/>
          <w:b/>
          <w:sz w:val="24"/>
          <w:szCs w:val="24"/>
          <w:lang w:eastAsia="cs-CZ"/>
        </w:rPr>
        <w:t>Změna zákona o obcích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br/>
      </w:r>
      <w:r w:rsidRPr="00527244">
        <w:rPr>
          <w:rFonts w:ascii="Times New Roman" w:eastAsia="Times New Roman" w:hAnsi="Times New Roman"/>
          <w:b/>
          <w:sz w:val="24"/>
          <w:szCs w:val="24"/>
          <w:lang w:eastAsia="cs-CZ"/>
        </w:rPr>
        <w:t>Změna zákona o krajích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br/>
      </w:r>
      <w:r w:rsidRPr="00527244">
        <w:rPr>
          <w:rFonts w:ascii="Times New Roman" w:eastAsia="Times New Roman" w:hAnsi="Times New Roman"/>
          <w:b/>
          <w:sz w:val="24"/>
          <w:szCs w:val="24"/>
          <w:lang w:eastAsia="cs-CZ"/>
        </w:rPr>
        <w:t>Změna zákona o hlavním městě Praze</w:t>
      </w:r>
    </w:p>
    <w:p w14:paraId="12901F68" w14:textId="7A3533EB" w:rsidR="00F43DBD" w:rsidRDefault="00F43DBD" w:rsidP="00F43DBD">
      <w:pPr>
        <w:pStyle w:val="Bezmezer"/>
        <w:spacing w:before="12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Novelizovaná ustanovení upravují okruh situací, kdy uvolněnému zastupiteli nenáleží odměna za výkon funkce pro stanovené překážky v jejím výkonu. Navržené formulace promítají do těchto ustanovení změny, k nimž došlo v § 39 ZNP a současně tato ustanovení vzájemně slaďují: Příkladem může být situace, kdy podle současné právní úpravy by nenáležela odměna za výkon práce uvolněnému zastupiteli, který by ošetřoval své nemocné dítě do 10 let věku, pokud by s ním žil v domácnosti, avšak pokud by ošetřoval své nemocné dítě do 10 let věku, s nímž v domácnosti nežije, nárok na odměnu zastupitele by nepozbyl. Přitom např. u zaměstnance v pracovním poměru jsou obě tyto situace řešeny stejně – zaměstnanec pozb</w:t>
      </w:r>
      <w:r w:rsidR="00472E7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de nároku na mzdu (plat) a je zabezpečen ošetřovným. Sjednocením formulací s formulacemi uvedenými v § 39 ZNP se tyto rozdíly zrušují. </w:t>
      </w:r>
    </w:p>
    <w:p w14:paraId="3E1184FD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CB8474D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34942539" w14:textId="77777777" w:rsidR="00F43DBD" w:rsidRPr="005B1074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5B1074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K čl. VIII – Změna zákona o služebním poměru příslušníků bezpečnostních sborů</w:t>
      </w:r>
    </w:p>
    <w:p w14:paraId="3264C3CA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EB7EC2E" w14:textId="77777777" w:rsidR="00F43DBD" w:rsidRPr="00A539EC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A539EC">
        <w:rPr>
          <w:rFonts w:ascii="Times New Roman" w:hAnsi="Times New Roman"/>
          <w:sz w:val="24"/>
          <w:szCs w:val="24"/>
          <w:u w:val="single"/>
          <w:lang w:eastAsia="cs-CZ"/>
        </w:rPr>
        <w:t>K bodu 1</w:t>
      </w:r>
    </w:p>
    <w:p w14:paraId="50EC8BB5" w14:textId="77777777" w:rsidR="00F43DBD" w:rsidRDefault="00F43DBD" w:rsidP="00F43DBD">
      <w:pPr>
        <w:pStyle w:val="Bezmezer"/>
        <w:spacing w:before="120"/>
        <w:jc w:val="both"/>
        <w:rPr>
          <w:rFonts w:ascii="Times New Roman" w:hAnsi="Times New Roman"/>
          <w:sz w:val="24"/>
          <w:szCs w:val="24"/>
        </w:rPr>
      </w:pPr>
      <w:r w:rsidRPr="002461E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Novelizované ustanovení upravuje okruh situací, kdy se příslušníkovi přerušuje dovolená. Navržená formulace promítá do tohoto ustanovení změny, k nimž došlo v § 39 ZNP a současně tato ustanovení vzájemně slaďuje: Příkladem může být situace, kdy by se podle současné právní úpravy přerušila dovolená v případě, kdy by příslušník ošetřoval své nemocné dítě, nikoli však v případě, kdy by musel pečovat o své zdravé dítě z důvodů uvedených v § 39 odst. 1 písm. b) ZNP (např. proto, že osoba, která jinak o dítě pečuje, onemocněla), a to i kdyby s ním toto dítě žilo v domácnosti (nejde o nemocného člena rodiny). Sjednocením formulací s formulacemi uvedenými v § 39 ZNP se tyto rozdíly zrušují. Návaznost obou ustanovení je zdůrazněna též doplněním poznámky pod čarou.   </w:t>
      </w:r>
    </w:p>
    <w:p w14:paraId="1DB88748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B2A978B" w14:textId="77777777" w:rsidR="00F43DBD" w:rsidRPr="00E352FE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u w:val="single"/>
        </w:rPr>
      </w:pPr>
      <w:r w:rsidRPr="00E352FE">
        <w:rPr>
          <w:rFonts w:ascii="Times New Roman" w:eastAsia="Calibri" w:hAnsi="Times New Roman"/>
          <w:color w:val="000000"/>
          <w:sz w:val="24"/>
          <w:szCs w:val="24"/>
          <w:u w:val="single"/>
        </w:rPr>
        <w:t>K bod</w:t>
      </w: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>ům</w:t>
      </w:r>
      <w:r w:rsidRPr="00E352FE"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 2</w:t>
      </w: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 a 3</w:t>
      </w:r>
    </w:p>
    <w:p w14:paraId="3C0486CA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Novelizované ustanovení upravuje okruh situací, kdy </w:t>
      </w:r>
      <w:r w:rsidRPr="007A01BA">
        <w:rPr>
          <w:rFonts w:ascii="Times New Roman" w:hAnsi="Times New Roman"/>
          <w:sz w:val="24"/>
          <w:szCs w:val="24"/>
        </w:rPr>
        <w:t xml:space="preserve">příslušník </w:t>
      </w:r>
      <w:r>
        <w:rPr>
          <w:rFonts w:ascii="Times New Roman" w:hAnsi="Times New Roman"/>
          <w:sz w:val="24"/>
          <w:szCs w:val="24"/>
        </w:rPr>
        <w:t xml:space="preserve">nemůže vykonávat </w:t>
      </w:r>
      <w:r w:rsidRPr="007A01BA">
        <w:rPr>
          <w:rFonts w:ascii="Times New Roman" w:hAnsi="Times New Roman"/>
          <w:sz w:val="24"/>
          <w:szCs w:val="24"/>
        </w:rPr>
        <w:t xml:space="preserve">službu z důvodu </w:t>
      </w:r>
      <w:r>
        <w:rPr>
          <w:rFonts w:ascii="Times New Roman" w:hAnsi="Times New Roman"/>
          <w:sz w:val="24"/>
          <w:szCs w:val="24"/>
        </w:rPr>
        <w:t>důležitých osobních překážek ve </w:t>
      </w:r>
      <w:r w:rsidRPr="007A01BA">
        <w:rPr>
          <w:rFonts w:ascii="Times New Roman" w:hAnsi="Times New Roman"/>
          <w:sz w:val="24"/>
          <w:szCs w:val="24"/>
        </w:rPr>
        <w:t>službě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7A01BA">
        <w:rPr>
          <w:rFonts w:ascii="Times New Roman" w:hAnsi="Times New Roman"/>
          <w:sz w:val="24"/>
          <w:szCs w:val="24"/>
        </w:rPr>
        <w:t xml:space="preserve">má </w:t>
      </w:r>
      <w:r>
        <w:rPr>
          <w:rFonts w:ascii="Times New Roman" w:hAnsi="Times New Roman"/>
          <w:sz w:val="24"/>
          <w:szCs w:val="24"/>
        </w:rPr>
        <w:t xml:space="preserve">proto </w:t>
      </w:r>
      <w:r w:rsidRPr="007A01BA">
        <w:rPr>
          <w:rFonts w:ascii="Times New Roman" w:hAnsi="Times New Roman"/>
          <w:sz w:val="24"/>
          <w:szCs w:val="24"/>
        </w:rPr>
        <w:t>nárok na udělení služebního volna s poskytnutím služebního příjmu</w:t>
      </w:r>
      <w:r>
        <w:rPr>
          <w:rFonts w:ascii="Times New Roman" w:hAnsi="Times New Roman"/>
          <w:sz w:val="24"/>
          <w:szCs w:val="24"/>
        </w:rPr>
        <w:t xml:space="preserve"> (bod 2) a kdy se poskytuje služební volno právě z důvodů ošetřování nemocného člena rodiny či ošetřování nebo péče o détě do 10 let věku. </w:t>
      </w:r>
    </w:p>
    <w:p w14:paraId="14B3BE50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Navržené formulace promítají do těchto ustanovení změny, k nimž došlo v § 39 ZNP. J</w:t>
      </w:r>
      <w:r>
        <w:rPr>
          <w:rFonts w:ascii="Times New Roman" w:hAnsi="Times New Roman"/>
          <w:sz w:val="24"/>
          <w:szCs w:val="24"/>
          <w:lang w:eastAsia="cs-CZ"/>
        </w:rPr>
        <w:t>edná se pouze o formulační upřesnění, věcná podstata novelizovaných ustanovení se nemění.</w:t>
      </w:r>
    </w:p>
    <w:p w14:paraId="4E98CF1D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574E7362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>K bodu 4.</w:t>
      </w:r>
    </w:p>
    <w:p w14:paraId="77AD6D5C" w14:textId="77777777" w:rsidR="00F43DBD" w:rsidRPr="00125032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ab/>
        <w:t>Jedná se o legislativně-technickou úpravu. Text poznámky pod čarou č. 37 se zrušuje, neboť věcně identický text poznámky pod čarou byl doplněn do § 66 zákona (blíže bod 1. tohoto článku).</w:t>
      </w:r>
    </w:p>
    <w:p w14:paraId="53495ECD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0C6CC65" w14:textId="77777777" w:rsidR="00F43DBD" w:rsidRPr="00472E74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72E74">
        <w:rPr>
          <w:rFonts w:ascii="Times New Roman" w:hAnsi="Times New Roman"/>
          <w:b/>
          <w:sz w:val="24"/>
          <w:szCs w:val="24"/>
          <w:u w:val="single"/>
        </w:rPr>
        <w:t>K čl. IX – Přechodné ustanovení</w:t>
      </w:r>
      <w:r w:rsidRPr="00472E74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59C0414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324C3">
        <w:rPr>
          <w:rFonts w:ascii="Times New Roman" w:hAnsi="Times New Roman"/>
          <w:sz w:val="24"/>
          <w:szCs w:val="24"/>
        </w:rPr>
        <w:t xml:space="preserve">Jako základní kritérium pro použití nové právní úpravy se navrhuje datum </w:t>
      </w:r>
      <w:r>
        <w:rPr>
          <w:rFonts w:ascii="Times New Roman" w:hAnsi="Times New Roman"/>
          <w:sz w:val="24"/>
          <w:szCs w:val="24"/>
        </w:rPr>
        <w:t xml:space="preserve">vzniku </w:t>
      </w:r>
      <w:r w:rsidRPr="008324C3">
        <w:rPr>
          <w:rFonts w:ascii="Times New Roman" w:hAnsi="Times New Roman"/>
          <w:sz w:val="24"/>
          <w:szCs w:val="24"/>
        </w:rPr>
        <w:t xml:space="preserve">potřeby ošetřování jako objektivní skutečnost konstatovaná (zjištěná) nezávislým subjektem (např. ošetřujícím lékařem nebo zařízením péče o děti). </w:t>
      </w:r>
      <w:r>
        <w:rPr>
          <w:rFonts w:ascii="Times New Roman" w:hAnsi="Times New Roman"/>
          <w:sz w:val="24"/>
          <w:szCs w:val="24"/>
        </w:rPr>
        <w:t xml:space="preserve">Toto kritérium bylo zvoleno pro přechodné ustanovení v zákoně o nemocenském pojištění, proto by mělo být uplatněno i v navazujících úpravách v dalších právních předpisech.   </w:t>
      </w:r>
    </w:p>
    <w:p w14:paraId="6D552E62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77E14B80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191A6EE7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K čl. X</w:t>
      </w:r>
      <w:r w:rsidRPr="008324C3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 – Změna zákoníku práce</w:t>
      </w:r>
    </w:p>
    <w:p w14:paraId="261D6212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50481153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8324C3">
        <w:rPr>
          <w:rFonts w:ascii="Times New Roman" w:hAnsi="Times New Roman"/>
          <w:sz w:val="24"/>
          <w:szCs w:val="24"/>
          <w:u w:val="single"/>
          <w:lang w:eastAsia="cs-CZ"/>
        </w:rPr>
        <w:t>K bodu 1</w:t>
      </w:r>
    </w:p>
    <w:p w14:paraId="77CD6D3F" w14:textId="77777777" w:rsidR="00F43DBD" w:rsidRPr="00874A47" w:rsidRDefault="00F43DBD" w:rsidP="00F43DBD">
      <w:pPr>
        <w:spacing w:before="120" w:after="0" w:line="240" w:lineRule="auto"/>
        <w:ind w:firstLine="708"/>
        <w:jc w:val="both"/>
        <w:rPr>
          <w:rFonts w:ascii="Times New Roman" w:eastAsia="Calibri" w:hAnsi="Times New Roman"/>
          <w:sz w:val="24"/>
          <w:szCs w:val="20"/>
        </w:rPr>
      </w:pPr>
      <w:r w:rsidRPr="007E753A">
        <w:rPr>
          <w:rFonts w:ascii="Times New Roman" w:eastAsia="Calibri" w:hAnsi="Times New Roman"/>
          <w:sz w:val="24"/>
          <w:szCs w:val="20"/>
        </w:rPr>
        <w:t xml:space="preserve">Z pohledu zaměstnance představuje potřeba ošetřování podle zákoníku práce důležitou osobní překážku v práci, při níž je zaměstnavatel povinen omluvit nepřítomnost zaměstnance v práci. Podle § 191 zákoníku práce je zaměstnavatel povinen omluvit nepřítomnost zaměstnance v práci po dobu ošetřování dítěte mladšího než 10 let nebo jiného člena domácnosti v případech podle § 39 zákona o nemocenském pojištění, přičemž trvání této </w:t>
      </w:r>
      <w:r w:rsidRPr="007E753A">
        <w:rPr>
          <w:rFonts w:ascii="Times New Roman" w:eastAsia="Calibri" w:hAnsi="Times New Roman"/>
          <w:sz w:val="24"/>
          <w:szCs w:val="20"/>
        </w:rPr>
        <w:lastRenderedPageBreak/>
        <w:t xml:space="preserve">překážky je závislé na délce potřeby ošetřování. Zrušení podmínky </w:t>
      </w:r>
      <w:r>
        <w:rPr>
          <w:rFonts w:ascii="Times New Roman" w:eastAsia="Calibri" w:hAnsi="Times New Roman"/>
          <w:sz w:val="24"/>
          <w:szCs w:val="20"/>
        </w:rPr>
        <w:t>sou</w:t>
      </w:r>
      <w:r w:rsidRPr="007E753A">
        <w:rPr>
          <w:rFonts w:ascii="Times New Roman" w:eastAsia="Calibri" w:hAnsi="Times New Roman"/>
          <w:sz w:val="24"/>
          <w:szCs w:val="20"/>
        </w:rPr>
        <w:t xml:space="preserve">žití ve společné domácnosti </w:t>
      </w:r>
      <w:r>
        <w:rPr>
          <w:rFonts w:ascii="Times New Roman" w:eastAsia="Calibri" w:hAnsi="Times New Roman"/>
          <w:sz w:val="24"/>
          <w:szCs w:val="20"/>
        </w:rPr>
        <w:t>u stanoveného okruhu osob si tak vyžaduje</w:t>
      </w:r>
      <w:r w:rsidRPr="007E753A">
        <w:rPr>
          <w:rFonts w:ascii="Times New Roman" w:eastAsia="Calibri" w:hAnsi="Times New Roman"/>
          <w:sz w:val="24"/>
          <w:szCs w:val="20"/>
        </w:rPr>
        <w:t xml:space="preserve"> změnu zákoníku práce, poněvadž </w:t>
      </w:r>
      <w:r w:rsidRPr="008324C3">
        <w:rPr>
          <w:rFonts w:ascii="Times New Roman" w:hAnsi="Times New Roman"/>
          <w:sz w:val="24"/>
          <w:szCs w:val="24"/>
          <w:lang w:eastAsia="cs-CZ"/>
        </w:rPr>
        <w:t xml:space="preserve">je třeba v § 191 zákoníku práce upravit povinnost zaměstnavatele poskytovat zaměstnanci pracovní volno z důvodu ošetřování člena rodiny tak, aby povinnost poskytovat pracovní volno se vztahovala nejen na ošetřování členů domácnosti, ale i na ošetřování a péči o další fyzické osoby uvedené v § 39 zákona o nemocenském pojištění (například vnuky, rodiče, </w:t>
      </w:r>
      <w:r>
        <w:rPr>
          <w:rFonts w:ascii="Times New Roman" w:hAnsi="Times New Roman"/>
          <w:sz w:val="24"/>
          <w:szCs w:val="24"/>
          <w:lang w:eastAsia="cs-CZ"/>
        </w:rPr>
        <w:t xml:space="preserve">sourozence, rodiče manžela, </w:t>
      </w:r>
      <w:r w:rsidRPr="008324C3">
        <w:rPr>
          <w:rFonts w:ascii="Times New Roman" w:hAnsi="Times New Roman"/>
          <w:sz w:val="24"/>
          <w:szCs w:val="24"/>
          <w:lang w:eastAsia="cs-CZ"/>
        </w:rPr>
        <w:t xml:space="preserve">kteří nežijí se zaměstnancem ve společné domácnosti). </w:t>
      </w:r>
    </w:p>
    <w:p w14:paraId="1EE510C3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Pokud jde o ostatní novelizovaná ustanovení zákoníku práce, jedná se o formulační upřesnění </w:t>
      </w:r>
      <w:r w:rsidRPr="008324C3">
        <w:rPr>
          <w:rFonts w:ascii="Times New Roman" w:hAnsi="Times New Roman"/>
          <w:sz w:val="24"/>
          <w:szCs w:val="24"/>
          <w:lang w:eastAsia="cs-CZ"/>
        </w:rPr>
        <w:t xml:space="preserve">navazující na </w:t>
      </w:r>
      <w:r>
        <w:rPr>
          <w:rFonts w:ascii="Times New Roman" w:hAnsi="Times New Roman"/>
          <w:sz w:val="24"/>
          <w:szCs w:val="24"/>
          <w:lang w:eastAsia="cs-CZ"/>
        </w:rPr>
        <w:t xml:space="preserve">změny v § 39 ZNP a promítající do nich tyto změny s obdobným dopadem, jako do § 191 zákoníku práce. Jedná se tedy o změny dílčího charakteru, věcná podstata novelizovaných ustanovení se nemění. </w:t>
      </w:r>
    </w:p>
    <w:p w14:paraId="54C0BA84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0C04435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8324C3">
        <w:rPr>
          <w:rFonts w:ascii="Times New Roman" w:hAnsi="Times New Roman"/>
          <w:sz w:val="24"/>
          <w:szCs w:val="24"/>
          <w:u w:val="single"/>
          <w:lang w:eastAsia="cs-CZ"/>
        </w:rPr>
        <w:t>K bodu 2</w:t>
      </w:r>
    </w:p>
    <w:p w14:paraId="6B054818" w14:textId="77777777" w:rsidR="00F43DBD" w:rsidRDefault="00F43DBD" w:rsidP="00F43DBD">
      <w:pPr>
        <w:pStyle w:val="Bezmezer"/>
        <w:spacing w:before="120"/>
        <w:jc w:val="both"/>
        <w:rPr>
          <w:rFonts w:ascii="Times New Roman" w:hAnsi="Times New Roman"/>
          <w:sz w:val="24"/>
          <w:szCs w:val="24"/>
        </w:rPr>
      </w:pPr>
      <w:r w:rsidRPr="002461E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Novelizované ustanovení upravuje okruh situací, kdy se zaměstnanci přerušuje dovolená. Navržená formulace promítá do tohoto ustanovení změny, k nimž došlo v § 39 ZNP a současně tato ustanovení vzájemně slaďuje: Příkladem může být situace, kdy by se podle současné právní úpravy přerušila dovolená v případě, kdy by zaměstnanec ošetřoval své nemocné dítě, nikoli však v případě, kdy by musel pečovat o své zdravé dítě z důvodů uvedených v § 39 odst. 1 písm. b) ZNP (např. proto, že osoba, která jinak o dítě pečuje, onemocněla), a to i kdyby s ním toto dítě žilo v domácnosti (nejde o nemocného člena rodiny). Sjednocením formulací s formulacemi uvedenými v § 39 ZNP se tyto rozdíly zrušují.  </w:t>
      </w:r>
    </w:p>
    <w:p w14:paraId="44ABAC51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8FE7E83" w14:textId="77777777" w:rsidR="00F43DBD" w:rsidRPr="00472E74" w:rsidRDefault="00F43DBD" w:rsidP="00F43DB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72E74">
        <w:rPr>
          <w:rFonts w:ascii="Times New Roman" w:hAnsi="Times New Roman"/>
          <w:b/>
          <w:sz w:val="24"/>
          <w:szCs w:val="24"/>
          <w:u w:val="single"/>
        </w:rPr>
        <w:t>K čl. XI – Přechodné ustanovení</w:t>
      </w:r>
      <w:r w:rsidRPr="00472E74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6482E53" w14:textId="77777777" w:rsidR="00F43DBD" w:rsidRDefault="00F43DBD" w:rsidP="00F43DBD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324C3">
        <w:rPr>
          <w:rFonts w:ascii="Times New Roman" w:hAnsi="Times New Roman"/>
          <w:sz w:val="24"/>
          <w:szCs w:val="24"/>
        </w:rPr>
        <w:t xml:space="preserve">Jako základní kritérium pro použití nové právní úpravy se navrhuje datum </w:t>
      </w:r>
      <w:r>
        <w:rPr>
          <w:rFonts w:ascii="Times New Roman" w:hAnsi="Times New Roman"/>
          <w:sz w:val="24"/>
          <w:szCs w:val="24"/>
        </w:rPr>
        <w:t xml:space="preserve">vzniku </w:t>
      </w:r>
      <w:r w:rsidRPr="008324C3">
        <w:rPr>
          <w:rFonts w:ascii="Times New Roman" w:hAnsi="Times New Roman"/>
          <w:sz w:val="24"/>
          <w:szCs w:val="24"/>
        </w:rPr>
        <w:t xml:space="preserve">potřeby ošetřování jako objektivní skutečnost konstatovaná (zjištěná) nezávislým subjektem (např. ošetřujícím lékařem nebo zařízením péče o děti). </w:t>
      </w:r>
      <w:r>
        <w:rPr>
          <w:rFonts w:ascii="Times New Roman" w:hAnsi="Times New Roman"/>
          <w:sz w:val="24"/>
          <w:szCs w:val="24"/>
        </w:rPr>
        <w:t xml:space="preserve">Toto kritérium bylo zvoleno pro přechodné ustanovení v zákoně o nemocenském pojištění, proto by mělo být uplatněno i v navazujících úpravách v dalších právních předpisech.   </w:t>
      </w:r>
    </w:p>
    <w:p w14:paraId="3A25EB9D" w14:textId="77777777" w:rsidR="00F43DBD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5BCCA81F" w14:textId="77777777" w:rsidR="00F43DBD" w:rsidRPr="008324C3" w:rsidRDefault="00F43DBD" w:rsidP="00F43DB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555A8F0B" w14:textId="24915DDD" w:rsidR="00F43DBD" w:rsidRPr="008324C3" w:rsidRDefault="00F43DBD" w:rsidP="00F43DB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8324C3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K čl. </w:t>
      </w:r>
      <w:r w:rsidR="003A5550">
        <w:rPr>
          <w:rFonts w:ascii="Times New Roman" w:hAnsi="Times New Roman"/>
          <w:b/>
          <w:sz w:val="24"/>
          <w:szCs w:val="24"/>
          <w:u w:val="single"/>
          <w:lang w:eastAsia="cs-CZ"/>
        </w:rPr>
        <w:t>X</w:t>
      </w: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II</w:t>
      </w:r>
      <w:r w:rsidRPr="008324C3">
        <w:rPr>
          <w:rFonts w:ascii="Times New Roman" w:hAnsi="Times New Roman"/>
          <w:b/>
          <w:sz w:val="24"/>
          <w:szCs w:val="24"/>
          <w:u w:val="single"/>
          <w:lang w:eastAsia="cs-CZ"/>
        </w:rPr>
        <w:t xml:space="preserve"> – Účinnost</w:t>
      </w:r>
    </w:p>
    <w:p w14:paraId="08464378" w14:textId="77777777" w:rsidR="007B3B25" w:rsidRDefault="00F43DBD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 xml:space="preserve">Den nabytí účinnosti </w:t>
      </w:r>
      <w:r w:rsidRPr="00FC7B0E">
        <w:rPr>
          <w:rFonts w:ascii="Times New Roman" w:hAnsi="Times New Roman"/>
          <w:iCs/>
          <w:spacing w:val="-3"/>
          <w:sz w:val="24"/>
          <w:szCs w:val="24"/>
          <w:lang w:eastAsia="cs-CZ"/>
        </w:rPr>
        <w:t>navrhovaného zákona je stanoven na 1.</w:t>
      </w: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 xml:space="preserve"> července </w:t>
      </w:r>
      <w:r w:rsidRPr="00FC7B0E">
        <w:rPr>
          <w:rFonts w:ascii="Times New Roman" w:hAnsi="Times New Roman"/>
          <w:iCs/>
          <w:spacing w:val="-3"/>
          <w:sz w:val="24"/>
          <w:szCs w:val="24"/>
          <w:lang w:eastAsia="cs-CZ"/>
        </w:rPr>
        <w:t>2021</w:t>
      </w: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 xml:space="preserve">, a to s ohledem na ustanovení § 3 odst. 2 zákona č. 309/1999 Sb., </w:t>
      </w:r>
      <w:r w:rsidRPr="004731DE">
        <w:rPr>
          <w:rFonts w:ascii="Times New Roman" w:hAnsi="Times New Roman"/>
          <w:iCs/>
          <w:spacing w:val="-3"/>
          <w:sz w:val="24"/>
          <w:szCs w:val="24"/>
          <w:lang w:eastAsia="cs-CZ"/>
        </w:rPr>
        <w:t>o Sbírce zákonů a o Sbírce mezinárodních smluv</w:t>
      </w: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, ve znění pozdějších předpisů</w:t>
      </w:r>
      <w:r w:rsidRPr="00FC7B0E">
        <w:rPr>
          <w:rFonts w:ascii="Times New Roman" w:hAnsi="Times New Roman"/>
          <w:iCs/>
          <w:spacing w:val="-3"/>
          <w:sz w:val="24"/>
          <w:szCs w:val="24"/>
          <w:lang w:eastAsia="cs-CZ"/>
        </w:rPr>
        <w:t>.</w:t>
      </w:r>
      <w:r w:rsidR="007B3B25" w:rsidRPr="007B3B25">
        <w:rPr>
          <w:rFonts w:ascii="Times New Roman" w:hAnsi="Times New Roman"/>
          <w:iCs/>
          <w:spacing w:val="-3"/>
          <w:sz w:val="24"/>
          <w:szCs w:val="24"/>
          <w:lang w:eastAsia="cs-CZ"/>
        </w:rPr>
        <w:t xml:space="preserve"> </w:t>
      </w:r>
    </w:p>
    <w:p w14:paraId="08398F24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</w:p>
    <w:p w14:paraId="71640223" w14:textId="6E031B41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bookmarkStart w:id="6" w:name="_GoBack"/>
      <w:bookmarkEnd w:id="6"/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Předkladatel:</w:t>
      </w:r>
    </w:p>
    <w:p w14:paraId="24B2E669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Pavla Golasowská, v. r.</w:t>
      </w:r>
    </w:p>
    <w:p w14:paraId="7E3E20FC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Marian Jurečka, v. r.</w:t>
      </w:r>
    </w:p>
    <w:p w14:paraId="30845165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Vlastimil Válek, v. r.</w:t>
      </w:r>
    </w:p>
    <w:p w14:paraId="5F334E41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Jan Bauer, v. r.</w:t>
      </w:r>
    </w:p>
    <w:p w14:paraId="4E4E0727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Stanislav Juránek, v. r.</w:t>
      </w:r>
    </w:p>
    <w:p w14:paraId="22754075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Jan Čižinský, v. r.</w:t>
      </w:r>
    </w:p>
    <w:p w14:paraId="07368174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lastRenderedPageBreak/>
        <w:t>Vít Kaňkovský, v. r.</w:t>
      </w:r>
    </w:p>
    <w:p w14:paraId="5110F46A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Jiří Mihola, v. r.</w:t>
      </w:r>
    </w:p>
    <w:p w14:paraId="127D65F8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Pavel Bělobrádek, v. r.</w:t>
      </w:r>
    </w:p>
    <w:p w14:paraId="6FBD9E4D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Marek Výborný, v. r.</w:t>
      </w:r>
    </w:p>
    <w:p w14:paraId="586EED8D" w14:textId="77777777" w:rsidR="007B3B25" w:rsidRDefault="007B3B25" w:rsidP="007B3B25">
      <w:pPr>
        <w:spacing w:before="120" w:after="0" w:line="240" w:lineRule="auto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  <w:r>
        <w:rPr>
          <w:rFonts w:ascii="Times New Roman" w:hAnsi="Times New Roman"/>
          <w:iCs/>
          <w:spacing w:val="-3"/>
          <w:sz w:val="24"/>
          <w:szCs w:val="24"/>
          <w:lang w:eastAsia="cs-CZ"/>
        </w:rPr>
        <w:t>Jan Bartošek, v. r.</w:t>
      </w:r>
    </w:p>
    <w:p w14:paraId="22F7541E" w14:textId="4D4529DE" w:rsidR="00214405" w:rsidRDefault="00214405" w:rsidP="007B3B25">
      <w:pPr>
        <w:spacing w:before="120" w:after="0" w:line="240" w:lineRule="auto"/>
        <w:ind w:firstLine="708"/>
        <w:jc w:val="both"/>
        <w:rPr>
          <w:rFonts w:ascii="Times New Roman" w:hAnsi="Times New Roman"/>
          <w:iCs/>
          <w:spacing w:val="-3"/>
          <w:sz w:val="24"/>
          <w:szCs w:val="24"/>
          <w:lang w:eastAsia="cs-CZ"/>
        </w:rPr>
      </w:pPr>
    </w:p>
    <w:sectPr w:rsidR="00214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CB67D" w14:textId="77777777" w:rsidR="00EE5702" w:rsidRDefault="00EE5702">
      <w:pPr>
        <w:spacing w:after="0" w:line="240" w:lineRule="auto"/>
      </w:pPr>
      <w:r>
        <w:separator/>
      </w:r>
    </w:p>
  </w:endnote>
  <w:endnote w:type="continuationSeparator" w:id="0">
    <w:p w14:paraId="2A0B7739" w14:textId="77777777" w:rsidR="00EE5702" w:rsidRDefault="00EE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A5CAE" w14:textId="77777777" w:rsidR="00C22011" w:rsidRDefault="00C220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81581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4CA61A" w14:textId="05EDFDA0" w:rsidR="00D97F90" w:rsidRPr="00D97F90" w:rsidRDefault="000D6F10">
        <w:pPr>
          <w:pStyle w:val="Zpat"/>
          <w:jc w:val="center"/>
          <w:rPr>
            <w:rFonts w:ascii="Times New Roman" w:hAnsi="Times New Roman" w:cs="Times New Roman"/>
          </w:rPr>
        </w:pPr>
        <w:r w:rsidRPr="00D97F90">
          <w:rPr>
            <w:rFonts w:ascii="Times New Roman" w:hAnsi="Times New Roman" w:cs="Times New Roman"/>
          </w:rPr>
          <w:fldChar w:fldCharType="begin"/>
        </w:r>
        <w:r w:rsidRPr="00D97F90">
          <w:rPr>
            <w:rFonts w:ascii="Times New Roman" w:hAnsi="Times New Roman" w:cs="Times New Roman"/>
          </w:rPr>
          <w:instrText>PAGE   \* MERGEFORMAT</w:instrText>
        </w:r>
        <w:r w:rsidRPr="00D97F90">
          <w:rPr>
            <w:rFonts w:ascii="Times New Roman" w:hAnsi="Times New Roman" w:cs="Times New Roman"/>
          </w:rPr>
          <w:fldChar w:fldCharType="separate"/>
        </w:r>
        <w:r w:rsidR="007B3B25">
          <w:rPr>
            <w:rFonts w:ascii="Times New Roman" w:hAnsi="Times New Roman" w:cs="Times New Roman"/>
            <w:noProof/>
          </w:rPr>
          <w:t>1</w:t>
        </w:r>
        <w:r w:rsidRPr="00D97F90">
          <w:rPr>
            <w:rFonts w:ascii="Times New Roman" w:hAnsi="Times New Roman" w:cs="Times New Roman"/>
          </w:rPr>
          <w:fldChar w:fldCharType="end"/>
        </w:r>
      </w:p>
    </w:sdtContent>
  </w:sdt>
  <w:p w14:paraId="1F4CA61B" w14:textId="77777777" w:rsidR="00D97F90" w:rsidRDefault="00EE57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860E9" w14:textId="77777777" w:rsidR="00C22011" w:rsidRDefault="00C220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F374A" w14:textId="77777777" w:rsidR="00EE5702" w:rsidRDefault="00EE5702">
      <w:pPr>
        <w:spacing w:after="0" w:line="240" w:lineRule="auto"/>
      </w:pPr>
      <w:r>
        <w:separator/>
      </w:r>
    </w:p>
  </w:footnote>
  <w:footnote w:type="continuationSeparator" w:id="0">
    <w:p w14:paraId="5C479902" w14:textId="77777777" w:rsidR="00EE5702" w:rsidRDefault="00EE5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BD3F6" w14:textId="77777777" w:rsidR="00C22011" w:rsidRDefault="00C220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DBD6B" w14:textId="77777777" w:rsidR="00C22011" w:rsidRDefault="00C2201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85ABE" w14:textId="77777777" w:rsidR="00C22011" w:rsidRDefault="00C220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7079"/>
    <w:multiLevelType w:val="hybridMultilevel"/>
    <w:tmpl w:val="48A091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6763"/>
    <w:multiLevelType w:val="hybridMultilevel"/>
    <w:tmpl w:val="3B5A3B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5221"/>
    <w:multiLevelType w:val="hybridMultilevel"/>
    <w:tmpl w:val="51EEA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F774F"/>
    <w:multiLevelType w:val="hybridMultilevel"/>
    <w:tmpl w:val="D4BA90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07D9F"/>
    <w:multiLevelType w:val="hybridMultilevel"/>
    <w:tmpl w:val="464E73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A2C45"/>
    <w:multiLevelType w:val="hybridMultilevel"/>
    <w:tmpl w:val="409E52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D6074"/>
    <w:multiLevelType w:val="hybridMultilevel"/>
    <w:tmpl w:val="6DE2F40A"/>
    <w:lvl w:ilvl="0" w:tplc="1E22734A">
      <w:start w:val="1"/>
      <w:numFmt w:val="upperLetter"/>
      <w:lvlText w:val="%1."/>
      <w:lvlJc w:val="left"/>
      <w:pPr>
        <w:ind w:left="1353" w:hanging="360"/>
      </w:pPr>
      <w:rPr>
        <w:rFonts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4138C"/>
    <w:multiLevelType w:val="hybridMultilevel"/>
    <w:tmpl w:val="14FC53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53C3A"/>
    <w:multiLevelType w:val="hybridMultilevel"/>
    <w:tmpl w:val="895E4A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35B16"/>
    <w:multiLevelType w:val="hybridMultilevel"/>
    <w:tmpl w:val="4B8A68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D5666"/>
    <w:multiLevelType w:val="hybridMultilevel"/>
    <w:tmpl w:val="B8A075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A62E8"/>
    <w:multiLevelType w:val="hybridMultilevel"/>
    <w:tmpl w:val="4CDCE3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B467F"/>
    <w:multiLevelType w:val="hybridMultilevel"/>
    <w:tmpl w:val="5DE0BA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03AE6"/>
    <w:multiLevelType w:val="hybridMultilevel"/>
    <w:tmpl w:val="918E99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A61D1"/>
    <w:multiLevelType w:val="hybridMultilevel"/>
    <w:tmpl w:val="B6CE6F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F40"/>
    <w:multiLevelType w:val="hybridMultilevel"/>
    <w:tmpl w:val="6C1249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877A1"/>
    <w:multiLevelType w:val="hybridMultilevel"/>
    <w:tmpl w:val="7DF6D2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C63F6"/>
    <w:multiLevelType w:val="hybridMultilevel"/>
    <w:tmpl w:val="99443B7C"/>
    <w:lvl w:ilvl="0" w:tplc="5952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14E7E"/>
    <w:multiLevelType w:val="hybridMultilevel"/>
    <w:tmpl w:val="00786E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3422C"/>
    <w:multiLevelType w:val="hybridMultilevel"/>
    <w:tmpl w:val="9B2441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276D"/>
    <w:multiLevelType w:val="hybridMultilevel"/>
    <w:tmpl w:val="8132BF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17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8"/>
  </w:num>
  <w:num w:numId="10">
    <w:abstractNumId w:val="1"/>
  </w:num>
  <w:num w:numId="11">
    <w:abstractNumId w:val="12"/>
  </w:num>
  <w:num w:numId="12">
    <w:abstractNumId w:val="13"/>
  </w:num>
  <w:num w:numId="13">
    <w:abstractNumId w:val="5"/>
  </w:num>
  <w:num w:numId="14">
    <w:abstractNumId w:val="7"/>
  </w:num>
  <w:num w:numId="15">
    <w:abstractNumId w:val="11"/>
  </w:num>
  <w:num w:numId="16">
    <w:abstractNumId w:val="3"/>
  </w:num>
  <w:num w:numId="17">
    <w:abstractNumId w:val="10"/>
  </w:num>
  <w:num w:numId="18">
    <w:abstractNumId w:val="8"/>
  </w:num>
  <w:num w:numId="19">
    <w:abstractNumId w:val="14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C7"/>
    <w:rsid w:val="000053E4"/>
    <w:rsid w:val="000154E0"/>
    <w:rsid w:val="00015E22"/>
    <w:rsid w:val="00055D54"/>
    <w:rsid w:val="000732E1"/>
    <w:rsid w:val="00074206"/>
    <w:rsid w:val="00091D83"/>
    <w:rsid w:val="00097A6B"/>
    <w:rsid w:val="000A2809"/>
    <w:rsid w:val="000D6F10"/>
    <w:rsid w:val="000E4FC5"/>
    <w:rsid w:val="000E6E9F"/>
    <w:rsid w:val="001027C0"/>
    <w:rsid w:val="00111DFB"/>
    <w:rsid w:val="00123738"/>
    <w:rsid w:val="00127AFE"/>
    <w:rsid w:val="00143E84"/>
    <w:rsid w:val="00177778"/>
    <w:rsid w:val="00184007"/>
    <w:rsid w:val="00185A70"/>
    <w:rsid w:val="001A0CEF"/>
    <w:rsid w:val="001A3926"/>
    <w:rsid w:val="001A4311"/>
    <w:rsid w:val="001C3EDB"/>
    <w:rsid w:val="001C6968"/>
    <w:rsid w:val="001D29E8"/>
    <w:rsid w:val="001D5EB3"/>
    <w:rsid w:val="001F4456"/>
    <w:rsid w:val="002029F3"/>
    <w:rsid w:val="00214405"/>
    <w:rsid w:val="00243B63"/>
    <w:rsid w:val="00281EE3"/>
    <w:rsid w:val="00292E97"/>
    <w:rsid w:val="002C1F62"/>
    <w:rsid w:val="002F739D"/>
    <w:rsid w:val="00311B99"/>
    <w:rsid w:val="003126D8"/>
    <w:rsid w:val="00316011"/>
    <w:rsid w:val="00323513"/>
    <w:rsid w:val="00336BBF"/>
    <w:rsid w:val="00346AD9"/>
    <w:rsid w:val="00353A54"/>
    <w:rsid w:val="003671F3"/>
    <w:rsid w:val="00383631"/>
    <w:rsid w:val="003907B1"/>
    <w:rsid w:val="003A15DB"/>
    <w:rsid w:val="003A2148"/>
    <w:rsid w:val="003A5550"/>
    <w:rsid w:val="003A6095"/>
    <w:rsid w:val="003A6BF9"/>
    <w:rsid w:val="003B6A9F"/>
    <w:rsid w:val="003D10D4"/>
    <w:rsid w:val="003D288A"/>
    <w:rsid w:val="003D5478"/>
    <w:rsid w:val="003D575F"/>
    <w:rsid w:val="003E0832"/>
    <w:rsid w:val="003E4206"/>
    <w:rsid w:val="00406A5D"/>
    <w:rsid w:val="00421C38"/>
    <w:rsid w:val="00424C22"/>
    <w:rsid w:val="00424CFA"/>
    <w:rsid w:val="004610A8"/>
    <w:rsid w:val="00472E74"/>
    <w:rsid w:val="004741C6"/>
    <w:rsid w:val="00477279"/>
    <w:rsid w:val="00481E34"/>
    <w:rsid w:val="004820F7"/>
    <w:rsid w:val="00487B4E"/>
    <w:rsid w:val="00495C20"/>
    <w:rsid w:val="00496124"/>
    <w:rsid w:val="004B6F45"/>
    <w:rsid w:val="004C7E43"/>
    <w:rsid w:val="004E1483"/>
    <w:rsid w:val="004E1AD1"/>
    <w:rsid w:val="004F0946"/>
    <w:rsid w:val="004F2244"/>
    <w:rsid w:val="00504115"/>
    <w:rsid w:val="00534863"/>
    <w:rsid w:val="00554B81"/>
    <w:rsid w:val="0057586F"/>
    <w:rsid w:val="00576499"/>
    <w:rsid w:val="00583941"/>
    <w:rsid w:val="005A6CC9"/>
    <w:rsid w:val="005A7A2E"/>
    <w:rsid w:val="005B1074"/>
    <w:rsid w:val="005B7F64"/>
    <w:rsid w:val="005D194E"/>
    <w:rsid w:val="005E4399"/>
    <w:rsid w:val="005F1887"/>
    <w:rsid w:val="006117C2"/>
    <w:rsid w:val="006129C1"/>
    <w:rsid w:val="00621F9A"/>
    <w:rsid w:val="00631258"/>
    <w:rsid w:val="006345D9"/>
    <w:rsid w:val="00642C3D"/>
    <w:rsid w:val="00644E9E"/>
    <w:rsid w:val="00646ECC"/>
    <w:rsid w:val="006507E8"/>
    <w:rsid w:val="00685A2B"/>
    <w:rsid w:val="006869B5"/>
    <w:rsid w:val="00686E7E"/>
    <w:rsid w:val="00687528"/>
    <w:rsid w:val="006B19BD"/>
    <w:rsid w:val="006C55F1"/>
    <w:rsid w:val="006D13B7"/>
    <w:rsid w:val="006D722E"/>
    <w:rsid w:val="006E470C"/>
    <w:rsid w:val="006E6014"/>
    <w:rsid w:val="006E7528"/>
    <w:rsid w:val="006F51FC"/>
    <w:rsid w:val="00705D34"/>
    <w:rsid w:val="007073E6"/>
    <w:rsid w:val="007132A5"/>
    <w:rsid w:val="00715E21"/>
    <w:rsid w:val="00717D64"/>
    <w:rsid w:val="0073222D"/>
    <w:rsid w:val="007344A2"/>
    <w:rsid w:val="007349B3"/>
    <w:rsid w:val="00740C0F"/>
    <w:rsid w:val="007417A0"/>
    <w:rsid w:val="00742F87"/>
    <w:rsid w:val="00753FFE"/>
    <w:rsid w:val="00755ABE"/>
    <w:rsid w:val="00755B26"/>
    <w:rsid w:val="007577BD"/>
    <w:rsid w:val="00757D4C"/>
    <w:rsid w:val="00760B70"/>
    <w:rsid w:val="00762F4F"/>
    <w:rsid w:val="007662C6"/>
    <w:rsid w:val="007720E1"/>
    <w:rsid w:val="00776917"/>
    <w:rsid w:val="0077699C"/>
    <w:rsid w:val="00793BF2"/>
    <w:rsid w:val="00795A3F"/>
    <w:rsid w:val="007A5BFF"/>
    <w:rsid w:val="007A67AE"/>
    <w:rsid w:val="007B3B25"/>
    <w:rsid w:val="007B3BB7"/>
    <w:rsid w:val="007B4779"/>
    <w:rsid w:val="007B6E9D"/>
    <w:rsid w:val="007D1345"/>
    <w:rsid w:val="007D4761"/>
    <w:rsid w:val="007D6003"/>
    <w:rsid w:val="007D7308"/>
    <w:rsid w:val="007E0864"/>
    <w:rsid w:val="007E4FB1"/>
    <w:rsid w:val="007F7D19"/>
    <w:rsid w:val="00810DAD"/>
    <w:rsid w:val="00815ED5"/>
    <w:rsid w:val="0081714D"/>
    <w:rsid w:val="00822102"/>
    <w:rsid w:val="00852351"/>
    <w:rsid w:val="00862541"/>
    <w:rsid w:val="008712E3"/>
    <w:rsid w:val="0087212B"/>
    <w:rsid w:val="00892BAD"/>
    <w:rsid w:val="008958FD"/>
    <w:rsid w:val="0089765D"/>
    <w:rsid w:val="008B47C7"/>
    <w:rsid w:val="008E4015"/>
    <w:rsid w:val="0091687A"/>
    <w:rsid w:val="00931335"/>
    <w:rsid w:val="00931AA7"/>
    <w:rsid w:val="009337E2"/>
    <w:rsid w:val="0094350C"/>
    <w:rsid w:val="0096564F"/>
    <w:rsid w:val="0096666F"/>
    <w:rsid w:val="00995155"/>
    <w:rsid w:val="009A1B1D"/>
    <w:rsid w:val="009A7937"/>
    <w:rsid w:val="009B44E9"/>
    <w:rsid w:val="009B5A29"/>
    <w:rsid w:val="009B7DC4"/>
    <w:rsid w:val="009C17C2"/>
    <w:rsid w:val="009C58E5"/>
    <w:rsid w:val="009C62CD"/>
    <w:rsid w:val="009F13D2"/>
    <w:rsid w:val="00A267B0"/>
    <w:rsid w:val="00A27EC1"/>
    <w:rsid w:val="00A35D4A"/>
    <w:rsid w:val="00A3642F"/>
    <w:rsid w:val="00A40042"/>
    <w:rsid w:val="00A433BE"/>
    <w:rsid w:val="00A51BD3"/>
    <w:rsid w:val="00A6285D"/>
    <w:rsid w:val="00A663F7"/>
    <w:rsid w:val="00A91ECA"/>
    <w:rsid w:val="00A96E09"/>
    <w:rsid w:val="00AE6E33"/>
    <w:rsid w:val="00AF3FDB"/>
    <w:rsid w:val="00AF40B1"/>
    <w:rsid w:val="00AF59F6"/>
    <w:rsid w:val="00B03490"/>
    <w:rsid w:val="00B15ED5"/>
    <w:rsid w:val="00B246D8"/>
    <w:rsid w:val="00B33665"/>
    <w:rsid w:val="00B34007"/>
    <w:rsid w:val="00B55864"/>
    <w:rsid w:val="00B81D1B"/>
    <w:rsid w:val="00BA4D00"/>
    <w:rsid w:val="00BA64B5"/>
    <w:rsid w:val="00BB43F4"/>
    <w:rsid w:val="00BF164C"/>
    <w:rsid w:val="00BF71B0"/>
    <w:rsid w:val="00C15AE2"/>
    <w:rsid w:val="00C17BB6"/>
    <w:rsid w:val="00C21307"/>
    <w:rsid w:val="00C22011"/>
    <w:rsid w:val="00C339C8"/>
    <w:rsid w:val="00C35279"/>
    <w:rsid w:val="00C525D6"/>
    <w:rsid w:val="00C76921"/>
    <w:rsid w:val="00CB2F65"/>
    <w:rsid w:val="00CB3811"/>
    <w:rsid w:val="00CB581F"/>
    <w:rsid w:val="00CD3309"/>
    <w:rsid w:val="00CD6C1D"/>
    <w:rsid w:val="00D214C4"/>
    <w:rsid w:val="00D244D6"/>
    <w:rsid w:val="00D3060C"/>
    <w:rsid w:val="00D43A67"/>
    <w:rsid w:val="00D47C17"/>
    <w:rsid w:val="00D47FF1"/>
    <w:rsid w:val="00D73E63"/>
    <w:rsid w:val="00D7611E"/>
    <w:rsid w:val="00DA22BB"/>
    <w:rsid w:val="00DB243B"/>
    <w:rsid w:val="00DB498C"/>
    <w:rsid w:val="00DD6B07"/>
    <w:rsid w:val="00DE6430"/>
    <w:rsid w:val="00DF26A9"/>
    <w:rsid w:val="00DF6533"/>
    <w:rsid w:val="00DF7BDE"/>
    <w:rsid w:val="00E069B7"/>
    <w:rsid w:val="00E20D07"/>
    <w:rsid w:val="00E3052C"/>
    <w:rsid w:val="00E34A73"/>
    <w:rsid w:val="00E44F31"/>
    <w:rsid w:val="00E450E7"/>
    <w:rsid w:val="00E4670B"/>
    <w:rsid w:val="00E46A5D"/>
    <w:rsid w:val="00E5062F"/>
    <w:rsid w:val="00E5556F"/>
    <w:rsid w:val="00E62608"/>
    <w:rsid w:val="00E75EC4"/>
    <w:rsid w:val="00E80565"/>
    <w:rsid w:val="00E815ED"/>
    <w:rsid w:val="00E83746"/>
    <w:rsid w:val="00E97254"/>
    <w:rsid w:val="00EE5702"/>
    <w:rsid w:val="00EE5971"/>
    <w:rsid w:val="00EE7974"/>
    <w:rsid w:val="00EF0350"/>
    <w:rsid w:val="00EF06F6"/>
    <w:rsid w:val="00EF5024"/>
    <w:rsid w:val="00F17B7B"/>
    <w:rsid w:val="00F22F05"/>
    <w:rsid w:val="00F25D15"/>
    <w:rsid w:val="00F366DD"/>
    <w:rsid w:val="00F40A1C"/>
    <w:rsid w:val="00F43DBD"/>
    <w:rsid w:val="00F50423"/>
    <w:rsid w:val="00F5343A"/>
    <w:rsid w:val="00F623B5"/>
    <w:rsid w:val="00F90B9C"/>
    <w:rsid w:val="00F935A9"/>
    <w:rsid w:val="00FA18D5"/>
    <w:rsid w:val="00FA1E4B"/>
    <w:rsid w:val="00FA2423"/>
    <w:rsid w:val="00FB1DEF"/>
    <w:rsid w:val="00FB3F75"/>
    <w:rsid w:val="00FB75ED"/>
    <w:rsid w:val="00FB7A15"/>
    <w:rsid w:val="00FC36A9"/>
    <w:rsid w:val="00FD0138"/>
    <w:rsid w:val="00FE0510"/>
    <w:rsid w:val="00FE1BEF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4CA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47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23513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8B4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47C7"/>
  </w:style>
  <w:style w:type="paragraph" w:styleId="Zhlav">
    <w:name w:val="header"/>
    <w:basedOn w:val="Normln"/>
    <w:link w:val="ZhlavChar"/>
    <w:uiPriority w:val="99"/>
    <w:unhideWhenUsed/>
    <w:rsid w:val="003A6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6095"/>
  </w:style>
  <w:style w:type="character" w:styleId="Odkaznakoment">
    <w:name w:val="annotation reference"/>
    <w:basedOn w:val="Standardnpsmoodstavce"/>
    <w:uiPriority w:val="99"/>
    <w:semiHidden/>
    <w:unhideWhenUsed/>
    <w:rsid w:val="004B6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6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6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6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6F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4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DCD82-10AC-413F-BEF1-EF149042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4573</Words>
  <Characters>26987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2021-05-10T06:38:00Z</dcterms:created>
  <dcterms:modified xsi:type="dcterms:W3CDTF">2021-05-10T06:38:00Z</dcterms:modified>
</cp:coreProperties>
</file>