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470FD8" w:rsidRDefault="00470FD8" w:rsidP="00A92050">
      <w:pPr>
        <w:jc w:val="center"/>
        <w:rPr>
          <w:b/>
        </w:rPr>
      </w:pPr>
    </w:p>
    <w:p w:rsidR="00A92050" w:rsidRPr="00470FD8" w:rsidRDefault="00A92050" w:rsidP="00470FD8">
      <w:pPr>
        <w:pStyle w:val="Tlotextu"/>
        <w:jc w:val="center"/>
        <w:rPr>
          <w:b/>
        </w:rPr>
      </w:pPr>
      <w:r>
        <w:rPr>
          <w:b/>
        </w:rPr>
        <w:t>k</w:t>
      </w:r>
      <w:r w:rsidR="009647CA">
        <w:rPr>
          <w:b/>
        </w:rPr>
        <w:t xml:space="preserve"> vládnímu </w:t>
      </w:r>
      <w:r w:rsidRPr="00470FD8">
        <w:rPr>
          <w:b/>
        </w:rPr>
        <w:t>návrhu</w:t>
      </w:r>
      <w:r w:rsidR="00470FD8" w:rsidRPr="00470FD8">
        <w:rPr>
          <w:b/>
        </w:rPr>
        <w:t xml:space="preserve"> zákona, kterým se mění zákon č. 235/2004 Sb., o dani z přidané hodnoty, ve znění pozdějších předpisů, a zákon č. 242/2016 Sb., celní zákon, ve znění pozdějších předpisů  </w:t>
      </w:r>
    </w:p>
    <w:p w:rsidR="00A92050" w:rsidRDefault="00A92050" w:rsidP="00A92050">
      <w:pPr>
        <w:jc w:val="center"/>
        <w:rPr>
          <w:b/>
        </w:rPr>
      </w:pPr>
      <w:r>
        <w:rPr>
          <w:b/>
        </w:rPr>
        <w:t xml:space="preserve">(tisk </w:t>
      </w:r>
      <w:r w:rsidR="00470FD8">
        <w:rPr>
          <w:b/>
        </w:rPr>
        <w:t>867</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Default="00A74D45" w:rsidP="00A74D45">
      <w:pPr>
        <w:pStyle w:val="Oznaenpozmn"/>
        <w:numPr>
          <w:ilvl w:val="0"/>
          <w:numId w:val="0"/>
        </w:numPr>
      </w:pPr>
      <w:r>
        <w:t>A</w:t>
      </w:r>
      <w:r w:rsidR="00531023">
        <w:t>.</w:t>
      </w:r>
      <w:r>
        <w:tab/>
        <w:t>P</w:t>
      </w:r>
      <w:r w:rsidR="00A92050">
        <w:t xml:space="preserve">ozměňovací návrhy obsažené v usnesení garančního </w:t>
      </w:r>
      <w:r>
        <w:t xml:space="preserve">rozpočtového </w:t>
      </w:r>
      <w:r w:rsidR="00A92050">
        <w:t xml:space="preserve">výboru č. </w:t>
      </w:r>
      <w:r>
        <w:t>512</w:t>
      </w:r>
      <w:r w:rsidR="00AF24B6">
        <w:t xml:space="preserve"> z</w:t>
      </w:r>
      <w:r w:rsidR="00A92050">
        <w:t xml:space="preserve"> </w:t>
      </w:r>
      <w:r>
        <w:t>53</w:t>
      </w:r>
      <w:r w:rsidR="00A92050">
        <w:t xml:space="preserve">. schůze konané dne </w:t>
      </w:r>
      <w:r>
        <w:t xml:space="preserve">31. března </w:t>
      </w:r>
      <w:r w:rsidR="00A92050">
        <w:t>20</w:t>
      </w:r>
      <w:r>
        <w:t>21</w:t>
      </w:r>
      <w:r w:rsidR="00A92050">
        <w:t xml:space="preserve"> (tisk </w:t>
      </w:r>
      <w:r>
        <w:t>867</w:t>
      </w:r>
      <w:r w:rsidR="00A92050">
        <w:t>/</w:t>
      </w:r>
      <w:r w:rsidR="00A7453B">
        <w:t>2</w:t>
      </w:r>
      <w:r w:rsidR="00A92050">
        <w:t>)</w:t>
      </w:r>
    </w:p>
    <w:p w:rsidR="00A74D45" w:rsidRDefault="00A74D45" w:rsidP="00A92050"/>
    <w:p w:rsidR="00A74D45" w:rsidRDefault="00A74D45" w:rsidP="00A74D45">
      <w:pPr>
        <w:pStyle w:val="Odsazentlatextu"/>
        <w:rPr>
          <w:spacing w:val="-3"/>
        </w:rPr>
      </w:pPr>
      <w:r w:rsidRPr="008E3765">
        <w:rPr>
          <w:spacing w:val="-3"/>
        </w:rPr>
        <w:t>V části první čl. II včetně nadpisu zní:</w:t>
      </w:r>
    </w:p>
    <w:p w:rsidR="00A74D45" w:rsidRDefault="00A74D45" w:rsidP="00752B7C">
      <w:pPr>
        <w:pStyle w:val="Parlament"/>
        <w:tabs>
          <w:tab w:val="left" w:pos="0"/>
          <w:tab w:val="center" w:pos="4513"/>
        </w:tabs>
        <w:spacing w:before="0" w:after="0"/>
        <w:jc w:val="left"/>
        <w:rPr>
          <w:spacing w:val="-3"/>
        </w:rPr>
      </w:pPr>
      <w:r>
        <w:rPr>
          <w:spacing w:val="-3"/>
        </w:rPr>
        <w:tab/>
      </w:r>
      <w:r w:rsidRPr="008E3765">
        <w:rPr>
          <w:spacing w:val="-3"/>
        </w:rPr>
        <w:t>„Čl. II</w:t>
      </w:r>
    </w:p>
    <w:p w:rsidR="00752B7C" w:rsidRPr="00752B7C" w:rsidRDefault="00752B7C" w:rsidP="00752B7C">
      <w:pPr>
        <w:pStyle w:val="ST"/>
        <w:spacing w:before="0"/>
      </w:pPr>
    </w:p>
    <w:p w:rsidR="00A74D45" w:rsidRPr="00531023" w:rsidRDefault="00A74D45" w:rsidP="00531023">
      <w:pPr>
        <w:pStyle w:val="Parlament"/>
        <w:tabs>
          <w:tab w:val="left" w:pos="0"/>
        </w:tabs>
        <w:spacing w:before="0" w:after="0"/>
        <w:jc w:val="center"/>
        <w:rPr>
          <w:b/>
          <w:spacing w:val="-3"/>
        </w:rPr>
      </w:pPr>
      <w:r w:rsidRPr="00531023">
        <w:rPr>
          <w:b/>
          <w:spacing w:val="-3"/>
        </w:rPr>
        <w:t>Přechodná ustanovení</w:t>
      </w:r>
    </w:p>
    <w:p w:rsidR="00A74D45" w:rsidRPr="008E3765" w:rsidRDefault="00A74D45" w:rsidP="00752B7C">
      <w:pPr>
        <w:pStyle w:val="Parlament"/>
        <w:tabs>
          <w:tab w:val="left" w:pos="0"/>
        </w:tabs>
        <w:spacing w:before="0" w:after="0"/>
        <w:rPr>
          <w:spacing w:val="-3"/>
        </w:rPr>
      </w:pPr>
      <w:r w:rsidRPr="008E3765">
        <w:rPr>
          <w:spacing w:val="-3"/>
        </w:rPr>
        <w:t>1.</w:t>
      </w:r>
      <w:r w:rsidRPr="008E3765">
        <w:rPr>
          <w:spacing w:val="-3"/>
        </w:rPr>
        <w:tab/>
        <w:t>Pro daňové povinnosti u daně z přidané hodnoty vzniklé před 1. červencem 2021, jakož i pro práva a povinnosti s nimi související se použije zákon č. 235/2004 Sb., ve znění účinném přede dnem nabytí účinnosti tohoto zákona.</w:t>
      </w:r>
    </w:p>
    <w:p w:rsidR="00A74D45" w:rsidRPr="008E3765" w:rsidRDefault="00A74D45" w:rsidP="00752B7C">
      <w:pPr>
        <w:pStyle w:val="Parlament"/>
        <w:keepNext w:val="0"/>
        <w:keepLines w:val="0"/>
        <w:tabs>
          <w:tab w:val="left" w:pos="0"/>
        </w:tabs>
        <w:spacing w:before="120" w:after="120"/>
        <w:rPr>
          <w:spacing w:val="-3"/>
        </w:rPr>
      </w:pPr>
      <w:r w:rsidRPr="008E3765">
        <w:rPr>
          <w:spacing w:val="-3"/>
        </w:rPr>
        <w:t>2.</w:t>
      </w:r>
      <w:r w:rsidRPr="008E3765">
        <w:rPr>
          <w:spacing w:val="-3"/>
        </w:rPr>
        <w:tab/>
        <w:t>Ustanovení zákona č. 235/2004 Sb., ve znění účinném ode dne nabytí účinnosti tohoto zákona, upravující povolení k použití zvláštního režimu při dovozu zboží nízké hodnoty a ustanovení, která s nimi souvisejí, se pro účely vydání povolení k použití zvláštního režimu při dovozu zboží nízké hodnoty použijí ode dne nabytí účinnosti čl. II bodů 2, 5 a 6, nejdříve však od 1. dubna 2021. Rozhodnutí o žádosti o udělení povolení podle věty první nabyde účinnosti nejdříve ode dne nabytí účinnosti tohoto zákona.</w:t>
      </w:r>
    </w:p>
    <w:p w:rsidR="00A74D45" w:rsidRPr="008E3765" w:rsidRDefault="00A74D45" w:rsidP="00752B7C">
      <w:pPr>
        <w:pStyle w:val="Parlament"/>
        <w:keepNext w:val="0"/>
        <w:tabs>
          <w:tab w:val="left" w:pos="0"/>
        </w:tabs>
        <w:spacing w:before="0" w:after="0"/>
        <w:rPr>
          <w:spacing w:val="-3"/>
        </w:rPr>
      </w:pPr>
      <w:r w:rsidRPr="008E3765">
        <w:rPr>
          <w:spacing w:val="-3"/>
        </w:rPr>
        <w:t>3.</w:t>
      </w:r>
      <w:r w:rsidRPr="008E3765">
        <w:rPr>
          <w:spacing w:val="-3"/>
        </w:rPr>
        <w:tab/>
        <w:t>Osoba povinná k dani, která má k 10. červenci 2021 zřízen přístup k elektronickému portálu ve zvláštním režimu jednoho správního místa prostřednictvím datové zprávy podepsané uznávaným elektronickým podpisem podle § 110j odst. 2 písm. a) zákona č. 235/2004 Sb., ve znění účinném přede dnem nabytí účinnosti tohoto zákona, může tímto způsobem k elektronickému portálu přistupovat do 20. července 2024.</w:t>
      </w:r>
    </w:p>
    <w:p w:rsidR="00A74D45" w:rsidRPr="008E3765" w:rsidRDefault="00A74D45" w:rsidP="00752B7C">
      <w:pPr>
        <w:pStyle w:val="Parlament"/>
        <w:keepNext w:val="0"/>
        <w:tabs>
          <w:tab w:val="left" w:pos="0"/>
        </w:tabs>
        <w:spacing w:before="120" w:after="120"/>
        <w:rPr>
          <w:spacing w:val="-3"/>
        </w:rPr>
      </w:pPr>
      <w:r w:rsidRPr="008E3765">
        <w:rPr>
          <w:spacing w:val="-3"/>
        </w:rPr>
        <w:t>4.</w:t>
      </w:r>
      <w:r w:rsidRPr="008E3765">
        <w:rPr>
          <w:spacing w:val="-3"/>
        </w:rPr>
        <w:tab/>
        <w:t>Osoba povinná k dani, která byla registrována ve zvláštním režimu jednoho správního místa nejpozději za poslední zdaňovací období před 1. červencem 2021, uvede od 21. července 2024 opravy daně za zdaňovací období před 1. červencem 2021 v samostatném dodatečném daňovém přiznání; v tomto dodatečném daňovém přiznání uvede i důvody pro uvedení opravy daně a den zjištění rozdílu oproti poslední známé dani. Toto dodatečné daňové přiznání není formulářovým podáním a činí se vůči správci daně státu spotřeby; § 110o odst. 1 zákona č. 235/2004 Sb., ve znění účinném ode dne nabytí účinnosti tohoto zákona, se nepoužije.</w:t>
      </w:r>
    </w:p>
    <w:p w:rsidR="00A74D45" w:rsidRPr="008E3765" w:rsidRDefault="00A74D45" w:rsidP="00531023">
      <w:pPr>
        <w:pStyle w:val="Parlament"/>
        <w:keepNext w:val="0"/>
        <w:tabs>
          <w:tab w:val="left" w:pos="0"/>
        </w:tabs>
        <w:spacing w:before="0" w:after="0"/>
        <w:rPr>
          <w:spacing w:val="-3"/>
        </w:rPr>
      </w:pPr>
      <w:r w:rsidRPr="008E3765">
        <w:rPr>
          <w:spacing w:val="-3"/>
        </w:rPr>
        <w:t>5.</w:t>
      </w:r>
      <w:r w:rsidRPr="008E3765">
        <w:rPr>
          <w:spacing w:val="-3"/>
        </w:rPr>
        <w:tab/>
        <w:t>Ustanovení zákona č. 235/2004 Sb., ve znění účinném ode dne nabytí účinnosti tohoto zákona, upravující registraci ve zvláštním režimu jednoho správního místa a ustanovení, která s nimi souvisejí, se pro účely registrace ve zvláštním režimu jednoho správního místa osoby uskutečňující vybraná plnění nebo zprostředkovatele, kteří splňují podmínky použití zvláštního režimu jednoho správního místa až ode dne nabytí účinnosti tohoto zákona, použijí ode dne nabytí účinnosti čl. II bodů 2, 5 a 6 tohoto zákona, nejdříve však od 1. dubna 2021. Správce daně osobu uskutečňující vybraná plnění nebo zprostředkovatele, kteří podali přihlášku podle věty první přede dnem nabytí účinnosti tohoto zákona a kteří splňují podmínky použití zvláštního režimu jednoho správního místa až ode dne nabytí účinnosti tohoto zákona, zaregistruje ve zvláštním režimu jednoho správního místa nejdříve 1. července 2021.</w:t>
      </w:r>
    </w:p>
    <w:p w:rsidR="00A74D45" w:rsidRDefault="00A74D45" w:rsidP="00752B7C">
      <w:pPr>
        <w:pStyle w:val="Parlament"/>
        <w:tabs>
          <w:tab w:val="left" w:pos="0"/>
        </w:tabs>
        <w:spacing w:before="120" w:after="120"/>
        <w:rPr>
          <w:spacing w:val="-3"/>
        </w:rPr>
      </w:pPr>
      <w:r w:rsidRPr="008E3765">
        <w:rPr>
          <w:spacing w:val="-3"/>
        </w:rPr>
        <w:lastRenderedPageBreak/>
        <w:t>6.</w:t>
      </w:r>
      <w:r w:rsidRPr="008E3765">
        <w:rPr>
          <w:spacing w:val="-3"/>
        </w:rPr>
        <w:tab/>
        <w:t>Byla-li od 1. dubna 2021 do dne předcházejícího dni nabytí účinnosti čl. II bodů 2, 5 a 6 za účelem použití zvláštního režimu jednoho správního místa podána přihláška k registraci osoby uskutečňující vybraná plnění nebo zprostředkovatele, kteří splňují podmínky použití zvláštního režimu jednoho správního místa až ode dne nabytí účinnosti tohoto zákona, považuje se tato přihláška za přihlášku podanou podle zákona č. 235/2004 Sb., ve znění účinném ode dne nabytí účinnosti tohoto zákona. Bylo-li na základě této přihlášky k registraci vydáno přede dnem nabytí účinnosti tohoto zákona rozhodnutí správce daně o registraci, považuje se toto rozhodnutí za rozhodnutí o registraci vydané podle zákona č. 235/2004 Sb., ve znění účinném ode dne nabytí účinnosti tohoto zákona.“.</w:t>
      </w:r>
    </w:p>
    <w:p w:rsidR="00A74D45" w:rsidRPr="008E3765" w:rsidRDefault="00A74D45" w:rsidP="00752B7C">
      <w:pPr>
        <w:pStyle w:val="Parlament"/>
        <w:tabs>
          <w:tab w:val="left" w:pos="0"/>
        </w:tabs>
        <w:spacing w:before="0" w:after="0"/>
        <w:rPr>
          <w:spacing w:val="-3"/>
        </w:rPr>
      </w:pPr>
      <w:r>
        <w:rPr>
          <w:b/>
          <w:spacing w:val="-3"/>
        </w:rPr>
        <w:t>2.</w:t>
      </w:r>
      <w:r w:rsidRPr="008E3765">
        <w:rPr>
          <w:spacing w:val="-3"/>
        </w:rPr>
        <w:tab/>
        <w:t xml:space="preserve">V části první čl. II </w:t>
      </w:r>
      <w:r>
        <w:rPr>
          <w:spacing w:val="-3"/>
        </w:rPr>
        <w:t>se doplňuje nový bod 7, který zní:</w:t>
      </w:r>
    </w:p>
    <w:p w:rsidR="00A74D45" w:rsidRDefault="00A74D45" w:rsidP="00A74D45"/>
    <w:p w:rsidR="00A74D45" w:rsidRPr="008E3765" w:rsidRDefault="00A74D45" w:rsidP="00A74D45">
      <w:r w:rsidRPr="00FF5730">
        <w:rPr>
          <w:spacing w:val="-3"/>
        </w:rPr>
        <w:t>„7.</w:t>
      </w:r>
      <w:r>
        <w:rPr>
          <w:spacing w:val="-3"/>
        </w:rPr>
        <w:tab/>
      </w:r>
      <w:r w:rsidRPr="008E3765">
        <w:rPr>
          <w:spacing w:val="-3"/>
        </w:rPr>
        <w:t>U provozovatele vysílání ze zákona podle zákona upravujícího provozování rozhlasového a televizního vysílání se při výpočtu odpočtu daně v poměrné výši do 31. prosince 2024 použije § 75 odst. 1 věta poslední zákona č. 235/2004 Sb., ve znění účinném přede dnem nabytí účinnosti zákona č. 80/2019 Sb.</w:t>
      </w:r>
      <w:r>
        <w:rPr>
          <w:spacing w:val="-3"/>
        </w:rPr>
        <w:t>“</w:t>
      </w:r>
    </w:p>
    <w:p w:rsidR="00A74D45" w:rsidRPr="008E3765" w:rsidRDefault="00A74D45" w:rsidP="00A74D45"/>
    <w:p w:rsidR="00A74D45" w:rsidRDefault="00A74D45" w:rsidP="00A74D45">
      <w:pPr>
        <w:pStyle w:val="Parlament"/>
        <w:keepLines w:val="0"/>
        <w:tabs>
          <w:tab w:val="left" w:pos="0"/>
        </w:tabs>
        <w:spacing w:before="0" w:after="0"/>
        <w:rPr>
          <w:spacing w:val="-3"/>
        </w:rPr>
      </w:pPr>
      <w:r>
        <w:rPr>
          <w:b/>
          <w:spacing w:val="-3"/>
        </w:rPr>
        <w:t>3</w:t>
      </w:r>
      <w:r w:rsidRPr="008E3765">
        <w:rPr>
          <w:b/>
          <w:spacing w:val="-3"/>
        </w:rPr>
        <w:t>.</w:t>
      </w:r>
      <w:r w:rsidRPr="008E3765">
        <w:rPr>
          <w:spacing w:val="-3"/>
        </w:rPr>
        <w:tab/>
        <w:t>V části třetí čl. IV se slova „1. ledna 2021“ nahrazují slovy „následujícím po dni jeho vyhlášení, nejdříve však dnem 1. července 2021“.</w:t>
      </w:r>
    </w:p>
    <w:p w:rsidR="00A74D45" w:rsidRDefault="00A74D45" w:rsidP="00A74D45">
      <w:pPr>
        <w:tabs>
          <w:tab w:val="left" w:pos="0"/>
        </w:tabs>
        <w:rPr>
          <w:spacing w:val="-3"/>
        </w:rPr>
      </w:pPr>
    </w:p>
    <w:p w:rsidR="00A92050" w:rsidRDefault="00A92050" w:rsidP="00A92050"/>
    <w:p w:rsidR="00EA3CA4" w:rsidRPr="00A92050" w:rsidRDefault="00EA3CA4"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5D3A8E">
        <w:rPr>
          <w:b/>
          <w:sz w:val="28"/>
          <w:szCs w:val="28"/>
        </w:rPr>
        <w:t>5.</w:t>
      </w:r>
      <w:r w:rsidRPr="00A92050">
        <w:rPr>
          <w:b/>
          <w:sz w:val="28"/>
          <w:szCs w:val="28"/>
        </w:rPr>
        <w:t xml:space="preserve"> </w:t>
      </w:r>
      <w:r w:rsidR="00470FD8">
        <w:rPr>
          <w:b/>
          <w:sz w:val="28"/>
          <w:szCs w:val="28"/>
        </w:rPr>
        <w:t>května</w:t>
      </w:r>
      <w:r w:rsidRPr="00A92050">
        <w:rPr>
          <w:b/>
          <w:sz w:val="28"/>
          <w:szCs w:val="28"/>
        </w:rPr>
        <w:t xml:space="preserve"> 20</w:t>
      </w:r>
      <w:r w:rsidR="00470FD8">
        <w:rPr>
          <w:b/>
          <w:sz w:val="28"/>
          <w:szCs w:val="28"/>
        </w:rPr>
        <w:t>21</w:t>
      </w:r>
    </w:p>
    <w:p w:rsidR="00A92050" w:rsidRDefault="00A92050" w:rsidP="00A92050"/>
    <w:p w:rsidR="00EA3CA4" w:rsidRDefault="00EA3CA4" w:rsidP="00A92050"/>
    <w:p w:rsidR="00EA3CA4" w:rsidRPr="00A92050" w:rsidRDefault="00EA3CA4" w:rsidP="00A92050"/>
    <w:p w:rsidR="00A92050" w:rsidRDefault="00531023" w:rsidP="005D3A8E">
      <w:pPr>
        <w:pStyle w:val="Oznaenpozmn"/>
        <w:numPr>
          <w:ilvl w:val="0"/>
          <w:numId w:val="0"/>
        </w:numPr>
        <w:spacing w:after="0"/>
      </w:pPr>
      <w:r>
        <w:t>B.</w:t>
      </w:r>
      <w:r w:rsidR="005D3A8E">
        <w:tab/>
        <w:t>P</w:t>
      </w:r>
      <w:r w:rsidR="00A92050">
        <w:t>oslanec</w:t>
      </w:r>
      <w:r w:rsidR="005D3A8E">
        <w:t xml:space="preserve"> Vojtěch Munzar</w:t>
      </w:r>
    </w:p>
    <w:p w:rsidR="005D3A8E" w:rsidRDefault="005D3A8E" w:rsidP="005D3A8E">
      <w:r>
        <w:t>(SD 8319)</w:t>
      </w:r>
    </w:p>
    <w:p w:rsidR="00835A61" w:rsidRDefault="00835A61" w:rsidP="00752B7C">
      <w:pPr>
        <w:pStyle w:val="nadpiszkona"/>
        <w:spacing w:before="0"/>
        <w:jc w:val="both"/>
      </w:pPr>
      <w:r w:rsidRPr="001119D0">
        <w:t xml:space="preserve">Vládní návrh zákona, kterým se mění </w:t>
      </w:r>
      <w:r>
        <w:t xml:space="preserve">zákon o dani z přidané hodnoty, </w:t>
      </w:r>
      <w:r w:rsidRPr="001119D0">
        <w:t>se mění takto:</w:t>
      </w:r>
    </w:p>
    <w:p w:rsidR="00752B7C" w:rsidRPr="00752B7C" w:rsidRDefault="00752B7C" w:rsidP="00752B7C">
      <w:pPr>
        <w:pStyle w:val="Parlament"/>
        <w:spacing w:before="0" w:after="0"/>
      </w:pPr>
    </w:p>
    <w:p w:rsidR="00835A61" w:rsidRPr="001119D0" w:rsidRDefault="00237234" w:rsidP="00531023">
      <w:pPr>
        <w:pStyle w:val="Odstavecseseznamem"/>
        <w:numPr>
          <w:ilvl w:val="0"/>
          <w:numId w:val="10"/>
        </w:numPr>
        <w:spacing w:after="0"/>
        <w:contextualSpacing w:val="0"/>
        <w:jc w:val="both"/>
        <w:rPr>
          <w:rFonts w:ascii="Times New Roman" w:hAnsi="Times New Roman" w:cs="Times New Roman"/>
          <w:sz w:val="24"/>
          <w:szCs w:val="24"/>
          <w:lang w:eastAsia="cs-CZ"/>
        </w:rPr>
      </w:pPr>
      <w:r w:rsidRPr="00237234">
        <w:rPr>
          <w:rFonts w:ascii="Times New Roman" w:hAnsi="Times New Roman" w:cs="Times New Roman"/>
          <w:b/>
          <w:sz w:val="24"/>
          <w:szCs w:val="24"/>
          <w:lang w:eastAsia="cs-CZ"/>
        </w:rPr>
        <w:t>B</w:t>
      </w:r>
      <w:r w:rsidR="00835A61" w:rsidRPr="00237234">
        <w:rPr>
          <w:rFonts w:ascii="Times New Roman" w:hAnsi="Times New Roman" w:cs="Times New Roman"/>
          <w:b/>
          <w:sz w:val="24"/>
          <w:szCs w:val="24"/>
          <w:lang w:eastAsia="cs-CZ"/>
        </w:rPr>
        <w:t>1</w:t>
      </w:r>
      <w:r w:rsidR="00835A61">
        <w:rPr>
          <w:rFonts w:ascii="Times New Roman" w:hAnsi="Times New Roman" w:cs="Times New Roman"/>
          <w:sz w:val="24"/>
          <w:szCs w:val="24"/>
          <w:u w:val="single"/>
          <w:lang w:eastAsia="cs-CZ"/>
        </w:rPr>
        <w:t xml:space="preserve">. V části první </w:t>
      </w:r>
      <w:proofErr w:type="gramStart"/>
      <w:r w:rsidR="00835A61">
        <w:rPr>
          <w:rFonts w:ascii="Times New Roman" w:hAnsi="Times New Roman" w:cs="Times New Roman"/>
          <w:sz w:val="24"/>
          <w:szCs w:val="24"/>
          <w:u w:val="single"/>
          <w:lang w:eastAsia="cs-CZ"/>
        </w:rPr>
        <w:t>článku</w:t>
      </w:r>
      <w:proofErr w:type="gramEnd"/>
      <w:r w:rsidR="00835A61">
        <w:rPr>
          <w:rFonts w:ascii="Times New Roman" w:hAnsi="Times New Roman" w:cs="Times New Roman"/>
          <w:sz w:val="24"/>
          <w:szCs w:val="24"/>
          <w:u w:val="single"/>
          <w:lang w:eastAsia="cs-CZ"/>
        </w:rPr>
        <w:t xml:space="preserve"> prvním se na konci článku za novelizační bod 83. vkládají nové novelizační body 84 – 86, které zní:</w:t>
      </w:r>
    </w:p>
    <w:p w:rsidR="00BD6216" w:rsidRDefault="00BD6216" w:rsidP="00752B7C"/>
    <w:p w:rsidR="00835A61" w:rsidRPr="001119D0" w:rsidRDefault="00835A61" w:rsidP="00752B7C">
      <w:r>
        <w:t>„84</w:t>
      </w:r>
      <w:r w:rsidRPr="001119D0">
        <w:t>. V § 6  odst</w:t>
      </w:r>
      <w:r>
        <w:t>.</w:t>
      </w:r>
      <w:r w:rsidRPr="001119D0">
        <w:t xml:space="preserve"> 1 nově zní:</w:t>
      </w:r>
    </w:p>
    <w:p w:rsidR="00835A61" w:rsidRPr="001119D0" w:rsidRDefault="00835A61" w:rsidP="00BD6216">
      <w:pPr>
        <w:shd w:val="clear" w:color="auto" w:fill="FFFFFF"/>
        <w:spacing w:before="120"/>
        <w:rPr>
          <w:color w:val="000000"/>
        </w:rPr>
      </w:pPr>
      <w:r w:rsidRPr="001119D0">
        <w:rPr>
          <w:bCs/>
          <w:color w:val="000000"/>
        </w:rPr>
        <w:t>„(1)</w:t>
      </w:r>
      <w:r w:rsidRPr="001119D0">
        <w:rPr>
          <w:color w:val="000000"/>
        </w:rPr>
        <w:t> Plátcem se stane osoba povinná k dani se sídlem v tuzemsku, jejíž obrat za nejvýše 12 bezprostředně předcházejících po sobě jdoucích kalendářních měsíců přesáhne 2000000 Kč, s výjimkou osoby, která uskutečňuje pouze plnění osvobozená od daně bez nároku na odpočet daně.“</w:t>
      </w:r>
      <w:r>
        <w:rPr>
          <w:color w:val="000000"/>
        </w:rPr>
        <w:t>.</w:t>
      </w:r>
    </w:p>
    <w:p w:rsidR="00835A61" w:rsidRPr="001119D0" w:rsidRDefault="00835A61" w:rsidP="00835A61">
      <w:pPr>
        <w:rPr>
          <w:color w:val="000000"/>
        </w:rPr>
      </w:pPr>
    </w:p>
    <w:p w:rsidR="00835A61" w:rsidRPr="001119D0" w:rsidRDefault="00835A61" w:rsidP="00835A61">
      <w:pPr>
        <w:rPr>
          <w:color w:val="000000"/>
        </w:rPr>
      </w:pPr>
      <w:r>
        <w:rPr>
          <w:color w:val="000000"/>
        </w:rPr>
        <w:t>85</w:t>
      </w:r>
      <w:r w:rsidRPr="001119D0">
        <w:rPr>
          <w:color w:val="000000"/>
        </w:rPr>
        <w:t>. V § 106 odst</w:t>
      </w:r>
      <w:r>
        <w:rPr>
          <w:color w:val="000000"/>
        </w:rPr>
        <w:t>.</w:t>
      </w:r>
      <w:r w:rsidRPr="001119D0">
        <w:rPr>
          <w:color w:val="000000"/>
        </w:rPr>
        <w:t xml:space="preserve"> 2 nově zní:</w:t>
      </w:r>
    </w:p>
    <w:p w:rsidR="00835A61" w:rsidRPr="001119D0" w:rsidRDefault="00835A61" w:rsidP="00835A61">
      <w:pPr>
        <w:rPr>
          <w:color w:val="000000"/>
        </w:rPr>
      </w:pPr>
    </w:p>
    <w:p w:rsidR="00835A61" w:rsidRPr="001119D0" w:rsidRDefault="00835A61" w:rsidP="00835A61">
      <w:pPr>
        <w:pStyle w:val="l5"/>
        <w:shd w:val="clear" w:color="auto" w:fill="FFFFFF"/>
        <w:spacing w:before="0" w:beforeAutospacing="0" w:after="0" w:afterAutospacing="0"/>
        <w:jc w:val="both"/>
        <w:rPr>
          <w:color w:val="000000"/>
        </w:rPr>
      </w:pPr>
      <w:r w:rsidRPr="00752B7C">
        <w:rPr>
          <w:bCs/>
          <w:i/>
          <w:color w:val="000000"/>
        </w:rPr>
        <w:t>„</w:t>
      </w:r>
      <w:r w:rsidRPr="00752B7C">
        <w:rPr>
          <w:rStyle w:val="PromnnHTML"/>
          <w:bCs/>
          <w:i w:val="0"/>
          <w:color w:val="000000"/>
        </w:rPr>
        <w:t>(2</w:t>
      </w:r>
      <w:r w:rsidRPr="00752B7C">
        <w:rPr>
          <w:rStyle w:val="PromnnHTML"/>
          <w:bCs/>
          <w:color w:val="000000"/>
        </w:rPr>
        <w:t>)</w:t>
      </w:r>
      <w:r w:rsidRPr="00752B7C">
        <w:rPr>
          <w:color w:val="000000"/>
        </w:rPr>
        <w:t> Správce</w:t>
      </w:r>
      <w:r w:rsidRPr="001119D0">
        <w:rPr>
          <w:color w:val="000000"/>
        </w:rPr>
        <w:t xml:space="preserve"> daně zruší registraci plátce,</w:t>
      </w:r>
    </w:p>
    <w:p w:rsidR="00835A61" w:rsidRPr="001119D0" w:rsidRDefault="00835A61" w:rsidP="00835A61">
      <w:pPr>
        <w:pStyle w:val="l6"/>
        <w:shd w:val="clear" w:color="auto" w:fill="FFFFFF"/>
        <w:spacing w:before="0" w:beforeAutospacing="0" w:after="0" w:afterAutospacing="0"/>
        <w:ind w:firstLine="708"/>
        <w:jc w:val="both"/>
        <w:rPr>
          <w:color w:val="000000"/>
        </w:rPr>
      </w:pPr>
      <w:r w:rsidRPr="00752B7C">
        <w:rPr>
          <w:rStyle w:val="PromnnHTML"/>
          <w:bCs/>
          <w:i w:val="0"/>
          <w:color w:val="000000"/>
        </w:rPr>
        <w:t>a)</w:t>
      </w:r>
      <w:r w:rsidRPr="001119D0">
        <w:rPr>
          <w:color w:val="000000"/>
        </w:rPr>
        <w:t> který závažným způsobem poruší své povinnosti vztahující se ke správě daně, a</w:t>
      </w:r>
    </w:p>
    <w:p w:rsidR="00835A61" w:rsidRPr="001119D0" w:rsidRDefault="00835A61" w:rsidP="00835A61">
      <w:pPr>
        <w:pStyle w:val="l6"/>
        <w:shd w:val="clear" w:color="auto" w:fill="FFFFFF"/>
        <w:spacing w:before="0" w:beforeAutospacing="0" w:after="0" w:afterAutospacing="0"/>
        <w:ind w:firstLine="708"/>
        <w:jc w:val="both"/>
        <w:rPr>
          <w:color w:val="000000"/>
        </w:rPr>
      </w:pPr>
      <w:r w:rsidRPr="00752B7C">
        <w:rPr>
          <w:rStyle w:val="PromnnHTML"/>
          <w:bCs/>
          <w:i w:val="0"/>
          <w:color w:val="000000"/>
        </w:rPr>
        <w:t>b)</w:t>
      </w:r>
      <w:r w:rsidRPr="001119D0">
        <w:rPr>
          <w:color w:val="000000"/>
        </w:rPr>
        <w:t> současně</w:t>
      </w:r>
    </w:p>
    <w:p w:rsidR="00835A61" w:rsidRPr="001119D0" w:rsidRDefault="00835A61" w:rsidP="00835A61">
      <w:pPr>
        <w:pStyle w:val="l7"/>
        <w:shd w:val="clear" w:color="auto" w:fill="FFFFFF"/>
        <w:spacing w:before="0" w:beforeAutospacing="0" w:after="0" w:afterAutospacing="0"/>
        <w:ind w:left="708" w:firstLine="708"/>
        <w:jc w:val="both"/>
        <w:rPr>
          <w:color w:val="000000"/>
        </w:rPr>
      </w:pPr>
      <w:r w:rsidRPr="00752B7C">
        <w:rPr>
          <w:rStyle w:val="PromnnHTML"/>
          <w:bCs/>
          <w:i w:val="0"/>
          <w:color w:val="000000"/>
        </w:rPr>
        <w:t>1.</w:t>
      </w:r>
      <w:r w:rsidRPr="001119D0">
        <w:rPr>
          <w:color w:val="000000"/>
        </w:rPr>
        <w:t> jeho obrat nepřesáhl za 12 bezprostředně předcházejících po sobě jdoucích kalendářních měsíců 2000000 Kč,</w:t>
      </w:r>
    </w:p>
    <w:p w:rsidR="00835A61" w:rsidRPr="001119D0" w:rsidRDefault="00835A61" w:rsidP="00835A61">
      <w:pPr>
        <w:pStyle w:val="l7"/>
        <w:shd w:val="clear" w:color="auto" w:fill="FFFFFF"/>
        <w:spacing w:before="0" w:beforeAutospacing="0" w:after="0" w:afterAutospacing="0"/>
        <w:ind w:left="708" w:firstLine="708"/>
        <w:jc w:val="both"/>
        <w:rPr>
          <w:color w:val="000000"/>
        </w:rPr>
      </w:pPr>
      <w:r w:rsidRPr="00752B7C">
        <w:rPr>
          <w:rStyle w:val="PromnnHTML"/>
          <w:bCs/>
          <w:i w:val="0"/>
          <w:color w:val="000000"/>
        </w:rPr>
        <w:t>2.</w:t>
      </w:r>
      <w:r w:rsidRPr="001119D0">
        <w:rPr>
          <w:color w:val="000000"/>
        </w:rPr>
        <w:t> za 12 bezprostředně předcházejících po sobě jdoucích kalendářních měsíců neuskutečnil zdanitelné plnění, pokud se jedná o plátce, který nemá v tuzemsku sídlo, nebo</w:t>
      </w:r>
    </w:p>
    <w:p w:rsidR="00835A61" w:rsidRPr="001119D0" w:rsidRDefault="00835A61" w:rsidP="00835A61">
      <w:pPr>
        <w:pStyle w:val="l7"/>
        <w:shd w:val="clear" w:color="auto" w:fill="FFFFFF"/>
        <w:spacing w:before="0" w:beforeAutospacing="0" w:after="0" w:afterAutospacing="0"/>
        <w:ind w:left="709" w:firstLine="709"/>
        <w:jc w:val="both"/>
        <w:rPr>
          <w:color w:val="000000"/>
        </w:rPr>
      </w:pPr>
      <w:r w:rsidRPr="00752B7C">
        <w:rPr>
          <w:rStyle w:val="PromnnHTML"/>
          <w:bCs/>
          <w:i w:val="0"/>
          <w:color w:val="000000"/>
        </w:rPr>
        <w:t>3.</w:t>
      </w:r>
      <w:r w:rsidRPr="001119D0">
        <w:rPr>
          <w:color w:val="000000"/>
        </w:rPr>
        <w:t> je skupinou.“</w:t>
      </w:r>
      <w:r>
        <w:rPr>
          <w:color w:val="000000"/>
        </w:rPr>
        <w:t>.</w:t>
      </w:r>
    </w:p>
    <w:p w:rsidR="00531023" w:rsidRDefault="00531023">
      <w:pPr>
        <w:jc w:val="left"/>
        <w:rPr>
          <w:color w:val="000000"/>
        </w:rPr>
      </w:pPr>
    </w:p>
    <w:p w:rsidR="00835A61" w:rsidRPr="001119D0" w:rsidRDefault="00835A61" w:rsidP="00835A61">
      <w:pPr>
        <w:rPr>
          <w:color w:val="000000"/>
        </w:rPr>
      </w:pPr>
      <w:r>
        <w:rPr>
          <w:color w:val="000000"/>
        </w:rPr>
        <w:t>86</w:t>
      </w:r>
      <w:r w:rsidRPr="001119D0">
        <w:rPr>
          <w:color w:val="000000"/>
        </w:rPr>
        <w:t>.  V § 106b odst</w:t>
      </w:r>
      <w:r>
        <w:rPr>
          <w:color w:val="000000"/>
        </w:rPr>
        <w:t>.</w:t>
      </w:r>
      <w:r w:rsidRPr="001119D0">
        <w:rPr>
          <w:color w:val="000000"/>
        </w:rPr>
        <w:t xml:space="preserve"> 1 nově zní:</w:t>
      </w:r>
    </w:p>
    <w:p w:rsidR="00835A61" w:rsidRPr="001119D0" w:rsidRDefault="00835A61" w:rsidP="00835A61">
      <w:pPr>
        <w:rPr>
          <w:color w:val="000000"/>
        </w:rPr>
      </w:pPr>
    </w:p>
    <w:p w:rsidR="00835A61" w:rsidRPr="001119D0" w:rsidRDefault="00835A61" w:rsidP="00835A61">
      <w:pPr>
        <w:pStyle w:val="l5"/>
        <w:shd w:val="clear" w:color="auto" w:fill="FFFFFF"/>
        <w:spacing w:before="0" w:beforeAutospacing="0" w:after="0" w:afterAutospacing="0"/>
        <w:jc w:val="both"/>
        <w:rPr>
          <w:color w:val="000000"/>
        </w:rPr>
      </w:pPr>
      <w:r w:rsidRPr="00752B7C">
        <w:rPr>
          <w:bCs/>
          <w:i/>
          <w:color w:val="000000"/>
        </w:rPr>
        <w:t>„</w:t>
      </w:r>
      <w:r w:rsidRPr="00752B7C">
        <w:rPr>
          <w:rStyle w:val="PromnnHTML"/>
          <w:bCs/>
          <w:i w:val="0"/>
          <w:color w:val="000000"/>
        </w:rPr>
        <w:t>(1)</w:t>
      </w:r>
      <w:r w:rsidRPr="001119D0">
        <w:rPr>
          <w:color w:val="000000"/>
        </w:rPr>
        <w:t> O zrušení registrace může plátce, který má sídlo v tuzemsku a který není skupinou, požádat, pokud splňuje tyto podmínky:</w:t>
      </w:r>
    </w:p>
    <w:p w:rsidR="00835A61" w:rsidRPr="001119D0" w:rsidRDefault="00835A61" w:rsidP="00835A61">
      <w:pPr>
        <w:pStyle w:val="l6"/>
        <w:shd w:val="clear" w:color="auto" w:fill="FFFFFF"/>
        <w:spacing w:before="0" w:beforeAutospacing="0" w:after="0" w:afterAutospacing="0"/>
        <w:ind w:firstLine="708"/>
        <w:jc w:val="both"/>
        <w:rPr>
          <w:color w:val="000000"/>
        </w:rPr>
      </w:pPr>
      <w:r w:rsidRPr="00752B7C">
        <w:rPr>
          <w:rStyle w:val="PromnnHTML"/>
          <w:bCs/>
          <w:i w:val="0"/>
          <w:color w:val="000000"/>
        </w:rPr>
        <w:t>a)</w:t>
      </w:r>
      <w:r w:rsidRPr="001119D0">
        <w:rPr>
          <w:color w:val="000000"/>
        </w:rPr>
        <w:t> uplynul 1 rok ode dne, kdy se stal plátcem a tento plátce</w:t>
      </w:r>
    </w:p>
    <w:p w:rsidR="00835A61" w:rsidRPr="001119D0" w:rsidRDefault="00835A61" w:rsidP="00835A61">
      <w:pPr>
        <w:pStyle w:val="l7"/>
        <w:shd w:val="clear" w:color="auto" w:fill="FFFFFF"/>
        <w:spacing w:before="0" w:beforeAutospacing="0" w:after="0" w:afterAutospacing="0"/>
        <w:ind w:left="708" w:firstLine="708"/>
        <w:jc w:val="both"/>
        <w:rPr>
          <w:color w:val="000000"/>
        </w:rPr>
      </w:pPr>
      <w:r w:rsidRPr="00752B7C">
        <w:rPr>
          <w:rStyle w:val="PromnnHTML"/>
          <w:bCs/>
          <w:i w:val="0"/>
          <w:color w:val="000000"/>
        </w:rPr>
        <w:t>1.</w:t>
      </w:r>
      <w:r w:rsidRPr="001119D0">
        <w:rPr>
          <w:color w:val="000000"/>
        </w:rPr>
        <w:t> nedosáhl za 12 bezprostředně předcházejících po sobě jdoucích kalendářních měsíců obratu většího než 2000000 Kč, nebo</w:t>
      </w:r>
    </w:p>
    <w:p w:rsidR="00835A61" w:rsidRPr="001119D0" w:rsidRDefault="00835A61" w:rsidP="00835A61">
      <w:pPr>
        <w:pStyle w:val="l7"/>
        <w:shd w:val="clear" w:color="auto" w:fill="FFFFFF"/>
        <w:spacing w:before="0" w:beforeAutospacing="0" w:after="0" w:afterAutospacing="0"/>
        <w:ind w:left="708" w:firstLine="708"/>
        <w:jc w:val="both"/>
        <w:rPr>
          <w:color w:val="000000"/>
        </w:rPr>
      </w:pPr>
      <w:r w:rsidRPr="00752B7C">
        <w:rPr>
          <w:rStyle w:val="PromnnHTML"/>
          <w:bCs/>
          <w:i w:val="0"/>
          <w:color w:val="000000"/>
        </w:rPr>
        <w:t>2.</w:t>
      </w:r>
      <w:r w:rsidRPr="001119D0">
        <w:rPr>
          <w:color w:val="000000"/>
        </w:rPr>
        <w:t> uskutečňuje pouze plnění osvobozená od daně bez nároku na odpočet daně, nebo</w:t>
      </w:r>
    </w:p>
    <w:p w:rsidR="00835A61" w:rsidRPr="001119D0" w:rsidRDefault="00835A61" w:rsidP="00835A61">
      <w:pPr>
        <w:pStyle w:val="l6"/>
        <w:shd w:val="clear" w:color="auto" w:fill="FFFFFF"/>
        <w:spacing w:before="0" w:beforeAutospacing="0" w:after="0" w:afterAutospacing="0"/>
        <w:ind w:firstLine="708"/>
        <w:jc w:val="both"/>
        <w:rPr>
          <w:color w:val="000000"/>
        </w:rPr>
      </w:pPr>
      <w:r w:rsidRPr="00752B7C">
        <w:rPr>
          <w:rStyle w:val="PromnnHTML"/>
          <w:bCs/>
          <w:i w:val="0"/>
          <w:color w:val="000000"/>
        </w:rPr>
        <w:t>b)</w:t>
      </w:r>
      <w:r w:rsidRPr="001119D0">
        <w:rPr>
          <w:color w:val="000000"/>
        </w:rPr>
        <w:t> přestal uskutečňovat ekonomické činnosti.“.“.</w:t>
      </w:r>
    </w:p>
    <w:p w:rsidR="00835A61" w:rsidRPr="001119D0" w:rsidRDefault="00835A61" w:rsidP="00835A61"/>
    <w:p w:rsidR="00835A61" w:rsidRDefault="00531023" w:rsidP="00835A61">
      <w:pPr>
        <w:tabs>
          <w:tab w:val="left" w:pos="1728"/>
        </w:tabs>
        <w:rPr>
          <w:u w:val="single"/>
        </w:rPr>
      </w:pPr>
      <w:r w:rsidRPr="00531023">
        <w:rPr>
          <w:b/>
          <w:u w:val="single"/>
        </w:rPr>
        <w:t>B</w:t>
      </w:r>
      <w:r w:rsidR="00835A61" w:rsidRPr="00531023">
        <w:rPr>
          <w:b/>
          <w:u w:val="single"/>
        </w:rPr>
        <w:t>2</w:t>
      </w:r>
      <w:r w:rsidR="00237234">
        <w:rPr>
          <w:b/>
          <w:u w:val="single"/>
        </w:rPr>
        <w:t>.1</w:t>
      </w:r>
      <w:r w:rsidR="00835A61">
        <w:rPr>
          <w:u w:val="single"/>
        </w:rPr>
        <w:t xml:space="preserve">. </w:t>
      </w:r>
      <w:r w:rsidR="00835A61" w:rsidRPr="00A75B3D">
        <w:rPr>
          <w:u w:val="single"/>
        </w:rPr>
        <w:t>Část třetí nově zní:</w:t>
      </w:r>
    </w:p>
    <w:p w:rsidR="00835A61" w:rsidRPr="00A75B3D" w:rsidRDefault="00835A61" w:rsidP="00835A61">
      <w:pPr>
        <w:tabs>
          <w:tab w:val="left" w:pos="1728"/>
        </w:tabs>
        <w:rPr>
          <w:u w:val="single"/>
        </w:rPr>
      </w:pPr>
      <w:r>
        <w:rPr>
          <w:u w:val="single"/>
        </w:rPr>
        <w:t>Varianta A:</w:t>
      </w:r>
    </w:p>
    <w:p w:rsidR="00835A61" w:rsidRPr="001119D0" w:rsidRDefault="00835A61" w:rsidP="00835A61">
      <w:pPr>
        <w:pStyle w:val="Odstavecseseznamem"/>
        <w:tabs>
          <w:tab w:val="left" w:pos="1728"/>
        </w:tabs>
        <w:jc w:val="both"/>
        <w:rPr>
          <w:rFonts w:ascii="Times New Roman" w:hAnsi="Times New Roman" w:cs="Times New Roman"/>
          <w:sz w:val="24"/>
          <w:szCs w:val="24"/>
        </w:rPr>
      </w:pPr>
    </w:p>
    <w:p w:rsidR="00835A61" w:rsidRPr="001119D0" w:rsidRDefault="00835A61" w:rsidP="00835A61">
      <w:pPr>
        <w:pStyle w:val="Odstavecseseznamem"/>
        <w:tabs>
          <w:tab w:val="left" w:pos="1728"/>
        </w:tabs>
        <w:jc w:val="center"/>
        <w:rPr>
          <w:rFonts w:ascii="Times New Roman" w:hAnsi="Times New Roman" w:cs="Times New Roman"/>
          <w:sz w:val="24"/>
          <w:szCs w:val="24"/>
        </w:rPr>
      </w:pPr>
      <w:r>
        <w:rPr>
          <w:rFonts w:ascii="Times New Roman" w:hAnsi="Times New Roman" w:cs="Times New Roman"/>
          <w:sz w:val="24"/>
          <w:szCs w:val="24"/>
        </w:rPr>
        <w:t>„</w:t>
      </w:r>
      <w:r w:rsidRPr="001119D0">
        <w:rPr>
          <w:rFonts w:ascii="Times New Roman" w:hAnsi="Times New Roman" w:cs="Times New Roman"/>
          <w:sz w:val="24"/>
          <w:szCs w:val="24"/>
        </w:rPr>
        <w:t xml:space="preserve">ČÁST </w:t>
      </w:r>
      <w:r>
        <w:rPr>
          <w:rFonts w:ascii="Times New Roman" w:hAnsi="Times New Roman" w:cs="Times New Roman"/>
          <w:sz w:val="24"/>
          <w:szCs w:val="24"/>
        </w:rPr>
        <w:t>TŘETÍ</w:t>
      </w:r>
    </w:p>
    <w:p w:rsidR="00835A61" w:rsidRDefault="00835A61" w:rsidP="00835A61">
      <w:pPr>
        <w:pStyle w:val="Odstavecseseznamem"/>
        <w:tabs>
          <w:tab w:val="left" w:pos="1728"/>
        </w:tabs>
        <w:jc w:val="center"/>
        <w:rPr>
          <w:rFonts w:ascii="Times New Roman" w:hAnsi="Times New Roman" w:cs="Times New Roman"/>
          <w:b/>
          <w:sz w:val="24"/>
          <w:szCs w:val="24"/>
        </w:rPr>
      </w:pPr>
      <w:r w:rsidRPr="001119D0">
        <w:rPr>
          <w:rFonts w:ascii="Times New Roman" w:hAnsi="Times New Roman" w:cs="Times New Roman"/>
          <w:b/>
          <w:sz w:val="24"/>
          <w:szCs w:val="24"/>
        </w:rPr>
        <w:t>Účinnost</w:t>
      </w:r>
    </w:p>
    <w:p w:rsidR="00835A61" w:rsidRPr="001119D0" w:rsidRDefault="00835A61" w:rsidP="00752B7C">
      <w:pPr>
        <w:pStyle w:val="Odstavecseseznamem"/>
        <w:tabs>
          <w:tab w:val="left" w:pos="1728"/>
        </w:tabs>
        <w:spacing w:after="0"/>
        <w:contextualSpacing w:val="0"/>
        <w:jc w:val="both"/>
        <w:rPr>
          <w:rFonts w:ascii="Times New Roman" w:hAnsi="Times New Roman" w:cs="Times New Roman"/>
          <w:b/>
          <w:sz w:val="24"/>
          <w:szCs w:val="24"/>
        </w:rPr>
      </w:pPr>
    </w:p>
    <w:p w:rsidR="00835A61" w:rsidRPr="001119D0" w:rsidRDefault="00835A61" w:rsidP="00835A61">
      <w:pPr>
        <w:pStyle w:val="Odstavecseseznamem"/>
        <w:tabs>
          <w:tab w:val="left" w:pos="1728"/>
        </w:tabs>
        <w:jc w:val="center"/>
        <w:rPr>
          <w:rFonts w:ascii="Times New Roman" w:hAnsi="Times New Roman" w:cs="Times New Roman"/>
          <w:sz w:val="24"/>
          <w:szCs w:val="24"/>
        </w:rPr>
      </w:pPr>
      <w:r w:rsidRPr="001119D0">
        <w:rPr>
          <w:rFonts w:ascii="Times New Roman" w:hAnsi="Times New Roman" w:cs="Times New Roman"/>
          <w:sz w:val="24"/>
          <w:szCs w:val="24"/>
        </w:rPr>
        <w:t xml:space="preserve">Čl. </w:t>
      </w:r>
      <w:r>
        <w:rPr>
          <w:rFonts w:ascii="Times New Roman" w:hAnsi="Times New Roman" w:cs="Times New Roman"/>
          <w:sz w:val="24"/>
          <w:szCs w:val="24"/>
        </w:rPr>
        <w:t>IV</w:t>
      </w:r>
      <w:r w:rsidRPr="001119D0">
        <w:rPr>
          <w:rFonts w:ascii="Times New Roman" w:hAnsi="Times New Roman" w:cs="Times New Roman"/>
          <w:sz w:val="24"/>
          <w:szCs w:val="24"/>
        </w:rPr>
        <w:t>.</w:t>
      </w:r>
    </w:p>
    <w:p w:rsidR="00835A61" w:rsidRDefault="00835A61" w:rsidP="00752B7C">
      <w:pPr>
        <w:pStyle w:val="Textlnku"/>
        <w:widowControl w:val="0"/>
        <w:spacing w:before="0"/>
      </w:pPr>
      <w:r w:rsidRPr="00863F2D">
        <w:t xml:space="preserve">Tento zákon nabývá účinnosti dnem </w:t>
      </w:r>
      <w:r w:rsidRPr="008E3765">
        <w:rPr>
          <w:spacing w:val="-3"/>
        </w:rPr>
        <w:t>následujícím po dni jeho vyhlášení, nejdříve však dnem 1. července 2021</w:t>
      </w:r>
      <w:r w:rsidRPr="00863F2D">
        <w:t xml:space="preserve">, </w:t>
      </w:r>
    </w:p>
    <w:p w:rsidR="00835A61" w:rsidRDefault="00835A61" w:rsidP="00752B7C">
      <w:pPr>
        <w:pStyle w:val="Textlnku"/>
        <w:widowControl w:val="0"/>
        <w:numPr>
          <w:ilvl w:val="3"/>
          <w:numId w:val="10"/>
        </w:numPr>
        <w:spacing w:before="0"/>
      </w:pPr>
      <w:r w:rsidRPr="00863F2D">
        <w:t>s výjimkou ustanovení čl. II bodů 2, 5</w:t>
      </w:r>
      <w:r>
        <w:t> </w:t>
      </w:r>
      <w:r w:rsidRPr="00863F2D">
        <w:t>a</w:t>
      </w:r>
      <w:r>
        <w:t> </w:t>
      </w:r>
      <w:r w:rsidRPr="00863F2D">
        <w:t>6, která nabývají účinnosti dnem následujícím po dni jeho vyhlášení</w:t>
      </w:r>
      <w:r>
        <w:t>,</w:t>
      </w:r>
    </w:p>
    <w:p w:rsidR="00835A61" w:rsidRDefault="00835A61" w:rsidP="00752B7C">
      <w:pPr>
        <w:pStyle w:val="Textlnku"/>
        <w:widowControl w:val="0"/>
        <w:numPr>
          <w:ilvl w:val="3"/>
          <w:numId w:val="10"/>
        </w:numPr>
        <w:spacing w:before="0"/>
      </w:pPr>
      <w:r>
        <w:t xml:space="preserve">s výjimkou ustanovení čl. I bodů 84, 85 a 86, která nabývají </w:t>
      </w:r>
      <w:r w:rsidRPr="00A75B3D">
        <w:t>účinnosti</w:t>
      </w:r>
      <w:r>
        <w:t xml:space="preserve"> 1. ledna 2022</w:t>
      </w:r>
      <w:r w:rsidRPr="00A75B3D">
        <w:t>.“.</w:t>
      </w:r>
    </w:p>
    <w:p w:rsidR="00752B7C" w:rsidRPr="00526354" w:rsidRDefault="00752B7C" w:rsidP="00752B7C">
      <w:pPr>
        <w:pStyle w:val="Textlnku"/>
        <w:widowControl w:val="0"/>
        <w:spacing w:before="0"/>
        <w:ind w:left="426" w:firstLine="0"/>
      </w:pPr>
    </w:p>
    <w:p w:rsidR="00835A61" w:rsidRPr="00526354" w:rsidRDefault="00237234" w:rsidP="00752B7C">
      <w:pPr>
        <w:pStyle w:val="Textlnku"/>
        <w:widowControl w:val="0"/>
        <w:spacing w:before="0"/>
        <w:ind w:firstLine="0"/>
        <w:rPr>
          <w:u w:val="single"/>
        </w:rPr>
      </w:pPr>
      <w:r w:rsidRPr="00237234">
        <w:rPr>
          <w:b/>
          <w:u w:val="single"/>
        </w:rPr>
        <w:t xml:space="preserve">B2.2 </w:t>
      </w:r>
      <w:r w:rsidR="00835A61">
        <w:rPr>
          <w:u w:val="single"/>
        </w:rPr>
        <w:t>Varianta B:</w:t>
      </w:r>
    </w:p>
    <w:p w:rsidR="00835A61" w:rsidRDefault="00835A61" w:rsidP="00835A61">
      <w:pPr>
        <w:pStyle w:val="Odstavecseseznamem"/>
        <w:tabs>
          <w:tab w:val="left" w:pos="1728"/>
        </w:tabs>
        <w:jc w:val="both"/>
        <w:rPr>
          <w:rFonts w:ascii="Times New Roman" w:hAnsi="Times New Roman" w:cs="Times New Roman"/>
          <w:sz w:val="24"/>
          <w:szCs w:val="24"/>
        </w:rPr>
      </w:pPr>
    </w:p>
    <w:p w:rsidR="00835A61" w:rsidRPr="001119D0" w:rsidRDefault="00835A61" w:rsidP="00835A61">
      <w:pPr>
        <w:pStyle w:val="Odstavecseseznamem"/>
        <w:tabs>
          <w:tab w:val="left" w:pos="1728"/>
        </w:tabs>
        <w:jc w:val="center"/>
        <w:rPr>
          <w:rFonts w:ascii="Times New Roman" w:hAnsi="Times New Roman" w:cs="Times New Roman"/>
          <w:sz w:val="24"/>
          <w:szCs w:val="24"/>
        </w:rPr>
      </w:pPr>
      <w:r>
        <w:rPr>
          <w:rFonts w:ascii="Times New Roman" w:hAnsi="Times New Roman" w:cs="Times New Roman"/>
          <w:sz w:val="24"/>
          <w:szCs w:val="24"/>
        </w:rPr>
        <w:t>„</w:t>
      </w:r>
      <w:r w:rsidRPr="001119D0">
        <w:rPr>
          <w:rFonts w:ascii="Times New Roman" w:hAnsi="Times New Roman" w:cs="Times New Roman"/>
          <w:sz w:val="24"/>
          <w:szCs w:val="24"/>
        </w:rPr>
        <w:t xml:space="preserve">ČÁST </w:t>
      </w:r>
      <w:r>
        <w:rPr>
          <w:rFonts w:ascii="Times New Roman" w:hAnsi="Times New Roman" w:cs="Times New Roman"/>
          <w:sz w:val="24"/>
          <w:szCs w:val="24"/>
        </w:rPr>
        <w:t>TŘETÍ</w:t>
      </w:r>
    </w:p>
    <w:p w:rsidR="00835A61" w:rsidRDefault="00835A61" w:rsidP="00835A61">
      <w:pPr>
        <w:pStyle w:val="Odstavecseseznamem"/>
        <w:tabs>
          <w:tab w:val="left" w:pos="1728"/>
        </w:tabs>
        <w:jc w:val="center"/>
        <w:rPr>
          <w:rFonts w:ascii="Times New Roman" w:hAnsi="Times New Roman" w:cs="Times New Roman"/>
          <w:b/>
          <w:sz w:val="24"/>
          <w:szCs w:val="24"/>
        </w:rPr>
      </w:pPr>
      <w:r w:rsidRPr="001119D0">
        <w:rPr>
          <w:rFonts w:ascii="Times New Roman" w:hAnsi="Times New Roman" w:cs="Times New Roman"/>
          <w:b/>
          <w:sz w:val="24"/>
          <w:szCs w:val="24"/>
        </w:rPr>
        <w:t>Účinnost</w:t>
      </w:r>
    </w:p>
    <w:p w:rsidR="00835A61" w:rsidRPr="001119D0" w:rsidRDefault="00835A61" w:rsidP="00835A61">
      <w:pPr>
        <w:pStyle w:val="Odstavecseseznamem"/>
        <w:tabs>
          <w:tab w:val="left" w:pos="1728"/>
        </w:tabs>
        <w:jc w:val="both"/>
        <w:rPr>
          <w:rFonts w:ascii="Times New Roman" w:hAnsi="Times New Roman" w:cs="Times New Roman"/>
          <w:b/>
          <w:sz w:val="24"/>
          <w:szCs w:val="24"/>
        </w:rPr>
      </w:pPr>
    </w:p>
    <w:p w:rsidR="00835A61" w:rsidRPr="001119D0" w:rsidRDefault="00835A61" w:rsidP="00835A61">
      <w:pPr>
        <w:pStyle w:val="Odstavecseseznamem"/>
        <w:tabs>
          <w:tab w:val="left" w:pos="1728"/>
        </w:tabs>
        <w:jc w:val="center"/>
        <w:rPr>
          <w:rFonts w:ascii="Times New Roman" w:hAnsi="Times New Roman" w:cs="Times New Roman"/>
          <w:sz w:val="24"/>
          <w:szCs w:val="24"/>
        </w:rPr>
      </w:pPr>
      <w:r w:rsidRPr="001119D0">
        <w:rPr>
          <w:rFonts w:ascii="Times New Roman" w:hAnsi="Times New Roman" w:cs="Times New Roman"/>
          <w:sz w:val="24"/>
          <w:szCs w:val="24"/>
        </w:rPr>
        <w:t xml:space="preserve">Čl. </w:t>
      </w:r>
      <w:r>
        <w:rPr>
          <w:rFonts w:ascii="Times New Roman" w:hAnsi="Times New Roman" w:cs="Times New Roman"/>
          <w:sz w:val="24"/>
          <w:szCs w:val="24"/>
        </w:rPr>
        <w:t>IV</w:t>
      </w:r>
      <w:r w:rsidRPr="001119D0">
        <w:rPr>
          <w:rFonts w:ascii="Times New Roman" w:hAnsi="Times New Roman" w:cs="Times New Roman"/>
          <w:sz w:val="24"/>
          <w:szCs w:val="24"/>
        </w:rPr>
        <w:t>.</w:t>
      </w:r>
    </w:p>
    <w:p w:rsidR="00835A61" w:rsidRDefault="00835A61" w:rsidP="00752B7C">
      <w:pPr>
        <w:pStyle w:val="Textlnku"/>
        <w:widowControl w:val="0"/>
        <w:spacing w:before="0"/>
      </w:pPr>
      <w:r w:rsidRPr="00863F2D">
        <w:t xml:space="preserve">Tento zákon nabývá účinnosti dnem </w:t>
      </w:r>
      <w:r w:rsidRPr="008E3765">
        <w:rPr>
          <w:spacing w:val="-3"/>
        </w:rPr>
        <w:t>následujícím po dni jeho vyhlášení, nejdříve však dnem 1. července 2021</w:t>
      </w:r>
      <w:r w:rsidRPr="00863F2D">
        <w:t xml:space="preserve">, </w:t>
      </w:r>
    </w:p>
    <w:p w:rsidR="00835A61" w:rsidRDefault="00835A61" w:rsidP="00752B7C">
      <w:pPr>
        <w:pStyle w:val="Textlnku"/>
        <w:widowControl w:val="0"/>
        <w:numPr>
          <w:ilvl w:val="0"/>
          <w:numId w:val="11"/>
        </w:numPr>
        <w:spacing w:before="0"/>
      </w:pPr>
      <w:r w:rsidRPr="00863F2D">
        <w:t>s výjimkou ustanovení čl. II bodů 2, 5</w:t>
      </w:r>
      <w:r>
        <w:t> </w:t>
      </w:r>
      <w:r w:rsidRPr="00863F2D">
        <w:t>a</w:t>
      </w:r>
      <w:r>
        <w:t> </w:t>
      </w:r>
      <w:r w:rsidRPr="00863F2D">
        <w:t>6, která nabývají účinnosti dnem následujícím po dni jeho vyhlášení</w:t>
      </w:r>
      <w:r>
        <w:t>,</w:t>
      </w:r>
    </w:p>
    <w:p w:rsidR="00835A61" w:rsidRPr="00526354" w:rsidRDefault="00835A61" w:rsidP="00752B7C">
      <w:pPr>
        <w:pStyle w:val="Textlnku"/>
        <w:widowControl w:val="0"/>
        <w:numPr>
          <w:ilvl w:val="0"/>
          <w:numId w:val="11"/>
        </w:numPr>
        <w:spacing w:before="0"/>
      </w:pPr>
      <w:r>
        <w:t xml:space="preserve">s výjimkou ustanovení čl. I bodů 84, 85 a 86, která nabývají </w:t>
      </w:r>
      <w:r w:rsidRPr="00A75B3D">
        <w:t>účinnosti</w:t>
      </w:r>
      <w:r>
        <w:t xml:space="preserve"> 1. ledna 2023</w:t>
      </w:r>
      <w:r w:rsidRPr="00A75B3D">
        <w:t>.“.</w:t>
      </w:r>
    </w:p>
    <w:p w:rsidR="00835A61" w:rsidRDefault="00835A61" w:rsidP="00835A61">
      <w:pPr>
        <w:tabs>
          <w:tab w:val="left" w:pos="1728"/>
        </w:tabs>
      </w:pPr>
    </w:p>
    <w:p w:rsidR="00EA3CA4" w:rsidRPr="005D3A8E" w:rsidRDefault="00EA3CA4" w:rsidP="005D3A8E"/>
    <w:p w:rsidR="005D3A8E" w:rsidRPr="005D3A8E" w:rsidRDefault="00531023" w:rsidP="005D3A8E">
      <w:pPr>
        <w:rPr>
          <w:b/>
        </w:rPr>
      </w:pPr>
      <w:r>
        <w:rPr>
          <w:b/>
        </w:rPr>
        <w:t>C</w:t>
      </w:r>
      <w:r w:rsidR="00EA3CA4">
        <w:rPr>
          <w:b/>
        </w:rPr>
        <w:t>.</w:t>
      </w:r>
      <w:r w:rsidR="005D3A8E" w:rsidRPr="005D3A8E">
        <w:rPr>
          <w:b/>
        </w:rPr>
        <w:tab/>
        <w:t>Poslanec Václav Votava</w:t>
      </w:r>
    </w:p>
    <w:p w:rsidR="00835A61" w:rsidRDefault="00835A61" w:rsidP="00835A61">
      <w:r>
        <w:t>(SD 7814)</w:t>
      </w:r>
    </w:p>
    <w:p w:rsidR="00531023" w:rsidRDefault="00531023" w:rsidP="00835A61">
      <w:pPr>
        <w:pStyle w:val="Normlnweb"/>
        <w:spacing w:before="0" w:beforeAutospacing="0" w:after="0" w:afterAutospacing="0"/>
        <w:jc w:val="both"/>
        <w:rPr>
          <w:color w:val="000000"/>
        </w:rPr>
      </w:pPr>
    </w:p>
    <w:p w:rsidR="00835A61" w:rsidRPr="009D6313" w:rsidRDefault="00531023" w:rsidP="00835A61">
      <w:pPr>
        <w:pStyle w:val="Normlnweb"/>
        <w:spacing w:before="0" w:beforeAutospacing="0" w:after="0" w:afterAutospacing="0"/>
        <w:jc w:val="both"/>
        <w:rPr>
          <w:color w:val="000000"/>
        </w:rPr>
      </w:pPr>
      <w:r w:rsidRPr="00531023">
        <w:rPr>
          <w:b/>
          <w:color w:val="000000"/>
        </w:rPr>
        <w:t>C1.</w:t>
      </w:r>
      <w:r>
        <w:rPr>
          <w:color w:val="000000"/>
        </w:rPr>
        <w:t xml:space="preserve"> </w:t>
      </w:r>
      <w:r w:rsidR="00835A61" w:rsidRPr="009D6313">
        <w:rPr>
          <w:color w:val="000000"/>
        </w:rPr>
        <w:t>V části první (změna zákona o dani z přidané hodnoty) se za bod 64 vkládá nový bod 65, který zní:</w:t>
      </w:r>
    </w:p>
    <w:p w:rsidR="00835A61" w:rsidRPr="009D6313" w:rsidRDefault="00835A61" w:rsidP="00835A61">
      <w:pPr>
        <w:pStyle w:val="Normlnweb"/>
        <w:spacing w:before="0" w:beforeAutospacing="0" w:after="0" w:afterAutospacing="0"/>
        <w:jc w:val="center"/>
        <w:rPr>
          <w:b/>
          <w:color w:val="000000"/>
        </w:rPr>
      </w:pPr>
      <w:r w:rsidRPr="009D6313">
        <w:rPr>
          <w:b/>
          <w:color w:val="000000"/>
        </w:rPr>
        <w:t>„65. V § 84 odst. 2 písm. b) se částka 2 000 Kč nahrazuje částkou 1 000 Kč“</w:t>
      </w:r>
    </w:p>
    <w:p w:rsidR="00835A61" w:rsidRDefault="00835A61" w:rsidP="00835A61">
      <w:pPr>
        <w:pStyle w:val="Normlnweb"/>
        <w:spacing w:before="0" w:beforeAutospacing="0" w:after="0" w:afterAutospacing="0"/>
        <w:jc w:val="both"/>
        <w:rPr>
          <w:color w:val="000000"/>
        </w:rPr>
      </w:pPr>
    </w:p>
    <w:p w:rsidR="00835A61" w:rsidRPr="009D6313" w:rsidRDefault="00835A61" w:rsidP="00835A61">
      <w:pPr>
        <w:pStyle w:val="Normlnweb"/>
        <w:spacing w:before="0" w:beforeAutospacing="0" w:after="0" w:afterAutospacing="0"/>
        <w:jc w:val="both"/>
        <w:rPr>
          <w:color w:val="000000"/>
        </w:rPr>
      </w:pPr>
      <w:r w:rsidRPr="009D6313">
        <w:rPr>
          <w:color w:val="000000"/>
        </w:rPr>
        <w:t>Ostatní body se přečíslují.</w:t>
      </w:r>
    </w:p>
    <w:p w:rsidR="00835A61" w:rsidRDefault="00835A61" w:rsidP="005D3A8E"/>
    <w:p w:rsidR="00A91F9E" w:rsidRDefault="00A91F9E" w:rsidP="005D3A8E"/>
    <w:p w:rsidR="005D3A8E" w:rsidRDefault="005D3A8E" w:rsidP="005D3A8E">
      <w:r>
        <w:t>(SD 8298)</w:t>
      </w:r>
    </w:p>
    <w:p w:rsidR="00531023" w:rsidRDefault="00531023" w:rsidP="005D3A8E">
      <w:r w:rsidRPr="00531023">
        <w:rPr>
          <w:b/>
        </w:rPr>
        <w:t>C2.</w:t>
      </w:r>
    </w:p>
    <w:p w:rsidR="00032BFE" w:rsidRDefault="00032BFE" w:rsidP="00A91F9E">
      <w:pPr>
        <w:pStyle w:val="odstavec"/>
        <w:widowControl w:val="0"/>
        <w:ind w:firstLine="567"/>
        <w:jc w:val="both"/>
      </w:pPr>
      <w:r>
        <w:t>1.  V pří</w:t>
      </w:r>
      <w:r>
        <w:rPr>
          <w:lang w:val="nl-NL"/>
        </w:rPr>
        <w:t xml:space="preserve">loze </w:t>
      </w:r>
      <w:r>
        <w:t xml:space="preserve">č. 3 k zákonu č. 235/2004 Sb. </w:t>
      </w:r>
      <w:proofErr w:type="gramStart"/>
      <w:r>
        <w:t>se</w:t>
      </w:r>
      <w:proofErr w:type="gramEnd"/>
      <w:r>
        <w:t xml:space="preserve"> řádek </w:t>
      </w:r>
    </w:p>
    <w:p w:rsidR="00032BFE" w:rsidRDefault="00032BFE" w:rsidP="00A91F9E">
      <w:pPr>
        <w:widowControl w:val="0"/>
        <w:ind w:left="2832" w:hanging="2265"/>
      </w:pPr>
      <w:r>
        <w:t>„01-05,07-23,25</w:t>
      </w:r>
      <w:r>
        <w:tab/>
        <w:t>Potraviny včetně nápojů s výjimkou alkoholických nápojů a krmiva pro zvířata; živá zvířata, semena, rostliny a přísady, obvykle určen</w:t>
      </w:r>
      <w:r>
        <w:rPr>
          <w:lang w:val="fr-FR"/>
        </w:rPr>
        <w:t xml:space="preserve">é </w:t>
      </w:r>
      <w:r>
        <w:t xml:space="preserve">k přípravě potravin; výrobky obvykle </w:t>
      </w:r>
      <w:proofErr w:type="spellStart"/>
      <w:r>
        <w:t>použí</w:t>
      </w:r>
      <w:proofErr w:type="spellEnd"/>
      <w:r>
        <w:rPr>
          <w:lang w:val="nl-NL"/>
        </w:rPr>
        <w:t>van</w:t>
      </w:r>
      <w:r>
        <w:rPr>
          <w:lang w:val="fr-FR"/>
        </w:rPr>
        <w:t xml:space="preserve">é </w:t>
      </w:r>
      <w:r>
        <w:t>jako doplněk nebo náhražka potravin; voda. Mimo zboží zařazen</w:t>
      </w:r>
      <w:r>
        <w:rPr>
          <w:lang w:val="fr-FR"/>
        </w:rPr>
        <w:t>é</w:t>
      </w:r>
      <w:r>
        <w:rPr>
          <w:lang w:val="pt-PT"/>
        </w:rPr>
        <w:t xml:space="preserve">ho do </w:t>
      </w:r>
      <w:r>
        <w:t>číselných k</w:t>
      </w:r>
      <w:r>
        <w:rPr>
          <w:lang w:val="es-ES_tradnl"/>
        </w:rPr>
        <w:t>ó</w:t>
      </w:r>
      <w:proofErr w:type="spellStart"/>
      <w:r>
        <w:t>dů</w:t>
      </w:r>
      <w:proofErr w:type="spellEnd"/>
      <w:r>
        <w:t xml:space="preserve"> 0402, 0404, 1901, 2106 a 2201, </w:t>
      </w:r>
      <w:proofErr w:type="spellStart"/>
      <w:r>
        <w:t>kter</w:t>
      </w:r>
      <w:proofErr w:type="spellEnd"/>
      <w:r>
        <w:rPr>
          <w:lang w:val="fr-FR"/>
        </w:rPr>
        <w:t xml:space="preserve">é </w:t>
      </w:r>
      <w:r>
        <w:t>je zahrnuto v pří</w:t>
      </w:r>
      <w:r>
        <w:rPr>
          <w:lang w:val="nl-NL"/>
        </w:rPr>
        <w:t xml:space="preserve">loze </w:t>
      </w:r>
      <w:r>
        <w:t>č</w:t>
      </w:r>
      <w:r>
        <w:rPr>
          <w:lang w:val="it-IT"/>
        </w:rPr>
        <w:t>. 3a.</w:t>
      </w:r>
      <w:r>
        <w:t>“</w:t>
      </w:r>
    </w:p>
    <w:p w:rsidR="00032BFE" w:rsidRDefault="00032BFE" w:rsidP="00A91F9E">
      <w:pPr>
        <w:widowControl w:val="0"/>
        <w:ind w:left="2124" w:hanging="1557"/>
      </w:pPr>
      <w:r>
        <w:t xml:space="preserve">mění </w:t>
      </w:r>
      <w:proofErr w:type="gramStart"/>
      <w:r>
        <w:t>na</w:t>
      </w:r>
      <w:proofErr w:type="gramEnd"/>
      <w:r>
        <w:t>:</w:t>
      </w:r>
    </w:p>
    <w:p w:rsidR="00032BFE" w:rsidRDefault="00032BFE" w:rsidP="00A91F9E">
      <w:pPr>
        <w:widowControl w:val="0"/>
        <w:ind w:left="2124" w:hanging="1557"/>
      </w:pPr>
    </w:p>
    <w:p w:rsidR="00032BFE" w:rsidRDefault="00032BFE" w:rsidP="00A91F9E">
      <w:pPr>
        <w:widowControl w:val="0"/>
        <w:ind w:left="2832" w:hanging="2265"/>
      </w:pPr>
      <w:r>
        <w:t>„01-05,07-23,25</w:t>
      </w:r>
      <w:r>
        <w:tab/>
        <w:t>Potraviny včetně nápojů s výjimkou alkoholických nápojů a krmiva pro zvířata; živá zvířata, semena, rostliny a přísady, obvykle určen</w:t>
      </w:r>
      <w:r>
        <w:rPr>
          <w:lang w:val="fr-FR"/>
        </w:rPr>
        <w:t xml:space="preserve">é </w:t>
      </w:r>
      <w:r>
        <w:t xml:space="preserve">k přípravě potravin; výrobky obvykle </w:t>
      </w:r>
      <w:proofErr w:type="spellStart"/>
      <w:r>
        <w:t>použí</w:t>
      </w:r>
      <w:proofErr w:type="spellEnd"/>
      <w:r>
        <w:rPr>
          <w:lang w:val="nl-NL"/>
        </w:rPr>
        <w:t>van</w:t>
      </w:r>
      <w:r>
        <w:rPr>
          <w:lang w:val="fr-FR"/>
        </w:rPr>
        <w:t xml:space="preserve">é </w:t>
      </w:r>
      <w:r>
        <w:t>jako doplněk nebo náhražka potravin; voda. Mimo zboží zařazen</w:t>
      </w:r>
      <w:r>
        <w:rPr>
          <w:lang w:val="fr-FR"/>
        </w:rPr>
        <w:t>é</w:t>
      </w:r>
      <w:r>
        <w:rPr>
          <w:lang w:val="pt-PT"/>
        </w:rPr>
        <w:t xml:space="preserve">ho do </w:t>
      </w:r>
      <w:r>
        <w:t>číselných k</w:t>
      </w:r>
      <w:r>
        <w:rPr>
          <w:lang w:val="es-ES_tradnl"/>
        </w:rPr>
        <w:t>ó</w:t>
      </w:r>
      <w:proofErr w:type="spellStart"/>
      <w:r>
        <w:t>dů</w:t>
      </w:r>
      <w:proofErr w:type="spellEnd"/>
      <w:r>
        <w:t xml:space="preserve"> 0201-0204, 0207, 0208, 0302, 0303, 0304, 0401, 0402, 0404, 0405 10, 0407 21, 0701-0709, 0803-0810, 1901, 1905 10, 2106 a 2201, </w:t>
      </w:r>
      <w:proofErr w:type="spellStart"/>
      <w:r>
        <w:t>kter</w:t>
      </w:r>
      <w:proofErr w:type="spellEnd"/>
      <w:r>
        <w:rPr>
          <w:lang w:val="fr-FR"/>
        </w:rPr>
        <w:t xml:space="preserve">é </w:t>
      </w:r>
      <w:r>
        <w:t>je zahrnuto v pří</w:t>
      </w:r>
      <w:r>
        <w:rPr>
          <w:lang w:val="nl-NL"/>
        </w:rPr>
        <w:t xml:space="preserve">loze </w:t>
      </w:r>
      <w:r>
        <w:t>č</w:t>
      </w:r>
      <w:r>
        <w:rPr>
          <w:lang w:val="it-IT"/>
        </w:rPr>
        <w:t>. 3a.</w:t>
      </w:r>
      <w:r>
        <w:t>“</w:t>
      </w:r>
    </w:p>
    <w:tbl>
      <w:tblPr>
        <w:tblStyle w:val="TableNormal"/>
        <w:tblW w:w="8632"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68"/>
        <w:gridCol w:w="6364"/>
      </w:tblGrid>
      <w:tr w:rsidR="003E47D1" w:rsidTr="00EA3AFC">
        <w:trPr>
          <w:trHeight w:val="29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widowControl w:val="0"/>
            </w:pPr>
            <w:r>
              <w:t>„</w:t>
            </w:r>
            <w:r>
              <w:rPr>
                <w:lang w:val="en-US"/>
              </w:rPr>
              <w:t>0201-0204, 0207, 0208</w:t>
            </w:r>
          </w:p>
        </w:tc>
        <w:tc>
          <w:tcPr>
            <w:tcW w:w="6364" w:type="dxa"/>
            <w:tcBorders>
              <w:top w:val="nil"/>
              <w:left w:val="nil"/>
              <w:bottom w:val="nil"/>
              <w:right w:val="nil"/>
            </w:tcBorders>
            <w:shd w:val="clear" w:color="auto" w:fill="auto"/>
            <w:tcMar>
              <w:top w:w="80" w:type="dxa"/>
              <w:left w:w="80" w:type="dxa"/>
              <w:bottom w:w="80" w:type="dxa"/>
              <w:right w:w="80" w:type="dxa"/>
            </w:tcMar>
            <w:vAlign w:val="center"/>
          </w:tcPr>
          <w:p w:rsidR="003E47D1" w:rsidRDefault="003E47D1" w:rsidP="00A91F9E">
            <w:pPr>
              <w:pStyle w:val="Odstavecseseznamem"/>
              <w:widowControl w:val="0"/>
              <w:numPr>
                <w:ilvl w:val="0"/>
                <w:numId w:val="12"/>
              </w:numPr>
              <w:spacing w:after="0" w:line="240" w:lineRule="auto"/>
              <w:contextualSpacing w:val="0"/>
            </w:pPr>
            <w:r>
              <w:t xml:space="preserve">Hovězí </w:t>
            </w:r>
            <w:r>
              <w:rPr>
                <w:lang w:val="it-IT"/>
              </w:rPr>
              <w:t xml:space="preserve">maso, </w:t>
            </w:r>
            <w:proofErr w:type="spellStart"/>
            <w:r>
              <w:t>čerstv</w:t>
            </w:r>
            <w:proofErr w:type="spellEnd"/>
            <w:r>
              <w:rPr>
                <w:lang w:val="fr-FR"/>
              </w:rPr>
              <w:t>é</w:t>
            </w:r>
            <w:r>
              <w:t>, chlazen</w:t>
            </w:r>
            <w:r>
              <w:rPr>
                <w:lang w:val="fr-FR"/>
              </w:rPr>
              <w:t xml:space="preserve">é </w:t>
            </w:r>
            <w:r>
              <w:t>nebo zmrazen</w:t>
            </w:r>
            <w:r>
              <w:rPr>
                <w:lang w:val="fr-FR"/>
              </w:rPr>
              <w:t>é</w:t>
            </w:r>
          </w:p>
          <w:p w:rsidR="003E47D1" w:rsidRDefault="003E47D1" w:rsidP="00A91F9E">
            <w:pPr>
              <w:pStyle w:val="Odstavecseseznamem"/>
              <w:widowControl w:val="0"/>
              <w:numPr>
                <w:ilvl w:val="0"/>
                <w:numId w:val="12"/>
              </w:numPr>
              <w:spacing w:after="0" w:line="240" w:lineRule="auto"/>
              <w:contextualSpacing w:val="0"/>
            </w:pPr>
            <w:proofErr w:type="spellStart"/>
            <w:r>
              <w:t>Vepřov</w:t>
            </w:r>
            <w:proofErr w:type="spellEnd"/>
            <w:r>
              <w:rPr>
                <w:lang w:val="fr-FR"/>
              </w:rPr>
              <w:t xml:space="preserve">é </w:t>
            </w:r>
            <w:r>
              <w:rPr>
                <w:lang w:val="it-IT"/>
              </w:rPr>
              <w:t xml:space="preserve">maso, </w:t>
            </w:r>
            <w:proofErr w:type="spellStart"/>
            <w:r>
              <w:t>čerstv</w:t>
            </w:r>
            <w:proofErr w:type="spellEnd"/>
            <w:r>
              <w:rPr>
                <w:lang w:val="fr-FR"/>
              </w:rPr>
              <w:t>é</w:t>
            </w:r>
            <w:r>
              <w:t>, chlazen</w:t>
            </w:r>
            <w:r>
              <w:rPr>
                <w:lang w:val="fr-FR"/>
              </w:rPr>
              <w:t xml:space="preserve">é </w:t>
            </w:r>
            <w:r>
              <w:t>nebo zmrazen</w:t>
            </w:r>
            <w:r>
              <w:rPr>
                <w:lang w:val="fr-FR"/>
              </w:rPr>
              <w:t>é</w:t>
            </w:r>
          </w:p>
          <w:p w:rsidR="003E47D1" w:rsidRDefault="003E47D1" w:rsidP="00A91F9E">
            <w:pPr>
              <w:pStyle w:val="Odstavecseseznamem"/>
              <w:widowControl w:val="0"/>
              <w:numPr>
                <w:ilvl w:val="0"/>
                <w:numId w:val="12"/>
              </w:numPr>
              <w:spacing w:after="0" w:line="240" w:lineRule="auto"/>
              <w:contextualSpacing w:val="0"/>
            </w:pPr>
            <w:proofErr w:type="spellStart"/>
            <w:r>
              <w:t>Skopov</w:t>
            </w:r>
            <w:proofErr w:type="spellEnd"/>
            <w:r>
              <w:rPr>
                <w:lang w:val="fr-FR"/>
              </w:rPr>
              <w:t xml:space="preserve">é </w:t>
            </w:r>
            <w:r>
              <w:t xml:space="preserve">nebo kozí </w:t>
            </w:r>
            <w:r>
              <w:rPr>
                <w:lang w:val="it-IT"/>
              </w:rPr>
              <w:t xml:space="preserve">maso, </w:t>
            </w:r>
            <w:proofErr w:type="spellStart"/>
            <w:r>
              <w:t>čerstv</w:t>
            </w:r>
            <w:proofErr w:type="spellEnd"/>
            <w:r>
              <w:rPr>
                <w:lang w:val="fr-FR"/>
              </w:rPr>
              <w:t>é</w:t>
            </w:r>
            <w:r>
              <w:t>, chlazen</w:t>
            </w:r>
            <w:r>
              <w:rPr>
                <w:lang w:val="fr-FR"/>
              </w:rPr>
              <w:t xml:space="preserve">é </w:t>
            </w:r>
            <w:r>
              <w:t>nebo zmrazen</w:t>
            </w:r>
            <w:r>
              <w:rPr>
                <w:lang w:val="fr-FR"/>
              </w:rPr>
              <w:t>é</w:t>
            </w:r>
          </w:p>
          <w:p w:rsidR="003E47D1" w:rsidRDefault="003E47D1" w:rsidP="00A91F9E">
            <w:pPr>
              <w:pStyle w:val="Odstavecseseznamem"/>
              <w:widowControl w:val="0"/>
              <w:numPr>
                <w:ilvl w:val="0"/>
                <w:numId w:val="12"/>
              </w:numPr>
              <w:spacing w:after="0" w:line="240" w:lineRule="auto"/>
              <w:contextualSpacing w:val="0"/>
            </w:pPr>
            <w:r>
              <w:t>Maso a jedl</w:t>
            </w:r>
            <w:r>
              <w:rPr>
                <w:lang w:val="fr-FR"/>
              </w:rPr>
              <w:t xml:space="preserve">é </w:t>
            </w:r>
            <w:r>
              <w:t xml:space="preserve">droby z drůbeže, </w:t>
            </w:r>
            <w:proofErr w:type="spellStart"/>
            <w:r>
              <w:t>čerstv</w:t>
            </w:r>
            <w:proofErr w:type="spellEnd"/>
            <w:r>
              <w:rPr>
                <w:lang w:val="fr-FR"/>
              </w:rPr>
              <w:t>é</w:t>
            </w:r>
            <w:r>
              <w:t>, chlazen</w:t>
            </w:r>
            <w:r>
              <w:rPr>
                <w:lang w:val="fr-FR"/>
              </w:rPr>
              <w:t xml:space="preserve">é </w:t>
            </w:r>
            <w:r>
              <w:t>nebo zmrazen</w:t>
            </w:r>
            <w:r>
              <w:rPr>
                <w:lang w:val="fr-FR"/>
              </w:rPr>
              <w:t>é</w:t>
            </w:r>
          </w:p>
          <w:p w:rsidR="003E47D1" w:rsidRDefault="003E47D1" w:rsidP="00A91F9E">
            <w:pPr>
              <w:pStyle w:val="Odstavecseseznamem"/>
              <w:widowControl w:val="0"/>
              <w:numPr>
                <w:ilvl w:val="0"/>
                <w:numId w:val="12"/>
              </w:numPr>
              <w:spacing w:after="0" w:line="240" w:lineRule="auto"/>
              <w:contextualSpacing w:val="0"/>
            </w:pPr>
            <w:r>
              <w:t>Ostatní maso a jedl</w:t>
            </w:r>
            <w:r>
              <w:rPr>
                <w:lang w:val="fr-FR"/>
              </w:rPr>
              <w:t xml:space="preserve">é </w:t>
            </w:r>
            <w:r>
              <w:t xml:space="preserve">droby, </w:t>
            </w:r>
            <w:proofErr w:type="spellStart"/>
            <w:r>
              <w:t>čerstv</w:t>
            </w:r>
            <w:proofErr w:type="spellEnd"/>
            <w:r>
              <w:rPr>
                <w:lang w:val="fr-FR"/>
              </w:rPr>
              <w:t>é</w:t>
            </w:r>
            <w:r>
              <w:t>, chlazen</w:t>
            </w:r>
            <w:r>
              <w:rPr>
                <w:lang w:val="fr-FR"/>
              </w:rPr>
              <w:t xml:space="preserve">é </w:t>
            </w:r>
            <w:r>
              <w:t>nebo zmrazené“</w:t>
            </w:r>
          </w:p>
        </w:tc>
      </w:tr>
      <w:tr w:rsidR="003E47D1" w:rsidTr="00EA3AFC">
        <w:trPr>
          <w:trHeight w:val="11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widowControl w:val="0"/>
            </w:pPr>
            <w:r>
              <w:t>„0302</w:t>
            </w:r>
          </w:p>
        </w:tc>
        <w:tc>
          <w:tcPr>
            <w:tcW w:w="6364" w:type="dxa"/>
            <w:tcBorders>
              <w:top w:val="nil"/>
              <w:left w:val="nil"/>
              <w:bottom w:val="nil"/>
              <w:right w:val="nil"/>
            </w:tcBorders>
            <w:shd w:val="clear" w:color="auto" w:fill="auto"/>
            <w:tcMar>
              <w:top w:w="80" w:type="dxa"/>
              <w:left w:w="80" w:type="dxa"/>
              <w:bottom w:w="80" w:type="dxa"/>
              <w:right w:w="80" w:type="dxa"/>
            </w:tcMar>
            <w:vAlign w:val="center"/>
          </w:tcPr>
          <w:p w:rsidR="003E47D1" w:rsidRDefault="003E47D1" w:rsidP="00A91F9E">
            <w:pPr>
              <w:pStyle w:val="Odstavecseseznamem"/>
              <w:widowControl w:val="0"/>
              <w:numPr>
                <w:ilvl w:val="0"/>
                <w:numId w:val="13"/>
              </w:numPr>
              <w:spacing w:after="0" w:line="240" w:lineRule="auto"/>
              <w:contextualSpacing w:val="0"/>
            </w:pPr>
            <w:r>
              <w:t xml:space="preserve">Ryby, </w:t>
            </w:r>
            <w:proofErr w:type="spellStart"/>
            <w:r>
              <w:t>čerstv</w:t>
            </w:r>
            <w:proofErr w:type="spellEnd"/>
            <w:r>
              <w:rPr>
                <w:lang w:val="fr-FR"/>
              </w:rPr>
              <w:t xml:space="preserve">é </w:t>
            </w:r>
            <w:r>
              <w:t>nebo chlazen</w:t>
            </w:r>
            <w:r>
              <w:rPr>
                <w:lang w:val="fr-FR"/>
              </w:rPr>
              <w:t>é</w:t>
            </w:r>
            <w:r>
              <w:t>, kromě rybí</w:t>
            </w:r>
            <w:r>
              <w:rPr>
                <w:lang w:val="pt-PT"/>
              </w:rPr>
              <w:t>ho fil</w:t>
            </w:r>
            <w:r>
              <w:rPr>
                <w:lang w:val="fr-FR"/>
              </w:rPr>
              <w:t xml:space="preserve">é </w:t>
            </w:r>
            <w:r>
              <w:t>a jin</w:t>
            </w:r>
            <w:r>
              <w:rPr>
                <w:lang w:val="fr-FR"/>
              </w:rPr>
              <w:t>é</w:t>
            </w:r>
            <w:r>
              <w:t>ho rybí</w:t>
            </w:r>
            <w:r>
              <w:rPr>
                <w:lang w:val="es-ES_tradnl"/>
              </w:rPr>
              <w:t xml:space="preserve">ho masa </w:t>
            </w:r>
            <w:r>
              <w:t>čísla 0304“</w:t>
            </w:r>
          </w:p>
        </w:tc>
      </w:tr>
      <w:tr w:rsidR="003E47D1" w:rsidTr="00EA3AFC">
        <w:trPr>
          <w:trHeight w:val="8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widowControl w:val="0"/>
            </w:pPr>
            <w:r>
              <w:t>„0303</w:t>
            </w:r>
          </w:p>
        </w:tc>
        <w:tc>
          <w:tcPr>
            <w:tcW w:w="6364"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pStyle w:val="Odstavecseseznamem"/>
              <w:widowControl w:val="0"/>
              <w:numPr>
                <w:ilvl w:val="0"/>
                <w:numId w:val="14"/>
              </w:numPr>
              <w:spacing w:after="0" w:line="240" w:lineRule="auto"/>
              <w:contextualSpacing w:val="0"/>
            </w:pPr>
            <w:r>
              <w:t>Ryby, zmrazen</w:t>
            </w:r>
            <w:r>
              <w:rPr>
                <w:lang w:val="fr-FR"/>
              </w:rPr>
              <w:t>é</w:t>
            </w:r>
            <w:r>
              <w:t>, kromě rybí</w:t>
            </w:r>
            <w:r>
              <w:rPr>
                <w:lang w:val="pt-PT"/>
              </w:rPr>
              <w:t>ho fil</w:t>
            </w:r>
            <w:r>
              <w:rPr>
                <w:lang w:val="fr-FR"/>
              </w:rPr>
              <w:t xml:space="preserve">é </w:t>
            </w:r>
            <w:r>
              <w:t>a jin</w:t>
            </w:r>
            <w:r>
              <w:rPr>
                <w:lang w:val="fr-FR"/>
              </w:rPr>
              <w:t>é</w:t>
            </w:r>
            <w:r>
              <w:t>ho rybí</w:t>
            </w:r>
            <w:r>
              <w:rPr>
                <w:lang w:val="es-ES_tradnl"/>
              </w:rPr>
              <w:t xml:space="preserve">ho masa </w:t>
            </w:r>
            <w:r>
              <w:t>čísla 0304“</w:t>
            </w:r>
          </w:p>
        </w:tc>
      </w:tr>
      <w:tr w:rsidR="003E47D1" w:rsidTr="00EA3AFC">
        <w:trPr>
          <w:trHeight w:val="8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widowControl w:val="0"/>
            </w:pPr>
            <w:r>
              <w:t>„0304</w:t>
            </w:r>
          </w:p>
        </w:tc>
        <w:tc>
          <w:tcPr>
            <w:tcW w:w="6364"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pStyle w:val="Odstavecseseznamem"/>
              <w:widowControl w:val="0"/>
              <w:numPr>
                <w:ilvl w:val="0"/>
                <w:numId w:val="15"/>
              </w:numPr>
              <w:spacing w:after="0" w:line="240" w:lineRule="auto"/>
              <w:contextualSpacing w:val="0"/>
            </w:pPr>
            <w:r>
              <w:t xml:space="preserve">Rybí </w:t>
            </w:r>
            <w:proofErr w:type="spellStart"/>
            <w:r>
              <w:t>fil</w:t>
            </w:r>
            <w:proofErr w:type="spellEnd"/>
            <w:r>
              <w:rPr>
                <w:lang w:val="fr-FR"/>
              </w:rPr>
              <w:t xml:space="preserve">é </w:t>
            </w:r>
            <w:r>
              <w:t>a jin</w:t>
            </w:r>
            <w:r>
              <w:rPr>
                <w:lang w:val="fr-FR"/>
              </w:rPr>
              <w:t xml:space="preserve">é </w:t>
            </w:r>
            <w:r>
              <w:t>rybí maso (též mlet</w:t>
            </w:r>
            <w:r>
              <w:rPr>
                <w:lang w:val="fr-FR"/>
              </w:rPr>
              <w:t>é</w:t>
            </w:r>
            <w:r>
              <w:t xml:space="preserve">), </w:t>
            </w:r>
            <w:proofErr w:type="spellStart"/>
            <w:r>
              <w:t>čerstv</w:t>
            </w:r>
            <w:proofErr w:type="spellEnd"/>
            <w:r>
              <w:rPr>
                <w:lang w:val="fr-FR"/>
              </w:rPr>
              <w:t>é</w:t>
            </w:r>
            <w:r>
              <w:t>, chlazen</w:t>
            </w:r>
            <w:r>
              <w:rPr>
                <w:lang w:val="fr-FR"/>
              </w:rPr>
              <w:t xml:space="preserve">é </w:t>
            </w:r>
            <w:r>
              <w:t>nebo zmrazené“</w:t>
            </w:r>
          </w:p>
        </w:tc>
      </w:tr>
      <w:tr w:rsidR="003E47D1" w:rsidTr="00EA3AFC">
        <w:trPr>
          <w:trHeight w:val="11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widowControl w:val="0"/>
            </w:pPr>
            <w:r>
              <w:t>„0401</w:t>
            </w:r>
          </w:p>
        </w:tc>
        <w:tc>
          <w:tcPr>
            <w:tcW w:w="6364" w:type="dxa"/>
            <w:tcBorders>
              <w:top w:val="nil"/>
              <w:left w:val="nil"/>
              <w:bottom w:val="nil"/>
              <w:right w:val="nil"/>
            </w:tcBorders>
            <w:shd w:val="clear" w:color="auto" w:fill="auto"/>
            <w:tcMar>
              <w:top w:w="80" w:type="dxa"/>
              <w:left w:w="80" w:type="dxa"/>
              <w:bottom w:w="80" w:type="dxa"/>
              <w:right w:w="80" w:type="dxa"/>
            </w:tcMar>
            <w:vAlign w:val="center"/>
          </w:tcPr>
          <w:p w:rsidR="003E47D1" w:rsidRDefault="003E47D1" w:rsidP="00A91F9E">
            <w:pPr>
              <w:pStyle w:val="Odstavecseseznamem"/>
              <w:widowControl w:val="0"/>
              <w:numPr>
                <w:ilvl w:val="0"/>
                <w:numId w:val="16"/>
              </w:numPr>
              <w:spacing w:after="0" w:line="240" w:lineRule="auto"/>
              <w:contextualSpacing w:val="0"/>
            </w:pPr>
            <w:r>
              <w:t>Ml</w:t>
            </w:r>
            <w:r>
              <w:rPr>
                <w:lang w:val="fr-FR"/>
              </w:rPr>
              <w:t>é</w:t>
            </w:r>
            <w:proofErr w:type="spellStart"/>
            <w:r>
              <w:t>ko</w:t>
            </w:r>
            <w:proofErr w:type="spellEnd"/>
            <w:r>
              <w:t xml:space="preserve"> a smetana, nezahuštěn</w:t>
            </w:r>
            <w:r>
              <w:rPr>
                <w:lang w:val="fr-FR"/>
              </w:rPr>
              <w:t>é</w:t>
            </w:r>
            <w:r>
              <w:t xml:space="preserve">, neobsahující </w:t>
            </w:r>
            <w:proofErr w:type="spellStart"/>
            <w:r>
              <w:t>př</w:t>
            </w:r>
            <w:proofErr w:type="spellEnd"/>
            <w:r>
              <w:rPr>
                <w:lang w:val="pt-PT"/>
              </w:rPr>
              <w:t>idan</w:t>
            </w:r>
            <w:r>
              <w:t>ý cukr ani jiná sladidla“</w:t>
            </w:r>
          </w:p>
        </w:tc>
      </w:tr>
      <w:tr w:rsidR="003E47D1" w:rsidTr="00EA3AFC">
        <w:trPr>
          <w:trHeight w:val="5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widowControl w:val="0"/>
            </w:pPr>
            <w:r>
              <w:t>„0405 10</w:t>
            </w:r>
          </w:p>
        </w:tc>
        <w:tc>
          <w:tcPr>
            <w:tcW w:w="6364" w:type="dxa"/>
            <w:tcBorders>
              <w:top w:val="nil"/>
              <w:left w:val="nil"/>
              <w:bottom w:val="nil"/>
              <w:right w:val="nil"/>
            </w:tcBorders>
            <w:shd w:val="clear" w:color="auto" w:fill="auto"/>
            <w:tcMar>
              <w:top w:w="80" w:type="dxa"/>
              <w:left w:w="80" w:type="dxa"/>
              <w:bottom w:w="80" w:type="dxa"/>
              <w:right w:w="80" w:type="dxa"/>
            </w:tcMar>
            <w:vAlign w:val="center"/>
          </w:tcPr>
          <w:p w:rsidR="003E47D1" w:rsidRDefault="003E47D1" w:rsidP="00A91F9E">
            <w:pPr>
              <w:pStyle w:val="Odstavecseseznamem"/>
              <w:widowControl w:val="0"/>
              <w:numPr>
                <w:ilvl w:val="0"/>
                <w:numId w:val="17"/>
              </w:numPr>
              <w:spacing w:after="0" w:line="240" w:lineRule="auto"/>
              <w:contextualSpacing w:val="0"/>
            </w:pPr>
            <w:r>
              <w:t>Máslo“</w:t>
            </w:r>
          </w:p>
        </w:tc>
      </w:tr>
      <w:tr w:rsidR="003E47D1" w:rsidTr="00EA3AFC">
        <w:trPr>
          <w:trHeight w:val="8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A91F9E">
            <w:pPr>
              <w:widowControl w:val="0"/>
            </w:pPr>
            <w:r>
              <w:t>„0407 21</w:t>
            </w:r>
          </w:p>
        </w:tc>
        <w:tc>
          <w:tcPr>
            <w:tcW w:w="6364" w:type="dxa"/>
            <w:tcBorders>
              <w:top w:val="nil"/>
              <w:left w:val="nil"/>
              <w:bottom w:val="nil"/>
              <w:right w:val="nil"/>
            </w:tcBorders>
            <w:shd w:val="clear" w:color="auto" w:fill="auto"/>
            <w:tcMar>
              <w:top w:w="80" w:type="dxa"/>
              <w:left w:w="80" w:type="dxa"/>
              <w:bottom w:w="80" w:type="dxa"/>
              <w:right w:w="80" w:type="dxa"/>
            </w:tcMar>
            <w:vAlign w:val="center"/>
          </w:tcPr>
          <w:p w:rsidR="003E47D1" w:rsidRDefault="003E47D1" w:rsidP="00A91F9E">
            <w:pPr>
              <w:pStyle w:val="Odstavecseseznamem"/>
              <w:widowControl w:val="0"/>
              <w:numPr>
                <w:ilvl w:val="0"/>
                <w:numId w:val="18"/>
              </w:numPr>
              <w:spacing w:after="0" w:line="240" w:lineRule="auto"/>
              <w:contextualSpacing w:val="0"/>
            </w:pPr>
            <w:r>
              <w:t xml:space="preserve">Čerstvá vejce slepic druhu </w:t>
            </w:r>
            <w:proofErr w:type="spellStart"/>
            <w:r>
              <w:t>gallus</w:t>
            </w:r>
            <w:proofErr w:type="spellEnd"/>
            <w:r>
              <w:t xml:space="preserve"> </w:t>
            </w:r>
            <w:proofErr w:type="spellStart"/>
            <w:r>
              <w:t>domesticus</w:t>
            </w:r>
            <w:proofErr w:type="spellEnd"/>
            <w:r>
              <w:t>“</w:t>
            </w:r>
          </w:p>
        </w:tc>
      </w:tr>
      <w:tr w:rsidR="003E47D1" w:rsidTr="00EA3AFC">
        <w:trPr>
          <w:trHeight w:val="56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EA3AFC">
            <w:r>
              <w:t>„0701-0709</w:t>
            </w:r>
          </w:p>
        </w:tc>
        <w:tc>
          <w:tcPr>
            <w:tcW w:w="6364" w:type="dxa"/>
            <w:tcBorders>
              <w:top w:val="nil"/>
              <w:left w:val="nil"/>
              <w:bottom w:val="nil"/>
              <w:right w:val="nil"/>
            </w:tcBorders>
            <w:shd w:val="clear" w:color="auto" w:fill="auto"/>
            <w:tcMar>
              <w:top w:w="80" w:type="dxa"/>
              <w:left w:w="80" w:type="dxa"/>
              <w:bottom w:w="80" w:type="dxa"/>
              <w:right w:w="80" w:type="dxa"/>
            </w:tcMar>
            <w:vAlign w:val="center"/>
          </w:tcPr>
          <w:p w:rsidR="003E47D1" w:rsidRDefault="003E47D1" w:rsidP="00EA3AFC">
            <w:pPr>
              <w:pStyle w:val="Odstavecseseznamem"/>
              <w:numPr>
                <w:ilvl w:val="0"/>
                <w:numId w:val="19"/>
              </w:numPr>
              <w:spacing w:after="0" w:line="240" w:lineRule="auto"/>
              <w:contextualSpacing w:val="0"/>
            </w:pPr>
            <w:r>
              <w:t xml:space="preserve">Brambory, </w:t>
            </w:r>
            <w:proofErr w:type="spellStart"/>
            <w:r>
              <w:t>čerstv</w:t>
            </w:r>
            <w:proofErr w:type="spellEnd"/>
            <w:r>
              <w:rPr>
                <w:lang w:val="fr-FR"/>
              </w:rPr>
              <w:t xml:space="preserve">é </w:t>
            </w:r>
            <w:r>
              <w:t>nebo chlazen</w:t>
            </w:r>
            <w:r>
              <w:rPr>
                <w:lang w:val="fr-FR"/>
              </w:rPr>
              <w:t>é</w:t>
            </w:r>
          </w:p>
          <w:p w:rsidR="003E47D1" w:rsidRDefault="003E47D1" w:rsidP="00EA3AFC">
            <w:pPr>
              <w:pStyle w:val="Odstavecseseznamem"/>
              <w:numPr>
                <w:ilvl w:val="0"/>
                <w:numId w:val="19"/>
              </w:numPr>
              <w:spacing w:after="0" w:line="240" w:lineRule="auto"/>
              <w:contextualSpacing w:val="0"/>
            </w:pPr>
            <w:proofErr w:type="spellStart"/>
            <w:r>
              <w:t>Rajč</w:t>
            </w:r>
            <w:proofErr w:type="spellEnd"/>
            <w:r>
              <w:rPr>
                <w:lang w:val="it-IT"/>
              </w:rPr>
              <w:t xml:space="preserve">ata, </w:t>
            </w:r>
            <w:r>
              <w:t>čerstvá nebo chlazená</w:t>
            </w:r>
          </w:p>
          <w:p w:rsidR="003E47D1" w:rsidRDefault="003E47D1" w:rsidP="00EA3AFC">
            <w:pPr>
              <w:pStyle w:val="Odstavecseseznamem"/>
              <w:numPr>
                <w:ilvl w:val="0"/>
                <w:numId w:val="19"/>
              </w:numPr>
              <w:spacing w:after="0" w:line="240" w:lineRule="auto"/>
              <w:contextualSpacing w:val="0"/>
            </w:pPr>
            <w:r>
              <w:t>Cibule, šalotka, česnek, p</w:t>
            </w:r>
            <w:r>
              <w:rPr>
                <w:lang w:val="es-ES_tradnl"/>
              </w:rPr>
              <w:t>ó</w:t>
            </w:r>
            <w:r>
              <w:t>r a jiná cibulová zelenina, čerstvá nebo chlazená</w:t>
            </w:r>
          </w:p>
          <w:p w:rsidR="003E47D1" w:rsidRDefault="003E47D1" w:rsidP="00EA3AFC">
            <w:pPr>
              <w:pStyle w:val="Odstavecseseznamem"/>
              <w:numPr>
                <w:ilvl w:val="0"/>
                <w:numId w:val="19"/>
              </w:numPr>
              <w:spacing w:after="0" w:line="240" w:lineRule="auto"/>
              <w:contextualSpacing w:val="0"/>
              <w:rPr>
                <w:lang w:val="de-DE"/>
              </w:rPr>
            </w:pPr>
            <w:proofErr w:type="spellStart"/>
            <w:r>
              <w:rPr>
                <w:lang w:val="de-DE"/>
              </w:rPr>
              <w:t>Zel</w:t>
            </w:r>
            <w:proofErr w:type="spellEnd"/>
            <w:r>
              <w:t xml:space="preserve">í, květák, kapusta kadeřavá, kedluben a </w:t>
            </w:r>
            <w:proofErr w:type="spellStart"/>
            <w:r>
              <w:t>podobn</w:t>
            </w:r>
            <w:proofErr w:type="spellEnd"/>
            <w:r>
              <w:rPr>
                <w:lang w:val="fr-FR"/>
              </w:rPr>
              <w:t xml:space="preserve">é </w:t>
            </w:r>
            <w:r>
              <w:t>jedl</w:t>
            </w:r>
            <w:r>
              <w:rPr>
                <w:lang w:val="fr-FR"/>
              </w:rPr>
              <w:t xml:space="preserve">é </w:t>
            </w:r>
            <w:r>
              <w:t xml:space="preserve">rostliny rodu </w:t>
            </w:r>
            <w:proofErr w:type="spellStart"/>
            <w:r>
              <w:t>brassica</w:t>
            </w:r>
            <w:proofErr w:type="spellEnd"/>
            <w:r>
              <w:t xml:space="preserve">, </w:t>
            </w:r>
            <w:proofErr w:type="spellStart"/>
            <w:r>
              <w:t>čerstv</w:t>
            </w:r>
            <w:proofErr w:type="spellEnd"/>
            <w:r>
              <w:rPr>
                <w:lang w:val="fr-FR"/>
              </w:rPr>
              <w:t xml:space="preserve">é </w:t>
            </w:r>
            <w:r>
              <w:t>nebo chlazen</w:t>
            </w:r>
            <w:r>
              <w:rPr>
                <w:lang w:val="fr-FR"/>
              </w:rPr>
              <w:t>é</w:t>
            </w:r>
          </w:p>
          <w:p w:rsidR="003E47D1" w:rsidRDefault="003E47D1" w:rsidP="00EA3AFC">
            <w:pPr>
              <w:pStyle w:val="Odstavecseseznamem"/>
              <w:numPr>
                <w:ilvl w:val="0"/>
                <w:numId w:val="19"/>
              </w:numPr>
              <w:spacing w:after="0" w:line="240" w:lineRule="auto"/>
              <w:contextualSpacing w:val="0"/>
            </w:pPr>
            <w:r>
              <w:t xml:space="preserve">Hlávkový </w:t>
            </w:r>
            <w:proofErr w:type="spellStart"/>
            <w:r>
              <w:t>salá</w:t>
            </w:r>
            <w:proofErr w:type="spellEnd"/>
            <w:r>
              <w:rPr>
                <w:lang w:val="es-ES_tradnl"/>
              </w:rPr>
              <w:t xml:space="preserve">t (lactuca sativa) a </w:t>
            </w:r>
            <w:r>
              <w:t>čekanka (</w:t>
            </w:r>
            <w:proofErr w:type="spellStart"/>
            <w:r>
              <w:t>cichorium</w:t>
            </w:r>
            <w:proofErr w:type="spellEnd"/>
            <w:r>
              <w:t xml:space="preserve"> </w:t>
            </w:r>
            <w:proofErr w:type="spellStart"/>
            <w:r>
              <w:t>spp</w:t>
            </w:r>
            <w:proofErr w:type="spellEnd"/>
            <w:r>
              <w:t xml:space="preserve">.), </w:t>
            </w:r>
            <w:proofErr w:type="spellStart"/>
            <w:r>
              <w:t>čerstv</w:t>
            </w:r>
            <w:proofErr w:type="spellEnd"/>
            <w:r>
              <w:rPr>
                <w:lang w:val="fr-FR"/>
              </w:rPr>
              <w:t xml:space="preserve">é </w:t>
            </w:r>
            <w:r>
              <w:t>nebo chlazen</w:t>
            </w:r>
            <w:r>
              <w:rPr>
                <w:lang w:val="fr-FR"/>
              </w:rPr>
              <w:t>é</w:t>
            </w:r>
          </w:p>
          <w:p w:rsidR="003E47D1" w:rsidRDefault="003E47D1" w:rsidP="00EA3AFC">
            <w:pPr>
              <w:pStyle w:val="Odstavecseseznamem"/>
              <w:numPr>
                <w:ilvl w:val="0"/>
                <w:numId w:val="19"/>
              </w:numPr>
              <w:spacing w:after="0" w:line="240" w:lineRule="auto"/>
              <w:contextualSpacing w:val="0"/>
            </w:pPr>
            <w:r>
              <w:t>Mrkev, vodnice, tuřín ř</w:t>
            </w:r>
            <w:r>
              <w:rPr>
                <w:lang w:val="es-ES_tradnl"/>
              </w:rPr>
              <w:t>epa sal</w:t>
            </w:r>
            <w:proofErr w:type="spellStart"/>
            <w:r>
              <w:t>átová</w:t>
            </w:r>
            <w:proofErr w:type="spellEnd"/>
            <w:r>
              <w:t xml:space="preserve">, kozí brada, celer bulvový, ředkvička a </w:t>
            </w:r>
            <w:proofErr w:type="spellStart"/>
            <w:r>
              <w:t>podobn</w:t>
            </w:r>
            <w:proofErr w:type="spellEnd"/>
            <w:r>
              <w:rPr>
                <w:lang w:val="fr-FR"/>
              </w:rPr>
              <w:t xml:space="preserve">é </w:t>
            </w:r>
            <w:r>
              <w:t>jedl</w:t>
            </w:r>
            <w:r>
              <w:rPr>
                <w:lang w:val="fr-FR"/>
              </w:rPr>
              <w:t xml:space="preserve">é </w:t>
            </w:r>
            <w:r>
              <w:t xml:space="preserve">kořeny, </w:t>
            </w:r>
            <w:proofErr w:type="spellStart"/>
            <w:r>
              <w:t>čerstv</w:t>
            </w:r>
            <w:proofErr w:type="spellEnd"/>
            <w:r>
              <w:rPr>
                <w:lang w:val="fr-FR"/>
              </w:rPr>
              <w:t xml:space="preserve">é </w:t>
            </w:r>
            <w:r>
              <w:t>nebo chlazen</w:t>
            </w:r>
            <w:r>
              <w:rPr>
                <w:lang w:val="fr-FR"/>
              </w:rPr>
              <w:t>é</w:t>
            </w:r>
          </w:p>
          <w:p w:rsidR="003E47D1" w:rsidRDefault="003E47D1" w:rsidP="00EA3AFC">
            <w:pPr>
              <w:pStyle w:val="Odstavecseseznamem"/>
              <w:numPr>
                <w:ilvl w:val="0"/>
                <w:numId w:val="19"/>
              </w:numPr>
              <w:spacing w:after="0" w:line="240" w:lineRule="auto"/>
              <w:contextualSpacing w:val="0"/>
            </w:pPr>
            <w:r>
              <w:t xml:space="preserve">Okurky </w:t>
            </w:r>
            <w:proofErr w:type="spellStart"/>
            <w:r>
              <w:t>salátov</w:t>
            </w:r>
            <w:proofErr w:type="spellEnd"/>
            <w:r>
              <w:rPr>
                <w:lang w:val="fr-FR"/>
              </w:rPr>
              <w:t xml:space="preserve">é </w:t>
            </w:r>
            <w:r>
              <w:t xml:space="preserve">a nakládačky, </w:t>
            </w:r>
            <w:proofErr w:type="spellStart"/>
            <w:r>
              <w:t>čerstv</w:t>
            </w:r>
            <w:proofErr w:type="spellEnd"/>
            <w:r>
              <w:rPr>
                <w:lang w:val="fr-FR"/>
              </w:rPr>
              <w:t xml:space="preserve">é </w:t>
            </w:r>
            <w:r>
              <w:t>nebo chlazen</w:t>
            </w:r>
            <w:r>
              <w:rPr>
                <w:lang w:val="fr-FR"/>
              </w:rPr>
              <w:t>é</w:t>
            </w:r>
          </w:p>
          <w:p w:rsidR="003E47D1" w:rsidRDefault="003E47D1" w:rsidP="00EA3AFC">
            <w:pPr>
              <w:pStyle w:val="Odstavecseseznamem"/>
              <w:numPr>
                <w:ilvl w:val="0"/>
                <w:numId w:val="19"/>
              </w:numPr>
              <w:spacing w:after="0" w:line="240" w:lineRule="auto"/>
              <w:contextualSpacing w:val="0"/>
            </w:pPr>
            <w:r>
              <w:t>Luštěniny, též vyluštěn</w:t>
            </w:r>
            <w:r>
              <w:rPr>
                <w:lang w:val="fr-FR"/>
              </w:rPr>
              <w:t>é</w:t>
            </w:r>
            <w:r>
              <w:t xml:space="preserve">, </w:t>
            </w:r>
            <w:proofErr w:type="spellStart"/>
            <w:r>
              <w:t>čerstv</w:t>
            </w:r>
            <w:proofErr w:type="spellEnd"/>
            <w:r>
              <w:rPr>
                <w:lang w:val="fr-FR"/>
              </w:rPr>
              <w:t xml:space="preserve">é </w:t>
            </w:r>
            <w:r>
              <w:t>nebo chlazen</w:t>
            </w:r>
            <w:r>
              <w:rPr>
                <w:lang w:val="fr-FR"/>
              </w:rPr>
              <w:t>é</w:t>
            </w:r>
          </w:p>
          <w:p w:rsidR="003E47D1" w:rsidRDefault="003E47D1" w:rsidP="00EA3AFC">
            <w:pPr>
              <w:pStyle w:val="Odstavecseseznamem"/>
              <w:numPr>
                <w:ilvl w:val="0"/>
                <w:numId w:val="19"/>
              </w:numPr>
              <w:spacing w:after="0" w:line="240" w:lineRule="auto"/>
              <w:contextualSpacing w:val="0"/>
            </w:pPr>
            <w:r>
              <w:t>Ostatní zelenina, čerstvá nebo chlazená“</w:t>
            </w:r>
          </w:p>
        </w:tc>
      </w:tr>
      <w:tr w:rsidR="003E47D1" w:rsidTr="00EA3AFC">
        <w:trPr>
          <w:trHeight w:val="38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EA3AFC">
            <w:r>
              <w:t>„0803-0810</w:t>
            </w:r>
          </w:p>
        </w:tc>
        <w:tc>
          <w:tcPr>
            <w:tcW w:w="6364" w:type="dxa"/>
            <w:tcBorders>
              <w:top w:val="nil"/>
              <w:left w:val="nil"/>
              <w:bottom w:val="nil"/>
              <w:right w:val="nil"/>
            </w:tcBorders>
            <w:shd w:val="clear" w:color="auto" w:fill="auto"/>
            <w:tcMar>
              <w:top w:w="80" w:type="dxa"/>
              <w:left w:w="80" w:type="dxa"/>
              <w:bottom w:w="80" w:type="dxa"/>
              <w:right w:w="80" w:type="dxa"/>
            </w:tcMar>
            <w:vAlign w:val="center"/>
          </w:tcPr>
          <w:p w:rsidR="003E47D1" w:rsidRDefault="003E47D1" w:rsidP="00EA3AFC">
            <w:pPr>
              <w:pStyle w:val="Odstavecseseznamem"/>
              <w:numPr>
                <w:ilvl w:val="0"/>
                <w:numId w:val="20"/>
              </w:numPr>
              <w:spacing w:after="0" w:line="240" w:lineRule="auto"/>
              <w:contextualSpacing w:val="0"/>
            </w:pPr>
            <w:r>
              <w:t xml:space="preserve">Banány, včetně banánů </w:t>
            </w:r>
            <w:proofErr w:type="spellStart"/>
            <w:r>
              <w:t>plantejnů</w:t>
            </w:r>
            <w:proofErr w:type="spellEnd"/>
            <w:r>
              <w:t xml:space="preserve">, </w:t>
            </w:r>
            <w:proofErr w:type="spellStart"/>
            <w:r>
              <w:t>čerstv</w:t>
            </w:r>
            <w:proofErr w:type="spellEnd"/>
            <w:r>
              <w:rPr>
                <w:lang w:val="fr-FR"/>
              </w:rPr>
              <w:t xml:space="preserve">é </w:t>
            </w:r>
            <w:r>
              <w:t>nebo sušen</w:t>
            </w:r>
            <w:r>
              <w:rPr>
                <w:lang w:val="fr-FR"/>
              </w:rPr>
              <w:t>é</w:t>
            </w:r>
          </w:p>
          <w:p w:rsidR="003E47D1" w:rsidRDefault="003E47D1" w:rsidP="00EA3AFC">
            <w:pPr>
              <w:pStyle w:val="Odstavecseseznamem"/>
              <w:numPr>
                <w:ilvl w:val="0"/>
                <w:numId w:val="20"/>
              </w:numPr>
              <w:spacing w:after="0" w:line="240" w:lineRule="auto"/>
              <w:contextualSpacing w:val="0"/>
              <w:rPr>
                <w:lang w:val="en-US"/>
              </w:rPr>
            </w:pPr>
            <w:proofErr w:type="spellStart"/>
            <w:r>
              <w:rPr>
                <w:lang w:val="en-US"/>
              </w:rPr>
              <w:t>Datle</w:t>
            </w:r>
            <w:proofErr w:type="spellEnd"/>
            <w:r>
              <w:rPr>
                <w:lang w:val="en-US"/>
              </w:rPr>
              <w:t>, f</w:t>
            </w:r>
            <w:r>
              <w:t>í</w:t>
            </w:r>
            <w:proofErr w:type="spellStart"/>
            <w:r>
              <w:rPr>
                <w:lang w:val="en-US"/>
              </w:rPr>
              <w:t>ky</w:t>
            </w:r>
            <w:proofErr w:type="spellEnd"/>
            <w:r>
              <w:rPr>
                <w:lang w:val="en-US"/>
              </w:rPr>
              <w:t xml:space="preserve">, </w:t>
            </w:r>
            <w:proofErr w:type="spellStart"/>
            <w:r>
              <w:rPr>
                <w:lang w:val="en-US"/>
              </w:rPr>
              <w:t>ananas</w:t>
            </w:r>
            <w:proofErr w:type="spellEnd"/>
            <w:r>
              <w:rPr>
                <w:lang w:val="en-US"/>
              </w:rPr>
              <w:t xml:space="preserve">, </w:t>
            </w:r>
            <w:proofErr w:type="spellStart"/>
            <w:r>
              <w:rPr>
                <w:lang w:val="en-US"/>
              </w:rPr>
              <w:t>avok</w:t>
            </w:r>
            <w:r>
              <w:t>ádo</w:t>
            </w:r>
            <w:proofErr w:type="spellEnd"/>
            <w:r>
              <w:t xml:space="preserve">, </w:t>
            </w:r>
            <w:proofErr w:type="spellStart"/>
            <w:r>
              <w:t>kvajá</w:t>
            </w:r>
            <w:proofErr w:type="spellEnd"/>
            <w:r>
              <w:rPr>
                <w:lang w:val="it-IT"/>
              </w:rPr>
              <w:t xml:space="preserve">vy, manga a mangostany, </w:t>
            </w:r>
            <w:proofErr w:type="spellStart"/>
            <w:r>
              <w:t>čerstv</w:t>
            </w:r>
            <w:proofErr w:type="spellEnd"/>
            <w:r>
              <w:rPr>
                <w:lang w:val="fr-FR"/>
              </w:rPr>
              <w:t xml:space="preserve">é </w:t>
            </w:r>
            <w:r>
              <w:t>nebo sušen</w:t>
            </w:r>
            <w:r>
              <w:rPr>
                <w:lang w:val="fr-FR"/>
              </w:rPr>
              <w:t>é</w:t>
            </w:r>
          </w:p>
          <w:p w:rsidR="003E47D1" w:rsidRDefault="003E47D1" w:rsidP="00EA3AFC">
            <w:pPr>
              <w:pStyle w:val="Odstavecseseznamem"/>
              <w:numPr>
                <w:ilvl w:val="0"/>
                <w:numId w:val="20"/>
              </w:numPr>
              <w:spacing w:after="0" w:line="240" w:lineRule="auto"/>
              <w:contextualSpacing w:val="0"/>
            </w:pPr>
            <w:proofErr w:type="spellStart"/>
            <w:r>
              <w:t>Citrusov</w:t>
            </w:r>
            <w:proofErr w:type="spellEnd"/>
            <w:r>
              <w:rPr>
                <w:lang w:val="fr-FR"/>
              </w:rPr>
              <w:t xml:space="preserve">é </w:t>
            </w:r>
            <w:r>
              <w:t xml:space="preserve">plody, </w:t>
            </w:r>
            <w:proofErr w:type="spellStart"/>
            <w:r>
              <w:t>čerstv</w:t>
            </w:r>
            <w:proofErr w:type="spellEnd"/>
            <w:r>
              <w:rPr>
                <w:lang w:val="fr-FR"/>
              </w:rPr>
              <w:t xml:space="preserve">é </w:t>
            </w:r>
            <w:r>
              <w:t>nebo sušen</w:t>
            </w:r>
            <w:r>
              <w:rPr>
                <w:lang w:val="fr-FR"/>
              </w:rPr>
              <w:t>é</w:t>
            </w:r>
          </w:p>
          <w:p w:rsidR="003E47D1" w:rsidRDefault="003E47D1" w:rsidP="00EA3AFC">
            <w:pPr>
              <w:pStyle w:val="Odstavecseseznamem"/>
              <w:numPr>
                <w:ilvl w:val="0"/>
                <w:numId w:val="20"/>
              </w:numPr>
              <w:spacing w:after="0" w:line="240" w:lineRule="auto"/>
              <w:contextualSpacing w:val="0"/>
            </w:pPr>
            <w:proofErr w:type="spellStart"/>
            <w:r>
              <w:t>Vinn</w:t>
            </w:r>
            <w:proofErr w:type="spellEnd"/>
            <w:r>
              <w:rPr>
                <w:lang w:val="fr-FR"/>
              </w:rPr>
              <w:t xml:space="preserve">é </w:t>
            </w:r>
            <w:r>
              <w:t xml:space="preserve">hrozny, </w:t>
            </w:r>
            <w:proofErr w:type="spellStart"/>
            <w:r>
              <w:t>čerstv</w:t>
            </w:r>
            <w:proofErr w:type="spellEnd"/>
            <w:r>
              <w:rPr>
                <w:lang w:val="fr-FR"/>
              </w:rPr>
              <w:t xml:space="preserve">é </w:t>
            </w:r>
            <w:r>
              <w:t>nebo sušen</w:t>
            </w:r>
            <w:r>
              <w:rPr>
                <w:lang w:val="fr-FR"/>
              </w:rPr>
              <w:t>é</w:t>
            </w:r>
          </w:p>
          <w:p w:rsidR="003E47D1" w:rsidRDefault="003E47D1" w:rsidP="00EA3AFC">
            <w:pPr>
              <w:pStyle w:val="Odstavecseseznamem"/>
              <w:numPr>
                <w:ilvl w:val="0"/>
                <w:numId w:val="20"/>
              </w:numPr>
              <w:spacing w:after="0" w:line="240" w:lineRule="auto"/>
              <w:contextualSpacing w:val="0"/>
              <w:rPr>
                <w:lang w:val="en-US"/>
              </w:rPr>
            </w:pPr>
            <w:proofErr w:type="spellStart"/>
            <w:r>
              <w:rPr>
                <w:lang w:val="en-US"/>
              </w:rPr>
              <w:t>Melouny</w:t>
            </w:r>
            <w:proofErr w:type="spellEnd"/>
            <w:r>
              <w:rPr>
                <w:lang w:val="en-US"/>
              </w:rPr>
              <w:t xml:space="preserve"> (v</w:t>
            </w:r>
            <w:r>
              <w:t xml:space="preserve">četně </w:t>
            </w:r>
            <w:proofErr w:type="spellStart"/>
            <w:r>
              <w:rPr>
                <w:lang w:val="en-US"/>
              </w:rPr>
              <w:t>meloun</w:t>
            </w:r>
            <w:proofErr w:type="spellEnd"/>
            <w:r>
              <w:t xml:space="preserve">ů vodních) a papáje, </w:t>
            </w:r>
            <w:proofErr w:type="spellStart"/>
            <w:r>
              <w:t>čerstv</w:t>
            </w:r>
            <w:proofErr w:type="spellEnd"/>
            <w:r>
              <w:rPr>
                <w:lang w:val="fr-FR"/>
              </w:rPr>
              <w:t>é</w:t>
            </w:r>
          </w:p>
          <w:p w:rsidR="003E47D1" w:rsidRDefault="003E47D1" w:rsidP="00EA3AFC">
            <w:pPr>
              <w:pStyle w:val="Odstavecseseznamem"/>
              <w:numPr>
                <w:ilvl w:val="0"/>
                <w:numId w:val="20"/>
              </w:numPr>
              <w:spacing w:after="0" w:line="240" w:lineRule="auto"/>
              <w:contextualSpacing w:val="0"/>
            </w:pPr>
            <w:r>
              <w:t xml:space="preserve">Jablka, hrušky a kdoule, </w:t>
            </w:r>
            <w:proofErr w:type="spellStart"/>
            <w:r>
              <w:t>čerstv</w:t>
            </w:r>
            <w:proofErr w:type="spellEnd"/>
            <w:r>
              <w:rPr>
                <w:lang w:val="fr-FR"/>
              </w:rPr>
              <w:t>é</w:t>
            </w:r>
          </w:p>
          <w:p w:rsidR="003E47D1" w:rsidRDefault="003E47D1" w:rsidP="00EA3AFC">
            <w:pPr>
              <w:pStyle w:val="Odstavecseseznamem"/>
              <w:numPr>
                <w:ilvl w:val="0"/>
                <w:numId w:val="20"/>
              </w:numPr>
              <w:spacing w:after="0" w:line="240" w:lineRule="auto"/>
              <w:contextualSpacing w:val="0"/>
              <w:rPr>
                <w:lang w:val="de-DE"/>
              </w:rPr>
            </w:pPr>
            <w:proofErr w:type="spellStart"/>
            <w:r>
              <w:rPr>
                <w:lang w:val="de-DE"/>
              </w:rPr>
              <w:t>Meru</w:t>
            </w:r>
            <w:r>
              <w:t>ňky</w:t>
            </w:r>
            <w:proofErr w:type="spellEnd"/>
            <w:r>
              <w:t xml:space="preserve">, třešně, višně, broskve (včetně nektarinek), švestky a trnky, </w:t>
            </w:r>
            <w:proofErr w:type="spellStart"/>
            <w:r>
              <w:t>čerstv</w:t>
            </w:r>
            <w:proofErr w:type="spellEnd"/>
            <w:r>
              <w:rPr>
                <w:lang w:val="fr-FR"/>
              </w:rPr>
              <w:t xml:space="preserve">é </w:t>
            </w:r>
          </w:p>
          <w:p w:rsidR="003E47D1" w:rsidRDefault="003E47D1" w:rsidP="00EA3AFC">
            <w:pPr>
              <w:pStyle w:val="Odstavecseseznamem"/>
              <w:numPr>
                <w:ilvl w:val="0"/>
                <w:numId w:val="20"/>
              </w:numPr>
              <w:spacing w:after="0" w:line="240" w:lineRule="auto"/>
              <w:contextualSpacing w:val="0"/>
            </w:pPr>
            <w:r>
              <w:t xml:space="preserve">Ostatní </w:t>
            </w:r>
            <w:r>
              <w:rPr>
                <w:lang w:val="it-IT"/>
              </w:rPr>
              <w:t xml:space="preserve">ovoce, </w:t>
            </w:r>
            <w:r>
              <w:t>čerstvé“</w:t>
            </w:r>
          </w:p>
        </w:tc>
      </w:tr>
      <w:tr w:rsidR="003E47D1" w:rsidTr="00EA3AFC">
        <w:trPr>
          <w:trHeight w:val="290"/>
          <w:jc w:val="right"/>
        </w:trPr>
        <w:tc>
          <w:tcPr>
            <w:tcW w:w="2268" w:type="dxa"/>
            <w:tcBorders>
              <w:top w:val="nil"/>
              <w:left w:val="nil"/>
              <w:bottom w:val="nil"/>
              <w:right w:val="nil"/>
            </w:tcBorders>
            <w:shd w:val="clear" w:color="auto" w:fill="auto"/>
            <w:tcMar>
              <w:top w:w="80" w:type="dxa"/>
              <w:left w:w="80" w:type="dxa"/>
              <w:bottom w:w="80" w:type="dxa"/>
              <w:right w:w="80" w:type="dxa"/>
            </w:tcMar>
          </w:tcPr>
          <w:p w:rsidR="003E47D1" w:rsidRDefault="003E47D1" w:rsidP="00EA3AFC">
            <w:r>
              <w:t>„1905 10</w:t>
            </w:r>
          </w:p>
        </w:tc>
        <w:tc>
          <w:tcPr>
            <w:tcW w:w="6364" w:type="dxa"/>
            <w:tcBorders>
              <w:top w:val="nil"/>
              <w:left w:val="nil"/>
              <w:bottom w:val="nil"/>
              <w:right w:val="nil"/>
            </w:tcBorders>
            <w:shd w:val="clear" w:color="auto" w:fill="auto"/>
            <w:tcMar>
              <w:top w:w="80" w:type="dxa"/>
              <w:left w:w="80" w:type="dxa"/>
              <w:bottom w:w="80" w:type="dxa"/>
              <w:right w:w="80" w:type="dxa"/>
            </w:tcMar>
            <w:vAlign w:val="center"/>
          </w:tcPr>
          <w:p w:rsidR="003E47D1" w:rsidRDefault="003E47D1" w:rsidP="00EA3AFC">
            <w:pPr>
              <w:pStyle w:val="Odstavecseseznamem"/>
              <w:numPr>
                <w:ilvl w:val="0"/>
                <w:numId w:val="21"/>
              </w:numPr>
              <w:spacing w:after="0" w:line="240" w:lineRule="auto"/>
              <w:contextualSpacing w:val="0"/>
            </w:pPr>
            <w:proofErr w:type="spellStart"/>
            <w:r>
              <w:t>Kř</w:t>
            </w:r>
            <w:proofErr w:type="spellEnd"/>
            <w:r>
              <w:rPr>
                <w:lang w:val="it-IT"/>
              </w:rPr>
              <w:t>upav</w:t>
            </w:r>
            <w:r>
              <w:t xml:space="preserve">ý </w:t>
            </w:r>
            <w:proofErr w:type="spellStart"/>
            <w:r>
              <w:rPr>
                <w:lang w:val="de-DE"/>
              </w:rPr>
              <w:t>chl</w:t>
            </w:r>
            <w:proofErr w:type="spellEnd"/>
            <w:r>
              <w:rPr>
                <w:lang w:val="fr-FR"/>
              </w:rPr>
              <w:t>é</w:t>
            </w:r>
            <w:r>
              <w:t>b “</w:t>
            </w:r>
          </w:p>
        </w:tc>
      </w:tr>
    </w:tbl>
    <w:p w:rsidR="00032BFE" w:rsidRDefault="00032BFE" w:rsidP="00EF4D23"/>
    <w:p w:rsidR="00243045" w:rsidRDefault="00243045" w:rsidP="00243045">
      <w:pPr>
        <w:ind w:left="2832" w:hanging="2265"/>
      </w:pPr>
    </w:p>
    <w:p w:rsidR="00243045" w:rsidRDefault="00243045" w:rsidP="00EF4D23"/>
    <w:p w:rsidR="00243045" w:rsidRDefault="00243045" w:rsidP="00EF4D23"/>
    <w:p w:rsidR="00EF4D23" w:rsidRDefault="00EF4D23" w:rsidP="00032BFE">
      <w:pPr>
        <w:ind w:left="2832" w:hanging="2265"/>
      </w:pPr>
    </w:p>
    <w:p w:rsidR="00BD6216" w:rsidRDefault="00BD6216">
      <w:pPr>
        <w:jc w:val="left"/>
        <w:rPr>
          <w:b/>
          <w:i/>
        </w:rPr>
      </w:pPr>
      <w:r>
        <w:rPr>
          <w:b/>
          <w:i/>
        </w:rPr>
        <w:br w:type="page"/>
      </w:r>
    </w:p>
    <w:p w:rsidR="00EF4D23" w:rsidRDefault="002D673A" w:rsidP="002D673A">
      <w:pPr>
        <w:rPr>
          <w:b/>
          <w:i/>
        </w:rPr>
      </w:pPr>
      <w:r>
        <w:rPr>
          <w:b/>
          <w:i/>
        </w:rPr>
        <w:t>Poznámka legislativního odboru:</w:t>
      </w:r>
    </w:p>
    <w:p w:rsidR="002D673A" w:rsidRDefault="002D673A" w:rsidP="002D673A">
      <w:pPr>
        <w:rPr>
          <w:b/>
          <w:i/>
        </w:rPr>
      </w:pPr>
      <w:r>
        <w:rPr>
          <w:b/>
          <w:i/>
        </w:rPr>
        <w:t>PN</w:t>
      </w:r>
      <w:r w:rsidR="00237234">
        <w:rPr>
          <w:b/>
          <w:i/>
        </w:rPr>
        <w:t xml:space="preserve"> (SD 8298) týkající se přílohy č. 3a k zákonu č. 235/2004 Sb., nebyl v normativní části obsažen, ale jeho znění bylo vyznačeno v části sněmovního dokumentu – platné znění s vyznačenými změnami. Považujeme za nutné na tento nesoulad upozornit. Dle našeho názoru však lze o PN hlasovat, protože zamýšlená úprava je obsažena v části platné znění s vyznačenými změnami (SD 8298). </w:t>
      </w:r>
    </w:p>
    <w:p w:rsidR="00237234" w:rsidRPr="002D673A" w:rsidRDefault="00237234" w:rsidP="002D673A">
      <w:pPr>
        <w:rPr>
          <w:b/>
          <w:i/>
        </w:rPr>
      </w:pPr>
    </w:p>
    <w:p w:rsidR="00032BFE" w:rsidRDefault="00032BFE" w:rsidP="003852DF">
      <w:pPr>
        <w:ind w:left="567"/>
      </w:pPr>
      <w:r>
        <w:t>2. V pří</w:t>
      </w:r>
      <w:r>
        <w:rPr>
          <w:lang w:val="nl-NL"/>
        </w:rPr>
        <w:t xml:space="preserve">loze </w:t>
      </w:r>
      <w:r>
        <w:t>č. 3a k zákonu č. 235/2004 Sb. se na sam</w:t>
      </w:r>
      <w:r w:rsidR="003852DF">
        <w:t xml:space="preserve">ostatné řádky vkládají položky, </w:t>
      </w:r>
      <w:proofErr w:type="spellStart"/>
      <w:r>
        <w:t>kter</w:t>
      </w:r>
      <w:proofErr w:type="spellEnd"/>
      <w:r>
        <w:rPr>
          <w:lang w:val="fr-FR"/>
        </w:rPr>
        <w:t xml:space="preserve">é </w:t>
      </w:r>
      <w:r>
        <w:t>zn</w:t>
      </w:r>
      <w:r w:rsidR="003852DF">
        <w:t>ěj</w:t>
      </w:r>
      <w:r>
        <w:t>í:</w:t>
      </w:r>
    </w:p>
    <w:tbl>
      <w:tblPr>
        <w:tblStyle w:val="TableNormal"/>
        <w:tblW w:w="906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835"/>
        <w:gridCol w:w="7229"/>
      </w:tblGrid>
      <w:tr w:rsidR="002D673A" w:rsidTr="00EA3AFC">
        <w:trPr>
          <w:trHeight w:val="110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lang w:val="en-US"/>
              </w:rPr>
              <w:t>0201-0204, 0207, 0208</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22"/>
              </w:numPr>
              <w:spacing w:after="0" w:line="240" w:lineRule="auto"/>
              <w:contextualSpacing w:val="0"/>
              <w:rPr>
                <w:sz w:val="20"/>
                <w:szCs w:val="20"/>
                <w:u w:color="FF0000"/>
              </w:rPr>
            </w:pPr>
            <w:r w:rsidRPr="002D673A">
              <w:rPr>
                <w:sz w:val="20"/>
                <w:szCs w:val="20"/>
                <w:u w:color="FF0000"/>
              </w:rPr>
              <w:t xml:space="preserve">Hovězí </w:t>
            </w:r>
            <w:r w:rsidRPr="002D673A">
              <w:rPr>
                <w:sz w:val="20"/>
                <w:szCs w:val="20"/>
                <w:u w:color="FF0000"/>
                <w:lang w:val="it-IT"/>
              </w:rPr>
              <w:t xml:space="preserve">maso, </w:t>
            </w:r>
            <w:proofErr w:type="spellStart"/>
            <w:r w:rsidRPr="002D673A">
              <w:rPr>
                <w:sz w:val="20"/>
                <w:szCs w:val="20"/>
                <w:u w:color="FF0000"/>
              </w:rPr>
              <w:t>čerstv</w:t>
            </w:r>
            <w:proofErr w:type="spellEnd"/>
            <w:r w:rsidRPr="002D673A">
              <w:rPr>
                <w:sz w:val="20"/>
                <w:szCs w:val="20"/>
                <w:u w:color="FF0000"/>
                <w:lang w:val="fr-FR"/>
              </w:rPr>
              <w:t>é</w:t>
            </w:r>
            <w:r w:rsidRPr="002D673A">
              <w:rPr>
                <w:sz w:val="20"/>
                <w:szCs w:val="20"/>
                <w:u w:color="FF0000"/>
              </w:rPr>
              <w:t>, chlazen</w:t>
            </w:r>
            <w:r w:rsidRPr="002D673A">
              <w:rPr>
                <w:sz w:val="20"/>
                <w:szCs w:val="20"/>
                <w:u w:color="FF0000"/>
                <w:lang w:val="fr-FR"/>
              </w:rPr>
              <w:t xml:space="preserve">é </w:t>
            </w:r>
            <w:r w:rsidRPr="002D673A">
              <w:rPr>
                <w:sz w:val="20"/>
                <w:szCs w:val="20"/>
                <w:u w:color="FF0000"/>
              </w:rPr>
              <w:t>nebo zmrazen</w:t>
            </w:r>
            <w:r w:rsidRPr="002D673A">
              <w:rPr>
                <w:sz w:val="20"/>
                <w:szCs w:val="20"/>
                <w:u w:color="FF0000"/>
                <w:lang w:val="fr-FR"/>
              </w:rPr>
              <w:t>é</w:t>
            </w:r>
          </w:p>
          <w:p w:rsidR="002D673A" w:rsidRPr="002D673A" w:rsidRDefault="002D673A" w:rsidP="002D673A">
            <w:pPr>
              <w:pStyle w:val="Odstavecseseznamem"/>
              <w:numPr>
                <w:ilvl w:val="0"/>
                <w:numId w:val="22"/>
              </w:numPr>
              <w:spacing w:after="0" w:line="240" w:lineRule="auto"/>
              <w:contextualSpacing w:val="0"/>
              <w:rPr>
                <w:sz w:val="20"/>
                <w:szCs w:val="20"/>
                <w:u w:color="FF0000"/>
              </w:rPr>
            </w:pPr>
            <w:proofErr w:type="spellStart"/>
            <w:r w:rsidRPr="002D673A">
              <w:rPr>
                <w:sz w:val="20"/>
                <w:szCs w:val="20"/>
                <w:u w:color="FF0000"/>
              </w:rPr>
              <w:t>Vepřov</w:t>
            </w:r>
            <w:proofErr w:type="spellEnd"/>
            <w:r w:rsidRPr="002D673A">
              <w:rPr>
                <w:sz w:val="20"/>
                <w:szCs w:val="20"/>
                <w:u w:color="FF0000"/>
                <w:lang w:val="fr-FR"/>
              </w:rPr>
              <w:t xml:space="preserve">é </w:t>
            </w:r>
            <w:r w:rsidRPr="002D673A">
              <w:rPr>
                <w:sz w:val="20"/>
                <w:szCs w:val="20"/>
                <w:u w:color="FF0000"/>
                <w:lang w:val="it-IT"/>
              </w:rPr>
              <w:t xml:space="preserve">maso, </w:t>
            </w:r>
            <w:proofErr w:type="spellStart"/>
            <w:r w:rsidRPr="002D673A">
              <w:rPr>
                <w:sz w:val="20"/>
                <w:szCs w:val="20"/>
                <w:u w:color="FF0000"/>
              </w:rPr>
              <w:t>čerstv</w:t>
            </w:r>
            <w:proofErr w:type="spellEnd"/>
            <w:r w:rsidRPr="002D673A">
              <w:rPr>
                <w:sz w:val="20"/>
                <w:szCs w:val="20"/>
                <w:u w:color="FF0000"/>
                <w:lang w:val="fr-FR"/>
              </w:rPr>
              <w:t>é</w:t>
            </w:r>
            <w:r w:rsidRPr="002D673A">
              <w:rPr>
                <w:sz w:val="20"/>
                <w:szCs w:val="20"/>
                <w:u w:color="FF0000"/>
              </w:rPr>
              <w:t>, chlazen</w:t>
            </w:r>
            <w:r w:rsidRPr="002D673A">
              <w:rPr>
                <w:sz w:val="20"/>
                <w:szCs w:val="20"/>
                <w:u w:color="FF0000"/>
                <w:lang w:val="fr-FR"/>
              </w:rPr>
              <w:t xml:space="preserve">é </w:t>
            </w:r>
            <w:r w:rsidRPr="002D673A">
              <w:rPr>
                <w:sz w:val="20"/>
                <w:szCs w:val="20"/>
                <w:u w:color="FF0000"/>
              </w:rPr>
              <w:t>nebo zmrazen</w:t>
            </w:r>
            <w:r w:rsidRPr="002D673A">
              <w:rPr>
                <w:sz w:val="20"/>
                <w:szCs w:val="20"/>
                <w:u w:color="FF0000"/>
                <w:lang w:val="fr-FR"/>
              </w:rPr>
              <w:t>é</w:t>
            </w:r>
          </w:p>
          <w:p w:rsidR="002D673A" w:rsidRPr="002D673A" w:rsidRDefault="002D673A" w:rsidP="002D673A">
            <w:pPr>
              <w:pStyle w:val="Odstavecseseznamem"/>
              <w:numPr>
                <w:ilvl w:val="0"/>
                <w:numId w:val="22"/>
              </w:numPr>
              <w:spacing w:after="0" w:line="240" w:lineRule="auto"/>
              <w:contextualSpacing w:val="0"/>
              <w:rPr>
                <w:sz w:val="20"/>
                <w:szCs w:val="20"/>
                <w:u w:color="FF0000"/>
              </w:rPr>
            </w:pPr>
            <w:proofErr w:type="spellStart"/>
            <w:r w:rsidRPr="002D673A">
              <w:rPr>
                <w:sz w:val="20"/>
                <w:szCs w:val="20"/>
                <w:u w:color="FF0000"/>
              </w:rPr>
              <w:t>Skopov</w:t>
            </w:r>
            <w:proofErr w:type="spellEnd"/>
            <w:r w:rsidRPr="002D673A">
              <w:rPr>
                <w:sz w:val="20"/>
                <w:szCs w:val="20"/>
                <w:u w:color="FF0000"/>
                <w:lang w:val="fr-FR"/>
              </w:rPr>
              <w:t xml:space="preserve">é </w:t>
            </w:r>
            <w:r w:rsidRPr="002D673A">
              <w:rPr>
                <w:sz w:val="20"/>
                <w:szCs w:val="20"/>
                <w:u w:color="FF0000"/>
              </w:rPr>
              <w:t xml:space="preserve">nebo kozí </w:t>
            </w:r>
            <w:r w:rsidRPr="002D673A">
              <w:rPr>
                <w:sz w:val="20"/>
                <w:szCs w:val="20"/>
                <w:u w:color="FF0000"/>
                <w:lang w:val="it-IT"/>
              </w:rPr>
              <w:t xml:space="preserve">maso, </w:t>
            </w:r>
            <w:proofErr w:type="spellStart"/>
            <w:r w:rsidRPr="002D673A">
              <w:rPr>
                <w:sz w:val="20"/>
                <w:szCs w:val="20"/>
                <w:u w:color="FF0000"/>
              </w:rPr>
              <w:t>čerstv</w:t>
            </w:r>
            <w:proofErr w:type="spellEnd"/>
            <w:r w:rsidRPr="002D673A">
              <w:rPr>
                <w:sz w:val="20"/>
                <w:szCs w:val="20"/>
                <w:u w:color="FF0000"/>
                <w:lang w:val="fr-FR"/>
              </w:rPr>
              <w:t>é</w:t>
            </w:r>
            <w:r w:rsidRPr="002D673A">
              <w:rPr>
                <w:sz w:val="20"/>
                <w:szCs w:val="20"/>
                <w:u w:color="FF0000"/>
              </w:rPr>
              <w:t>, chlazen</w:t>
            </w:r>
            <w:r w:rsidRPr="002D673A">
              <w:rPr>
                <w:sz w:val="20"/>
                <w:szCs w:val="20"/>
                <w:u w:color="FF0000"/>
                <w:lang w:val="fr-FR"/>
              </w:rPr>
              <w:t xml:space="preserve">é </w:t>
            </w:r>
            <w:r w:rsidRPr="002D673A">
              <w:rPr>
                <w:sz w:val="20"/>
                <w:szCs w:val="20"/>
                <w:u w:color="FF0000"/>
              </w:rPr>
              <w:t>nebo zmrazen</w:t>
            </w:r>
            <w:r w:rsidRPr="002D673A">
              <w:rPr>
                <w:sz w:val="20"/>
                <w:szCs w:val="20"/>
                <w:u w:color="FF0000"/>
                <w:lang w:val="fr-FR"/>
              </w:rPr>
              <w:t>é</w:t>
            </w:r>
          </w:p>
          <w:p w:rsidR="002D673A" w:rsidRPr="002D673A" w:rsidRDefault="002D673A" w:rsidP="002D673A">
            <w:pPr>
              <w:pStyle w:val="Odstavecseseznamem"/>
              <w:numPr>
                <w:ilvl w:val="0"/>
                <w:numId w:val="22"/>
              </w:numPr>
              <w:spacing w:after="0" w:line="240" w:lineRule="auto"/>
              <w:contextualSpacing w:val="0"/>
              <w:rPr>
                <w:sz w:val="20"/>
                <w:szCs w:val="20"/>
                <w:u w:color="FF0000"/>
              </w:rPr>
            </w:pPr>
            <w:r w:rsidRPr="002D673A">
              <w:rPr>
                <w:sz w:val="20"/>
                <w:szCs w:val="20"/>
                <w:u w:color="FF0000"/>
              </w:rPr>
              <w:t>Maso a jedl</w:t>
            </w:r>
            <w:r w:rsidRPr="002D673A">
              <w:rPr>
                <w:sz w:val="20"/>
                <w:szCs w:val="20"/>
                <w:u w:color="FF0000"/>
                <w:lang w:val="fr-FR"/>
              </w:rPr>
              <w:t xml:space="preserve">é </w:t>
            </w:r>
            <w:r w:rsidRPr="002D673A">
              <w:rPr>
                <w:sz w:val="20"/>
                <w:szCs w:val="20"/>
                <w:u w:color="FF0000"/>
              </w:rPr>
              <w:t xml:space="preserve">droby z drůbeže, </w:t>
            </w:r>
            <w:proofErr w:type="spellStart"/>
            <w:r w:rsidRPr="002D673A">
              <w:rPr>
                <w:sz w:val="20"/>
                <w:szCs w:val="20"/>
                <w:u w:color="FF0000"/>
              </w:rPr>
              <w:t>čerstv</w:t>
            </w:r>
            <w:proofErr w:type="spellEnd"/>
            <w:r w:rsidRPr="002D673A">
              <w:rPr>
                <w:sz w:val="20"/>
                <w:szCs w:val="20"/>
                <w:u w:color="FF0000"/>
                <w:lang w:val="fr-FR"/>
              </w:rPr>
              <w:t>é</w:t>
            </w:r>
            <w:r w:rsidRPr="002D673A">
              <w:rPr>
                <w:sz w:val="20"/>
                <w:szCs w:val="20"/>
                <w:u w:color="FF0000"/>
              </w:rPr>
              <w:t>, chlazen</w:t>
            </w:r>
            <w:r w:rsidRPr="002D673A">
              <w:rPr>
                <w:sz w:val="20"/>
                <w:szCs w:val="20"/>
                <w:u w:color="FF0000"/>
                <w:lang w:val="fr-FR"/>
              </w:rPr>
              <w:t xml:space="preserve">é </w:t>
            </w:r>
            <w:r w:rsidRPr="002D673A">
              <w:rPr>
                <w:sz w:val="20"/>
                <w:szCs w:val="20"/>
                <w:u w:color="FF0000"/>
              </w:rPr>
              <w:t>nebo zmrazen</w:t>
            </w:r>
            <w:r w:rsidRPr="002D673A">
              <w:rPr>
                <w:sz w:val="20"/>
                <w:szCs w:val="20"/>
                <w:u w:color="FF0000"/>
                <w:lang w:val="fr-FR"/>
              </w:rPr>
              <w:t>é</w:t>
            </w:r>
          </w:p>
          <w:p w:rsidR="002D673A" w:rsidRPr="002D673A" w:rsidRDefault="002D673A" w:rsidP="002D673A">
            <w:pPr>
              <w:pStyle w:val="Odstavecseseznamem"/>
              <w:numPr>
                <w:ilvl w:val="0"/>
                <w:numId w:val="22"/>
              </w:numPr>
              <w:spacing w:after="0" w:line="240" w:lineRule="auto"/>
              <w:contextualSpacing w:val="0"/>
              <w:rPr>
                <w:sz w:val="20"/>
                <w:szCs w:val="20"/>
                <w:u w:color="FF0000"/>
              </w:rPr>
            </w:pPr>
            <w:r w:rsidRPr="002D673A">
              <w:rPr>
                <w:sz w:val="20"/>
                <w:szCs w:val="20"/>
                <w:u w:color="FF0000"/>
              </w:rPr>
              <w:t>Ostatní maso a jedl</w:t>
            </w:r>
            <w:r w:rsidRPr="002D673A">
              <w:rPr>
                <w:sz w:val="20"/>
                <w:szCs w:val="20"/>
                <w:u w:color="FF0000"/>
                <w:lang w:val="fr-FR"/>
              </w:rPr>
              <w:t xml:space="preserve">é </w:t>
            </w:r>
            <w:r w:rsidRPr="002D673A">
              <w:rPr>
                <w:sz w:val="20"/>
                <w:szCs w:val="20"/>
                <w:u w:color="FF0000"/>
              </w:rPr>
              <w:t xml:space="preserve">droby, </w:t>
            </w:r>
            <w:proofErr w:type="spellStart"/>
            <w:r w:rsidRPr="002D673A">
              <w:rPr>
                <w:sz w:val="20"/>
                <w:szCs w:val="20"/>
                <w:u w:color="FF0000"/>
              </w:rPr>
              <w:t>čerstv</w:t>
            </w:r>
            <w:proofErr w:type="spellEnd"/>
            <w:r w:rsidRPr="002D673A">
              <w:rPr>
                <w:sz w:val="20"/>
                <w:szCs w:val="20"/>
                <w:u w:color="FF0000"/>
                <w:lang w:val="fr-FR"/>
              </w:rPr>
              <w:t>é</w:t>
            </w:r>
            <w:r w:rsidRPr="002D673A">
              <w:rPr>
                <w:sz w:val="20"/>
                <w:szCs w:val="20"/>
                <w:u w:color="FF0000"/>
              </w:rPr>
              <w:t>, chlazen</w:t>
            </w:r>
            <w:r w:rsidRPr="002D673A">
              <w:rPr>
                <w:sz w:val="20"/>
                <w:szCs w:val="20"/>
                <w:u w:color="FF0000"/>
                <w:lang w:val="fr-FR"/>
              </w:rPr>
              <w:t xml:space="preserve">é </w:t>
            </w:r>
            <w:r w:rsidRPr="002D673A">
              <w:rPr>
                <w:sz w:val="20"/>
                <w:szCs w:val="20"/>
                <w:u w:color="FF0000"/>
              </w:rPr>
              <w:t>nebo zmrazen</w:t>
            </w:r>
            <w:r w:rsidRPr="002D673A">
              <w:rPr>
                <w:sz w:val="20"/>
                <w:szCs w:val="20"/>
                <w:u w:color="FF0000"/>
                <w:lang w:val="fr-FR"/>
              </w:rPr>
              <w:t>é</w:t>
            </w:r>
          </w:p>
        </w:tc>
      </w:tr>
      <w:tr w:rsidR="002D673A" w:rsidTr="00EA3AFC">
        <w:trPr>
          <w:trHeight w:val="22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0302</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23"/>
              </w:numPr>
              <w:spacing w:after="0" w:line="240" w:lineRule="auto"/>
              <w:contextualSpacing w:val="0"/>
              <w:rPr>
                <w:sz w:val="20"/>
                <w:szCs w:val="20"/>
                <w:u w:color="FF0000"/>
              </w:rPr>
            </w:pPr>
            <w:r w:rsidRPr="002D673A">
              <w:rPr>
                <w:sz w:val="20"/>
                <w:szCs w:val="20"/>
                <w:u w:color="FF0000"/>
              </w:rPr>
              <w:t xml:space="preserve">Ryby,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chlazen</w:t>
            </w:r>
            <w:r w:rsidRPr="002D673A">
              <w:rPr>
                <w:sz w:val="20"/>
                <w:szCs w:val="20"/>
                <w:u w:color="FF0000"/>
                <w:lang w:val="fr-FR"/>
              </w:rPr>
              <w:t>é</w:t>
            </w:r>
            <w:r w:rsidRPr="002D673A">
              <w:rPr>
                <w:sz w:val="20"/>
                <w:szCs w:val="20"/>
                <w:u w:color="FF0000"/>
              </w:rPr>
              <w:t>, kromě rybí</w:t>
            </w:r>
            <w:r w:rsidRPr="002D673A">
              <w:rPr>
                <w:sz w:val="20"/>
                <w:szCs w:val="20"/>
                <w:u w:color="FF0000"/>
                <w:lang w:val="pt-PT"/>
              </w:rPr>
              <w:t>ho fil</w:t>
            </w:r>
            <w:r w:rsidRPr="002D673A">
              <w:rPr>
                <w:sz w:val="20"/>
                <w:szCs w:val="20"/>
                <w:u w:color="FF0000"/>
                <w:lang w:val="fr-FR"/>
              </w:rPr>
              <w:t xml:space="preserve">é </w:t>
            </w:r>
            <w:r w:rsidRPr="002D673A">
              <w:rPr>
                <w:sz w:val="20"/>
                <w:szCs w:val="20"/>
                <w:u w:color="FF0000"/>
              </w:rPr>
              <w:t>a jin</w:t>
            </w:r>
            <w:r w:rsidRPr="002D673A">
              <w:rPr>
                <w:sz w:val="20"/>
                <w:szCs w:val="20"/>
                <w:u w:color="FF0000"/>
                <w:lang w:val="fr-FR"/>
              </w:rPr>
              <w:t>é</w:t>
            </w:r>
            <w:r w:rsidRPr="002D673A">
              <w:rPr>
                <w:sz w:val="20"/>
                <w:szCs w:val="20"/>
                <w:u w:color="FF0000"/>
              </w:rPr>
              <w:t>ho rybí</w:t>
            </w:r>
            <w:r w:rsidRPr="002D673A">
              <w:rPr>
                <w:sz w:val="20"/>
                <w:szCs w:val="20"/>
                <w:u w:color="FF0000"/>
                <w:lang w:val="es-ES_tradnl"/>
              </w:rPr>
              <w:t xml:space="preserve">ho masa </w:t>
            </w:r>
            <w:r w:rsidRPr="002D673A">
              <w:rPr>
                <w:sz w:val="20"/>
                <w:szCs w:val="20"/>
                <w:u w:color="FF0000"/>
              </w:rPr>
              <w:t>čísla 0304</w:t>
            </w:r>
          </w:p>
        </w:tc>
      </w:tr>
      <w:tr w:rsidR="002D673A" w:rsidTr="00EA3AFC">
        <w:trPr>
          <w:trHeight w:val="22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0303</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24"/>
              </w:numPr>
              <w:spacing w:after="0" w:line="240" w:lineRule="auto"/>
              <w:contextualSpacing w:val="0"/>
              <w:rPr>
                <w:sz w:val="20"/>
                <w:szCs w:val="20"/>
                <w:u w:color="FF0000"/>
              </w:rPr>
            </w:pPr>
            <w:r w:rsidRPr="002D673A">
              <w:rPr>
                <w:sz w:val="20"/>
                <w:szCs w:val="20"/>
                <w:u w:color="FF0000"/>
              </w:rPr>
              <w:t>Ryby, zmrazen</w:t>
            </w:r>
            <w:r w:rsidRPr="002D673A">
              <w:rPr>
                <w:sz w:val="20"/>
                <w:szCs w:val="20"/>
                <w:u w:color="FF0000"/>
                <w:lang w:val="fr-FR"/>
              </w:rPr>
              <w:t>é</w:t>
            </w:r>
            <w:r w:rsidRPr="002D673A">
              <w:rPr>
                <w:sz w:val="20"/>
                <w:szCs w:val="20"/>
                <w:u w:color="FF0000"/>
              </w:rPr>
              <w:t>, kromě rybí</w:t>
            </w:r>
            <w:r w:rsidRPr="002D673A">
              <w:rPr>
                <w:sz w:val="20"/>
                <w:szCs w:val="20"/>
                <w:u w:color="FF0000"/>
                <w:lang w:val="pt-PT"/>
              </w:rPr>
              <w:t>ho fil</w:t>
            </w:r>
            <w:r w:rsidRPr="002D673A">
              <w:rPr>
                <w:sz w:val="20"/>
                <w:szCs w:val="20"/>
                <w:u w:color="FF0000"/>
                <w:lang w:val="fr-FR"/>
              </w:rPr>
              <w:t xml:space="preserve">é </w:t>
            </w:r>
            <w:r w:rsidRPr="002D673A">
              <w:rPr>
                <w:sz w:val="20"/>
                <w:szCs w:val="20"/>
                <w:u w:color="FF0000"/>
              </w:rPr>
              <w:t>a jin</w:t>
            </w:r>
            <w:r w:rsidRPr="002D673A">
              <w:rPr>
                <w:sz w:val="20"/>
                <w:szCs w:val="20"/>
                <w:u w:color="FF0000"/>
                <w:lang w:val="fr-FR"/>
              </w:rPr>
              <w:t>é</w:t>
            </w:r>
            <w:r w:rsidRPr="002D673A">
              <w:rPr>
                <w:sz w:val="20"/>
                <w:szCs w:val="20"/>
                <w:u w:color="FF0000"/>
              </w:rPr>
              <w:t>ho rybí</w:t>
            </w:r>
            <w:r w:rsidRPr="002D673A">
              <w:rPr>
                <w:sz w:val="20"/>
                <w:szCs w:val="20"/>
                <w:u w:color="FF0000"/>
                <w:lang w:val="es-ES_tradnl"/>
              </w:rPr>
              <w:t xml:space="preserve">ho masa </w:t>
            </w:r>
            <w:r w:rsidRPr="002D673A">
              <w:rPr>
                <w:sz w:val="20"/>
                <w:szCs w:val="20"/>
                <w:u w:color="FF0000"/>
              </w:rPr>
              <w:t>čísla 0304</w:t>
            </w:r>
          </w:p>
        </w:tc>
      </w:tr>
      <w:tr w:rsidR="002D673A" w:rsidTr="00EA3AFC">
        <w:trPr>
          <w:trHeight w:val="22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0304</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25"/>
              </w:numPr>
              <w:spacing w:after="0" w:line="240" w:lineRule="auto"/>
              <w:contextualSpacing w:val="0"/>
              <w:rPr>
                <w:sz w:val="20"/>
                <w:szCs w:val="20"/>
                <w:u w:color="FF0000"/>
              </w:rPr>
            </w:pPr>
            <w:r w:rsidRPr="002D673A">
              <w:rPr>
                <w:sz w:val="20"/>
                <w:szCs w:val="20"/>
                <w:u w:color="FF0000"/>
              </w:rPr>
              <w:t xml:space="preserve">Rybí </w:t>
            </w:r>
            <w:proofErr w:type="spellStart"/>
            <w:r w:rsidRPr="002D673A">
              <w:rPr>
                <w:sz w:val="20"/>
                <w:szCs w:val="20"/>
                <w:u w:color="FF0000"/>
              </w:rPr>
              <w:t>fil</w:t>
            </w:r>
            <w:proofErr w:type="spellEnd"/>
            <w:r w:rsidRPr="002D673A">
              <w:rPr>
                <w:sz w:val="20"/>
                <w:szCs w:val="20"/>
                <w:u w:color="FF0000"/>
                <w:lang w:val="fr-FR"/>
              </w:rPr>
              <w:t xml:space="preserve">é </w:t>
            </w:r>
            <w:r w:rsidRPr="002D673A">
              <w:rPr>
                <w:sz w:val="20"/>
                <w:szCs w:val="20"/>
                <w:u w:color="FF0000"/>
              </w:rPr>
              <w:t>a jin</w:t>
            </w:r>
            <w:r w:rsidRPr="002D673A">
              <w:rPr>
                <w:sz w:val="20"/>
                <w:szCs w:val="20"/>
                <w:u w:color="FF0000"/>
                <w:lang w:val="fr-FR"/>
              </w:rPr>
              <w:t xml:space="preserve">é </w:t>
            </w:r>
            <w:r w:rsidRPr="002D673A">
              <w:rPr>
                <w:sz w:val="20"/>
                <w:szCs w:val="20"/>
                <w:u w:color="FF0000"/>
              </w:rPr>
              <w:t>rybí maso (též mlet</w:t>
            </w:r>
            <w:r w:rsidRPr="002D673A">
              <w:rPr>
                <w:sz w:val="20"/>
                <w:szCs w:val="20"/>
                <w:u w:color="FF0000"/>
                <w:lang w:val="fr-FR"/>
              </w:rPr>
              <w:t>é</w:t>
            </w:r>
            <w:r w:rsidRPr="002D673A">
              <w:rPr>
                <w:sz w:val="20"/>
                <w:szCs w:val="20"/>
                <w:u w:color="FF0000"/>
              </w:rPr>
              <w:t xml:space="preserve">), </w:t>
            </w:r>
            <w:proofErr w:type="spellStart"/>
            <w:r w:rsidRPr="002D673A">
              <w:rPr>
                <w:sz w:val="20"/>
                <w:szCs w:val="20"/>
                <w:u w:color="FF0000"/>
              </w:rPr>
              <w:t>čerstv</w:t>
            </w:r>
            <w:proofErr w:type="spellEnd"/>
            <w:r w:rsidRPr="002D673A">
              <w:rPr>
                <w:sz w:val="20"/>
                <w:szCs w:val="20"/>
                <w:u w:color="FF0000"/>
                <w:lang w:val="fr-FR"/>
              </w:rPr>
              <w:t>é</w:t>
            </w:r>
            <w:r w:rsidRPr="002D673A">
              <w:rPr>
                <w:sz w:val="20"/>
                <w:szCs w:val="20"/>
                <w:u w:color="FF0000"/>
              </w:rPr>
              <w:t>, chlazen</w:t>
            </w:r>
            <w:r w:rsidRPr="002D673A">
              <w:rPr>
                <w:sz w:val="20"/>
                <w:szCs w:val="20"/>
                <w:u w:color="FF0000"/>
                <w:lang w:val="fr-FR"/>
              </w:rPr>
              <w:t xml:space="preserve">é </w:t>
            </w:r>
            <w:r w:rsidRPr="002D673A">
              <w:rPr>
                <w:sz w:val="20"/>
                <w:szCs w:val="20"/>
                <w:u w:color="FF0000"/>
              </w:rPr>
              <w:t>nebo zmrazen</w:t>
            </w:r>
            <w:r w:rsidRPr="002D673A">
              <w:rPr>
                <w:sz w:val="20"/>
                <w:szCs w:val="20"/>
                <w:u w:color="FF0000"/>
                <w:lang w:val="fr-FR"/>
              </w:rPr>
              <w:t>é</w:t>
            </w:r>
          </w:p>
        </w:tc>
      </w:tr>
      <w:tr w:rsidR="002D673A" w:rsidTr="00EA3AFC">
        <w:trPr>
          <w:trHeight w:val="22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0401</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26"/>
              </w:numPr>
              <w:spacing w:after="0" w:line="240" w:lineRule="auto"/>
              <w:contextualSpacing w:val="0"/>
              <w:rPr>
                <w:sz w:val="20"/>
                <w:szCs w:val="20"/>
                <w:u w:color="FF0000"/>
              </w:rPr>
            </w:pPr>
            <w:r w:rsidRPr="002D673A">
              <w:rPr>
                <w:sz w:val="20"/>
                <w:szCs w:val="20"/>
                <w:u w:color="FF0000"/>
              </w:rPr>
              <w:t>Ml</w:t>
            </w:r>
            <w:r w:rsidRPr="002D673A">
              <w:rPr>
                <w:sz w:val="20"/>
                <w:szCs w:val="20"/>
                <w:u w:color="FF0000"/>
                <w:lang w:val="fr-FR"/>
              </w:rPr>
              <w:t>é</w:t>
            </w:r>
            <w:proofErr w:type="spellStart"/>
            <w:r w:rsidRPr="002D673A">
              <w:rPr>
                <w:sz w:val="20"/>
                <w:szCs w:val="20"/>
                <w:u w:color="FF0000"/>
              </w:rPr>
              <w:t>ko</w:t>
            </w:r>
            <w:proofErr w:type="spellEnd"/>
            <w:r w:rsidRPr="002D673A">
              <w:rPr>
                <w:sz w:val="20"/>
                <w:szCs w:val="20"/>
                <w:u w:color="FF0000"/>
              </w:rPr>
              <w:t xml:space="preserve"> a smetana, nezahuštěn</w:t>
            </w:r>
            <w:r w:rsidRPr="002D673A">
              <w:rPr>
                <w:sz w:val="20"/>
                <w:szCs w:val="20"/>
                <w:u w:color="FF0000"/>
                <w:lang w:val="fr-FR"/>
              </w:rPr>
              <w:t>é</w:t>
            </w:r>
            <w:r w:rsidRPr="002D673A">
              <w:rPr>
                <w:sz w:val="20"/>
                <w:szCs w:val="20"/>
                <w:u w:color="FF0000"/>
              </w:rPr>
              <w:t xml:space="preserve">, neobsahující </w:t>
            </w:r>
            <w:proofErr w:type="spellStart"/>
            <w:r w:rsidRPr="002D673A">
              <w:rPr>
                <w:sz w:val="20"/>
                <w:szCs w:val="20"/>
                <w:u w:color="FF0000"/>
              </w:rPr>
              <w:t>př</w:t>
            </w:r>
            <w:proofErr w:type="spellEnd"/>
            <w:r w:rsidRPr="002D673A">
              <w:rPr>
                <w:sz w:val="20"/>
                <w:szCs w:val="20"/>
                <w:u w:color="FF0000"/>
                <w:lang w:val="pt-PT"/>
              </w:rPr>
              <w:t>idan</w:t>
            </w:r>
            <w:r w:rsidRPr="002D673A">
              <w:rPr>
                <w:sz w:val="20"/>
                <w:szCs w:val="20"/>
                <w:u w:color="FF0000"/>
              </w:rPr>
              <w:t>ý cukr ani jiná sladidla</w:t>
            </w:r>
          </w:p>
        </w:tc>
      </w:tr>
      <w:tr w:rsidR="002D673A" w:rsidTr="00EA3AFC">
        <w:trPr>
          <w:trHeight w:val="22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0405 10</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27"/>
              </w:numPr>
              <w:spacing w:after="0" w:line="240" w:lineRule="auto"/>
              <w:contextualSpacing w:val="0"/>
              <w:rPr>
                <w:sz w:val="20"/>
                <w:szCs w:val="20"/>
                <w:u w:color="FF0000"/>
              </w:rPr>
            </w:pPr>
            <w:r w:rsidRPr="002D673A">
              <w:rPr>
                <w:sz w:val="20"/>
                <w:szCs w:val="20"/>
                <w:u w:color="FF0000"/>
              </w:rPr>
              <w:t>Máslo</w:t>
            </w:r>
          </w:p>
        </w:tc>
      </w:tr>
      <w:tr w:rsidR="002D673A" w:rsidTr="00EA3AFC">
        <w:trPr>
          <w:trHeight w:val="22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0407 21</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vAlign w:val="center"/>
          </w:tcPr>
          <w:p w:rsidR="002D673A" w:rsidRPr="002D673A" w:rsidRDefault="002D673A" w:rsidP="002D673A">
            <w:pPr>
              <w:pStyle w:val="Odstavecseseznamem"/>
              <w:numPr>
                <w:ilvl w:val="0"/>
                <w:numId w:val="28"/>
              </w:numPr>
              <w:spacing w:after="0" w:line="240" w:lineRule="auto"/>
              <w:contextualSpacing w:val="0"/>
              <w:rPr>
                <w:sz w:val="20"/>
                <w:szCs w:val="20"/>
                <w:u w:color="FF0000"/>
              </w:rPr>
            </w:pPr>
            <w:r w:rsidRPr="002D673A">
              <w:rPr>
                <w:sz w:val="20"/>
                <w:szCs w:val="20"/>
                <w:u w:color="FF0000"/>
              </w:rPr>
              <w:t xml:space="preserve">Čerstvá vejce slepic druhu </w:t>
            </w:r>
            <w:proofErr w:type="spellStart"/>
            <w:r w:rsidRPr="002D673A">
              <w:rPr>
                <w:sz w:val="20"/>
                <w:szCs w:val="20"/>
                <w:u w:color="FF0000"/>
              </w:rPr>
              <w:t>gallus</w:t>
            </w:r>
            <w:proofErr w:type="spellEnd"/>
            <w:r w:rsidRPr="002D673A">
              <w:rPr>
                <w:sz w:val="20"/>
                <w:szCs w:val="20"/>
                <w:u w:color="FF0000"/>
              </w:rPr>
              <w:t xml:space="preserve"> </w:t>
            </w:r>
            <w:proofErr w:type="spellStart"/>
            <w:r w:rsidRPr="002D673A">
              <w:rPr>
                <w:sz w:val="20"/>
                <w:szCs w:val="20"/>
                <w:u w:color="FF0000"/>
              </w:rPr>
              <w:t>domesticus</w:t>
            </w:r>
            <w:proofErr w:type="spellEnd"/>
          </w:p>
        </w:tc>
      </w:tr>
      <w:tr w:rsidR="002D673A" w:rsidTr="00EA3AFC">
        <w:trPr>
          <w:trHeight w:val="242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0701-0709</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29"/>
              </w:numPr>
              <w:spacing w:after="0" w:line="240" w:lineRule="auto"/>
              <w:contextualSpacing w:val="0"/>
              <w:rPr>
                <w:sz w:val="20"/>
                <w:szCs w:val="20"/>
                <w:u w:color="FF0000"/>
              </w:rPr>
            </w:pPr>
            <w:r w:rsidRPr="002D673A">
              <w:rPr>
                <w:sz w:val="20"/>
                <w:szCs w:val="20"/>
                <w:u w:color="FF0000"/>
              </w:rPr>
              <w:t xml:space="preserve">Brambory,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chlazen</w:t>
            </w:r>
            <w:r w:rsidRPr="002D673A">
              <w:rPr>
                <w:sz w:val="20"/>
                <w:szCs w:val="20"/>
                <w:u w:color="FF0000"/>
                <w:lang w:val="fr-FR"/>
              </w:rPr>
              <w:t>é</w:t>
            </w:r>
          </w:p>
          <w:p w:rsidR="002D673A" w:rsidRPr="002D673A" w:rsidRDefault="002D673A" w:rsidP="002D673A">
            <w:pPr>
              <w:pStyle w:val="Odstavecseseznamem"/>
              <w:numPr>
                <w:ilvl w:val="0"/>
                <w:numId w:val="29"/>
              </w:numPr>
              <w:spacing w:after="0" w:line="240" w:lineRule="auto"/>
              <w:contextualSpacing w:val="0"/>
              <w:rPr>
                <w:sz w:val="20"/>
                <w:szCs w:val="20"/>
                <w:u w:color="FF0000"/>
              </w:rPr>
            </w:pPr>
            <w:proofErr w:type="spellStart"/>
            <w:r w:rsidRPr="002D673A">
              <w:rPr>
                <w:sz w:val="20"/>
                <w:szCs w:val="20"/>
                <w:u w:color="FF0000"/>
              </w:rPr>
              <w:t>Rajč</w:t>
            </w:r>
            <w:proofErr w:type="spellEnd"/>
            <w:r w:rsidRPr="002D673A">
              <w:rPr>
                <w:sz w:val="20"/>
                <w:szCs w:val="20"/>
                <w:u w:color="FF0000"/>
                <w:lang w:val="it-IT"/>
              </w:rPr>
              <w:t xml:space="preserve">ata, </w:t>
            </w:r>
            <w:r w:rsidRPr="002D673A">
              <w:rPr>
                <w:sz w:val="20"/>
                <w:szCs w:val="20"/>
                <w:u w:color="FF0000"/>
              </w:rPr>
              <w:t>čerstvá nebo chlazená</w:t>
            </w:r>
          </w:p>
          <w:p w:rsidR="002D673A" w:rsidRPr="002D673A" w:rsidRDefault="002D673A" w:rsidP="002D673A">
            <w:pPr>
              <w:pStyle w:val="Odstavecseseznamem"/>
              <w:numPr>
                <w:ilvl w:val="0"/>
                <w:numId w:val="29"/>
              </w:numPr>
              <w:spacing w:after="0" w:line="240" w:lineRule="auto"/>
              <w:contextualSpacing w:val="0"/>
              <w:rPr>
                <w:sz w:val="20"/>
                <w:szCs w:val="20"/>
                <w:u w:color="FF0000"/>
              </w:rPr>
            </w:pPr>
            <w:r w:rsidRPr="002D673A">
              <w:rPr>
                <w:sz w:val="20"/>
                <w:szCs w:val="20"/>
                <w:u w:color="FF0000"/>
              </w:rPr>
              <w:t>Cibule, šalotka, česnek, p</w:t>
            </w:r>
            <w:r w:rsidRPr="002D673A">
              <w:rPr>
                <w:sz w:val="20"/>
                <w:szCs w:val="20"/>
                <w:u w:color="FF0000"/>
                <w:lang w:val="es-ES_tradnl"/>
              </w:rPr>
              <w:t>ó</w:t>
            </w:r>
            <w:r w:rsidRPr="002D673A">
              <w:rPr>
                <w:sz w:val="20"/>
                <w:szCs w:val="20"/>
                <w:u w:color="FF0000"/>
              </w:rPr>
              <w:t>r a jiná cibulová zelenina, čerstvá nebo chlazená</w:t>
            </w:r>
          </w:p>
          <w:p w:rsidR="002D673A" w:rsidRPr="002D673A" w:rsidRDefault="002D673A" w:rsidP="002D673A">
            <w:pPr>
              <w:pStyle w:val="Odstavecseseznamem"/>
              <w:numPr>
                <w:ilvl w:val="0"/>
                <w:numId w:val="29"/>
              </w:numPr>
              <w:spacing w:after="0" w:line="240" w:lineRule="auto"/>
              <w:contextualSpacing w:val="0"/>
              <w:rPr>
                <w:sz w:val="20"/>
                <w:szCs w:val="20"/>
                <w:u w:color="FF0000"/>
                <w:lang w:val="de-DE"/>
              </w:rPr>
            </w:pPr>
            <w:proofErr w:type="spellStart"/>
            <w:r w:rsidRPr="002D673A">
              <w:rPr>
                <w:sz w:val="20"/>
                <w:szCs w:val="20"/>
                <w:u w:color="FF0000"/>
                <w:lang w:val="de-DE"/>
              </w:rPr>
              <w:t>Zel</w:t>
            </w:r>
            <w:proofErr w:type="spellEnd"/>
            <w:r w:rsidRPr="002D673A">
              <w:rPr>
                <w:sz w:val="20"/>
                <w:szCs w:val="20"/>
                <w:u w:color="FF0000"/>
              </w:rPr>
              <w:t xml:space="preserve">í, květák, kapusta kadeřavá, kedluben a </w:t>
            </w:r>
            <w:proofErr w:type="spellStart"/>
            <w:r w:rsidRPr="002D673A">
              <w:rPr>
                <w:sz w:val="20"/>
                <w:szCs w:val="20"/>
                <w:u w:color="FF0000"/>
              </w:rPr>
              <w:t>podobn</w:t>
            </w:r>
            <w:proofErr w:type="spellEnd"/>
            <w:r w:rsidRPr="002D673A">
              <w:rPr>
                <w:sz w:val="20"/>
                <w:szCs w:val="20"/>
                <w:u w:color="FF0000"/>
                <w:lang w:val="fr-FR"/>
              </w:rPr>
              <w:t xml:space="preserve">é </w:t>
            </w:r>
            <w:r w:rsidRPr="002D673A">
              <w:rPr>
                <w:sz w:val="20"/>
                <w:szCs w:val="20"/>
                <w:u w:color="FF0000"/>
              </w:rPr>
              <w:t>jedl</w:t>
            </w:r>
            <w:r w:rsidRPr="002D673A">
              <w:rPr>
                <w:sz w:val="20"/>
                <w:szCs w:val="20"/>
                <w:u w:color="FF0000"/>
                <w:lang w:val="fr-FR"/>
              </w:rPr>
              <w:t xml:space="preserve">é </w:t>
            </w:r>
            <w:r w:rsidRPr="002D673A">
              <w:rPr>
                <w:sz w:val="20"/>
                <w:szCs w:val="20"/>
                <w:u w:color="FF0000"/>
              </w:rPr>
              <w:t xml:space="preserve">rostliny rodu </w:t>
            </w:r>
            <w:proofErr w:type="spellStart"/>
            <w:r w:rsidRPr="002D673A">
              <w:rPr>
                <w:sz w:val="20"/>
                <w:szCs w:val="20"/>
                <w:u w:color="FF0000"/>
              </w:rPr>
              <w:t>brassica</w:t>
            </w:r>
            <w:proofErr w:type="spellEnd"/>
            <w:r w:rsidRPr="002D673A">
              <w:rPr>
                <w:sz w:val="20"/>
                <w:szCs w:val="20"/>
                <w:u w:color="FF0000"/>
              </w:rPr>
              <w:t xml:space="preserve">,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chlazen</w:t>
            </w:r>
            <w:r w:rsidRPr="002D673A">
              <w:rPr>
                <w:sz w:val="20"/>
                <w:szCs w:val="20"/>
                <w:u w:color="FF0000"/>
                <w:lang w:val="fr-FR"/>
              </w:rPr>
              <w:t>é</w:t>
            </w:r>
          </w:p>
          <w:p w:rsidR="002D673A" w:rsidRPr="002D673A" w:rsidRDefault="002D673A" w:rsidP="002D673A">
            <w:pPr>
              <w:pStyle w:val="Odstavecseseznamem"/>
              <w:numPr>
                <w:ilvl w:val="0"/>
                <w:numId w:val="29"/>
              </w:numPr>
              <w:spacing w:after="0" w:line="240" w:lineRule="auto"/>
              <w:contextualSpacing w:val="0"/>
              <w:rPr>
                <w:sz w:val="20"/>
                <w:szCs w:val="20"/>
                <w:u w:color="FF0000"/>
              </w:rPr>
            </w:pPr>
            <w:r w:rsidRPr="002D673A">
              <w:rPr>
                <w:sz w:val="20"/>
                <w:szCs w:val="20"/>
                <w:u w:color="FF0000"/>
              </w:rPr>
              <w:t xml:space="preserve">Hlávkový </w:t>
            </w:r>
            <w:proofErr w:type="spellStart"/>
            <w:r w:rsidRPr="002D673A">
              <w:rPr>
                <w:sz w:val="20"/>
                <w:szCs w:val="20"/>
                <w:u w:color="FF0000"/>
              </w:rPr>
              <w:t>salá</w:t>
            </w:r>
            <w:proofErr w:type="spellEnd"/>
            <w:r w:rsidRPr="002D673A">
              <w:rPr>
                <w:sz w:val="20"/>
                <w:szCs w:val="20"/>
                <w:u w:color="FF0000"/>
                <w:lang w:val="es-ES_tradnl"/>
              </w:rPr>
              <w:t xml:space="preserve">t (lactuca sativa) a </w:t>
            </w:r>
            <w:r w:rsidRPr="002D673A">
              <w:rPr>
                <w:sz w:val="20"/>
                <w:szCs w:val="20"/>
                <w:u w:color="FF0000"/>
              </w:rPr>
              <w:t>čekanka (</w:t>
            </w:r>
            <w:proofErr w:type="spellStart"/>
            <w:r w:rsidRPr="002D673A">
              <w:rPr>
                <w:sz w:val="20"/>
                <w:szCs w:val="20"/>
                <w:u w:color="FF0000"/>
              </w:rPr>
              <w:t>cichorium</w:t>
            </w:r>
            <w:proofErr w:type="spellEnd"/>
            <w:r w:rsidRPr="002D673A">
              <w:rPr>
                <w:sz w:val="20"/>
                <w:szCs w:val="20"/>
                <w:u w:color="FF0000"/>
              </w:rPr>
              <w:t xml:space="preserve"> </w:t>
            </w:r>
            <w:proofErr w:type="spellStart"/>
            <w:r w:rsidRPr="002D673A">
              <w:rPr>
                <w:sz w:val="20"/>
                <w:szCs w:val="20"/>
                <w:u w:color="FF0000"/>
              </w:rPr>
              <w:t>spp</w:t>
            </w:r>
            <w:proofErr w:type="spellEnd"/>
            <w:r w:rsidRPr="002D673A">
              <w:rPr>
                <w:sz w:val="20"/>
                <w:szCs w:val="20"/>
                <w:u w:color="FF0000"/>
              </w:rPr>
              <w:t xml:space="preserve">.),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chlazen</w:t>
            </w:r>
            <w:r w:rsidRPr="002D673A">
              <w:rPr>
                <w:sz w:val="20"/>
                <w:szCs w:val="20"/>
                <w:u w:color="FF0000"/>
                <w:lang w:val="fr-FR"/>
              </w:rPr>
              <w:t>é</w:t>
            </w:r>
          </w:p>
          <w:p w:rsidR="002D673A" w:rsidRPr="002D673A" w:rsidRDefault="002D673A" w:rsidP="002D673A">
            <w:pPr>
              <w:pStyle w:val="Odstavecseseznamem"/>
              <w:numPr>
                <w:ilvl w:val="0"/>
                <w:numId w:val="29"/>
              </w:numPr>
              <w:spacing w:after="0" w:line="240" w:lineRule="auto"/>
              <w:contextualSpacing w:val="0"/>
              <w:rPr>
                <w:sz w:val="20"/>
                <w:szCs w:val="20"/>
                <w:u w:color="FF0000"/>
              </w:rPr>
            </w:pPr>
            <w:r w:rsidRPr="002D673A">
              <w:rPr>
                <w:sz w:val="20"/>
                <w:szCs w:val="20"/>
                <w:u w:color="FF0000"/>
              </w:rPr>
              <w:t>Mrkev, vodnice, tuřín ř</w:t>
            </w:r>
            <w:r w:rsidRPr="002D673A">
              <w:rPr>
                <w:sz w:val="20"/>
                <w:szCs w:val="20"/>
                <w:u w:color="FF0000"/>
                <w:lang w:val="es-ES_tradnl"/>
              </w:rPr>
              <w:t>epa sal</w:t>
            </w:r>
            <w:proofErr w:type="spellStart"/>
            <w:r w:rsidRPr="002D673A">
              <w:rPr>
                <w:sz w:val="20"/>
                <w:szCs w:val="20"/>
                <w:u w:color="FF0000"/>
              </w:rPr>
              <w:t>átová</w:t>
            </w:r>
            <w:proofErr w:type="spellEnd"/>
            <w:r w:rsidRPr="002D673A">
              <w:rPr>
                <w:sz w:val="20"/>
                <w:szCs w:val="20"/>
                <w:u w:color="FF0000"/>
              </w:rPr>
              <w:t xml:space="preserve">, kozí brada, celer bulvový, ředkvička a </w:t>
            </w:r>
            <w:proofErr w:type="spellStart"/>
            <w:r w:rsidRPr="002D673A">
              <w:rPr>
                <w:sz w:val="20"/>
                <w:szCs w:val="20"/>
                <w:u w:color="FF0000"/>
              </w:rPr>
              <w:t>podobn</w:t>
            </w:r>
            <w:proofErr w:type="spellEnd"/>
            <w:r w:rsidRPr="002D673A">
              <w:rPr>
                <w:sz w:val="20"/>
                <w:szCs w:val="20"/>
                <w:u w:color="FF0000"/>
                <w:lang w:val="fr-FR"/>
              </w:rPr>
              <w:t xml:space="preserve">é </w:t>
            </w:r>
            <w:r w:rsidRPr="002D673A">
              <w:rPr>
                <w:sz w:val="20"/>
                <w:szCs w:val="20"/>
                <w:u w:color="FF0000"/>
              </w:rPr>
              <w:t>jedl</w:t>
            </w:r>
            <w:r w:rsidRPr="002D673A">
              <w:rPr>
                <w:sz w:val="20"/>
                <w:szCs w:val="20"/>
                <w:u w:color="FF0000"/>
                <w:lang w:val="fr-FR"/>
              </w:rPr>
              <w:t xml:space="preserve">é </w:t>
            </w:r>
            <w:r w:rsidRPr="002D673A">
              <w:rPr>
                <w:sz w:val="20"/>
                <w:szCs w:val="20"/>
                <w:u w:color="FF0000"/>
              </w:rPr>
              <w:t xml:space="preserve">kořeny,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chlazen</w:t>
            </w:r>
            <w:r w:rsidRPr="002D673A">
              <w:rPr>
                <w:sz w:val="20"/>
                <w:szCs w:val="20"/>
                <w:u w:color="FF0000"/>
                <w:lang w:val="fr-FR"/>
              </w:rPr>
              <w:t>é</w:t>
            </w:r>
          </w:p>
          <w:p w:rsidR="002D673A" w:rsidRPr="002D673A" w:rsidRDefault="002D673A" w:rsidP="002D673A">
            <w:pPr>
              <w:pStyle w:val="Odstavecseseznamem"/>
              <w:numPr>
                <w:ilvl w:val="0"/>
                <w:numId w:val="29"/>
              </w:numPr>
              <w:spacing w:after="0" w:line="240" w:lineRule="auto"/>
              <w:contextualSpacing w:val="0"/>
              <w:rPr>
                <w:sz w:val="20"/>
                <w:szCs w:val="20"/>
                <w:u w:color="FF0000"/>
              </w:rPr>
            </w:pPr>
            <w:r w:rsidRPr="002D673A">
              <w:rPr>
                <w:sz w:val="20"/>
                <w:szCs w:val="20"/>
                <w:u w:color="FF0000"/>
              </w:rPr>
              <w:t xml:space="preserve">Okurky </w:t>
            </w:r>
            <w:proofErr w:type="spellStart"/>
            <w:r w:rsidRPr="002D673A">
              <w:rPr>
                <w:sz w:val="20"/>
                <w:szCs w:val="20"/>
                <w:u w:color="FF0000"/>
              </w:rPr>
              <w:t>salátov</w:t>
            </w:r>
            <w:proofErr w:type="spellEnd"/>
            <w:r w:rsidRPr="002D673A">
              <w:rPr>
                <w:sz w:val="20"/>
                <w:szCs w:val="20"/>
                <w:u w:color="FF0000"/>
                <w:lang w:val="fr-FR"/>
              </w:rPr>
              <w:t xml:space="preserve">é </w:t>
            </w:r>
            <w:r w:rsidRPr="002D673A">
              <w:rPr>
                <w:sz w:val="20"/>
                <w:szCs w:val="20"/>
                <w:u w:color="FF0000"/>
              </w:rPr>
              <w:t xml:space="preserve">a nakládačky,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chlazen</w:t>
            </w:r>
            <w:r w:rsidRPr="002D673A">
              <w:rPr>
                <w:sz w:val="20"/>
                <w:szCs w:val="20"/>
                <w:u w:color="FF0000"/>
                <w:lang w:val="fr-FR"/>
              </w:rPr>
              <w:t>é</w:t>
            </w:r>
          </w:p>
          <w:p w:rsidR="002D673A" w:rsidRPr="002D673A" w:rsidRDefault="002D673A" w:rsidP="002D673A">
            <w:pPr>
              <w:pStyle w:val="Odstavecseseznamem"/>
              <w:numPr>
                <w:ilvl w:val="0"/>
                <w:numId w:val="29"/>
              </w:numPr>
              <w:spacing w:after="0" w:line="240" w:lineRule="auto"/>
              <w:contextualSpacing w:val="0"/>
              <w:rPr>
                <w:sz w:val="20"/>
                <w:szCs w:val="20"/>
                <w:u w:color="FF0000"/>
              </w:rPr>
            </w:pPr>
            <w:r w:rsidRPr="002D673A">
              <w:rPr>
                <w:sz w:val="20"/>
                <w:szCs w:val="20"/>
                <w:u w:color="FF0000"/>
              </w:rPr>
              <w:t>Luštěniny, též vyluštěn</w:t>
            </w:r>
            <w:r w:rsidRPr="002D673A">
              <w:rPr>
                <w:sz w:val="20"/>
                <w:szCs w:val="20"/>
                <w:u w:color="FF0000"/>
                <w:lang w:val="fr-FR"/>
              </w:rPr>
              <w:t>é</w:t>
            </w:r>
            <w:r w:rsidRPr="002D673A">
              <w:rPr>
                <w:sz w:val="20"/>
                <w:szCs w:val="20"/>
                <w:u w:color="FF0000"/>
              </w:rPr>
              <w:t xml:space="preserve">,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chlazen</w:t>
            </w:r>
            <w:r w:rsidRPr="002D673A">
              <w:rPr>
                <w:sz w:val="20"/>
                <w:szCs w:val="20"/>
                <w:u w:color="FF0000"/>
                <w:lang w:val="fr-FR"/>
              </w:rPr>
              <w:t>é</w:t>
            </w:r>
          </w:p>
          <w:p w:rsidR="002D673A" w:rsidRPr="002D673A" w:rsidRDefault="002D673A" w:rsidP="002D673A">
            <w:pPr>
              <w:pStyle w:val="Odstavecseseznamem"/>
              <w:numPr>
                <w:ilvl w:val="0"/>
                <w:numId w:val="29"/>
              </w:numPr>
              <w:spacing w:after="0" w:line="240" w:lineRule="auto"/>
              <w:contextualSpacing w:val="0"/>
              <w:rPr>
                <w:sz w:val="20"/>
                <w:szCs w:val="20"/>
                <w:u w:color="FF0000"/>
              </w:rPr>
            </w:pPr>
            <w:r w:rsidRPr="002D673A">
              <w:rPr>
                <w:sz w:val="20"/>
                <w:szCs w:val="20"/>
                <w:u w:color="FF0000"/>
              </w:rPr>
              <w:t>Ostatní zelenina, čerstvá nebo chlazená</w:t>
            </w:r>
          </w:p>
        </w:tc>
      </w:tr>
      <w:tr w:rsidR="002D673A" w:rsidTr="00EA3AFC">
        <w:trPr>
          <w:trHeight w:val="176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0803-0810</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30"/>
              </w:numPr>
              <w:spacing w:after="0" w:line="240" w:lineRule="auto"/>
              <w:contextualSpacing w:val="0"/>
              <w:rPr>
                <w:sz w:val="20"/>
                <w:szCs w:val="20"/>
                <w:u w:color="FF0000"/>
              </w:rPr>
            </w:pPr>
            <w:r w:rsidRPr="002D673A">
              <w:rPr>
                <w:sz w:val="20"/>
                <w:szCs w:val="20"/>
                <w:u w:color="FF0000"/>
              </w:rPr>
              <w:t xml:space="preserve">Banány, včetně banánů </w:t>
            </w:r>
            <w:proofErr w:type="spellStart"/>
            <w:r w:rsidRPr="002D673A">
              <w:rPr>
                <w:sz w:val="20"/>
                <w:szCs w:val="20"/>
                <w:u w:color="FF0000"/>
              </w:rPr>
              <w:t>plantejnů</w:t>
            </w:r>
            <w:proofErr w:type="spellEnd"/>
            <w:r w:rsidRPr="002D673A">
              <w:rPr>
                <w:sz w:val="20"/>
                <w:szCs w:val="20"/>
                <w:u w:color="FF0000"/>
              </w:rPr>
              <w:t xml:space="preserve">,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sušen</w:t>
            </w:r>
            <w:r w:rsidRPr="002D673A">
              <w:rPr>
                <w:sz w:val="20"/>
                <w:szCs w:val="20"/>
                <w:u w:color="FF0000"/>
                <w:lang w:val="fr-FR"/>
              </w:rPr>
              <w:t>é</w:t>
            </w:r>
          </w:p>
          <w:p w:rsidR="002D673A" w:rsidRPr="002D673A" w:rsidRDefault="002D673A" w:rsidP="002D673A">
            <w:pPr>
              <w:pStyle w:val="Odstavecseseznamem"/>
              <w:numPr>
                <w:ilvl w:val="0"/>
                <w:numId w:val="30"/>
              </w:numPr>
              <w:spacing w:after="0" w:line="240" w:lineRule="auto"/>
              <w:contextualSpacing w:val="0"/>
              <w:rPr>
                <w:sz w:val="20"/>
                <w:szCs w:val="20"/>
                <w:u w:color="FF0000"/>
                <w:lang w:val="en-US"/>
              </w:rPr>
            </w:pPr>
            <w:proofErr w:type="spellStart"/>
            <w:r w:rsidRPr="002D673A">
              <w:rPr>
                <w:sz w:val="20"/>
                <w:szCs w:val="20"/>
                <w:u w:color="FF0000"/>
                <w:lang w:val="en-US"/>
              </w:rPr>
              <w:t>Datle</w:t>
            </w:r>
            <w:proofErr w:type="spellEnd"/>
            <w:r w:rsidRPr="002D673A">
              <w:rPr>
                <w:sz w:val="20"/>
                <w:szCs w:val="20"/>
                <w:u w:color="FF0000"/>
                <w:lang w:val="en-US"/>
              </w:rPr>
              <w:t>, f</w:t>
            </w:r>
            <w:r w:rsidRPr="002D673A">
              <w:rPr>
                <w:sz w:val="20"/>
                <w:szCs w:val="20"/>
                <w:u w:color="FF0000"/>
              </w:rPr>
              <w:t>í</w:t>
            </w:r>
            <w:proofErr w:type="spellStart"/>
            <w:r w:rsidRPr="002D673A">
              <w:rPr>
                <w:sz w:val="20"/>
                <w:szCs w:val="20"/>
                <w:u w:color="FF0000"/>
                <w:lang w:val="en-US"/>
              </w:rPr>
              <w:t>ky</w:t>
            </w:r>
            <w:proofErr w:type="spellEnd"/>
            <w:r w:rsidRPr="002D673A">
              <w:rPr>
                <w:sz w:val="20"/>
                <w:szCs w:val="20"/>
                <w:u w:color="FF0000"/>
                <w:lang w:val="en-US"/>
              </w:rPr>
              <w:t xml:space="preserve">, </w:t>
            </w:r>
            <w:proofErr w:type="spellStart"/>
            <w:r w:rsidRPr="002D673A">
              <w:rPr>
                <w:sz w:val="20"/>
                <w:szCs w:val="20"/>
                <w:u w:color="FF0000"/>
                <w:lang w:val="en-US"/>
              </w:rPr>
              <w:t>ananas</w:t>
            </w:r>
            <w:proofErr w:type="spellEnd"/>
            <w:r w:rsidRPr="002D673A">
              <w:rPr>
                <w:sz w:val="20"/>
                <w:szCs w:val="20"/>
                <w:u w:color="FF0000"/>
                <w:lang w:val="en-US"/>
              </w:rPr>
              <w:t xml:space="preserve">, </w:t>
            </w:r>
            <w:proofErr w:type="spellStart"/>
            <w:r w:rsidRPr="002D673A">
              <w:rPr>
                <w:sz w:val="20"/>
                <w:szCs w:val="20"/>
                <w:u w:color="FF0000"/>
                <w:lang w:val="en-US"/>
              </w:rPr>
              <w:t>avok</w:t>
            </w:r>
            <w:r w:rsidRPr="002D673A">
              <w:rPr>
                <w:sz w:val="20"/>
                <w:szCs w:val="20"/>
                <w:u w:color="FF0000"/>
              </w:rPr>
              <w:t>ádo</w:t>
            </w:r>
            <w:proofErr w:type="spellEnd"/>
            <w:r w:rsidRPr="002D673A">
              <w:rPr>
                <w:sz w:val="20"/>
                <w:szCs w:val="20"/>
                <w:u w:color="FF0000"/>
              </w:rPr>
              <w:t xml:space="preserve">, </w:t>
            </w:r>
            <w:proofErr w:type="spellStart"/>
            <w:r w:rsidRPr="002D673A">
              <w:rPr>
                <w:sz w:val="20"/>
                <w:szCs w:val="20"/>
                <w:u w:color="FF0000"/>
              </w:rPr>
              <w:t>kvajá</w:t>
            </w:r>
            <w:proofErr w:type="spellEnd"/>
            <w:r w:rsidRPr="002D673A">
              <w:rPr>
                <w:sz w:val="20"/>
                <w:szCs w:val="20"/>
                <w:u w:color="FF0000"/>
                <w:lang w:val="it-IT"/>
              </w:rPr>
              <w:t xml:space="preserve">vy, manga a mangostany,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sušen</w:t>
            </w:r>
            <w:r w:rsidRPr="002D673A">
              <w:rPr>
                <w:sz w:val="20"/>
                <w:szCs w:val="20"/>
                <w:u w:color="FF0000"/>
                <w:lang w:val="fr-FR"/>
              </w:rPr>
              <w:t>é</w:t>
            </w:r>
          </w:p>
          <w:p w:rsidR="002D673A" w:rsidRPr="002D673A" w:rsidRDefault="002D673A" w:rsidP="002D673A">
            <w:pPr>
              <w:pStyle w:val="Odstavecseseznamem"/>
              <w:numPr>
                <w:ilvl w:val="0"/>
                <w:numId w:val="30"/>
              </w:numPr>
              <w:spacing w:after="0" w:line="240" w:lineRule="auto"/>
              <w:contextualSpacing w:val="0"/>
              <w:rPr>
                <w:sz w:val="20"/>
                <w:szCs w:val="20"/>
                <w:u w:color="FF0000"/>
              </w:rPr>
            </w:pPr>
            <w:proofErr w:type="spellStart"/>
            <w:r w:rsidRPr="002D673A">
              <w:rPr>
                <w:sz w:val="20"/>
                <w:szCs w:val="20"/>
                <w:u w:color="FF0000"/>
              </w:rPr>
              <w:t>Citrusov</w:t>
            </w:r>
            <w:proofErr w:type="spellEnd"/>
            <w:r w:rsidRPr="002D673A">
              <w:rPr>
                <w:sz w:val="20"/>
                <w:szCs w:val="20"/>
                <w:u w:color="FF0000"/>
                <w:lang w:val="fr-FR"/>
              </w:rPr>
              <w:t xml:space="preserve">é </w:t>
            </w:r>
            <w:r w:rsidRPr="002D673A">
              <w:rPr>
                <w:sz w:val="20"/>
                <w:szCs w:val="20"/>
                <w:u w:color="FF0000"/>
              </w:rPr>
              <w:t xml:space="preserve">plody,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sušen</w:t>
            </w:r>
            <w:r w:rsidRPr="002D673A">
              <w:rPr>
                <w:sz w:val="20"/>
                <w:szCs w:val="20"/>
                <w:u w:color="FF0000"/>
                <w:lang w:val="fr-FR"/>
              </w:rPr>
              <w:t>é</w:t>
            </w:r>
          </w:p>
          <w:p w:rsidR="002D673A" w:rsidRPr="002D673A" w:rsidRDefault="002D673A" w:rsidP="002D673A">
            <w:pPr>
              <w:pStyle w:val="Odstavecseseznamem"/>
              <w:numPr>
                <w:ilvl w:val="0"/>
                <w:numId w:val="30"/>
              </w:numPr>
              <w:spacing w:after="0" w:line="240" w:lineRule="auto"/>
              <w:contextualSpacing w:val="0"/>
              <w:rPr>
                <w:sz w:val="20"/>
                <w:szCs w:val="20"/>
                <w:u w:color="FF0000"/>
              </w:rPr>
            </w:pPr>
            <w:proofErr w:type="spellStart"/>
            <w:r w:rsidRPr="002D673A">
              <w:rPr>
                <w:sz w:val="20"/>
                <w:szCs w:val="20"/>
                <w:u w:color="FF0000"/>
              </w:rPr>
              <w:t>Vinn</w:t>
            </w:r>
            <w:proofErr w:type="spellEnd"/>
            <w:r w:rsidRPr="002D673A">
              <w:rPr>
                <w:sz w:val="20"/>
                <w:szCs w:val="20"/>
                <w:u w:color="FF0000"/>
                <w:lang w:val="fr-FR"/>
              </w:rPr>
              <w:t xml:space="preserve">é </w:t>
            </w:r>
            <w:r w:rsidRPr="002D673A">
              <w:rPr>
                <w:sz w:val="20"/>
                <w:szCs w:val="20"/>
                <w:u w:color="FF0000"/>
              </w:rPr>
              <w:t xml:space="preserve">hrozny, </w:t>
            </w:r>
            <w:proofErr w:type="spellStart"/>
            <w:r w:rsidRPr="002D673A">
              <w:rPr>
                <w:sz w:val="20"/>
                <w:szCs w:val="20"/>
                <w:u w:color="FF0000"/>
              </w:rPr>
              <w:t>čerstv</w:t>
            </w:r>
            <w:proofErr w:type="spellEnd"/>
            <w:r w:rsidRPr="002D673A">
              <w:rPr>
                <w:sz w:val="20"/>
                <w:szCs w:val="20"/>
                <w:u w:color="FF0000"/>
                <w:lang w:val="fr-FR"/>
              </w:rPr>
              <w:t xml:space="preserve">é </w:t>
            </w:r>
            <w:r w:rsidRPr="002D673A">
              <w:rPr>
                <w:sz w:val="20"/>
                <w:szCs w:val="20"/>
                <w:u w:color="FF0000"/>
              </w:rPr>
              <w:t>nebo sušen</w:t>
            </w:r>
            <w:r w:rsidRPr="002D673A">
              <w:rPr>
                <w:sz w:val="20"/>
                <w:szCs w:val="20"/>
                <w:u w:color="FF0000"/>
                <w:lang w:val="fr-FR"/>
              </w:rPr>
              <w:t>é</w:t>
            </w:r>
          </w:p>
          <w:p w:rsidR="002D673A" w:rsidRPr="002D673A" w:rsidRDefault="002D673A" w:rsidP="002D673A">
            <w:pPr>
              <w:pStyle w:val="Odstavecseseznamem"/>
              <w:numPr>
                <w:ilvl w:val="0"/>
                <w:numId w:val="30"/>
              </w:numPr>
              <w:spacing w:after="0" w:line="240" w:lineRule="auto"/>
              <w:contextualSpacing w:val="0"/>
              <w:rPr>
                <w:sz w:val="20"/>
                <w:szCs w:val="20"/>
                <w:u w:color="FF0000"/>
                <w:lang w:val="en-US"/>
              </w:rPr>
            </w:pPr>
            <w:proofErr w:type="spellStart"/>
            <w:r w:rsidRPr="002D673A">
              <w:rPr>
                <w:sz w:val="20"/>
                <w:szCs w:val="20"/>
                <w:u w:color="FF0000"/>
                <w:lang w:val="en-US"/>
              </w:rPr>
              <w:t>Melouny</w:t>
            </w:r>
            <w:proofErr w:type="spellEnd"/>
            <w:r w:rsidRPr="002D673A">
              <w:rPr>
                <w:sz w:val="20"/>
                <w:szCs w:val="20"/>
                <w:u w:color="FF0000"/>
                <w:lang w:val="en-US"/>
              </w:rPr>
              <w:t xml:space="preserve"> (v</w:t>
            </w:r>
            <w:r w:rsidRPr="002D673A">
              <w:rPr>
                <w:sz w:val="20"/>
                <w:szCs w:val="20"/>
                <w:u w:color="FF0000"/>
              </w:rPr>
              <w:t xml:space="preserve">četně </w:t>
            </w:r>
            <w:proofErr w:type="spellStart"/>
            <w:r w:rsidRPr="002D673A">
              <w:rPr>
                <w:sz w:val="20"/>
                <w:szCs w:val="20"/>
                <w:u w:color="FF0000"/>
                <w:lang w:val="en-US"/>
              </w:rPr>
              <w:t>meloun</w:t>
            </w:r>
            <w:proofErr w:type="spellEnd"/>
            <w:r w:rsidRPr="002D673A">
              <w:rPr>
                <w:sz w:val="20"/>
                <w:szCs w:val="20"/>
                <w:u w:color="FF0000"/>
              </w:rPr>
              <w:t xml:space="preserve">ů vodních) a papáje, </w:t>
            </w:r>
            <w:proofErr w:type="spellStart"/>
            <w:r w:rsidRPr="002D673A">
              <w:rPr>
                <w:sz w:val="20"/>
                <w:szCs w:val="20"/>
                <w:u w:color="FF0000"/>
              </w:rPr>
              <w:t>čerstv</w:t>
            </w:r>
            <w:proofErr w:type="spellEnd"/>
            <w:r w:rsidRPr="002D673A">
              <w:rPr>
                <w:sz w:val="20"/>
                <w:szCs w:val="20"/>
                <w:u w:color="FF0000"/>
                <w:lang w:val="fr-FR"/>
              </w:rPr>
              <w:t>é</w:t>
            </w:r>
          </w:p>
          <w:p w:rsidR="002D673A" w:rsidRPr="002D673A" w:rsidRDefault="002D673A" w:rsidP="002D673A">
            <w:pPr>
              <w:pStyle w:val="Odstavecseseznamem"/>
              <w:numPr>
                <w:ilvl w:val="0"/>
                <w:numId w:val="30"/>
              </w:numPr>
              <w:spacing w:after="0" w:line="240" w:lineRule="auto"/>
              <w:contextualSpacing w:val="0"/>
              <w:rPr>
                <w:sz w:val="20"/>
                <w:szCs w:val="20"/>
                <w:u w:color="FF0000"/>
              </w:rPr>
            </w:pPr>
            <w:r w:rsidRPr="002D673A">
              <w:rPr>
                <w:sz w:val="20"/>
                <w:szCs w:val="20"/>
                <w:u w:color="FF0000"/>
              </w:rPr>
              <w:t xml:space="preserve">Jablka, hrušky a kdoule, </w:t>
            </w:r>
            <w:proofErr w:type="spellStart"/>
            <w:r w:rsidRPr="002D673A">
              <w:rPr>
                <w:sz w:val="20"/>
                <w:szCs w:val="20"/>
                <w:u w:color="FF0000"/>
              </w:rPr>
              <w:t>čerstv</w:t>
            </w:r>
            <w:proofErr w:type="spellEnd"/>
            <w:r w:rsidRPr="002D673A">
              <w:rPr>
                <w:sz w:val="20"/>
                <w:szCs w:val="20"/>
                <w:u w:color="FF0000"/>
                <w:lang w:val="fr-FR"/>
              </w:rPr>
              <w:t>é</w:t>
            </w:r>
          </w:p>
          <w:p w:rsidR="002D673A" w:rsidRPr="002D673A" w:rsidRDefault="002D673A" w:rsidP="002D673A">
            <w:pPr>
              <w:pStyle w:val="Odstavecseseznamem"/>
              <w:numPr>
                <w:ilvl w:val="0"/>
                <w:numId w:val="30"/>
              </w:numPr>
              <w:spacing w:after="0" w:line="240" w:lineRule="auto"/>
              <w:contextualSpacing w:val="0"/>
              <w:rPr>
                <w:sz w:val="20"/>
                <w:szCs w:val="20"/>
                <w:u w:color="FF0000"/>
                <w:lang w:val="de-DE"/>
              </w:rPr>
            </w:pPr>
            <w:proofErr w:type="spellStart"/>
            <w:r w:rsidRPr="002D673A">
              <w:rPr>
                <w:sz w:val="20"/>
                <w:szCs w:val="20"/>
                <w:u w:color="FF0000"/>
                <w:lang w:val="de-DE"/>
              </w:rPr>
              <w:t>Meru</w:t>
            </w:r>
            <w:r w:rsidRPr="002D673A">
              <w:rPr>
                <w:sz w:val="20"/>
                <w:szCs w:val="20"/>
                <w:u w:color="FF0000"/>
              </w:rPr>
              <w:t>ňky</w:t>
            </w:r>
            <w:proofErr w:type="spellEnd"/>
            <w:r w:rsidRPr="002D673A">
              <w:rPr>
                <w:sz w:val="20"/>
                <w:szCs w:val="20"/>
                <w:u w:color="FF0000"/>
              </w:rPr>
              <w:t xml:space="preserve">, třešně, višně, broskve (včetně nektarinek), švestky a trnky, </w:t>
            </w:r>
            <w:proofErr w:type="spellStart"/>
            <w:r w:rsidRPr="002D673A">
              <w:rPr>
                <w:sz w:val="20"/>
                <w:szCs w:val="20"/>
                <w:u w:color="FF0000"/>
              </w:rPr>
              <w:t>čerstv</w:t>
            </w:r>
            <w:proofErr w:type="spellEnd"/>
            <w:r w:rsidRPr="002D673A">
              <w:rPr>
                <w:sz w:val="20"/>
                <w:szCs w:val="20"/>
                <w:u w:color="FF0000"/>
                <w:lang w:val="fr-FR"/>
              </w:rPr>
              <w:t xml:space="preserve">é </w:t>
            </w:r>
          </w:p>
          <w:p w:rsidR="002D673A" w:rsidRPr="002D673A" w:rsidRDefault="002D673A" w:rsidP="002D673A">
            <w:pPr>
              <w:pStyle w:val="Odstavecseseznamem"/>
              <w:numPr>
                <w:ilvl w:val="0"/>
                <w:numId w:val="30"/>
              </w:numPr>
              <w:spacing w:after="0" w:line="240" w:lineRule="auto"/>
              <w:contextualSpacing w:val="0"/>
              <w:rPr>
                <w:sz w:val="20"/>
                <w:szCs w:val="20"/>
                <w:u w:color="FF0000"/>
              </w:rPr>
            </w:pPr>
            <w:r w:rsidRPr="002D673A">
              <w:rPr>
                <w:sz w:val="20"/>
                <w:szCs w:val="20"/>
                <w:u w:color="FF0000"/>
              </w:rPr>
              <w:t xml:space="preserve">Ostatní </w:t>
            </w:r>
            <w:r w:rsidRPr="002D673A">
              <w:rPr>
                <w:sz w:val="20"/>
                <w:szCs w:val="20"/>
                <w:u w:color="FF0000"/>
                <w:lang w:val="it-IT"/>
              </w:rPr>
              <w:t xml:space="preserve">ovoce, </w:t>
            </w:r>
            <w:proofErr w:type="spellStart"/>
            <w:r w:rsidRPr="002D673A">
              <w:rPr>
                <w:sz w:val="20"/>
                <w:szCs w:val="20"/>
                <w:u w:color="FF0000"/>
              </w:rPr>
              <w:t>čerstv</w:t>
            </w:r>
            <w:proofErr w:type="spellEnd"/>
            <w:r w:rsidRPr="002D673A">
              <w:rPr>
                <w:sz w:val="20"/>
                <w:szCs w:val="20"/>
                <w:u w:color="FF0000"/>
                <w:lang w:val="fr-FR"/>
              </w:rPr>
              <w:t>é</w:t>
            </w:r>
          </w:p>
        </w:tc>
      </w:tr>
      <w:tr w:rsidR="002D673A" w:rsidTr="00EA3AFC">
        <w:trPr>
          <w:trHeight w:val="227"/>
        </w:trPr>
        <w:tc>
          <w:tcPr>
            <w:tcW w:w="1835"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EA3AFC">
            <w:r w:rsidRPr="002D673A">
              <w:rPr>
                <w:sz w:val="20"/>
                <w:szCs w:val="20"/>
                <w:u w:color="FF0000"/>
              </w:rPr>
              <w:t>1905 10</w:t>
            </w:r>
          </w:p>
        </w:tc>
        <w:tc>
          <w:tcPr>
            <w:tcW w:w="7229" w:type="dxa"/>
            <w:tcBorders>
              <w:top w:val="single" w:sz="6" w:space="0" w:color="808080"/>
              <w:left w:val="single" w:sz="6" w:space="0" w:color="808080"/>
              <w:bottom w:val="single" w:sz="6" w:space="0" w:color="808080"/>
              <w:right w:val="single" w:sz="6" w:space="0" w:color="808080"/>
            </w:tcBorders>
            <w:shd w:val="clear" w:color="auto" w:fill="auto"/>
            <w:tcMar>
              <w:top w:w="80" w:type="dxa"/>
              <w:left w:w="80" w:type="dxa"/>
              <w:bottom w:w="80" w:type="dxa"/>
              <w:right w:w="80" w:type="dxa"/>
            </w:tcMar>
          </w:tcPr>
          <w:p w:rsidR="002D673A" w:rsidRPr="002D673A" w:rsidRDefault="002D673A" w:rsidP="002D673A">
            <w:pPr>
              <w:pStyle w:val="Odstavecseseznamem"/>
              <w:numPr>
                <w:ilvl w:val="0"/>
                <w:numId w:val="31"/>
              </w:numPr>
              <w:spacing w:after="0" w:line="240" w:lineRule="auto"/>
              <w:contextualSpacing w:val="0"/>
              <w:rPr>
                <w:sz w:val="20"/>
                <w:szCs w:val="20"/>
                <w:u w:color="FF0000"/>
              </w:rPr>
            </w:pPr>
            <w:proofErr w:type="spellStart"/>
            <w:r w:rsidRPr="002D673A">
              <w:rPr>
                <w:sz w:val="20"/>
                <w:szCs w:val="20"/>
                <w:u w:color="FF0000"/>
              </w:rPr>
              <w:t>Kř</w:t>
            </w:r>
            <w:proofErr w:type="spellEnd"/>
            <w:r w:rsidRPr="002D673A">
              <w:rPr>
                <w:sz w:val="20"/>
                <w:szCs w:val="20"/>
                <w:u w:color="FF0000"/>
                <w:lang w:val="it-IT"/>
              </w:rPr>
              <w:t>upav</w:t>
            </w:r>
            <w:r w:rsidRPr="002D673A">
              <w:rPr>
                <w:sz w:val="20"/>
                <w:szCs w:val="20"/>
                <w:u w:color="FF0000"/>
              </w:rPr>
              <w:t xml:space="preserve">ý </w:t>
            </w:r>
            <w:proofErr w:type="spellStart"/>
            <w:r w:rsidRPr="002D673A">
              <w:rPr>
                <w:sz w:val="20"/>
                <w:szCs w:val="20"/>
                <w:u w:color="FF0000"/>
                <w:lang w:val="de-DE"/>
              </w:rPr>
              <w:t>chl</w:t>
            </w:r>
            <w:proofErr w:type="spellEnd"/>
            <w:r w:rsidRPr="002D673A">
              <w:rPr>
                <w:sz w:val="20"/>
                <w:szCs w:val="20"/>
                <w:u w:color="FF0000"/>
                <w:lang w:val="fr-FR"/>
              </w:rPr>
              <w:t>é</w:t>
            </w:r>
            <w:r w:rsidRPr="002D673A">
              <w:rPr>
                <w:sz w:val="20"/>
                <w:szCs w:val="20"/>
                <w:u w:color="FF0000"/>
              </w:rPr>
              <w:t>b</w:t>
            </w:r>
          </w:p>
        </w:tc>
      </w:tr>
    </w:tbl>
    <w:p w:rsidR="005D3A8E" w:rsidRDefault="005D3A8E" w:rsidP="005D3A8E"/>
    <w:p w:rsidR="005D3A8E" w:rsidRDefault="005D3A8E" w:rsidP="005D3A8E"/>
    <w:p w:rsidR="00237234" w:rsidRDefault="00237234">
      <w:pPr>
        <w:jc w:val="left"/>
        <w:rPr>
          <w:b/>
        </w:rPr>
      </w:pPr>
      <w:r>
        <w:rPr>
          <w:b/>
        </w:rPr>
        <w:br w:type="page"/>
      </w:r>
    </w:p>
    <w:p w:rsidR="005D3A8E" w:rsidRPr="005D3A8E" w:rsidRDefault="002D673A" w:rsidP="005D3A8E">
      <w:pPr>
        <w:rPr>
          <w:b/>
        </w:rPr>
      </w:pPr>
      <w:r>
        <w:rPr>
          <w:b/>
        </w:rPr>
        <w:t>D.</w:t>
      </w:r>
      <w:r w:rsidR="005D3A8E" w:rsidRPr="005D3A8E">
        <w:rPr>
          <w:b/>
        </w:rPr>
        <w:tab/>
        <w:t xml:space="preserve">Poslanec Jan </w:t>
      </w:r>
      <w:proofErr w:type="spellStart"/>
      <w:r w:rsidR="005D3A8E" w:rsidRPr="005D3A8E">
        <w:rPr>
          <w:b/>
        </w:rPr>
        <w:t>Skopeček</w:t>
      </w:r>
      <w:proofErr w:type="spellEnd"/>
    </w:p>
    <w:p w:rsidR="00A92050" w:rsidRDefault="005D3A8E" w:rsidP="00A92050">
      <w:r>
        <w:t>(SD 8313)</w:t>
      </w:r>
    </w:p>
    <w:p w:rsidR="00032BFE" w:rsidRPr="0010520B" w:rsidRDefault="00032BFE" w:rsidP="00032BFE">
      <w:pPr>
        <w:pStyle w:val="Odstavecseseznamem"/>
        <w:jc w:val="both"/>
        <w:rPr>
          <w:rFonts w:ascii="Times New Roman" w:hAnsi="Times New Roman" w:cs="Times New Roman"/>
          <w:i/>
          <w:sz w:val="24"/>
          <w:szCs w:val="24"/>
        </w:rPr>
      </w:pPr>
      <w:r w:rsidRPr="0010520B">
        <w:rPr>
          <w:rFonts w:ascii="Times New Roman" w:eastAsia="EB Garamond" w:hAnsi="Times New Roman" w:cs="Times New Roman"/>
          <w:sz w:val="24"/>
          <w:szCs w:val="24"/>
        </w:rPr>
        <w:t xml:space="preserve">V části první čl. I se za bod 64 vkládají nové body 65 až 70, které znějí: </w:t>
      </w:r>
    </w:p>
    <w:p w:rsidR="00032BFE" w:rsidRPr="0010520B" w:rsidRDefault="00032BFE" w:rsidP="00032BFE">
      <w:pPr>
        <w:pStyle w:val="Odstavecseseznamem"/>
        <w:ind w:left="0"/>
        <w:jc w:val="both"/>
        <w:rPr>
          <w:rFonts w:ascii="Times New Roman" w:eastAsia="EB Garamond" w:hAnsi="Times New Roman" w:cs="Times New Roman"/>
          <w:sz w:val="24"/>
          <w:szCs w:val="24"/>
        </w:rPr>
      </w:pPr>
    </w:p>
    <w:p w:rsidR="00032BFE" w:rsidRPr="00032BFE" w:rsidRDefault="00032BFE" w:rsidP="00032BFE">
      <w:pPr>
        <w:pStyle w:val="Odstavecseseznamem"/>
        <w:ind w:left="0"/>
        <w:jc w:val="both"/>
        <w:rPr>
          <w:rFonts w:ascii="Times New Roman" w:eastAsia="EB Garamond" w:hAnsi="Times New Roman" w:cs="Times New Roman"/>
          <w:iCs/>
          <w:sz w:val="24"/>
          <w:szCs w:val="24"/>
        </w:rPr>
      </w:pPr>
      <w:r w:rsidRPr="00032BFE">
        <w:rPr>
          <w:rFonts w:ascii="Times New Roman" w:eastAsia="EB Garamond" w:hAnsi="Times New Roman" w:cs="Times New Roman"/>
          <w:iCs/>
          <w:sz w:val="24"/>
          <w:szCs w:val="24"/>
        </w:rPr>
        <w:t>„65. V § 84 odst. 3 se za slovo „vyhotoveních“ vkládá tečka a slova „s tím, že na prvním uvede údaj „VAT REFUND“ a na druhém údaj „COPY“; doklad o prodeji zboží musí dále“ se nahrazují slovy „Doklad o prodeji zboží musí“.</w:t>
      </w:r>
    </w:p>
    <w:p w:rsidR="00032BFE" w:rsidRPr="00032BFE" w:rsidRDefault="00032BFE" w:rsidP="00032BFE">
      <w:pPr>
        <w:pStyle w:val="Odstavecseseznamem"/>
        <w:ind w:left="0"/>
        <w:jc w:val="both"/>
        <w:rPr>
          <w:rFonts w:ascii="Times New Roman" w:eastAsia="EB Garamond" w:hAnsi="Times New Roman" w:cs="Times New Roman"/>
          <w:iCs/>
          <w:sz w:val="24"/>
          <w:szCs w:val="24"/>
        </w:rPr>
      </w:pPr>
    </w:p>
    <w:p w:rsidR="00032BFE" w:rsidRPr="00032BFE" w:rsidRDefault="00032BFE" w:rsidP="00032BFE">
      <w:pPr>
        <w:pStyle w:val="Odstavecseseznamem"/>
        <w:ind w:left="0"/>
        <w:jc w:val="both"/>
        <w:rPr>
          <w:rFonts w:ascii="Times New Roman" w:eastAsia="EB Garamond" w:hAnsi="Times New Roman" w:cs="Times New Roman"/>
          <w:iCs/>
          <w:sz w:val="24"/>
          <w:szCs w:val="24"/>
        </w:rPr>
      </w:pPr>
      <w:r w:rsidRPr="00032BFE">
        <w:rPr>
          <w:rFonts w:ascii="Times New Roman" w:eastAsia="EB Garamond" w:hAnsi="Times New Roman" w:cs="Times New Roman"/>
          <w:iCs/>
          <w:sz w:val="24"/>
          <w:szCs w:val="24"/>
        </w:rPr>
        <w:t>66. V § 84 odst. 3 písm. i) se slovo „místo“ nahrazuje slovy „stát místa“.</w:t>
      </w:r>
    </w:p>
    <w:p w:rsidR="00032BFE" w:rsidRPr="00032BFE" w:rsidRDefault="00032BFE" w:rsidP="00032BFE">
      <w:pPr>
        <w:pStyle w:val="Odstavecseseznamem"/>
        <w:ind w:left="0"/>
        <w:jc w:val="both"/>
        <w:rPr>
          <w:rFonts w:ascii="Times New Roman" w:eastAsia="EB Garamond" w:hAnsi="Times New Roman" w:cs="Times New Roman"/>
          <w:iCs/>
          <w:sz w:val="24"/>
          <w:szCs w:val="24"/>
        </w:rPr>
      </w:pPr>
    </w:p>
    <w:p w:rsidR="00032BFE" w:rsidRPr="00032BFE" w:rsidRDefault="00032BFE" w:rsidP="00032BFE">
      <w:pPr>
        <w:pStyle w:val="Odstavecseseznamem"/>
        <w:ind w:left="0"/>
        <w:jc w:val="both"/>
        <w:rPr>
          <w:rFonts w:ascii="Times New Roman" w:eastAsia="EB Garamond" w:hAnsi="Times New Roman" w:cs="Times New Roman"/>
          <w:iCs/>
          <w:sz w:val="24"/>
          <w:szCs w:val="24"/>
        </w:rPr>
      </w:pPr>
      <w:r w:rsidRPr="00032BFE">
        <w:rPr>
          <w:rFonts w:ascii="Times New Roman" w:eastAsia="EB Garamond" w:hAnsi="Times New Roman" w:cs="Times New Roman"/>
          <w:iCs/>
          <w:sz w:val="24"/>
          <w:szCs w:val="24"/>
        </w:rPr>
        <w:t>67. V § 84 odst. 5 se slovo „prvním“ nahrazuje slovem „jednom“.</w:t>
      </w:r>
    </w:p>
    <w:p w:rsidR="00032BFE" w:rsidRPr="00032BFE" w:rsidRDefault="00032BFE" w:rsidP="00032BFE">
      <w:pPr>
        <w:pStyle w:val="Odstavecseseznamem"/>
        <w:ind w:left="0"/>
        <w:jc w:val="both"/>
        <w:rPr>
          <w:rFonts w:ascii="Times New Roman" w:eastAsia="EB Garamond" w:hAnsi="Times New Roman" w:cs="Times New Roman"/>
          <w:iCs/>
          <w:sz w:val="24"/>
          <w:szCs w:val="24"/>
        </w:rPr>
      </w:pPr>
    </w:p>
    <w:p w:rsidR="00032BFE" w:rsidRPr="00032BFE" w:rsidRDefault="00032BFE" w:rsidP="00032BFE">
      <w:pPr>
        <w:pStyle w:val="Odstavecseseznamem"/>
        <w:ind w:left="0"/>
        <w:jc w:val="both"/>
        <w:rPr>
          <w:rFonts w:ascii="Times New Roman" w:eastAsia="EB Garamond" w:hAnsi="Times New Roman" w:cs="Times New Roman"/>
          <w:iCs/>
          <w:sz w:val="24"/>
          <w:szCs w:val="24"/>
        </w:rPr>
      </w:pPr>
      <w:r w:rsidRPr="00032BFE">
        <w:rPr>
          <w:rFonts w:ascii="Times New Roman" w:eastAsia="EB Garamond" w:hAnsi="Times New Roman" w:cs="Times New Roman"/>
          <w:iCs/>
          <w:sz w:val="24"/>
          <w:szCs w:val="24"/>
        </w:rPr>
        <w:t>68. V § 84 odst. 6 se slovo „první“ zrušuje.</w:t>
      </w:r>
    </w:p>
    <w:p w:rsidR="00032BFE" w:rsidRPr="00032BFE" w:rsidRDefault="00032BFE" w:rsidP="00032BFE">
      <w:pPr>
        <w:pStyle w:val="Odstavecseseznamem"/>
        <w:ind w:left="0"/>
        <w:jc w:val="both"/>
        <w:rPr>
          <w:rFonts w:ascii="Times New Roman" w:eastAsia="EB Garamond" w:hAnsi="Times New Roman" w:cs="Times New Roman"/>
          <w:iCs/>
          <w:sz w:val="24"/>
          <w:szCs w:val="24"/>
        </w:rPr>
      </w:pPr>
    </w:p>
    <w:p w:rsidR="00032BFE" w:rsidRPr="00032BFE" w:rsidRDefault="00032BFE" w:rsidP="00032BFE">
      <w:pPr>
        <w:pStyle w:val="Odstavecseseznamem"/>
        <w:ind w:left="0"/>
        <w:jc w:val="both"/>
        <w:rPr>
          <w:rFonts w:ascii="Times New Roman" w:eastAsia="EB Garamond" w:hAnsi="Times New Roman" w:cs="Times New Roman"/>
          <w:iCs/>
          <w:sz w:val="24"/>
          <w:szCs w:val="24"/>
        </w:rPr>
      </w:pPr>
      <w:r w:rsidRPr="00032BFE">
        <w:rPr>
          <w:rFonts w:ascii="Times New Roman" w:eastAsia="EB Garamond" w:hAnsi="Times New Roman" w:cs="Times New Roman"/>
          <w:iCs/>
          <w:sz w:val="24"/>
          <w:szCs w:val="24"/>
        </w:rPr>
        <w:t>69. V § 84 odst. 7 se slova „První vyhotovení“ nahrazují slovem „Vyhotovení“.</w:t>
      </w:r>
    </w:p>
    <w:p w:rsidR="00032BFE" w:rsidRPr="00032BFE" w:rsidRDefault="00032BFE" w:rsidP="00032BFE">
      <w:pPr>
        <w:pStyle w:val="Odstavecseseznamem"/>
        <w:ind w:left="0"/>
        <w:jc w:val="both"/>
        <w:rPr>
          <w:rFonts w:ascii="Times New Roman" w:eastAsia="EB Garamond" w:hAnsi="Times New Roman" w:cs="Times New Roman"/>
          <w:iCs/>
          <w:sz w:val="24"/>
          <w:szCs w:val="24"/>
        </w:rPr>
      </w:pPr>
    </w:p>
    <w:p w:rsidR="00032BFE" w:rsidRPr="00032BFE" w:rsidRDefault="00032BFE" w:rsidP="00032BFE">
      <w:pPr>
        <w:pStyle w:val="Odstavecseseznamem"/>
        <w:ind w:left="0"/>
        <w:jc w:val="both"/>
        <w:rPr>
          <w:rFonts w:ascii="Times New Roman" w:eastAsia="EB Garamond" w:hAnsi="Times New Roman" w:cs="Times New Roman"/>
          <w:iCs/>
          <w:sz w:val="24"/>
          <w:szCs w:val="24"/>
        </w:rPr>
      </w:pPr>
      <w:r w:rsidRPr="00032BFE">
        <w:rPr>
          <w:rFonts w:ascii="Times New Roman" w:eastAsia="EB Garamond" w:hAnsi="Times New Roman" w:cs="Times New Roman"/>
          <w:iCs/>
          <w:sz w:val="24"/>
          <w:szCs w:val="24"/>
        </w:rPr>
        <w:t>70. V § 84 odst. 8 se slovo „první“ zrušuje.“.</w:t>
      </w:r>
    </w:p>
    <w:p w:rsidR="00032BFE" w:rsidRPr="0010520B" w:rsidRDefault="00032BFE" w:rsidP="00032BFE">
      <w:pPr>
        <w:pStyle w:val="Odstavecseseznamem"/>
        <w:ind w:left="0"/>
        <w:jc w:val="both"/>
        <w:rPr>
          <w:rFonts w:ascii="Times New Roman" w:eastAsia="EB Garamond" w:hAnsi="Times New Roman" w:cs="Times New Roman"/>
          <w:iCs/>
          <w:sz w:val="24"/>
          <w:szCs w:val="24"/>
        </w:rPr>
      </w:pPr>
      <w:r w:rsidRPr="0010520B">
        <w:rPr>
          <w:rFonts w:ascii="Times New Roman" w:eastAsia="EB Garamond" w:hAnsi="Times New Roman" w:cs="Times New Roman"/>
          <w:iCs/>
          <w:sz w:val="24"/>
          <w:szCs w:val="24"/>
        </w:rPr>
        <w:t xml:space="preserve"> </w:t>
      </w:r>
    </w:p>
    <w:p w:rsidR="00032BFE" w:rsidRPr="0010520B" w:rsidRDefault="00032BFE" w:rsidP="00B713DE">
      <w:pPr>
        <w:pStyle w:val="Odstavecseseznamem"/>
        <w:spacing w:after="0"/>
        <w:ind w:left="0"/>
        <w:contextualSpacing w:val="0"/>
        <w:jc w:val="both"/>
        <w:rPr>
          <w:rFonts w:ascii="Times New Roman" w:eastAsia="EB Garamond" w:hAnsi="Times New Roman" w:cs="Times New Roman"/>
          <w:sz w:val="24"/>
          <w:szCs w:val="24"/>
        </w:rPr>
      </w:pPr>
      <w:r w:rsidRPr="0010520B">
        <w:rPr>
          <w:rFonts w:ascii="Times New Roman" w:eastAsia="EB Garamond" w:hAnsi="Times New Roman" w:cs="Times New Roman"/>
          <w:iCs/>
          <w:sz w:val="24"/>
          <w:szCs w:val="24"/>
        </w:rPr>
        <w:t>Následující</w:t>
      </w:r>
      <w:r w:rsidRPr="0010520B">
        <w:rPr>
          <w:rFonts w:ascii="Times New Roman" w:eastAsia="EB Garamond" w:hAnsi="Times New Roman" w:cs="Times New Roman"/>
          <w:sz w:val="24"/>
          <w:szCs w:val="24"/>
        </w:rPr>
        <w:t xml:space="preserve"> body se přečíslují.</w:t>
      </w:r>
    </w:p>
    <w:p w:rsidR="005D3A8E" w:rsidRDefault="005D3A8E" w:rsidP="00A92050"/>
    <w:p w:rsidR="005D3A8E" w:rsidRDefault="005D3A8E" w:rsidP="00A92050"/>
    <w:p w:rsidR="005D3A8E" w:rsidRPr="005D3A8E" w:rsidRDefault="002D673A" w:rsidP="00A92050">
      <w:pPr>
        <w:rPr>
          <w:b/>
        </w:rPr>
      </w:pPr>
      <w:r>
        <w:rPr>
          <w:b/>
        </w:rPr>
        <w:t>E</w:t>
      </w:r>
      <w:r w:rsidR="005D3A8E" w:rsidRPr="005D3A8E">
        <w:rPr>
          <w:b/>
        </w:rPr>
        <w:tab/>
        <w:t>Poslanec Jan Hrnčíř</w:t>
      </w:r>
    </w:p>
    <w:p w:rsidR="005D3A8E" w:rsidRPr="00A92050" w:rsidRDefault="005D3A8E" w:rsidP="00A92050">
      <w:r>
        <w:t>(SD 8070)</w:t>
      </w:r>
    </w:p>
    <w:p w:rsidR="00032BFE" w:rsidRDefault="00032BFE" w:rsidP="00032BFE">
      <w:pPr>
        <w:spacing w:before="120"/>
        <w:jc w:val="center"/>
        <w:rPr>
          <w:bCs/>
        </w:rPr>
      </w:pPr>
      <w:r>
        <w:rPr>
          <w:bCs/>
        </w:rPr>
        <w:t>(</w:t>
      </w:r>
      <w:r>
        <w:rPr>
          <w:bCs/>
          <w:i/>
          <w:iCs/>
        </w:rPr>
        <w:t>navýšení limitu</w:t>
      </w:r>
      <w:r w:rsidRPr="0039384C">
        <w:rPr>
          <w:bCs/>
          <w:i/>
          <w:iCs/>
        </w:rPr>
        <w:t xml:space="preserve"> </w:t>
      </w:r>
      <w:r>
        <w:rPr>
          <w:bCs/>
          <w:i/>
          <w:iCs/>
        </w:rPr>
        <w:t>obratu pro povinnou registraci k DPH</w:t>
      </w:r>
      <w:r w:rsidRPr="008C0A52">
        <w:rPr>
          <w:bCs/>
        </w:rPr>
        <w:t>)</w:t>
      </w:r>
    </w:p>
    <w:p w:rsidR="00032BFE" w:rsidRDefault="00032BFE" w:rsidP="00032BFE">
      <w:pPr>
        <w:keepNext/>
        <w:keepLines/>
        <w:tabs>
          <w:tab w:val="num" w:pos="567"/>
          <w:tab w:val="left" w:pos="851"/>
        </w:tabs>
        <w:spacing w:before="120"/>
        <w:rPr>
          <w:noProof/>
        </w:rPr>
      </w:pPr>
      <w:r>
        <w:t xml:space="preserve">1. </w:t>
      </w:r>
      <w:r w:rsidRPr="0076657C">
        <w:t>V části prv</w:t>
      </w:r>
      <w:r>
        <w:t>ní Č</w:t>
      </w:r>
      <w:r w:rsidRPr="0076657C">
        <w:t>l. I se za bod 6 vkládá bod 7, který zní:</w:t>
      </w:r>
    </w:p>
    <w:p w:rsidR="00032BFE" w:rsidRDefault="00032BFE" w:rsidP="00032BFE">
      <w:pPr>
        <w:keepNext/>
        <w:keepLines/>
        <w:tabs>
          <w:tab w:val="num" w:pos="567"/>
          <w:tab w:val="left" w:pos="851"/>
        </w:tabs>
        <w:spacing w:before="120"/>
        <w:rPr>
          <w:noProof/>
        </w:rPr>
      </w:pPr>
      <w:r>
        <w:rPr>
          <w:noProof/>
        </w:rPr>
        <w:t>„7. V § 6</w:t>
      </w:r>
      <w:r w:rsidRPr="00147C77">
        <w:rPr>
          <w:noProof/>
        </w:rPr>
        <w:t xml:space="preserve"> </w:t>
      </w:r>
      <w:r>
        <w:rPr>
          <w:noProof/>
        </w:rPr>
        <w:t>odst. 1 se číslo „10</w:t>
      </w:r>
      <w:r w:rsidRPr="00147C77">
        <w:rPr>
          <w:noProof/>
        </w:rPr>
        <w:t>000</w:t>
      </w:r>
      <w:r>
        <w:rPr>
          <w:noProof/>
        </w:rPr>
        <w:t>00“ nahrazuje číslem</w:t>
      </w:r>
      <w:r w:rsidRPr="00147C77">
        <w:rPr>
          <w:noProof/>
        </w:rPr>
        <w:t xml:space="preserve"> „</w:t>
      </w:r>
      <w:r>
        <w:rPr>
          <w:noProof/>
        </w:rPr>
        <w:t>1200000“.“</w:t>
      </w:r>
    </w:p>
    <w:p w:rsidR="00032BFE" w:rsidRDefault="00032BFE" w:rsidP="00032BFE">
      <w:pPr>
        <w:keepNext/>
        <w:keepLines/>
        <w:tabs>
          <w:tab w:val="num" w:pos="567"/>
          <w:tab w:val="left" w:pos="851"/>
        </w:tabs>
        <w:spacing w:before="120"/>
        <w:rPr>
          <w:noProof/>
        </w:rPr>
      </w:pPr>
      <w:r>
        <w:rPr>
          <w:noProof/>
        </w:rPr>
        <w:t>Následující</w:t>
      </w:r>
      <w:r w:rsidRPr="008009B4">
        <w:rPr>
          <w:noProof/>
        </w:rPr>
        <w:t xml:space="preserve"> body se přečíslují.</w:t>
      </w:r>
    </w:p>
    <w:p w:rsidR="00032BFE" w:rsidRDefault="00032BFE" w:rsidP="00032BFE">
      <w:pPr>
        <w:keepNext/>
        <w:keepLines/>
        <w:tabs>
          <w:tab w:val="num" w:pos="567"/>
          <w:tab w:val="left" w:pos="851"/>
        </w:tabs>
        <w:spacing w:before="120"/>
        <w:rPr>
          <w:noProof/>
        </w:rPr>
      </w:pPr>
      <w:r>
        <w:t xml:space="preserve">2. </w:t>
      </w:r>
      <w:r w:rsidRPr="0076657C">
        <w:t>V části prv</w:t>
      </w:r>
      <w:r>
        <w:t>ní Čl. I se za bod 74 vkládají</w:t>
      </w:r>
      <w:r w:rsidRPr="0076657C">
        <w:t xml:space="preserve"> bod</w:t>
      </w:r>
      <w:r>
        <w:t>y</w:t>
      </w:r>
      <w:r w:rsidRPr="0076657C">
        <w:t xml:space="preserve"> 7</w:t>
      </w:r>
      <w:r>
        <w:t>5 a 76, které</w:t>
      </w:r>
      <w:r w:rsidRPr="0076657C">
        <w:t xml:space="preserve"> zní:</w:t>
      </w:r>
    </w:p>
    <w:p w:rsidR="00032BFE" w:rsidRDefault="00032BFE" w:rsidP="00032BFE">
      <w:pPr>
        <w:keepNext/>
        <w:keepLines/>
        <w:tabs>
          <w:tab w:val="num" w:pos="567"/>
          <w:tab w:val="left" w:pos="851"/>
        </w:tabs>
        <w:spacing w:before="120"/>
        <w:rPr>
          <w:noProof/>
        </w:rPr>
      </w:pPr>
      <w:r>
        <w:rPr>
          <w:noProof/>
        </w:rPr>
        <w:t>„75. V § 106</w:t>
      </w:r>
      <w:r w:rsidRPr="00147C77">
        <w:rPr>
          <w:noProof/>
        </w:rPr>
        <w:t xml:space="preserve"> </w:t>
      </w:r>
      <w:r>
        <w:rPr>
          <w:noProof/>
        </w:rPr>
        <w:t>odst. 2 písm. b</w:t>
      </w:r>
      <w:r w:rsidRPr="00147C77">
        <w:rPr>
          <w:noProof/>
        </w:rPr>
        <w:t xml:space="preserve">) </w:t>
      </w:r>
      <w:r>
        <w:rPr>
          <w:noProof/>
        </w:rPr>
        <w:t>se číslo „10</w:t>
      </w:r>
      <w:r w:rsidRPr="00147C77">
        <w:rPr>
          <w:noProof/>
        </w:rPr>
        <w:t>000</w:t>
      </w:r>
      <w:r>
        <w:rPr>
          <w:noProof/>
        </w:rPr>
        <w:t>00“ nahrazuje číslem</w:t>
      </w:r>
      <w:r w:rsidRPr="00147C77">
        <w:rPr>
          <w:noProof/>
        </w:rPr>
        <w:t xml:space="preserve"> „</w:t>
      </w:r>
      <w:r>
        <w:rPr>
          <w:noProof/>
        </w:rPr>
        <w:t>1200000“.“</w:t>
      </w:r>
    </w:p>
    <w:p w:rsidR="00032BFE" w:rsidRDefault="00032BFE" w:rsidP="00032BFE">
      <w:pPr>
        <w:keepNext/>
        <w:keepLines/>
        <w:tabs>
          <w:tab w:val="num" w:pos="567"/>
          <w:tab w:val="left" w:pos="851"/>
        </w:tabs>
        <w:spacing w:before="120"/>
        <w:rPr>
          <w:noProof/>
        </w:rPr>
      </w:pPr>
      <w:r>
        <w:rPr>
          <w:noProof/>
        </w:rPr>
        <w:t>„76. V § 106b</w:t>
      </w:r>
      <w:r w:rsidRPr="00147C77">
        <w:rPr>
          <w:noProof/>
        </w:rPr>
        <w:t xml:space="preserve"> </w:t>
      </w:r>
      <w:r>
        <w:rPr>
          <w:noProof/>
        </w:rPr>
        <w:t>odst. 1 písm. a</w:t>
      </w:r>
      <w:r w:rsidRPr="00147C77">
        <w:rPr>
          <w:noProof/>
        </w:rPr>
        <w:t xml:space="preserve">) </w:t>
      </w:r>
      <w:r>
        <w:rPr>
          <w:noProof/>
        </w:rPr>
        <w:t>se číslo „10</w:t>
      </w:r>
      <w:r w:rsidRPr="00147C77">
        <w:rPr>
          <w:noProof/>
        </w:rPr>
        <w:t>000</w:t>
      </w:r>
      <w:r>
        <w:rPr>
          <w:noProof/>
        </w:rPr>
        <w:t>00“ nahrazuje číslem</w:t>
      </w:r>
      <w:r w:rsidRPr="00147C77">
        <w:rPr>
          <w:noProof/>
        </w:rPr>
        <w:t xml:space="preserve"> „</w:t>
      </w:r>
      <w:r>
        <w:rPr>
          <w:noProof/>
        </w:rPr>
        <w:t>1200000“.“</w:t>
      </w:r>
    </w:p>
    <w:p w:rsidR="00032BFE" w:rsidRDefault="00032BFE" w:rsidP="00032BFE">
      <w:pPr>
        <w:keepNext/>
        <w:keepLines/>
        <w:tabs>
          <w:tab w:val="num" w:pos="567"/>
          <w:tab w:val="left" w:pos="851"/>
        </w:tabs>
        <w:spacing w:before="120"/>
        <w:rPr>
          <w:noProof/>
        </w:rPr>
      </w:pPr>
      <w:r>
        <w:rPr>
          <w:noProof/>
        </w:rPr>
        <w:t>Následující</w:t>
      </w:r>
      <w:r w:rsidRPr="008009B4">
        <w:rPr>
          <w:noProof/>
        </w:rPr>
        <w:t xml:space="preserve"> body se přečíslují.</w:t>
      </w:r>
    </w:p>
    <w:p w:rsidR="00A92050" w:rsidRDefault="00A92050" w:rsidP="00A92050"/>
    <w:p w:rsidR="00032BFE" w:rsidRPr="00A92050" w:rsidRDefault="00032BFE" w:rsidP="00A92050"/>
    <w:p w:rsidR="00A92050" w:rsidRPr="005D3A8E" w:rsidRDefault="002D673A" w:rsidP="00A92050">
      <w:pPr>
        <w:rPr>
          <w:b/>
        </w:rPr>
      </w:pPr>
      <w:r>
        <w:rPr>
          <w:b/>
        </w:rPr>
        <w:t>F.</w:t>
      </w:r>
      <w:r w:rsidR="005D3A8E" w:rsidRPr="005D3A8E">
        <w:rPr>
          <w:b/>
        </w:rPr>
        <w:tab/>
        <w:t>Marian Jurečka</w:t>
      </w:r>
    </w:p>
    <w:p w:rsidR="005D3A8E" w:rsidRDefault="005D3A8E" w:rsidP="00A92050">
      <w:r>
        <w:t xml:space="preserve">(SD </w:t>
      </w:r>
      <w:r w:rsidR="00835A61">
        <w:t>7881)</w:t>
      </w:r>
    </w:p>
    <w:p w:rsidR="002D673A" w:rsidRDefault="002D673A" w:rsidP="00032BFE">
      <w:pPr>
        <w:widowControl w:val="0"/>
        <w:suppressAutoHyphens/>
        <w:autoSpaceDN w:val="0"/>
        <w:textAlignment w:val="baseline"/>
        <w:rPr>
          <w:bCs/>
        </w:rPr>
      </w:pPr>
    </w:p>
    <w:p w:rsidR="00032BFE" w:rsidRDefault="002D673A" w:rsidP="00032BFE">
      <w:pPr>
        <w:widowControl w:val="0"/>
        <w:suppressAutoHyphens/>
        <w:autoSpaceDN w:val="0"/>
        <w:textAlignment w:val="baseline"/>
        <w:rPr>
          <w:bCs/>
        </w:rPr>
      </w:pPr>
      <w:r w:rsidRPr="002D673A">
        <w:rPr>
          <w:b/>
          <w:bCs/>
        </w:rPr>
        <w:t>F1.</w:t>
      </w:r>
      <w:r>
        <w:rPr>
          <w:bCs/>
        </w:rPr>
        <w:t xml:space="preserve"> </w:t>
      </w:r>
      <w:r w:rsidR="00032BFE">
        <w:rPr>
          <w:bCs/>
        </w:rPr>
        <w:t>V části první čl. I se za bod 6 vkládá bod 7, který zní:</w:t>
      </w:r>
    </w:p>
    <w:p w:rsidR="00032BFE" w:rsidRDefault="00032BFE" w:rsidP="00032BFE">
      <w:pPr>
        <w:widowControl w:val="0"/>
        <w:suppressAutoHyphens/>
        <w:autoSpaceDN w:val="0"/>
        <w:textAlignment w:val="baseline"/>
        <w:rPr>
          <w:bCs/>
        </w:rPr>
      </w:pPr>
    </w:p>
    <w:p w:rsidR="00032BFE" w:rsidRDefault="00032BFE" w:rsidP="00032BFE">
      <w:pPr>
        <w:widowControl w:val="0"/>
        <w:suppressAutoHyphens/>
        <w:autoSpaceDN w:val="0"/>
        <w:textAlignment w:val="baseline"/>
      </w:pPr>
      <w:r>
        <w:rPr>
          <w:bCs/>
        </w:rPr>
        <w:t xml:space="preserve">„7. </w:t>
      </w:r>
      <w:r w:rsidRPr="00E54C9B">
        <w:rPr>
          <w:bCs/>
        </w:rPr>
        <w:t xml:space="preserve">V § 6 odst. 1 se </w:t>
      </w:r>
      <w:r>
        <w:rPr>
          <w:bCs/>
        </w:rPr>
        <w:t>částka</w:t>
      </w:r>
      <w:r w:rsidRPr="00E54C9B">
        <w:rPr>
          <w:bCs/>
        </w:rPr>
        <w:t xml:space="preserve"> „1000000 Kč“ nahrazuj</w:t>
      </w:r>
      <w:r>
        <w:rPr>
          <w:bCs/>
        </w:rPr>
        <w:t xml:space="preserve">e částkou </w:t>
      </w:r>
      <w:r w:rsidRPr="00E54C9B">
        <w:rPr>
          <w:bCs/>
        </w:rPr>
        <w:t>„</w:t>
      </w:r>
      <w:r>
        <w:rPr>
          <w:bCs/>
        </w:rPr>
        <w:t>1 5</w:t>
      </w:r>
      <w:r w:rsidRPr="00E54C9B">
        <w:rPr>
          <w:bCs/>
        </w:rPr>
        <w:t>00 000 Kč“.“</w:t>
      </w:r>
    </w:p>
    <w:p w:rsidR="00032BFE" w:rsidRDefault="00032BFE" w:rsidP="00032BFE">
      <w:pPr>
        <w:widowControl w:val="0"/>
        <w:suppressAutoHyphens/>
        <w:autoSpaceDN w:val="0"/>
        <w:ind w:left="708"/>
        <w:textAlignment w:val="baseline"/>
      </w:pPr>
    </w:p>
    <w:p w:rsidR="00032BFE" w:rsidRDefault="00032BFE" w:rsidP="00032BFE">
      <w:pPr>
        <w:widowControl w:val="0"/>
        <w:suppressAutoHyphens/>
        <w:autoSpaceDN w:val="0"/>
        <w:textAlignment w:val="baseline"/>
        <w:rPr>
          <w:bCs/>
        </w:rPr>
      </w:pPr>
      <w:r>
        <w:t>Následující body se přečíslují.</w:t>
      </w:r>
    </w:p>
    <w:p w:rsidR="00032BFE" w:rsidRDefault="00032BFE" w:rsidP="00A92050"/>
    <w:p w:rsidR="00835A61" w:rsidRDefault="00835A61" w:rsidP="00A92050">
      <w:r>
        <w:t>(SD 7882)</w:t>
      </w:r>
    </w:p>
    <w:p w:rsidR="002D673A" w:rsidRDefault="002D673A" w:rsidP="00032BFE">
      <w:pPr>
        <w:widowControl w:val="0"/>
        <w:suppressAutoHyphens/>
        <w:autoSpaceDN w:val="0"/>
        <w:textAlignment w:val="baseline"/>
        <w:rPr>
          <w:bCs/>
        </w:rPr>
      </w:pPr>
    </w:p>
    <w:p w:rsidR="00376408" w:rsidRDefault="00376408">
      <w:pPr>
        <w:jc w:val="left"/>
        <w:rPr>
          <w:b/>
          <w:bCs/>
        </w:rPr>
      </w:pPr>
      <w:r>
        <w:rPr>
          <w:b/>
          <w:bCs/>
        </w:rPr>
        <w:br w:type="page"/>
      </w:r>
    </w:p>
    <w:p w:rsidR="00032BFE" w:rsidRDefault="002D673A" w:rsidP="00032BFE">
      <w:pPr>
        <w:widowControl w:val="0"/>
        <w:suppressAutoHyphens/>
        <w:autoSpaceDN w:val="0"/>
        <w:textAlignment w:val="baseline"/>
        <w:rPr>
          <w:bCs/>
        </w:rPr>
      </w:pPr>
      <w:r w:rsidRPr="002D673A">
        <w:rPr>
          <w:b/>
          <w:bCs/>
        </w:rPr>
        <w:t xml:space="preserve">F2. </w:t>
      </w:r>
      <w:r w:rsidR="00032BFE">
        <w:rPr>
          <w:bCs/>
        </w:rPr>
        <w:t>V části první čl. I se za bod 6 vkládá bod 7, který zní:</w:t>
      </w:r>
    </w:p>
    <w:p w:rsidR="00032BFE" w:rsidRDefault="00032BFE" w:rsidP="00032BFE">
      <w:pPr>
        <w:widowControl w:val="0"/>
        <w:suppressAutoHyphens/>
        <w:autoSpaceDN w:val="0"/>
        <w:textAlignment w:val="baseline"/>
        <w:rPr>
          <w:bCs/>
        </w:rPr>
      </w:pPr>
    </w:p>
    <w:p w:rsidR="00032BFE" w:rsidRDefault="00032BFE" w:rsidP="00032BFE">
      <w:pPr>
        <w:widowControl w:val="0"/>
        <w:suppressAutoHyphens/>
        <w:autoSpaceDN w:val="0"/>
        <w:textAlignment w:val="baseline"/>
      </w:pPr>
      <w:r>
        <w:rPr>
          <w:bCs/>
        </w:rPr>
        <w:t xml:space="preserve">„7. </w:t>
      </w:r>
      <w:r w:rsidRPr="00E54C9B">
        <w:rPr>
          <w:bCs/>
        </w:rPr>
        <w:t xml:space="preserve">V § 6 odst. 1 se </w:t>
      </w:r>
      <w:r>
        <w:rPr>
          <w:bCs/>
        </w:rPr>
        <w:t>částka</w:t>
      </w:r>
      <w:r w:rsidRPr="00E54C9B">
        <w:rPr>
          <w:bCs/>
        </w:rPr>
        <w:t xml:space="preserve"> „1000000 Kč“ nahrazuj</w:t>
      </w:r>
      <w:r>
        <w:rPr>
          <w:bCs/>
        </w:rPr>
        <w:t xml:space="preserve">e částkou </w:t>
      </w:r>
      <w:r w:rsidRPr="00E54C9B">
        <w:rPr>
          <w:bCs/>
        </w:rPr>
        <w:t>„</w:t>
      </w:r>
      <w:r>
        <w:rPr>
          <w:bCs/>
        </w:rPr>
        <w:t>2 0</w:t>
      </w:r>
      <w:r w:rsidRPr="00E54C9B">
        <w:rPr>
          <w:bCs/>
        </w:rPr>
        <w:t>00 000 Kč“.“</w:t>
      </w:r>
    </w:p>
    <w:p w:rsidR="00032BFE" w:rsidRDefault="00032BFE" w:rsidP="00032BFE">
      <w:pPr>
        <w:widowControl w:val="0"/>
        <w:suppressAutoHyphens/>
        <w:autoSpaceDN w:val="0"/>
        <w:ind w:left="708"/>
        <w:textAlignment w:val="baseline"/>
      </w:pPr>
    </w:p>
    <w:p w:rsidR="00032BFE" w:rsidRDefault="00032BFE" w:rsidP="00032BFE">
      <w:pPr>
        <w:widowControl w:val="0"/>
        <w:suppressAutoHyphens/>
        <w:autoSpaceDN w:val="0"/>
        <w:textAlignment w:val="baseline"/>
        <w:rPr>
          <w:bCs/>
        </w:rPr>
      </w:pPr>
      <w:r>
        <w:t>Následující body se přečíslují.</w:t>
      </w:r>
    </w:p>
    <w:p w:rsidR="00032BFE" w:rsidRDefault="00032BFE" w:rsidP="00032BFE">
      <w:pPr>
        <w:widowControl w:val="0"/>
        <w:suppressAutoHyphens/>
        <w:autoSpaceDN w:val="0"/>
        <w:textAlignment w:val="baseline"/>
        <w:rPr>
          <w:bCs/>
        </w:rPr>
      </w:pPr>
    </w:p>
    <w:p w:rsidR="00A91F9E" w:rsidRDefault="00A91F9E" w:rsidP="00A92050"/>
    <w:p w:rsidR="00376408" w:rsidRDefault="00376408" w:rsidP="00A92050"/>
    <w:p w:rsidR="00376408" w:rsidRDefault="00376408" w:rsidP="00A92050"/>
    <w:p w:rsidR="00376408" w:rsidRDefault="00376408" w:rsidP="00A92050"/>
    <w:p w:rsidR="00376408" w:rsidRDefault="00376408" w:rsidP="00A92050"/>
    <w:p w:rsidR="00376408" w:rsidRDefault="00376408" w:rsidP="00A92050"/>
    <w:p w:rsidR="00376408" w:rsidRDefault="00376408" w:rsidP="00A92050"/>
    <w:p w:rsidR="00A92050" w:rsidRPr="00A92050" w:rsidRDefault="00A92050" w:rsidP="00A92050">
      <w:pPr>
        <w:jc w:val="center"/>
      </w:pPr>
      <w:r w:rsidRPr="00A92050">
        <w:t>V Praze dne</w:t>
      </w:r>
      <w:r w:rsidR="005D3A8E">
        <w:t xml:space="preserve">  </w:t>
      </w:r>
      <w:r w:rsidR="00D91B5D">
        <w:t>11.</w:t>
      </w:r>
      <w:r w:rsidR="005D3A8E">
        <w:t xml:space="preserve"> května 2021</w:t>
      </w:r>
    </w:p>
    <w:p w:rsidR="00A92050" w:rsidRDefault="00A92050" w:rsidP="00A92050">
      <w:pPr>
        <w:jc w:val="center"/>
      </w:pPr>
    </w:p>
    <w:p w:rsidR="00A91F9E" w:rsidRDefault="00A91F9E" w:rsidP="00A92050">
      <w:pPr>
        <w:jc w:val="center"/>
      </w:pPr>
    </w:p>
    <w:p w:rsidR="00376408" w:rsidRDefault="00376408" w:rsidP="00A92050">
      <w:pPr>
        <w:jc w:val="center"/>
      </w:pPr>
    </w:p>
    <w:p w:rsidR="00376408" w:rsidRDefault="00376408" w:rsidP="00A92050">
      <w:pPr>
        <w:jc w:val="center"/>
      </w:pPr>
    </w:p>
    <w:p w:rsidR="00376408" w:rsidRDefault="00376408" w:rsidP="00A92050">
      <w:pPr>
        <w:jc w:val="center"/>
      </w:pPr>
    </w:p>
    <w:p w:rsidR="00376408" w:rsidRDefault="00376408" w:rsidP="00A92050">
      <w:pPr>
        <w:jc w:val="center"/>
      </w:pPr>
    </w:p>
    <w:p w:rsidR="00376408" w:rsidRDefault="00376408" w:rsidP="00A92050">
      <w:pPr>
        <w:jc w:val="center"/>
      </w:pPr>
    </w:p>
    <w:p w:rsidR="00376408" w:rsidRPr="00A92050" w:rsidRDefault="00376408" w:rsidP="00A92050">
      <w:pPr>
        <w:jc w:val="center"/>
      </w:pPr>
    </w:p>
    <w:p w:rsidR="00A92050" w:rsidRPr="00A92050" w:rsidRDefault="00376408" w:rsidP="00A92050">
      <w:pPr>
        <w:jc w:val="center"/>
      </w:pPr>
      <w:r>
        <w:t xml:space="preserve">Ing. </w:t>
      </w:r>
      <w:r w:rsidR="0010136F">
        <w:t>Jan  V o l n ý</w:t>
      </w:r>
      <w:r w:rsidR="00D91B5D">
        <w:t xml:space="preserve">, </w:t>
      </w:r>
      <w:bookmarkStart w:id="0" w:name="_GoBack"/>
      <w:bookmarkEnd w:id="0"/>
      <w:r w:rsidR="00D91B5D">
        <w:t>v.r.</w:t>
      </w:r>
    </w:p>
    <w:p w:rsidR="00A92050" w:rsidRPr="00A92050" w:rsidRDefault="00A92050" w:rsidP="00A92050">
      <w:pPr>
        <w:jc w:val="center"/>
      </w:pPr>
      <w:r w:rsidRPr="00A92050">
        <w:t>zpravodaj garančního</w:t>
      </w:r>
      <w:r w:rsidR="005D3A8E">
        <w:t xml:space="preserve"> rozpočtového</w:t>
      </w:r>
      <w:r w:rsidRPr="00A92050">
        <w:t xml:space="preserve"> výboru</w:t>
      </w:r>
      <w:r w:rsidR="00AF24B6">
        <w:t xml:space="preserve"> </w:t>
      </w:r>
    </w:p>
    <w:sectPr w:rsidR="00A92050" w:rsidRPr="00A92050" w:rsidSect="00A91F9E">
      <w:headerReference w:type="even" r:id="rId7"/>
      <w:headerReference w:type="default" r:id="rId8"/>
      <w:pgSz w:w="11906" w:h="16838"/>
      <w:pgMar w:top="1417" w:right="1417" w:bottom="141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EB Garamond">
    <w:altName w:val="Source Sans Pro Semibold"/>
    <w:charset w:val="00"/>
    <w:family w:val="auto"/>
    <w:pitch w:val="variable"/>
    <w:sig w:usb0="00000001" w:usb1="02000413"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517188"/>
      <w:docPartObj>
        <w:docPartGallery w:val="Page Numbers (Top of Page)"/>
        <w:docPartUnique/>
      </w:docPartObj>
    </w:sdtPr>
    <w:sdtEndPr/>
    <w:sdtContent>
      <w:p w:rsidR="00A91F9E" w:rsidRDefault="00A91F9E">
        <w:pPr>
          <w:pStyle w:val="Zhlav"/>
          <w:jc w:val="center"/>
        </w:pPr>
        <w:r>
          <w:fldChar w:fldCharType="begin"/>
        </w:r>
        <w:r>
          <w:instrText>PAGE   \* MERGEFORMAT</w:instrText>
        </w:r>
        <w:r>
          <w:fldChar w:fldCharType="separate"/>
        </w:r>
        <w:r w:rsidR="00D91B5D">
          <w:rPr>
            <w:noProof/>
          </w:rPr>
          <w:t>7</w:t>
        </w:r>
        <w:r>
          <w:fldChar w:fldCharType="end"/>
        </w:r>
      </w:p>
    </w:sdtContent>
  </w:sdt>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B03491"/>
    <w:multiLevelType w:val="hybridMultilevel"/>
    <w:tmpl w:val="6B12242E"/>
    <w:lvl w:ilvl="0" w:tplc="5338FD8C">
      <w:start w:val="247"/>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C56836"/>
    <w:multiLevelType w:val="hybridMultilevel"/>
    <w:tmpl w:val="519A083C"/>
    <w:lvl w:ilvl="0" w:tplc="61765BDC">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3D8968A">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6B4EF0C">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A10B1E2">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B0ADEB6">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5AADDD0">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0907E52">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F886E68">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F62F092">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41B0C89"/>
    <w:multiLevelType w:val="hybridMultilevel"/>
    <w:tmpl w:val="2FA08132"/>
    <w:lvl w:ilvl="0" w:tplc="BB84355C">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E2CCEB8">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C223DEC">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92279AE">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AB0BDFA">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12A4CE0">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61A6AB0">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B630BE">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9A2DB0E">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4DB38DE"/>
    <w:multiLevelType w:val="hybridMultilevel"/>
    <w:tmpl w:val="C40A5954"/>
    <w:lvl w:ilvl="0" w:tplc="5E8C73BC">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7000B74">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3CE552C">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27A48EA">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29C86DE">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3A23584">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0743FBE">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530384A">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A7A495E">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80403A5"/>
    <w:multiLevelType w:val="hybridMultilevel"/>
    <w:tmpl w:val="F7761B5C"/>
    <w:lvl w:ilvl="0" w:tplc="15A2627E">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022EC2E">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1EE00C2">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BA5094">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3E4F52A">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E48AAEC">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4AA8940">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2DCC348">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DAECB08">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9" w15:restartNumberingAfterBreak="0">
    <w:nsid w:val="1C7B3E5B"/>
    <w:multiLevelType w:val="hybridMultilevel"/>
    <w:tmpl w:val="D158B86C"/>
    <w:lvl w:ilvl="0" w:tplc="7826E5BE">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5701950">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96ACCE72">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A4AB6D4">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A6AE8E">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FB8CFE4">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EE85864">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55647C8">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988AB84">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F49696D"/>
    <w:multiLevelType w:val="hybridMultilevel"/>
    <w:tmpl w:val="830E4998"/>
    <w:lvl w:ilvl="0" w:tplc="E3D6305C">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74C9426">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10E7F58">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5682B80">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88C6632">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E147F9E">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6BE95B0">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0A4F2EA">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DC0F328">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F76208E"/>
    <w:multiLevelType w:val="hybridMultilevel"/>
    <w:tmpl w:val="4E962424"/>
    <w:lvl w:ilvl="0" w:tplc="EF16B1FC">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70AA2BE">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652B4FC">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D985384">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01297DA">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96B36A">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6F41E72">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EA61CAE">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51C36FA">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6E85E83"/>
    <w:multiLevelType w:val="multilevel"/>
    <w:tmpl w:val="67D48A6A"/>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851"/>
        </w:tabs>
        <w:ind w:left="851" w:hanging="425"/>
      </w:pPr>
      <w:rPr>
        <w:rFonts w:hint="default"/>
      </w:rPr>
    </w:lvl>
    <w:lvl w:ilvl="4">
      <w:start w:val="1"/>
      <w:numFmt w:val="decimal"/>
      <w:isLgl/>
      <w:lvlText w:val="%5."/>
      <w:lvlJc w:val="left"/>
      <w:pPr>
        <w:tabs>
          <w:tab w:val="num" w:pos="851"/>
        </w:tabs>
        <w:ind w:left="851" w:hanging="426"/>
      </w:pPr>
      <w:rPr>
        <w:rFonts w:hint="default"/>
        <w:b/>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26F54D6E"/>
    <w:multiLevelType w:val="hybridMultilevel"/>
    <w:tmpl w:val="5306A1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6107FA"/>
    <w:multiLevelType w:val="hybridMultilevel"/>
    <w:tmpl w:val="7FF69A2A"/>
    <w:lvl w:ilvl="0" w:tplc="C002B302">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49023F2">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FCA8B44">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8CC9922">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1BC0476">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D926212">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C0CF8F2">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E947D5C">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9801F38">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EE6774E"/>
    <w:multiLevelType w:val="hybridMultilevel"/>
    <w:tmpl w:val="8E4EF356"/>
    <w:lvl w:ilvl="0" w:tplc="BB542682">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0900252">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EC26EAE">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3447C16">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FDA0726">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8B6FD90">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9442216">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B747846">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DEEF186">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3E51DC2"/>
    <w:multiLevelType w:val="hybridMultilevel"/>
    <w:tmpl w:val="9AD21B28"/>
    <w:lvl w:ilvl="0" w:tplc="1E26DF3C">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C26F9BE">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7AC562E">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91A090E">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CF21DDA">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692AAA4">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18EF54E">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96858D6">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27A2D1C">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8" w15:restartNumberingAfterBreak="0">
    <w:nsid w:val="36A87DD7"/>
    <w:multiLevelType w:val="hybridMultilevel"/>
    <w:tmpl w:val="D902CF6E"/>
    <w:lvl w:ilvl="0" w:tplc="33F8268C">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C80A20A">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7E89622">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3E8E1EE">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236EE36">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8549BEA">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428B972">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F2C88806">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DD24BB0">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DE24243"/>
    <w:multiLevelType w:val="hybridMultilevel"/>
    <w:tmpl w:val="270675C6"/>
    <w:lvl w:ilvl="0" w:tplc="7E38C4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705635"/>
    <w:multiLevelType w:val="hybridMultilevel"/>
    <w:tmpl w:val="D706C0F6"/>
    <w:lvl w:ilvl="0" w:tplc="131A2FEC">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8D276B4">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B14451E">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4C68534">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948D480">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AE46C1A">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F5CDC82">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794C210">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6576E46C">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53D79D9"/>
    <w:multiLevelType w:val="hybridMultilevel"/>
    <w:tmpl w:val="8AC8BDCA"/>
    <w:lvl w:ilvl="0" w:tplc="846A7CEE">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9BE649C">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3BAE524">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374E49E">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72458C8">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AC87E1A">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EE6D17A">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D1474C6">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9642978">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D237D6C"/>
    <w:multiLevelType w:val="hybridMultilevel"/>
    <w:tmpl w:val="F0324F84"/>
    <w:lvl w:ilvl="0" w:tplc="D2F0BB58">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38C8344">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0B67946">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0C0EBD2">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630ADAE">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D52AA26">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EDA76CA">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28EA1DE">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490B404">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85A48F6"/>
    <w:multiLevelType w:val="hybridMultilevel"/>
    <w:tmpl w:val="7D964712"/>
    <w:lvl w:ilvl="0" w:tplc="F6C6CCB6">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F6C91F2">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CDEB6BE">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F42B188">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D46B6F8">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05E704E">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DE8BAE8">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A8CADF6">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3762816">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8F74A8"/>
    <w:multiLevelType w:val="hybridMultilevel"/>
    <w:tmpl w:val="5A24924A"/>
    <w:lvl w:ilvl="0" w:tplc="9454E354">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27431D0">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DFC000E">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5AE6DB2">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F28050A">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DCC0D72">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3EAF186">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A5070D6">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E5C83C4">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65B63EED"/>
    <w:multiLevelType w:val="hybridMultilevel"/>
    <w:tmpl w:val="7AFA2A24"/>
    <w:lvl w:ilvl="0" w:tplc="30B4DB28">
      <w:start w:val="1"/>
      <w:numFmt w:val="bullet"/>
      <w:lvlText w:val="-"/>
      <w:lvlJc w:val="left"/>
      <w:pPr>
        <w:ind w:left="3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8FC7B96">
      <w:start w:val="1"/>
      <w:numFmt w:val="bullet"/>
      <w:lvlText w:val="o"/>
      <w:lvlJc w:val="left"/>
      <w:pPr>
        <w:ind w:left="11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576F59E">
      <w:start w:val="1"/>
      <w:numFmt w:val="bullet"/>
      <w:lvlText w:val="▪"/>
      <w:lvlJc w:val="left"/>
      <w:pPr>
        <w:ind w:left="18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9FED0E2">
      <w:start w:val="1"/>
      <w:numFmt w:val="bullet"/>
      <w:lvlText w:val="•"/>
      <w:lvlJc w:val="left"/>
      <w:pPr>
        <w:ind w:left="25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4063176">
      <w:start w:val="1"/>
      <w:numFmt w:val="bullet"/>
      <w:lvlText w:val="o"/>
      <w:lvlJc w:val="left"/>
      <w:pPr>
        <w:ind w:left="327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12093F2">
      <w:start w:val="1"/>
      <w:numFmt w:val="bullet"/>
      <w:lvlText w:val="▪"/>
      <w:lvlJc w:val="left"/>
      <w:pPr>
        <w:ind w:left="399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E027E76">
      <w:start w:val="1"/>
      <w:numFmt w:val="bullet"/>
      <w:lvlText w:val="•"/>
      <w:lvlJc w:val="left"/>
      <w:pPr>
        <w:ind w:left="47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D388CB8">
      <w:start w:val="1"/>
      <w:numFmt w:val="bullet"/>
      <w:lvlText w:val="o"/>
      <w:lvlJc w:val="left"/>
      <w:pPr>
        <w:ind w:left="543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E62AD56">
      <w:start w:val="1"/>
      <w:numFmt w:val="bullet"/>
      <w:lvlText w:val="▪"/>
      <w:lvlJc w:val="left"/>
      <w:pPr>
        <w:ind w:left="615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74774E94"/>
    <w:multiLevelType w:val="hybridMultilevel"/>
    <w:tmpl w:val="9AAA0300"/>
    <w:lvl w:ilvl="0" w:tplc="623AB9B2">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47A0A80">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5DA6D84">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8560EE0">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0608124">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DB42F50A">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300EDE58">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9D8CC9E">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74836B8">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6BA1E6F"/>
    <w:multiLevelType w:val="hybridMultilevel"/>
    <w:tmpl w:val="5C6C023A"/>
    <w:lvl w:ilvl="0" w:tplc="CF5A2C66">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B1643C2">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3F2DEB6">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E25A4C">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5EC36DA">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C240E48">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0E2EDE4">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D468B8A">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120535A">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9A02F21"/>
    <w:multiLevelType w:val="hybridMultilevel"/>
    <w:tmpl w:val="6E0C51B4"/>
    <w:lvl w:ilvl="0" w:tplc="DD9A17A8">
      <w:start w:val="1"/>
      <w:numFmt w:val="bullet"/>
      <w:lvlText w:val="-"/>
      <w:lvlJc w:val="left"/>
      <w:pPr>
        <w:ind w:left="3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5D87EE6">
      <w:start w:val="1"/>
      <w:numFmt w:val="bullet"/>
      <w:lvlText w:val="o"/>
      <w:lvlJc w:val="left"/>
      <w:pPr>
        <w:ind w:left="10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424799E">
      <w:start w:val="1"/>
      <w:numFmt w:val="bullet"/>
      <w:lvlText w:val="▪"/>
      <w:lvlJc w:val="left"/>
      <w:pPr>
        <w:ind w:left="18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2220158">
      <w:start w:val="1"/>
      <w:numFmt w:val="bullet"/>
      <w:lvlText w:val="•"/>
      <w:lvlJc w:val="left"/>
      <w:pPr>
        <w:ind w:left="25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CE9CF28A">
      <w:start w:val="1"/>
      <w:numFmt w:val="bullet"/>
      <w:lvlText w:val="o"/>
      <w:lvlJc w:val="left"/>
      <w:pPr>
        <w:ind w:left="325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908A42E">
      <w:start w:val="1"/>
      <w:numFmt w:val="bullet"/>
      <w:lvlText w:val="▪"/>
      <w:lvlJc w:val="left"/>
      <w:pPr>
        <w:ind w:left="397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1369106">
      <w:start w:val="1"/>
      <w:numFmt w:val="bullet"/>
      <w:lvlText w:val="•"/>
      <w:lvlJc w:val="left"/>
      <w:pPr>
        <w:ind w:left="469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840D10C">
      <w:start w:val="1"/>
      <w:numFmt w:val="bullet"/>
      <w:lvlText w:val="o"/>
      <w:lvlJc w:val="left"/>
      <w:pPr>
        <w:ind w:left="541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338A438">
      <w:start w:val="1"/>
      <w:numFmt w:val="bullet"/>
      <w:lvlText w:val="▪"/>
      <w:lvlJc w:val="left"/>
      <w:pPr>
        <w:ind w:left="61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7"/>
  </w:num>
  <w:num w:numId="2">
    <w:abstractNumId w:val="1"/>
  </w:num>
  <w:num w:numId="3">
    <w:abstractNumId w:val="0"/>
  </w:num>
  <w:num w:numId="4">
    <w:abstractNumId w:val="8"/>
  </w:num>
  <w:num w:numId="5">
    <w:abstractNumId w:val="27"/>
  </w:num>
  <w:num w:numId="6">
    <w:abstractNumId w:val="3"/>
  </w:num>
  <w:num w:numId="7">
    <w:abstractNumId w:val="24"/>
  </w:num>
  <w:num w:numId="8">
    <w:abstractNumId w:val="2"/>
  </w:num>
  <w:num w:numId="9">
    <w:abstractNumId w:val="19"/>
  </w:num>
  <w:num w:numId="10">
    <w:abstractNumId w:val="12"/>
  </w:num>
  <w:num w:numId="11">
    <w:abstractNumId w:val="13"/>
  </w:num>
  <w:num w:numId="12">
    <w:abstractNumId w:val="4"/>
  </w:num>
  <w:num w:numId="13">
    <w:abstractNumId w:val="25"/>
  </w:num>
  <w:num w:numId="14">
    <w:abstractNumId w:val="16"/>
  </w:num>
  <w:num w:numId="15">
    <w:abstractNumId w:val="28"/>
  </w:num>
  <w:num w:numId="16">
    <w:abstractNumId w:val="23"/>
  </w:num>
  <w:num w:numId="17">
    <w:abstractNumId w:val="10"/>
  </w:num>
  <w:num w:numId="18">
    <w:abstractNumId w:val="26"/>
  </w:num>
  <w:num w:numId="19">
    <w:abstractNumId w:val="9"/>
  </w:num>
  <w:num w:numId="20">
    <w:abstractNumId w:val="15"/>
  </w:num>
  <w:num w:numId="21">
    <w:abstractNumId w:val="6"/>
  </w:num>
  <w:num w:numId="22">
    <w:abstractNumId w:val="30"/>
  </w:num>
  <w:num w:numId="23">
    <w:abstractNumId w:val="21"/>
  </w:num>
  <w:num w:numId="24">
    <w:abstractNumId w:val="14"/>
  </w:num>
  <w:num w:numId="25">
    <w:abstractNumId w:val="29"/>
  </w:num>
  <w:num w:numId="26">
    <w:abstractNumId w:val="7"/>
  </w:num>
  <w:num w:numId="27">
    <w:abstractNumId w:val="20"/>
  </w:num>
  <w:num w:numId="28">
    <w:abstractNumId w:val="22"/>
  </w:num>
  <w:num w:numId="29">
    <w:abstractNumId w:val="18"/>
  </w:num>
  <w:num w:numId="30">
    <w:abstractNumId w:val="5"/>
  </w:num>
  <w:num w:numId="31">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32BFE"/>
    <w:rsid w:val="000A4CD0"/>
    <w:rsid w:val="0010136F"/>
    <w:rsid w:val="00237234"/>
    <w:rsid w:val="00243045"/>
    <w:rsid w:val="00266D0A"/>
    <w:rsid w:val="002D673A"/>
    <w:rsid w:val="00331254"/>
    <w:rsid w:val="00376408"/>
    <w:rsid w:val="00381BC1"/>
    <w:rsid w:val="003852DF"/>
    <w:rsid w:val="003E47D1"/>
    <w:rsid w:val="00470FD8"/>
    <w:rsid w:val="00531023"/>
    <w:rsid w:val="005D25A7"/>
    <w:rsid w:val="005D3A8E"/>
    <w:rsid w:val="00655689"/>
    <w:rsid w:val="00752B7C"/>
    <w:rsid w:val="00835A61"/>
    <w:rsid w:val="009647CA"/>
    <w:rsid w:val="00A73D85"/>
    <w:rsid w:val="00A7453B"/>
    <w:rsid w:val="00A74D45"/>
    <w:rsid w:val="00A91F9E"/>
    <w:rsid w:val="00A92050"/>
    <w:rsid w:val="00AF24B6"/>
    <w:rsid w:val="00B713DE"/>
    <w:rsid w:val="00BD6216"/>
    <w:rsid w:val="00C519E9"/>
    <w:rsid w:val="00D91B5D"/>
    <w:rsid w:val="00EA3CA4"/>
    <w:rsid w:val="00EF4D23"/>
    <w:rsid w:val="00F617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443B35"/>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link w:val="TextlnkuChar"/>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Odsazentlatextu">
    <w:name w:val="Odsazení těla textu"/>
    <w:basedOn w:val="Normln"/>
    <w:rsid w:val="00A74D45"/>
    <w:pPr>
      <w:tabs>
        <w:tab w:val="left" w:pos="-720"/>
        <w:tab w:val="left" w:pos="709"/>
      </w:tabs>
      <w:suppressAutoHyphens/>
      <w:ind w:left="709" w:hanging="709"/>
      <w:jc w:val="left"/>
    </w:pPr>
    <w:rPr>
      <w:szCs w:val="20"/>
      <w:lang w:eastAsia="zh-CN" w:bidi="hi-IN"/>
    </w:rPr>
  </w:style>
  <w:style w:type="paragraph" w:customStyle="1" w:styleId="Tlotextu">
    <w:name w:val="Tělo textu"/>
    <w:basedOn w:val="Normln"/>
    <w:rsid w:val="00470FD8"/>
    <w:pPr>
      <w:tabs>
        <w:tab w:val="left" w:pos="0"/>
      </w:tabs>
      <w:suppressAutoHyphens/>
    </w:pPr>
    <w:rPr>
      <w:spacing w:val="-3"/>
      <w:szCs w:val="20"/>
      <w:lang w:eastAsia="zh-CN" w:bidi="hi-IN"/>
    </w:rPr>
  </w:style>
  <w:style w:type="paragraph" w:styleId="Odstavecseseznamem">
    <w:name w:val="List Paragraph"/>
    <w:basedOn w:val="Normln"/>
    <w:qFormat/>
    <w:rsid w:val="00835A61"/>
    <w:pPr>
      <w:spacing w:after="160" w:line="259" w:lineRule="auto"/>
      <w:ind w:left="720"/>
      <w:contextualSpacing/>
      <w:jc w:val="left"/>
    </w:pPr>
    <w:rPr>
      <w:rFonts w:asciiTheme="minorHAnsi" w:eastAsiaTheme="minorHAnsi" w:hAnsiTheme="minorHAnsi" w:cstheme="minorBidi"/>
      <w:sz w:val="22"/>
      <w:szCs w:val="22"/>
      <w:lang w:eastAsia="en-US"/>
    </w:rPr>
  </w:style>
  <w:style w:type="paragraph" w:customStyle="1" w:styleId="l5">
    <w:name w:val="l5"/>
    <w:basedOn w:val="Normln"/>
    <w:rsid w:val="00835A61"/>
    <w:pPr>
      <w:spacing w:before="100" w:beforeAutospacing="1" w:after="100" w:afterAutospacing="1"/>
      <w:jc w:val="left"/>
    </w:pPr>
  </w:style>
  <w:style w:type="paragraph" w:customStyle="1" w:styleId="l6">
    <w:name w:val="l6"/>
    <w:basedOn w:val="Normln"/>
    <w:rsid w:val="00835A61"/>
    <w:pPr>
      <w:spacing w:before="100" w:beforeAutospacing="1" w:after="100" w:afterAutospacing="1"/>
      <w:jc w:val="left"/>
    </w:pPr>
  </w:style>
  <w:style w:type="character" w:styleId="PromnnHTML">
    <w:name w:val="HTML Variable"/>
    <w:basedOn w:val="Standardnpsmoodstavce"/>
    <w:uiPriority w:val="99"/>
    <w:semiHidden/>
    <w:unhideWhenUsed/>
    <w:rsid w:val="00835A61"/>
    <w:rPr>
      <w:i/>
      <w:iCs/>
    </w:rPr>
  </w:style>
  <w:style w:type="paragraph" w:customStyle="1" w:styleId="l7">
    <w:name w:val="l7"/>
    <w:basedOn w:val="Normln"/>
    <w:rsid w:val="00835A61"/>
    <w:pPr>
      <w:spacing w:before="100" w:beforeAutospacing="1" w:after="100" w:afterAutospacing="1"/>
      <w:jc w:val="left"/>
    </w:pPr>
  </w:style>
  <w:style w:type="character" w:customStyle="1" w:styleId="TextlnkuChar">
    <w:name w:val="Text článku Char"/>
    <w:link w:val="Textlnku"/>
    <w:rsid w:val="00835A61"/>
    <w:rPr>
      <w:sz w:val="24"/>
      <w:szCs w:val="24"/>
    </w:rPr>
  </w:style>
  <w:style w:type="paragraph" w:styleId="Normlnweb">
    <w:name w:val="Normal (Web)"/>
    <w:basedOn w:val="Normln"/>
    <w:uiPriority w:val="99"/>
    <w:semiHidden/>
    <w:unhideWhenUsed/>
    <w:rsid w:val="00835A61"/>
    <w:pPr>
      <w:spacing w:before="100" w:beforeAutospacing="1" w:after="100" w:afterAutospacing="1"/>
      <w:jc w:val="left"/>
    </w:pPr>
  </w:style>
  <w:style w:type="table" w:customStyle="1" w:styleId="TableNormal">
    <w:name w:val="Table Normal"/>
    <w:rsid w:val="00032BFE"/>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odstavec">
    <w:name w:val="odstavec"/>
    <w:rsid w:val="00032BFE"/>
    <w:pPr>
      <w:pBdr>
        <w:top w:val="nil"/>
        <w:left w:val="nil"/>
        <w:bottom w:val="nil"/>
        <w:right w:val="nil"/>
        <w:between w:val="nil"/>
        <w:bar w:val="nil"/>
      </w:pBdr>
      <w:spacing w:before="120"/>
      <w:ind w:firstLine="482"/>
    </w:pPr>
    <w:rPr>
      <w:rFonts w:eastAsia="Arial Unicode MS" w:cs="Arial Unicode MS"/>
      <w:color w:val="000000"/>
      <w:sz w:val="24"/>
      <w:szCs w:val="24"/>
      <w:u w:color="000000"/>
      <w:bdr w:val="nil"/>
    </w:rPr>
  </w:style>
  <w:style w:type="character" w:customStyle="1" w:styleId="ZhlavChar">
    <w:name w:val="Záhlaví Char"/>
    <w:basedOn w:val="Standardnpsmoodstavce"/>
    <w:link w:val="Zhlav"/>
    <w:uiPriority w:val="99"/>
    <w:rsid w:val="00EA3CA4"/>
    <w:rPr>
      <w:sz w:val="24"/>
      <w:szCs w:val="24"/>
    </w:rPr>
  </w:style>
  <w:style w:type="paragraph" w:styleId="Textbubliny">
    <w:name w:val="Balloon Text"/>
    <w:basedOn w:val="Normln"/>
    <w:link w:val="TextbublinyChar"/>
    <w:uiPriority w:val="99"/>
    <w:semiHidden/>
    <w:unhideWhenUsed/>
    <w:rsid w:val="003852D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52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63</TotalTime>
  <Pages>8</Pages>
  <Words>2183</Words>
  <Characters>11268</Characters>
  <Application>Microsoft Office Word</Application>
  <DocSecurity>0</DocSecurity>
  <Lines>93</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14</cp:revision>
  <cp:lastPrinted>2021-05-06T08:22:00Z</cp:lastPrinted>
  <dcterms:created xsi:type="dcterms:W3CDTF">2021-05-05T11:22:00Z</dcterms:created>
  <dcterms:modified xsi:type="dcterms:W3CDTF">2021-05-11T07:17:00Z</dcterms:modified>
  <cp:category/>
</cp:coreProperties>
</file>