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7B9" w:rsidRPr="008E7DD9" w:rsidRDefault="003767B9" w:rsidP="003143F0">
      <w:pPr>
        <w:pStyle w:val="Nadpis1"/>
        <w:spacing w:line="276" w:lineRule="auto"/>
        <w:rPr>
          <w:rFonts w:cs="Times New Roman"/>
          <w:szCs w:val="24"/>
        </w:rPr>
      </w:pPr>
      <w:r w:rsidRPr="008E7DD9">
        <w:rPr>
          <w:rFonts w:cs="Times New Roman"/>
          <w:szCs w:val="24"/>
        </w:rPr>
        <w:t>Platné znění dotčených částí občanského zákoníku s vyznačením navrhovaných změn</w:t>
      </w:r>
    </w:p>
    <w:p w:rsidR="003143F0" w:rsidRPr="008E7DD9" w:rsidRDefault="003143F0" w:rsidP="003143F0">
      <w:pPr>
        <w:widowControl w:val="0"/>
        <w:autoSpaceDE w:val="0"/>
        <w:autoSpaceDN w:val="0"/>
        <w:adjustRightInd w:val="0"/>
        <w:spacing w:after="120"/>
        <w:jc w:val="center"/>
        <w:rPr>
          <w:rFonts w:ascii="Times New Roman" w:hAnsi="Times New Roman" w:cs="Times New Roman"/>
          <w:bCs/>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bCs/>
          <w:sz w:val="24"/>
          <w:szCs w:val="24"/>
        </w:rPr>
      </w:pPr>
      <w:r w:rsidRPr="008E7DD9">
        <w:rPr>
          <w:rFonts w:ascii="Times New Roman" w:hAnsi="Times New Roman" w:cs="Times New Roman"/>
          <w:bCs/>
          <w:sz w:val="24"/>
          <w:szCs w:val="24"/>
        </w:rPr>
        <w:t>§ 679</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Neprodleně poté, kdy soud určí, že manželství není, rozhodne soud o otcovství ke společnému dítěti </w:t>
      </w:r>
      <w:r w:rsidRPr="008E7DD9">
        <w:rPr>
          <w:rFonts w:ascii="Times New Roman" w:hAnsi="Times New Roman" w:cs="Times New Roman"/>
          <w:strike/>
          <w:sz w:val="24"/>
          <w:szCs w:val="24"/>
        </w:rPr>
        <w:t>i o povinnostech a právech rodičů k němu</w:t>
      </w:r>
      <w:r w:rsidRPr="008E7DD9">
        <w:rPr>
          <w:rFonts w:ascii="Times New Roman" w:hAnsi="Times New Roman" w:cs="Times New Roman"/>
          <w:sz w:val="24"/>
          <w:szCs w:val="24"/>
        </w:rPr>
        <w:t xml:space="preserve">.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Majetkové povinnosti a práva muže a ženy se posoudí jednotlivě podle své povahy. Nelze-li jinak, použijí se ustanovení o bezdůvodném obohacení. V těchto záležitostech je třeba brát ohled na muže nebo ženu jednající v dobré víře, jakož i na práva a právní zájmy </w:t>
      </w:r>
      <w:r w:rsidR="003143F0" w:rsidRPr="008E7DD9">
        <w:rPr>
          <w:rFonts w:ascii="Times New Roman" w:hAnsi="Times New Roman" w:cs="Times New Roman"/>
          <w:sz w:val="24"/>
          <w:szCs w:val="24"/>
        </w:rPr>
        <w:t>společných dětí a třetích osob.</w:t>
      </w:r>
    </w:p>
    <w:p w:rsidR="003143F0" w:rsidRPr="008E7DD9" w:rsidRDefault="003143F0"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Oddíl 2 </w:t>
      </w:r>
    </w:p>
    <w:p w:rsidR="003767B9" w:rsidRPr="008E7DD9" w:rsidRDefault="003767B9"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Rozvod manželství </w:t>
      </w: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755</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Manželství může být rozvedeno, je-li soužití manželů hluboce, trvale a</w:t>
      </w:r>
      <w:r w:rsidR="00420CB2" w:rsidRPr="008E7DD9">
        <w:rPr>
          <w:rFonts w:ascii="Times New Roman" w:hAnsi="Times New Roman" w:cs="Times New Roman"/>
          <w:sz w:val="24"/>
          <w:szCs w:val="24"/>
        </w:rPr>
        <w:t> </w:t>
      </w:r>
      <w:r w:rsidRPr="008E7DD9">
        <w:rPr>
          <w:rFonts w:ascii="Times New Roman" w:hAnsi="Times New Roman" w:cs="Times New Roman"/>
          <w:sz w:val="24"/>
          <w:szCs w:val="24"/>
        </w:rPr>
        <w:t xml:space="preserve">nenapravitelně rozvráceno a nelze očekávat jeho obnovení.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Přesto, že je soužití manželů rozvráceno, nemůže být manželství rozvedeno, byl-li by rozvod v rozporu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se zájmem nezletilého dítěte manželů, které nenabylo plné svéprávnosti, který je dán zvláštními důvody, přičemž zájem dítěte na trvání manželství soud zjistí</w:t>
      </w:r>
      <w:r w:rsidRPr="008E7DD9">
        <w:rPr>
          <w:rFonts w:ascii="Times New Roman" w:hAnsi="Times New Roman" w:cs="Times New Roman"/>
          <w:b/>
          <w:sz w:val="24"/>
          <w:szCs w:val="24"/>
        </w:rPr>
        <w:t xml:space="preserve"> </w:t>
      </w:r>
      <w:r w:rsidRPr="008E7DD9">
        <w:rPr>
          <w:rFonts w:ascii="Times New Roman" w:hAnsi="Times New Roman" w:cs="Times New Roman"/>
          <w:sz w:val="24"/>
          <w:szCs w:val="24"/>
        </w:rPr>
        <w:t xml:space="preserve">i dotazem u opatrovníka jmenovaného soudem pro řízení o úpravu poměrů k dítěti </w:t>
      </w:r>
      <w:r w:rsidRPr="008E7DD9">
        <w:rPr>
          <w:rFonts w:ascii="Times New Roman" w:hAnsi="Times New Roman" w:cs="Times New Roman"/>
          <w:strike/>
          <w:sz w:val="24"/>
          <w:szCs w:val="24"/>
        </w:rPr>
        <w:t>na dobu</w:t>
      </w:r>
      <w:r w:rsidRPr="008E7DD9">
        <w:rPr>
          <w:rFonts w:ascii="Times New Roman" w:hAnsi="Times New Roman" w:cs="Times New Roman"/>
          <w:sz w:val="24"/>
          <w:szCs w:val="24"/>
        </w:rPr>
        <w:t xml:space="preserve"> </w:t>
      </w:r>
      <w:r w:rsidR="00154563" w:rsidRPr="008E7DD9">
        <w:rPr>
          <w:rFonts w:ascii="Times New Roman" w:hAnsi="Times New Roman" w:cs="Times New Roman"/>
          <w:b/>
          <w:sz w:val="24"/>
          <w:szCs w:val="24"/>
        </w:rPr>
        <w:t xml:space="preserve">pro dobu </w:t>
      </w:r>
      <w:r w:rsidRPr="008E7DD9">
        <w:rPr>
          <w:rFonts w:ascii="Times New Roman" w:hAnsi="Times New Roman" w:cs="Times New Roman"/>
          <w:sz w:val="24"/>
          <w:szCs w:val="24"/>
        </w:rPr>
        <w:t>po rozvodu</w:t>
      </w:r>
      <w:r w:rsidRPr="008E7DD9">
        <w:rPr>
          <w:rFonts w:ascii="Times New Roman" w:hAnsi="Times New Roman" w:cs="Times New Roman"/>
          <w:b/>
          <w:sz w:val="24"/>
          <w:szCs w:val="24"/>
        </w:rPr>
        <w:t xml:space="preserve">, </w:t>
      </w:r>
      <w:r w:rsidR="005606C3" w:rsidRPr="008E7DD9">
        <w:rPr>
          <w:rFonts w:ascii="Times New Roman" w:hAnsi="Times New Roman" w:cs="Times New Roman"/>
          <w:b/>
          <w:sz w:val="24"/>
          <w:szCs w:val="24"/>
        </w:rPr>
        <w:t>bylo</w:t>
      </w:r>
      <w:r w:rsidRPr="008E7DD9">
        <w:rPr>
          <w:rFonts w:ascii="Times New Roman" w:hAnsi="Times New Roman" w:cs="Times New Roman"/>
          <w:b/>
          <w:sz w:val="24"/>
          <w:szCs w:val="24"/>
        </w:rPr>
        <w:t>-li vedeno</w:t>
      </w:r>
      <w:r w:rsidR="00154563" w:rsidRPr="008E7DD9">
        <w:rPr>
          <w:rFonts w:ascii="Times New Roman" w:hAnsi="Times New Roman" w:cs="Times New Roman"/>
          <w:b/>
          <w:sz w:val="24"/>
          <w:szCs w:val="24"/>
        </w:rPr>
        <w:t xml:space="preserve"> a je-li to potřebné</w:t>
      </w:r>
      <w:r w:rsidRPr="008E7DD9">
        <w:rPr>
          <w:rFonts w:ascii="Times New Roman" w:hAnsi="Times New Roman" w:cs="Times New Roman"/>
          <w:sz w:val="24"/>
          <w:szCs w:val="24"/>
        </w:rPr>
        <w:t>, nebo</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b) se zájmem manžela, který se na rozvratu porušením manželských povinností převážně nepodílel a kterému by byla rozvodem způsobena zvlášť závažná újma s tím, že mimořádné okolnosti svědčí ve prospěch zachování manželství, ledaže manželé spolu již nežijí alespoň po dobu tří let. </w:t>
      </w:r>
    </w:p>
    <w:p w:rsidR="003767B9" w:rsidRPr="008E7DD9" w:rsidRDefault="003767B9" w:rsidP="008E7DD9">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sz w:val="24"/>
          <w:szCs w:val="24"/>
        </w:rPr>
        <w:t xml:space="preserve">(3) Mají-li manželé nezletilé dítě, které není plně svéprávné, soud manželství nerozvede, dokud </w:t>
      </w:r>
      <w:proofErr w:type="gramStart"/>
      <w:r w:rsidRPr="008E7DD9">
        <w:rPr>
          <w:rFonts w:ascii="Times New Roman" w:hAnsi="Times New Roman" w:cs="Times New Roman"/>
          <w:strike/>
          <w:sz w:val="24"/>
          <w:szCs w:val="24"/>
        </w:rPr>
        <w:t>nerozhodne</w:t>
      </w:r>
      <w:proofErr w:type="gramEnd"/>
      <w:r w:rsidRPr="008E7DD9">
        <w:rPr>
          <w:rFonts w:ascii="Times New Roman" w:hAnsi="Times New Roman" w:cs="Times New Roman"/>
          <w:sz w:val="24"/>
          <w:szCs w:val="24"/>
        </w:rPr>
        <w:t xml:space="preserve"> </w:t>
      </w:r>
      <w:r w:rsidRPr="008E7DD9">
        <w:rPr>
          <w:rFonts w:ascii="Times New Roman" w:hAnsi="Times New Roman" w:cs="Times New Roman"/>
          <w:b/>
          <w:sz w:val="24"/>
          <w:szCs w:val="24"/>
        </w:rPr>
        <w:t xml:space="preserve">se manželé </w:t>
      </w:r>
      <w:proofErr w:type="gramStart"/>
      <w:r w:rsidRPr="008E7DD9">
        <w:rPr>
          <w:rFonts w:ascii="Times New Roman" w:hAnsi="Times New Roman" w:cs="Times New Roman"/>
          <w:b/>
          <w:sz w:val="24"/>
          <w:szCs w:val="24"/>
        </w:rPr>
        <w:t>nedohodnou</w:t>
      </w:r>
      <w:proofErr w:type="gramEnd"/>
      <w:r w:rsidRPr="008E7DD9">
        <w:rPr>
          <w:rFonts w:ascii="Times New Roman" w:hAnsi="Times New Roman" w:cs="Times New Roman"/>
          <w:b/>
          <w:sz w:val="24"/>
          <w:szCs w:val="24"/>
        </w:rPr>
        <w:t xml:space="preserve"> </w:t>
      </w:r>
      <w:r w:rsidRPr="008E7DD9">
        <w:rPr>
          <w:rFonts w:ascii="Times New Roman" w:hAnsi="Times New Roman" w:cs="Times New Roman"/>
          <w:sz w:val="24"/>
          <w:szCs w:val="24"/>
        </w:rPr>
        <w:t xml:space="preserve">o poměrech dítěte v době po rozvodu </w:t>
      </w:r>
      <w:r w:rsidRPr="008E7DD9">
        <w:rPr>
          <w:rFonts w:ascii="Times New Roman" w:hAnsi="Times New Roman" w:cs="Times New Roman"/>
          <w:strike/>
          <w:sz w:val="24"/>
          <w:szCs w:val="24"/>
        </w:rPr>
        <w:t>manželů</w:t>
      </w:r>
      <w:r w:rsidRPr="008E7DD9">
        <w:rPr>
          <w:rFonts w:ascii="Times New Roman" w:hAnsi="Times New Roman" w:cs="Times New Roman"/>
          <w:sz w:val="24"/>
          <w:szCs w:val="24"/>
        </w:rPr>
        <w:t>.</w:t>
      </w:r>
      <w:r w:rsidRPr="008E7DD9">
        <w:rPr>
          <w:rFonts w:ascii="Times New Roman" w:hAnsi="Times New Roman" w:cs="Times New Roman"/>
          <w:b/>
          <w:sz w:val="24"/>
          <w:szCs w:val="24"/>
        </w:rPr>
        <w:t xml:space="preserve"> Nedohodnou-li se manželé, soud manželství nerozvede, dokud o </w:t>
      </w:r>
      <w:r w:rsidR="00420CB2" w:rsidRPr="008E7DD9">
        <w:rPr>
          <w:rFonts w:ascii="Times New Roman" w:hAnsi="Times New Roman" w:cs="Times New Roman"/>
          <w:b/>
          <w:sz w:val="24"/>
          <w:szCs w:val="24"/>
        </w:rPr>
        <w:t>tom nerozhodne soud</w:t>
      </w:r>
      <w:r w:rsidRPr="008E7DD9">
        <w:rPr>
          <w:rFonts w:ascii="Times New Roman" w:hAnsi="Times New Roman" w:cs="Times New Roman"/>
          <w:b/>
          <w:sz w:val="24"/>
          <w:szCs w:val="24"/>
        </w:rPr>
        <w:t xml:space="preserve"> v řízení </w:t>
      </w:r>
      <w:r w:rsidR="007164FD" w:rsidRPr="008E7DD9">
        <w:rPr>
          <w:rFonts w:ascii="Times New Roman" w:hAnsi="Times New Roman" w:cs="Times New Roman"/>
          <w:b/>
          <w:sz w:val="24"/>
          <w:szCs w:val="24"/>
        </w:rPr>
        <w:t>o úprav</w:t>
      </w:r>
      <w:r w:rsidR="00154563" w:rsidRPr="008E7DD9">
        <w:rPr>
          <w:rFonts w:ascii="Times New Roman" w:hAnsi="Times New Roman" w:cs="Times New Roman"/>
          <w:b/>
          <w:sz w:val="24"/>
          <w:szCs w:val="24"/>
        </w:rPr>
        <w:t>ě</w:t>
      </w:r>
      <w:r w:rsidR="007164FD" w:rsidRPr="008E7DD9">
        <w:rPr>
          <w:rFonts w:ascii="Times New Roman" w:hAnsi="Times New Roman" w:cs="Times New Roman"/>
          <w:b/>
          <w:sz w:val="24"/>
          <w:szCs w:val="24"/>
        </w:rPr>
        <w:t xml:space="preserve"> poměrů k dítěti </w:t>
      </w:r>
      <w:r w:rsidR="00154563" w:rsidRPr="008E7DD9">
        <w:rPr>
          <w:rFonts w:ascii="Times New Roman" w:hAnsi="Times New Roman" w:cs="Times New Roman"/>
          <w:b/>
          <w:sz w:val="24"/>
          <w:szCs w:val="24"/>
        </w:rPr>
        <w:t>pro</w:t>
      </w:r>
      <w:r w:rsidR="007164FD" w:rsidRPr="008E7DD9">
        <w:rPr>
          <w:rFonts w:ascii="Times New Roman" w:hAnsi="Times New Roman" w:cs="Times New Roman"/>
          <w:b/>
          <w:sz w:val="24"/>
          <w:szCs w:val="24"/>
        </w:rPr>
        <w:t xml:space="preserve"> dobu po rozvodu</w:t>
      </w:r>
      <w:r w:rsidRPr="008E7DD9">
        <w:rPr>
          <w:rFonts w:ascii="Times New Roman" w:hAnsi="Times New Roman" w:cs="Times New Roman"/>
          <w:b/>
          <w:sz w:val="24"/>
          <w:szCs w:val="24"/>
        </w:rPr>
        <w:t xml:space="preserve">. </w:t>
      </w:r>
    </w:p>
    <w:p w:rsidR="003143F0" w:rsidRPr="008E7DD9" w:rsidRDefault="003143F0" w:rsidP="003143F0">
      <w:pPr>
        <w:widowControl w:val="0"/>
        <w:autoSpaceDE w:val="0"/>
        <w:autoSpaceDN w:val="0"/>
        <w:adjustRightInd w:val="0"/>
        <w:spacing w:after="120"/>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xml:space="preserve">§ 757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Připojí-li se manžel k návrhu na rozvod manželství, který podá druhý z manželů, soud manželství rozvede, aniž zjišťuje příčiny rozvratu manželství, dojde-li k závěru, že shodné tvrzení manželů, pokud se jedná o rozvrat manželství a o záměr dosáhnout rozvodu, je pravdivé a pokud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a) ke dni zahájení řízení o rozvod trvalo manželství nejméně jeden rok a manželé spolu déle než šest měsíců nežijí, </w:t>
      </w:r>
    </w:p>
    <w:p w:rsidR="003767B9" w:rsidRPr="008E7DD9" w:rsidRDefault="003767B9"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sz w:val="24"/>
          <w:szCs w:val="24"/>
        </w:rPr>
        <w:lastRenderedPageBreak/>
        <w:t xml:space="preserve">b) manželé, kteří jsou rodiči nezletilého dítěte, které nenabylo plné svéprávnosti, se dohodli na úpravě poměrů tohoto dítěte pro dobu po rozvodu </w:t>
      </w:r>
      <w:r w:rsidRPr="008E7DD9">
        <w:rPr>
          <w:rFonts w:ascii="Times New Roman" w:hAnsi="Times New Roman" w:cs="Times New Roman"/>
          <w:strike/>
          <w:sz w:val="24"/>
          <w:szCs w:val="24"/>
        </w:rPr>
        <w:t>a soud jejich dohodu schválil</w:t>
      </w:r>
      <w:r w:rsidRPr="008E7DD9">
        <w:rPr>
          <w:rFonts w:ascii="Times New Roman" w:hAnsi="Times New Roman" w:cs="Times New Roman"/>
          <w:sz w:val="24"/>
          <w:szCs w:val="24"/>
        </w:rPr>
        <w:t xml:space="preserve">,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c) manželé se dohodli na úpravě svých majetkových poměrů, svého bydlení, a popřípadě výživného pro dobu po tomto rozvodu.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w:t>
      </w:r>
      <w:r w:rsidRPr="008E7DD9">
        <w:rPr>
          <w:rFonts w:ascii="Times New Roman" w:hAnsi="Times New Roman" w:cs="Times New Roman"/>
          <w:b/>
          <w:sz w:val="24"/>
          <w:szCs w:val="24"/>
        </w:rPr>
        <w:t xml:space="preserve">Dohoda uvedená v </w:t>
      </w:r>
      <w:r w:rsidR="00E933F3" w:rsidRPr="008E7DD9">
        <w:rPr>
          <w:rFonts w:ascii="Times New Roman" w:hAnsi="Times New Roman" w:cs="Times New Roman"/>
          <w:b/>
          <w:sz w:val="24"/>
          <w:szCs w:val="24"/>
        </w:rPr>
        <w:t xml:space="preserve">odstavci 1 písm. b) a v § 755 odst. 3 </w:t>
      </w:r>
      <w:r w:rsidRPr="008E7DD9">
        <w:rPr>
          <w:rFonts w:ascii="Times New Roman" w:hAnsi="Times New Roman" w:cs="Times New Roman"/>
          <w:b/>
          <w:sz w:val="24"/>
          <w:szCs w:val="24"/>
        </w:rPr>
        <w:t xml:space="preserve">vyžaduje </w:t>
      </w:r>
      <w:r w:rsidR="000B12AC" w:rsidRPr="008E7DD9">
        <w:rPr>
          <w:rFonts w:ascii="Times New Roman" w:hAnsi="Times New Roman" w:cs="Times New Roman"/>
          <w:b/>
          <w:sz w:val="24"/>
          <w:szCs w:val="24"/>
        </w:rPr>
        <w:t>písemnou formu a podpisy musí být úředně ověřeny</w:t>
      </w:r>
      <w:r w:rsidR="001078B2" w:rsidRPr="008E7DD9">
        <w:rPr>
          <w:rFonts w:ascii="Times New Roman" w:hAnsi="Times New Roman" w:cs="Times New Roman"/>
          <w:b/>
          <w:sz w:val="24"/>
          <w:szCs w:val="24"/>
        </w:rPr>
        <w:t>;</w:t>
      </w:r>
      <w:r w:rsidRPr="008E7DD9">
        <w:rPr>
          <w:rFonts w:ascii="Times New Roman" w:hAnsi="Times New Roman" w:cs="Times New Roman"/>
          <w:b/>
          <w:sz w:val="24"/>
          <w:szCs w:val="24"/>
        </w:rPr>
        <w:t xml:space="preserve"> </w:t>
      </w:r>
      <w:r w:rsidR="001078B2" w:rsidRPr="008E7DD9">
        <w:rPr>
          <w:rFonts w:ascii="Times New Roman" w:hAnsi="Times New Roman" w:cs="Times New Roman"/>
          <w:b/>
          <w:sz w:val="24"/>
          <w:szCs w:val="24"/>
        </w:rPr>
        <w:t>to neplatí,</w:t>
      </w:r>
      <w:r w:rsidR="000B12AC" w:rsidRPr="008E7DD9">
        <w:rPr>
          <w:rFonts w:ascii="Times New Roman" w:hAnsi="Times New Roman" w:cs="Times New Roman"/>
          <w:b/>
          <w:sz w:val="24"/>
          <w:szCs w:val="24"/>
        </w:rPr>
        <w:t xml:space="preserve"> byla</w:t>
      </w:r>
      <w:r w:rsidR="001078B2" w:rsidRPr="008E7DD9">
        <w:rPr>
          <w:rFonts w:ascii="Times New Roman" w:hAnsi="Times New Roman" w:cs="Times New Roman"/>
          <w:b/>
          <w:sz w:val="24"/>
          <w:szCs w:val="24"/>
        </w:rPr>
        <w:t>-li</w:t>
      </w:r>
      <w:r w:rsidR="000B12AC" w:rsidRPr="008E7DD9">
        <w:rPr>
          <w:rFonts w:ascii="Times New Roman" w:hAnsi="Times New Roman" w:cs="Times New Roman"/>
          <w:b/>
          <w:sz w:val="24"/>
          <w:szCs w:val="24"/>
        </w:rPr>
        <w:t xml:space="preserve"> dohoda schválena soudem</w:t>
      </w:r>
      <w:r w:rsidRPr="008E7DD9">
        <w:rPr>
          <w:rFonts w:ascii="Times New Roman" w:hAnsi="Times New Roman" w:cs="Times New Roman"/>
          <w:b/>
          <w:sz w:val="24"/>
          <w:szCs w:val="24"/>
        </w:rPr>
        <w:t xml:space="preserve">. </w:t>
      </w:r>
      <w:r w:rsidRPr="008E7DD9">
        <w:rPr>
          <w:rFonts w:ascii="Times New Roman" w:hAnsi="Times New Roman" w:cs="Times New Roman"/>
          <w:sz w:val="24"/>
          <w:szCs w:val="24"/>
        </w:rPr>
        <w:t>Dohody uvedené v odstavci 1 písm. c) vyžadují písemnou formu a podpisy musí být úředně ověřeny.</w:t>
      </w:r>
    </w:p>
    <w:p w:rsidR="00E933F3" w:rsidRPr="008E7DD9" w:rsidRDefault="00E933F3" w:rsidP="003143F0">
      <w:pPr>
        <w:widowControl w:val="0"/>
        <w:autoSpaceDE w:val="0"/>
        <w:autoSpaceDN w:val="0"/>
        <w:adjustRightInd w:val="0"/>
        <w:spacing w:after="120"/>
        <w:jc w:val="both"/>
        <w:rPr>
          <w:rFonts w:ascii="Times New Roman" w:hAnsi="Times New Roman" w:cs="Times New Roman"/>
          <w:sz w:val="24"/>
          <w:szCs w:val="24"/>
        </w:rPr>
      </w:pPr>
    </w:p>
    <w:p w:rsidR="00E933F3" w:rsidRPr="008E7DD9" w:rsidRDefault="00E933F3"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i/>
          <w:color w:val="0000FF"/>
          <w:sz w:val="24"/>
          <w:szCs w:val="24"/>
        </w:rPr>
        <w:t xml:space="preserve"> </w:t>
      </w:r>
      <w:r w:rsidRPr="008E7DD9">
        <w:rPr>
          <w:rFonts w:ascii="Times New Roman" w:hAnsi="Times New Roman" w:cs="Times New Roman"/>
          <w:sz w:val="24"/>
          <w:szCs w:val="24"/>
        </w:rPr>
        <w:t>§ 898</w:t>
      </w:r>
    </w:p>
    <w:p w:rsidR="00E933F3" w:rsidRPr="008E7DD9" w:rsidRDefault="00E933F3" w:rsidP="003143F0">
      <w:pPr>
        <w:spacing w:after="120"/>
        <w:jc w:val="both"/>
        <w:rPr>
          <w:rFonts w:ascii="Times New Roman" w:hAnsi="Times New Roman" w:cs="Times New Roman"/>
          <w:sz w:val="24"/>
          <w:szCs w:val="24"/>
        </w:rPr>
      </w:pPr>
      <w:r w:rsidRPr="008E7DD9">
        <w:rPr>
          <w:rFonts w:ascii="Times New Roman" w:hAnsi="Times New Roman" w:cs="Times New Roman"/>
          <w:sz w:val="24"/>
          <w:szCs w:val="24"/>
        </w:rPr>
        <w:t>(1) K právnímu jednání, které se týká existujícího i budoucího jmění dítěte nebo jednotlivé součásti tohoto jmění, potřebují rodiče souhlas soudu, ledaže se jedná o běžné záležitosti, nebo o záležitosti sice výjimečné, ale týkající se zanedbatelné majetkové hodnoty.</w:t>
      </w:r>
    </w:p>
    <w:p w:rsidR="00BD4FDB" w:rsidRDefault="00BD4FDB" w:rsidP="003143F0">
      <w:pPr>
        <w:spacing w:after="120"/>
        <w:jc w:val="both"/>
        <w:rPr>
          <w:rFonts w:ascii="Times New Roman" w:hAnsi="Times New Roman" w:cs="Times New Roman"/>
          <w:sz w:val="24"/>
          <w:szCs w:val="24"/>
        </w:rPr>
      </w:pPr>
      <w:proofErr w:type="gramStart"/>
      <w:r w:rsidRPr="00BD4FDB">
        <w:rPr>
          <w:rFonts w:ascii="Times New Roman" w:hAnsi="Times New Roman" w:cs="Times New Roman"/>
          <w:sz w:val="24"/>
          <w:szCs w:val="24"/>
        </w:rPr>
        <w:t>(2) Souhlasu</w:t>
      </w:r>
      <w:proofErr w:type="gramEnd"/>
      <w:r w:rsidRPr="00BD4FDB">
        <w:rPr>
          <w:rFonts w:ascii="Times New Roman" w:hAnsi="Times New Roman" w:cs="Times New Roman"/>
          <w:sz w:val="24"/>
          <w:szCs w:val="24"/>
        </w:rPr>
        <w:t xml:space="preserve"> soudu je vždy třeba k právnímu jednání, kterým </w:t>
      </w:r>
      <w:proofErr w:type="gramStart"/>
      <w:r w:rsidRPr="00BD4FDB">
        <w:rPr>
          <w:rFonts w:ascii="Times New Roman" w:hAnsi="Times New Roman" w:cs="Times New Roman"/>
          <w:sz w:val="24"/>
          <w:szCs w:val="24"/>
        </w:rPr>
        <w:t>dítě</w:t>
      </w:r>
      <w:proofErr w:type="gramEnd"/>
      <w:r w:rsidRPr="00BD4FDB">
        <w:rPr>
          <w:rFonts w:ascii="Times New Roman" w:hAnsi="Times New Roman" w:cs="Times New Roman"/>
          <w:sz w:val="24"/>
          <w:szCs w:val="24"/>
        </w:rPr>
        <w:t xml:space="preserve"> </w:t>
      </w:r>
    </w:p>
    <w:p w:rsidR="00BD4FDB" w:rsidRPr="00BD4FDB" w:rsidRDefault="00BD4FDB" w:rsidP="00BD4FDB">
      <w:pPr>
        <w:spacing w:after="120"/>
        <w:jc w:val="both"/>
        <w:rPr>
          <w:rFonts w:ascii="Times New Roman" w:hAnsi="Times New Roman" w:cs="Times New Roman"/>
          <w:sz w:val="24"/>
          <w:szCs w:val="24"/>
        </w:rPr>
      </w:pPr>
      <w:r w:rsidRPr="00BD4FDB">
        <w:rPr>
          <w:rFonts w:ascii="Times New Roman" w:hAnsi="Times New Roman" w:cs="Times New Roman"/>
          <w:sz w:val="24"/>
          <w:szCs w:val="24"/>
        </w:rPr>
        <w:t>a) nabývá, zcizuje nebo zatěžuje nemovitou věc nebo podíl na ní,</w:t>
      </w:r>
    </w:p>
    <w:p w:rsidR="00BD4FDB" w:rsidRPr="00BD4FDB" w:rsidRDefault="00BD4FDB" w:rsidP="00BD4FDB">
      <w:pPr>
        <w:spacing w:after="120"/>
        <w:jc w:val="both"/>
        <w:rPr>
          <w:rFonts w:ascii="Times New Roman" w:hAnsi="Times New Roman" w:cs="Times New Roman"/>
          <w:sz w:val="24"/>
          <w:szCs w:val="24"/>
        </w:rPr>
      </w:pPr>
      <w:r w:rsidRPr="00BD4FDB">
        <w:rPr>
          <w:rFonts w:ascii="Times New Roman" w:hAnsi="Times New Roman" w:cs="Times New Roman"/>
          <w:sz w:val="24"/>
          <w:szCs w:val="24"/>
        </w:rPr>
        <w:t xml:space="preserve">b) zcizuje nebo zatěžuje majetek jako celek, ledaže jeho hodnota nepřevyšuje částku odpovídající dvacetinásobku životního minima jednotlivce podle jiného právního předpisu, nebo nabývá, zcizuje nebo zatěžuje majetek v hodnotě převyšující částku odpovídající </w:t>
      </w:r>
      <w:proofErr w:type="gramStart"/>
      <w:r w:rsidRPr="00BD4FDB">
        <w:rPr>
          <w:rFonts w:ascii="Times New Roman" w:hAnsi="Times New Roman" w:cs="Times New Roman"/>
          <w:sz w:val="24"/>
          <w:szCs w:val="24"/>
        </w:rPr>
        <w:t>stonásobku</w:t>
      </w:r>
      <w:proofErr w:type="gramEnd"/>
      <w:r w:rsidRPr="00BD4FDB">
        <w:rPr>
          <w:rFonts w:ascii="Times New Roman" w:hAnsi="Times New Roman" w:cs="Times New Roman"/>
          <w:sz w:val="24"/>
          <w:szCs w:val="24"/>
        </w:rPr>
        <w:t xml:space="preserve"> životního minima jednotlivce podle jiného právního předpisu,</w:t>
      </w:r>
    </w:p>
    <w:p w:rsidR="00BD4FDB" w:rsidRPr="00BD4FDB" w:rsidRDefault="00BD4FDB" w:rsidP="00BD4FDB">
      <w:pPr>
        <w:spacing w:after="120"/>
        <w:jc w:val="both"/>
        <w:rPr>
          <w:rFonts w:ascii="Times New Roman" w:hAnsi="Times New Roman" w:cs="Times New Roman"/>
          <w:sz w:val="24"/>
          <w:szCs w:val="24"/>
        </w:rPr>
      </w:pPr>
      <w:r w:rsidRPr="00BD4FDB">
        <w:rPr>
          <w:rFonts w:ascii="Times New Roman" w:hAnsi="Times New Roman" w:cs="Times New Roman"/>
          <w:sz w:val="24"/>
          <w:szCs w:val="24"/>
        </w:rPr>
        <w:t xml:space="preserve">c) uzavírá dohodu dědiců o výši dědických podílů nebo rozdělení pozůstalosti, odmítá dědictví nebo prohlašuje, že nechce odkaz, </w:t>
      </w:r>
      <w:r w:rsidRPr="00BD4FDB">
        <w:rPr>
          <w:rFonts w:ascii="Times New Roman" w:hAnsi="Times New Roman" w:cs="Times New Roman"/>
          <w:strike/>
          <w:sz w:val="24"/>
          <w:szCs w:val="24"/>
        </w:rPr>
        <w:t>nebo</w:t>
      </w:r>
    </w:p>
    <w:p w:rsidR="00BD4FDB" w:rsidRPr="00BD4FDB" w:rsidRDefault="00BD4FDB" w:rsidP="00BD4FDB">
      <w:pPr>
        <w:spacing w:after="120"/>
        <w:jc w:val="both"/>
        <w:rPr>
          <w:rFonts w:ascii="Times New Roman" w:hAnsi="Times New Roman" w:cs="Times New Roman"/>
          <w:sz w:val="24"/>
          <w:szCs w:val="24"/>
        </w:rPr>
      </w:pPr>
      <w:r w:rsidRPr="00BD4FDB">
        <w:rPr>
          <w:rFonts w:ascii="Times New Roman" w:hAnsi="Times New Roman" w:cs="Times New Roman"/>
          <w:sz w:val="24"/>
          <w:szCs w:val="24"/>
        </w:rPr>
        <w:t>d) uzavírá smlouvu</w:t>
      </w:r>
    </w:p>
    <w:p w:rsidR="00BD4FDB" w:rsidRPr="00BD4FDB" w:rsidRDefault="00BD4FDB" w:rsidP="00BD4FDB">
      <w:pPr>
        <w:spacing w:after="120"/>
        <w:jc w:val="both"/>
        <w:rPr>
          <w:rFonts w:ascii="Times New Roman" w:hAnsi="Times New Roman" w:cs="Times New Roman"/>
          <w:sz w:val="24"/>
          <w:szCs w:val="24"/>
        </w:rPr>
      </w:pPr>
      <w:r w:rsidRPr="00BD4FDB">
        <w:rPr>
          <w:rFonts w:ascii="Times New Roman" w:hAnsi="Times New Roman" w:cs="Times New Roman"/>
          <w:sz w:val="24"/>
          <w:szCs w:val="24"/>
        </w:rPr>
        <w:t xml:space="preserve">1. zavazující k trvajícímu nebo opětovnému plnění nebo smlouvu týkající se jeho bydlení na dobu delší než tři roky nebo na dobu trvající i po nabytí zletilosti dítětem, nebo </w:t>
      </w:r>
    </w:p>
    <w:p w:rsidR="00BD4FDB" w:rsidRPr="00BD4FDB" w:rsidRDefault="00BD4FDB" w:rsidP="00BD4FDB">
      <w:pPr>
        <w:spacing w:after="120"/>
        <w:jc w:val="both"/>
        <w:rPr>
          <w:rFonts w:ascii="Times New Roman" w:hAnsi="Times New Roman" w:cs="Times New Roman"/>
          <w:sz w:val="24"/>
          <w:szCs w:val="24"/>
        </w:rPr>
      </w:pPr>
      <w:r w:rsidRPr="00BD4FDB">
        <w:rPr>
          <w:rFonts w:ascii="Times New Roman" w:hAnsi="Times New Roman" w:cs="Times New Roman"/>
          <w:sz w:val="24"/>
          <w:szCs w:val="24"/>
        </w:rPr>
        <w:t>2. úvěrovou nebo obdobnou</w:t>
      </w:r>
      <w:r w:rsidRPr="00BD4FDB">
        <w:rPr>
          <w:rFonts w:ascii="Times New Roman" w:hAnsi="Times New Roman" w:cs="Times New Roman"/>
          <w:strike/>
          <w:sz w:val="24"/>
          <w:szCs w:val="24"/>
        </w:rPr>
        <w:t>.</w:t>
      </w:r>
      <w:r w:rsidRPr="00BD4FDB">
        <w:rPr>
          <w:rFonts w:ascii="Times New Roman" w:hAnsi="Times New Roman" w:cs="Times New Roman"/>
          <w:b/>
          <w:sz w:val="24"/>
          <w:szCs w:val="24"/>
        </w:rPr>
        <w:t>,</w:t>
      </w:r>
      <w:r w:rsidRPr="00BD4FDB">
        <w:rPr>
          <w:rFonts w:ascii="Times New Roman" w:hAnsi="Times New Roman" w:cs="Times New Roman"/>
          <w:sz w:val="24"/>
          <w:szCs w:val="24"/>
        </w:rPr>
        <w:t xml:space="preserve"> </w:t>
      </w:r>
      <w:r w:rsidRPr="00BD4FDB">
        <w:rPr>
          <w:rFonts w:ascii="Times New Roman" w:hAnsi="Times New Roman" w:cs="Times New Roman"/>
          <w:b/>
          <w:sz w:val="24"/>
          <w:szCs w:val="24"/>
        </w:rPr>
        <w:t xml:space="preserve">nebo </w:t>
      </w:r>
    </w:p>
    <w:p w:rsidR="00BD4FDB" w:rsidRPr="00BD4FDB" w:rsidRDefault="00BD4FDB" w:rsidP="00BD4FDB">
      <w:pPr>
        <w:spacing w:after="120"/>
        <w:jc w:val="both"/>
        <w:rPr>
          <w:rFonts w:ascii="Times New Roman" w:hAnsi="Times New Roman" w:cs="Times New Roman"/>
          <w:b/>
          <w:sz w:val="24"/>
          <w:szCs w:val="24"/>
        </w:rPr>
      </w:pPr>
      <w:r w:rsidRPr="00BD4FDB">
        <w:rPr>
          <w:rFonts w:ascii="Times New Roman" w:hAnsi="Times New Roman" w:cs="Times New Roman"/>
          <w:b/>
          <w:sz w:val="24"/>
          <w:szCs w:val="24"/>
        </w:rPr>
        <w:t>e) postupuje pohledávku na výživné, ledaže jde o postoupení za úplatu ve výši jistiny pohledávky v době postoupení.</w:t>
      </w:r>
    </w:p>
    <w:p w:rsidR="00BD4FDB" w:rsidRPr="00BD4FDB" w:rsidRDefault="00BD4FDB" w:rsidP="00BD4FDB">
      <w:pPr>
        <w:widowControl w:val="0"/>
        <w:autoSpaceDE w:val="0"/>
        <w:autoSpaceDN w:val="0"/>
        <w:adjustRightInd w:val="0"/>
        <w:spacing w:after="120"/>
        <w:jc w:val="both"/>
        <w:rPr>
          <w:rFonts w:ascii="Times New Roman" w:hAnsi="Times New Roman" w:cs="Times New Roman"/>
          <w:sz w:val="24"/>
          <w:szCs w:val="24"/>
        </w:rPr>
      </w:pPr>
      <w:r w:rsidRPr="00BD4FDB">
        <w:rPr>
          <w:rFonts w:ascii="Times New Roman" w:hAnsi="Times New Roman" w:cs="Times New Roman"/>
          <w:sz w:val="24"/>
          <w:szCs w:val="24"/>
        </w:rPr>
        <w:t>(3) Je-li to v zájmu dítěte, může soud zúžit okruh právních jednání, která podléhají souhlasu soudu.</w:t>
      </w:r>
    </w:p>
    <w:p w:rsidR="0006683C" w:rsidRDefault="00BD4FDB" w:rsidP="00BD4FDB">
      <w:pPr>
        <w:widowControl w:val="0"/>
        <w:autoSpaceDE w:val="0"/>
        <w:autoSpaceDN w:val="0"/>
        <w:adjustRightInd w:val="0"/>
        <w:spacing w:after="120"/>
        <w:jc w:val="both"/>
        <w:rPr>
          <w:rFonts w:ascii="Times New Roman" w:hAnsi="Times New Roman" w:cs="Times New Roman"/>
          <w:sz w:val="24"/>
          <w:szCs w:val="24"/>
        </w:rPr>
      </w:pPr>
      <w:r w:rsidRPr="00BD4FDB">
        <w:rPr>
          <w:rFonts w:ascii="Times New Roman" w:hAnsi="Times New Roman" w:cs="Times New Roman"/>
          <w:sz w:val="24"/>
          <w:szCs w:val="24"/>
        </w:rPr>
        <w:t>(4) Jednal-li rodič za dítě bez souhlasu soudu, lze právní jednání prohlásit za neplatné, jen působí-li dítěti újmu.</w:t>
      </w:r>
    </w:p>
    <w:p w:rsidR="00BD4FDB" w:rsidRPr="008E7DD9" w:rsidRDefault="00BD4FDB" w:rsidP="00BD4FDB">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Výkon rodičovské odpovědnosti po rozvodu manželství </w:t>
      </w: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906</w:t>
      </w:r>
    </w:p>
    <w:p w:rsidR="003767B9" w:rsidRPr="008E7DD9" w:rsidRDefault="003767B9" w:rsidP="003143F0">
      <w:pPr>
        <w:widowControl w:val="0"/>
        <w:autoSpaceDE w:val="0"/>
        <w:autoSpaceDN w:val="0"/>
        <w:adjustRightInd w:val="0"/>
        <w:spacing w:after="120"/>
        <w:jc w:val="both"/>
        <w:rPr>
          <w:rFonts w:ascii="Times New Roman" w:hAnsi="Times New Roman" w:cs="Times New Roman"/>
          <w:strike/>
          <w:sz w:val="24"/>
          <w:szCs w:val="24"/>
        </w:rPr>
      </w:pPr>
      <w:r w:rsidRPr="008E7DD9">
        <w:rPr>
          <w:rFonts w:ascii="Times New Roman" w:hAnsi="Times New Roman" w:cs="Times New Roman"/>
          <w:strike/>
          <w:sz w:val="24"/>
          <w:szCs w:val="24"/>
        </w:rPr>
        <w:t xml:space="preserve">(1) Má-li být rozhodnuto o rozvodu manželství rodičů dítěte, soud nejprve určí, jak bude každý z rodičů napříště o dítě pečovat, a to s uvážením zájmu dítěte; s tímto zřetelem se od souhlasného stanoviska rodičů soud odchýlí jen tehdy, vyžaduje-li to zájem dítěte. Soud vezme v úvahu nejen vztah dítěte ke každému z rodičů, ale také jeho vztah k sourozencům, popřípadě </w:t>
      </w:r>
      <w:r w:rsidRPr="008E7DD9">
        <w:rPr>
          <w:rFonts w:ascii="Times New Roman" w:hAnsi="Times New Roman" w:cs="Times New Roman"/>
          <w:strike/>
          <w:sz w:val="24"/>
          <w:szCs w:val="24"/>
        </w:rPr>
        <w:lastRenderedPageBreak/>
        <w:t>i k prarodičům.</w:t>
      </w:r>
    </w:p>
    <w:p w:rsidR="003767B9" w:rsidRPr="008E7DD9" w:rsidRDefault="003767B9" w:rsidP="003143F0">
      <w:pPr>
        <w:widowControl w:val="0"/>
        <w:autoSpaceDE w:val="0"/>
        <w:autoSpaceDN w:val="0"/>
        <w:adjustRightInd w:val="0"/>
        <w:spacing w:after="120"/>
        <w:jc w:val="both"/>
        <w:rPr>
          <w:rFonts w:ascii="Times New Roman" w:hAnsi="Times New Roman" w:cs="Times New Roman"/>
          <w:strike/>
          <w:sz w:val="24"/>
          <w:szCs w:val="24"/>
        </w:rPr>
      </w:pPr>
      <w:r w:rsidRPr="008E7DD9">
        <w:rPr>
          <w:rFonts w:ascii="Times New Roman" w:hAnsi="Times New Roman" w:cs="Times New Roman"/>
          <w:strike/>
          <w:sz w:val="24"/>
          <w:szCs w:val="24"/>
        </w:rPr>
        <w:t>(2) Soud může rozhodnout i tak, že schválí dohodu rodičů, ledaže je zřejmé, že dohodnutý způsob výkonu rodičovské odpovědnosti není v souladu se zájmem dítěte.</w:t>
      </w:r>
    </w:p>
    <w:p w:rsidR="00E933F3" w:rsidRPr="008E7DD9" w:rsidRDefault="00E933F3"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(1) Má-li být rozhodnuto o rozvodu manželství rodičů dítěte, rodiče se nejprve dohodnou, jak bude každý z nich napříště o dítě pečovat, a to s uvážením zájmu dítěte. Při tom vezmou v úvahu nejen vztah dítěte ke každému z nich, ale také jeho vztah k sourozencům, popřípadě i k prarodičům.</w:t>
      </w:r>
    </w:p>
    <w:p w:rsidR="00E933F3" w:rsidRPr="008E7DD9" w:rsidRDefault="00E933F3"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(2) Nedohodnou-li se rodiče dítěte o výkonu rodičovské odpovědnosti po rozvodu manželství, rozhodne o tom i bez návrhu soud, a to s uvážením hledisek podle odstavce 1. </w:t>
      </w:r>
    </w:p>
    <w:p w:rsidR="00E933F3" w:rsidRPr="008E7DD9" w:rsidRDefault="00E933F3"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(3) Soud může rozhodnout i tak, že schválí dohodu rodičů, ledaže je zřejmé, že dohodnutý způsob výkonu rodičovské odpovědnosti není v souladu se zájmem dítěte.</w:t>
      </w:r>
    </w:p>
    <w:p w:rsidR="00F33536" w:rsidRPr="008E7DD9" w:rsidRDefault="00F33536" w:rsidP="003143F0">
      <w:pPr>
        <w:widowControl w:val="0"/>
        <w:autoSpaceDE w:val="0"/>
        <w:autoSpaceDN w:val="0"/>
        <w:adjustRightInd w:val="0"/>
        <w:spacing w:after="120"/>
        <w:jc w:val="both"/>
        <w:rPr>
          <w:rFonts w:ascii="Times New Roman" w:hAnsi="Times New Roman" w:cs="Times New Roman"/>
          <w:b/>
          <w:sz w:val="24"/>
          <w:szCs w:val="24"/>
        </w:rPr>
      </w:pPr>
    </w:p>
    <w:p w:rsidR="00F33536" w:rsidRPr="008E7DD9" w:rsidRDefault="00F33536"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909</w:t>
      </w:r>
    </w:p>
    <w:p w:rsidR="00F33536" w:rsidRPr="008E7DD9" w:rsidRDefault="00F33536" w:rsidP="003143F0">
      <w:pPr>
        <w:widowControl w:val="0"/>
        <w:autoSpaceDE w:val="0"/>
        <w:autoSpaceDN w:val="0"/>
        <w:adjustRightInd w:val="0"/>
        <w:spacing w:after="120"/>
        <w:jc w:val="center"/>
        <w:rPr>
          <w:rFonts w:ascii="Times New Roman" w:hAnsi="Times New Roman" w:cs="Times New Roman"/>
          <w:b/>
          <w:sz w:val="24"/>
          <w:szCs w:val="24"/>
        </w:rPr>
      </w:pPr>
      <w:r w:rsidRPr="008E7DD9">
        <w:rPr>
          <w:rFonts w:ascii="Times New Roman" w:hAnsi="Times New Roman" w:cs="Times New Roman"/>
          <w:b/>
          <w:sz w:val="24"/>
          <w:szCs w:val="24"/>
        </w:rPr>
        <w:t>Zvláštní ustanovení</w:t>
      </w:r>
    </w:p>
    <w:p w:rsidR="00BA1367" w:rsidRPr="008E7DD9" w:rsidRDefault="00F33536"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Změní-li se poměry</w:t>
      </w:r>
      <w:r w:rsidRPr="008E7DD9">
        <w:rPr>
          <w:rFonts w:ascii="Times New Roman" w:hAnsi="Times New Roman" w:cs="Times New Roman"/>
          <w:strike/>
          <w:sz w:val="24"/>
          <w:szCs w:val="24"/>
        </w:rPr>
        <w:t>, soud změní rozhodnutí týkající se</w:t>
      </w:r>
      <w:r w:rsidR="00436B61" w:rsidRPr="008E7DD9">
        <w:rPr>
          <w:rFonts w:ascii="Times New Roman" w:hAnsi="Times New Roman" w:cs="Times New Roman"/>
          <w:sz w:val="24"/>
          <w:szCs w:val="24"/>
        </w:rPr>
        <w:t xml:space="preserve"> </w:t>
      </w:r>
      <w:r w:rsidR="00436B61" w:rsidRPr="008E7DD9">
        <w:rPr>
          <w:rFonts w:ascii="Times New Roman" w:hAnsi="Times New Roman" w:cs="Times New Roman"/>
          <w:b/>
          <w:sz w:val="24"/>
          <w:szCs w:val="24"/>
        </w:rPr>
        <w:t>a nedohodnou-li se rodiče o</w:t>
      </w:r>
      <w:r w:rsidR="00436B61" w:rsidRPr="008E7DD9">
        <w:rPr>
          <w:rFonts w:ascii="Times New Roman" w:hAnsi="Times New Roman" w:cs="Times New Roman"/>
          <w:sz w:val="24"/>
          <w:szCs w:val="24"/>
        </w:rPr>
        <w:t> </w:t>
      </w:r>
      <w:r w:rsidRPr="008E7DD9">
        <w:rPr>
          <w:rFonts w:ascii="Times New Roman" w:hAnsi="Times New Roman" w:cs="Times New Roman"/>
          <w:sz w:val="24"/>
          <w:szCs w:val="24"/>
        </w:rPr>
        <w:t>výkonu povinností a práv vyplývajících z rodičovské odpovědnosti</w:t>
      </w:r>
      <w:r w:rsidR="00436B61" w:rsidRPr="008E7DD9">
        <w:rPr>
          <w:rFonts w:ascii="Times New Roman" w:hAnsi="Times New Roman" w:cs="Times New Roman"/>
          <w:b/>
          <w:sz w:val="24"/>
          <w:szCs w:val="24"/>
        </w:rPr>
        <w:t>, rozhodne o tom soud</w:t>
      </w:r>
      <w:r w:rsidRPr="008E7DD9">
        <w:rPr>
          <w:rFonts w:ascii="Times New Roman" w:hAnsi="Times New Roman" w:cs="Times New Roman"/>
          <w:sz w:val="24"/>
          <w:szCs w:val="24"/>
        </w:rPr>
        <w:t xml:space="preserve"> i</w:t>
      </w:r>
      <w:r w:rsidR="00436B61" w:rsidRPr="008E7DD9">
        <w:rPr>
          <w:rFonts w:ascii="Times New Roman" w:hAnsi="Times New Roman" w:cs="Times New Roman"/>
          <w:sz w:val="24"/>
          <w:szCs w:val="24"/>
        </w:rPr>
        <w:t> </w:t>
      </w:r>
      <w:r w:rsidR="00AD4A31" w:rsidRPr="008E7DD9">
        <w:rPr>
          <w:rFonts w:ascii="Times New Roman" w:hAnsi="Times New Roman" w:cs="Times New Roman"/>
          <w:sz w:val="24"/>
          <w:szCs w:val="24"/>
        </w:rPr>
        <w:t>bez návrhu.</w:t>
      </w:r>
    </w:p>
    <w:p w:rsidR="00BA1367" w:rsidRPr="008E7DD9" w:rsidRDefault="00BA1367"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eastAsia="Arial Unicode MS" w:hAnsi="Times New Roman" w:cs="Times New Roman"/>
          <w:b/>
          <w:sz w:val="24"/>
          <w:szCs w:val="24"/>
        </w:rPr>
      </w:pPr>
      <w:r w:rsidRPr="008E7DD9">
        <w:rPr>
          <w:rFonts w:ascii="Times New Roman" w:eastAsia="Arial Unicode MS" w:hAnsi="Times New Roman" w:cs="Times New Roman"/>
          <w:b/>
          <w:sz w:val="24"/>
          <w:szCs w:val="24"/>
        </w:rPr>
        <w:t>§ 921a</w:t>
      </w:r>
    </w:p>
    <w:p w:rsidR="00AD4A31" w:rsidRPr="008E7DD9" w:rsidRDefault="00AD4A31" w:rsidP="003143F0">
      <w:pPr>
        <w:widowControl w:val="0"/>
        <w:autoSpaceDE w:val="0"/>
        <w:autoSpaceDN w:val="0"/>
        <w:adjustRightInd w:val="0"/>
        <w:spacing w:after="120"/>
        <w:jc w:val="both"/>
        <w:rPr>
          <w:rFonts w:ascii="Times New Roman" w:eastAsia="Arial Unicode MS" w:hAnsi="Times New Roman" w:cs="Times New Roman"/>
          <w:b/>
          <w:sz w:val="24"/>
          <w:szCs w:val="24"/>
        </w:rPr>
      </w:pPr>
      <w:r w:rsidRPr="008E7DD9">
        <w:rPr>
          <w:rFonts w:ascii="Times New Roman" w:eastAsia="Arial Unicode MS" w:hAnsi="Times New Roman" w:cs="Times New Roman"/>
          <w:b/>
          <w:sz w:val="24"/>
          <w:szCs w:val="24"/>
        </w:rPr>
        <w:t>(1) Splatnou peněžitou pohledávku výživného, o kterém rozhodl soud, lze za úplatu postoupit. Úplata se poskytuje pouze bezhotovostním převodem na účet u poskytovatele platebních služeb; k jinému ujednání se nepřihlíží.</w:t>
      </w:r>
    </w:p>
    <w:p w:rsidR="00AD4A31" w:rsidRPr="008E7DD9" w:rsidRDefault="00AD4A31" w:rsidP="003143F0">
      <w:pPr>
        <w:widowControl w:val="0"/>
        <w:autoSpaceDE w:val="0"/>
        <w:autoSpaceDN w:val="0"/>
        <w:adjustRightInd w:val="0"/>
        <w:spacing w:after="120"/>
        <w:jc w:val="both"/>
        <w:rPr>
          <w:rFonts w:ascii="Times New Roman" w:eastAsia="Arial Unicode MS" w:hAnsi="Times New Roman" w:cs="Times New Roman"/>
          <w:b/>
          <w:sz w:val="24"/>
          <w:szCs w:val="24"/>
        </w:rPr>
      </w:pPr>
      <w:r w:rsidRPr="008E7DD9">
        <w:rPr>
          <w:rFonts w:ascii="Times New Roman" w:eastAsia="Arial Unicode MS" w:hAnsi="Times New Roman" w:cs="Times New Roman"/>
          <w:b/>
          <w:sz w:val="24"/>
          <w:szCs w:val="24"/>
        </w:rPr>
        <w:t>(2) Postupitel neručí postupníkovi za dobytnost pohledávky. Jde-li o pohledávku výživného pro nezletilé dítě, které nenabylo plné svéprávnosti, neodpovídá postupitel postupníkovi ani za to, že pohledávka v době postoupení trvala, mohl-li postupník vědět, že je pohledávka nejistá nebo nedobytná. K ujednání odchylujícímu se od ustanovení věty první a druhé v neprospěch postupitele se nepřihlíží.</w:t>
      </w:r>
    </w:p>
    <w:p w:rsidR="001B3D63" w:rsidRPr="008E7DD9" w:rsidRDefault="00AD4A31" w:rsidP="003143F0">
      <w:pPr>
        <w:widowControl w:val="0"/>
        <w:autoSpaceDE w:val="0"/>
        <w:autoSpaceDN w:val="0"/>
        <w:adjustRightInd w:val="0"/>
        <w:spacing w:after="120"/>
        <w:jc w:val="both"/>
        <w:rPr>
          <w:rFonts w:ascii="Times New Roman" w:eastAsia="Arial Unicode MS" w:hAnsi="Times New Roman" w:cs="Times New Roman"/>
          <w:b/>
          <w:sz w:val="24"/>
          <w:szCs w:val="24"/>
        </w:rPr>
      </w:pPr>
      <w:r w:rsidRPr="008E7DD9">
        <w:rPr>
          <w:rFonts w:ascii="Times New Roman" w:eastAsia="Arial Unicode MS" w:hAnsi="Times New Roman" w:cs="Times New Roman"/>
          <w:b/>
          <w:sz w:val="24"/>
          <w:szCs w:val="24"/>
        </w:rPr>
        <w:t>(3) Ustanovení tohoto zákona omezující nakládání s pohledávkou výživného se na postoupenou pohledávku nepoužijí. Dlužník však nesmí vůči postupníkovi namítat své vzájemné pohledávky vůči postupiteli. Pohledávka výživného, která byla postoupena, smrtí oprávněné osoby nezaniká.</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923</w:t>
      </w:r>
    </w:p>
    <w:p w:rsidR="00D96766"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Změní-li se poměry</w:t>
      </w:r>
      <w:r w:rsidRPr="008E7DD9">
        <w:rPr>
          <w:rFonts w:ascii="Times New Roman" w:hAnsi="Times New Roman" w:cs="Times New Roman"/>
          <w:strike/>
          <w:sz w:val="24"/>
          <w:szCs w:val="24"/>
        </w:rPr>
        <w:t>, může soud změnit dohodu a rozhodnutí</w:t>
      </w:r>
      <w:r w:rsidR="00436B61" w:rsidRPr="008E7DD9">
        <w:rPr>
          <w:rFonts w:ascii="Times New Roman" w:hAnsi="Times New Roman" w:cs="Times New Roman"/>
          <w:sz w:val="24"/>
          <w:szCs w:val="24"/>
        </w:rPr>
        <w:t xml:space="preserve"> </w:t>
      </w:r>
      <w:r w:rsidR="00436B61" w:rsidRPr="008E7DD9">
        <w:rPr>
          <w:rFonts w:ascii="Times New Roman" w:hAnsi="Times New Roman" w:cs="Times New Roman"/>
          <w:b/>
          <w:sz w:val="24"/>
          <w:szCs w:val="24"/>
        </w:rPr>
        <w:t>a nedohodnou-li se rodiče</w:t>
      </w:r>
      <w:r w:rsidRPr="008E7DD9">
        <w:rPr>
          <w:rFonts w:ascii="Times New Roman" w:hAnsi="Times New Roman" w:cs="Times New Roman"/>
          <w:sz w:val="24"/>
          <w:szCs w:val="24"/>
        </w:rPr>
        <w:t xml:space="preserve"> o výživném pro nezletilé dítě, které nenabylo plné svéprávnosti</w:t>
      </w:r>
      <w:r w:rsidR="00962A2B" w:rsidRPr="008E7DD9">
        <w:rPr>
          <w:rFonts w:ascii="Times New Roman" w:hAnsi="Times New Roman" w:cs="Times New Roman"/>
          <w:b/>
          <w:sz w:val="24"/>
          <w:szCs w:val="24"/>
        </w:rPr>
        <w:t>, rozhodne o tom soud i bez návrhu</w:t>
      </w:r>
      <w:r w:rsidR="0013298F" w:rsidRPr="008E7DD9">
        <w:rPr>
          <w:rFonts w:ascii="Times New Roman" w:hAnsi="Times New Roman" w:cs="Times New Roman"/>
          <w:sz w:val="24"/>
          <w:szCs w:val="24"/>
        </w:rPr>
        <w:t>.</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Dojde-li ke zrušení nebo snížení výživného za minulou dobu pro nezletilé dítě, které nenabylo plné svéprávnosti, spotřebované výživné se nevrací</w:t>
      </w:r>
      <w:r w:rsidRPr="008E7DD9">
        <w:rPr>
          <w:rFonts w:ascii="Times New Roman" w:hAnsi="Times New Roman" w:cs="Times New Roman"/>
          <w:b/>
          <w:sz w:val="24"/>
          <w:szCs w:val="24"/>
        </w:rPr>
        <w:t xml:space="preserve"> a</w:t>
      </w:r>
      <w:r w:rsidR="005E07C2" w:rsidRPr="008E7DD9">
        <w:rPr>
          <w:rFonts w:ascii="Times New Roman" w:hAnsi="Times New Roman" w:cs="Times New Roman"/>
          <w:b/>
          <w:sz w:val="24"/>
          <w:szCs w:val="24"/>
        </w:rPr>
        <w:t>ni</w:t>
      </w:r>
      <w:r w:rsidRPr="008E7DD9">
        <w:rPr>
          <w:rFonts w:ascii="Times New Roman" w:hAnsi="Times New Roman" w:cs="Times New Roman"/>
          <w:b/>
          <w:sz w:val="24"/>
          <w:szCs w:val="24"/>
        </w:rPr>
        <w:t xml:space="preserve"> </w:t>
      </w:r>
      <w:r w:rsidR="000E5992" w:rsidRPr="008E7DD9">
        <w:rPr>
          <w:rFonts w:ascii="Times New Roman" w:hAnsi="Times New Roman" w:cs="Times New Roman"/>
          <w:b/>
          <w:sz w:val="24"/>
          <w:szCs w:val="24"/>
        </w:rPr>
        <w:t xml:space="preserve">nezaniká </w:t>
      </w:r>
      <w:r w:rsidRPr="008E7DD9">
        <w:rPr>
          <w:rFonts w:ascii="Times New Roman" w:hAnsi="Times New Roman" w:cs="Times New Roman"/>
          <w:b/>
          <w:sz w:val="24"/>
          <w:szCs w:val="24"/>
        </w:rPr>
        <w:t xml:space="preserve">pohledávka </w:t>
      </w:r>
      <w:r w:rsidRPr="008E7DD9">
        <w:rPr>
          <w:rFonts w:ascii="Times New Roman" w:hAnsi="Times New Roman" w:cs="Times New Roman"/>
          <w:b/>
          <w:sz w:val="24"/>
          <w:szCs w:val="24"/>
        </w:rPr>
        <w:lastRenderedPageBreak/>
        <w:t>výživné</w:t>
      </w:r>
      <w:r w:rsidR="00302861" w:rsidRPr="008E7DD9">
        <w:rPr>
          <w:rFonts w:ascii="Times New Roman" w:hAnsi="Times New Roman" w:cs="Times New Roman"/>
          <w:b/>
          <w:sz w:val="24"/>
          <w:szCs w:val="24"/>
        </w:rPr>
        <w:t>ho</w:t>
      </w:r>
      <w:r w:rsidRPr="008E7DD9">
        <w:rPr>
          <w:rFonts w:ascii="Times New Roman" w:hAnsi="Times New Roman" w:cs="Times New Roman"/>
          <w:b/>
          <w:sz w:val="24"/>
          <w:szCs w:val="24"/>
        </w:rPr>
        <w:t xml:space="preserve">, která byla postoupena, </w:t>
      </w:r>
      <w:r w:rsidR="00F946AF" w:rsidRPr="008E7DD9">
        <w:rPr>
          <w:rFonts w:ascii="Times New Roman" w:hAnsi="Times New Roman" w:cs="Times New Roman"/>
          <w:b/>
          <w:sz w:val="24"/>
          <w:szCs w:val="24"/>
        </w:rPr>
        <w:t>ledaže postupník mohl vědět, že je pohledávka nejistá nebo nedobytná</w:t>
      </w:r>
      <w:r w:rsidRPr="008E7DD9">
        <w:rPr>
          <w:rFonts w:ascii="Times New Roman" w:hAnsi="Times New Roman" w:cs="Times New Roman"/>
          <w:sz w:val="24"/>
          <w:szCs w:val="24"/>
        </w:rPr>
        <w:t>.</w:t>
      </w:r>
      <w:r w:rsidR="000E5992" w:rsidRPr="008E7DD9">
        <w:rPr>
          <w:rFonts w:ascii="Times New Roman" w:hAnsi="Times New Roman" w:cs="Times New Roman"/>
          <w:b/>
          <w:sz w:val="24"/>
          <w:szCs w:val="24"/>
        </w:rPr>
        <w:t xml:space="preserve"> V rozsahu, v </w:t>
      </w:r>
      <w:r w:rsidR="005E73A6" w:rsidRPr="008E7DD9">
        <w:rPr>
          <w:rFonts w:ascii="Times New Roman" w:hAnsi="Times New Roman" w:cs="Times New Roman"/>
          <w:b/>
          <w:sz w:val="24"/>
          <w:szCs w:val="24"/>
        </w:rPr>
        <w:t>jakém</w:t>
      </w:r>
      <w:r w:rsidR="000E5992" w:rsidRPr="008E7DD9">
        <w:rPr>
          <w:rFonts w:ascii="Times New Roman" w:hAnsi="Times New Roman" w:cs="Times New Roman"/>
          <w:b/>
          <w:sz w:val="24"/>
          <w:szCs w:val="24"/>
        </w:rPr>
        <w:t xml:space="preserve"> se sp</w:t>
      </w:r>
      <w:r w:rsidR="005E07C2" w:rsidRPr="008E7DD9">
        <w:rPr>
          <w:rFonts w:ascii="Times New Roman" w:hAnsi="Times New Roman" w:cs="Times New Roman"/>
          <w:b/>
          <w:sz w:val="24"/>
          <w:szCs w:val="24"/>
        </w:rPr>
        <w:t xml:space="preserve">otřebované výživné nevrací nebo nezaniká postoupená pohledávka, se přiměřeně sníží dávka výživného splatná v budoucnu. </w:t>
      </w:r>
      <w:r w:rsidRPr="008E7DD9">
        <w:rPr>
          <w:rFonts w:ascii="Times New Roman" w:hAnsi="Times New Roman" w:cs="Times New Roman"/>
          <w:sz w:val="24"/>
          <w:szCs w:val="24"/>
        </w:rPr>
        <w:t>Nevrací se ani dávka výživného, která na takové dítě byla splněna na měsíc dopředu, ale dítě před uplynutím měsíce zemřelo.</w:t>
      </w:r>
    </w:p>
    <w:p w:rsidR="003143F0" w:rsidRDefault="003143F0" w:rsidP="003143F0">
      <w:pPr>
        <w:widowControl w:val="0"/>
        <w:autoSpaceDE w:val="0"/>
        <w:autoSpaceDN w:val="0"/>
        <w:adjustRightInd w:val="0"/>
        <w:spacing w:after="120"/>
        <w:jc w:val="both"/>
        <w:rPr>
          <w:rFonts w:ascii="Times New Roman" w:hAnsi="Times New Roman" w:cs="Times New Roman"/>
          <w:sz w:val="24"/>
          <w:szCs w:val="24"/>
        </w:rPr>
      </w:pPr>
    </w:p>
    <w:p w:rsidR="008E7DD9" w:rsidRPr="008E7DD9" w:rsidRDefault="008E7DD9" w:rsidP="003143F0">
      <w:pPr>
        <w:widowControl w:val="0"/>
        <w:autoSpaceDE w:val="0"/>
        <w:autoSpaceDN w:val="0"/>
        <w:adjustRightInd w:val="0"/>
        <w:spacing w:after="120"/>
        <w:jc w:val="both"/>
        <w:rPr>
          <w:rFonts w:ascii="Times New Roman" w:hAnsi="Times New Roman" w:cs="Times New Roman"/>
          <w:sz w:val="24"/>
          <w:szCs w:val="24"/>
        </w:rPr>
      </w:pPr>
    </w:p>
    <w:p w:rsidR="00FF789A" w:rsidRPr="008E7DD9" w:rsidRDefault="00FF789A"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1970</w:t>
      </w:r>
    </w:p>
    <w:p w:rsidR="008E7DD9" w:rsidRPr="008E7DD9" w:rsidRDefault="00FF789A"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Po dlužníkovi, který je v prodlení se splácením peněžitého dluhu, může věřitel, který řádně splnil své smluvní a zákonné povinnosti, požadovat zaplacení úroku z prodlení, ledaže dlužník není za prodlení odpovědný. Výši úroku z prodlení</w:t>
      </w:r>
      <w:r w:rsidRPr="008E7DD9">
        <w:rPr>
          <w:rFonts w:ascii="Times New Roman" w:hAnsi="Times New Roman" w:cs="Times New Roman"/>
          <w:b/>
          <w:sz w:val="24"/>
          <w:szCs w:val="24"/>
        </w:rPr>
        <w:t xml:space="preserve"> a výši úroku z prodlení s placením pohledávky výživného pro nezletilé dítě, které nenabylo plné svéprávnosti,</w:t>
      </w:r>
      <w:r w:rsidRPr="008E7DD9">
        <w:rPr>
          <w:rFonts w:ascii="Times New Roman" w:hAnsi="Times New Roman" w:cs="Times New Roman"/>
          <w:sz w:val="24"/>
          <w:szCs w:val="24"/>
        </w:rPr>
        <w:t xml:space="preserve"> stanoví vláda nařízením; neujednají-li strany výši úroku z prodlení, považuje se za ujednanou výše takto stanovená.</w:t>
      </w:r>
    </w:p>
    <w:p w:rsidR="008E7DD9" w:rsidRDefault="008E7DD9">
      <w:pPr>
        <w:rPr>
          <w:rFonts w:ascii="Times New Roman" w:eastAsiaTheme="majorEastAsia" w:hAnsi="Times New Roman" w:cs="Times New Roman"/>
          <w:b/>
          <w:bCs/>
          <w:sz w:val="24"/>
          <w:szCs w:val="24"/>
          <w:u w:val="single"/>
          <w:lang w:eastAsia="cs-CZ"/>
        </w:rPr>
      </w:pPr>
      <w:r>
        <w:rPr>
          <w:rFonts w:cs="Times New Roman"/>
          <w:szCs w:val="24"/>
        </w:rPr>
        <w:br w:type="page"/>
      </w:r>
    </w:p>
    <w:p w:rsidR="003767B9" w:rsidRPr="008E7DD9" w:rsidRDefault="003767B9" w:rsidP="008E7DD9">
      <w:pPr>
        <w:pStyle w:val="Nadpis1"/>
        <w:rPr>
          <w:rFonts w:cs="Times New Roman"/>
          <w:szCs w:val="24"/>
        </w:rPr>
      </w:pPr>
      <w:r w:rsidRPr="008E7DD9">
        <w:rPr>
          <w:rFonts w:cs="Times New Roman"/>
          <w:szCs w:val="24"/>
        </w:rPr>
        <w:lastRenderedPageBreak/>
        <w:t>Platné znění dotčených částí občanského soudního řádu</w:t>
      </w:r>
      <w:r w:rsidR="005B2D4F" w:rsidRPr="008E7DD9">
        <w:rPr>
          <w:rFonts w:cs="Times New Roman"/>
          <w:szCs w:val="24"/>
        </w:rPr>
        <w:t xml:space="preserve"> s vyznačením navrhovaných změn</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279</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Z čisté mzdy, která zbývá po odečtení nezabavitelné částky a která se zaokrouhlí směrem dolů na částku dělitelnou třemi a vyjádřenou v celých korunách, lze srazit k vydobytí pohledávky oprávněného jen jednu třetinu. Pro přednostní pohledávky uvedené v odstavci 2 se srážejí dvě třetiny. Přednostní pohledávky se uspokojují nejprve z druhé třetiny a teprve, nestačí-li tato třetina k jejich úhradě, uspokojují se spolu s ostatními pohledávkami z první třetiny.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Přednostními pohledávkami jsou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a) pohledávky výživného </w:t>
      </w:r>
      <w:r w:rsidRPr="008E7DD9">
        <w:rPr>
          <w:rFonts w:ascii="Times New Roman" w:hAnsi="Times New Roman" w:cs="Times New Roman"/>
          <w:b/>
          <w:sz w:val="24"/>
          <w:szCs w:val="24"/>
        </w:rPr>
        <w:t>včetně pohledávek</w:t>
      </w:r>
      <w:r w:rsidR="00FF789A" w:rsidRPr="008E7DD9">
        <w:rPr>
          <w:rFonts w:ascii="Times New Roman" w:hAnsi="Times New Roman" w:cs="Times New Roman"/>
          <w:b/>
          <w:sz w:val="24"/>
          <w:szCs w:val="24"/>
        </w:rPr>
        <w:t xml:space="preserve"> výživného</w:t>
      </w:r>
      <w:r w:rsidRPr="008E7DD9">
        <w:rPr>
          <w:rFonts w:ascii="Times New Roman" w:hAnsi="Times New Roman" w:cs="Times New Roman"/>
          <w:b/>
          <w:sz w:val="24"/>
          <w:szCs w:val="24"/>
        </w:rPr>
        <w:t>, které byly postoupeny</w:t>
      </w:r>
      <w:r w:rsidR="00FF789A" w:rsidRPr="008E7DD9">
        <w:rPr>
          <w:rFonts w:ascii="Times New Roman" w:hAnsi="Times New Roman" w:cs="Times New Roman"/>
          <w:b/>
          <w:sz w:val="24"/>
          <w:szCs w:val="24"/>
        </w:rPr>
        <w:t>, a pohledávky na úhradu úplaty za postoupené pohledávky výživného</w:t>
      </w:r>
      <w:r w:rsidRPr="008E7DD9">
        <w:rPr>
          <w:rFonts w:ascii="Times New Roman" w:hAnsi="Times New Roman" w:cs="Times New Roman"/>
          <w:sz w:val="24"/>
          <w:szCs w:val="24"/>
        </w:rPr>
        <w:t>;</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pohledávky náhrady újmy způsobené poškozenému ublížením na zdraví;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c) pohledávky náhrady újmy, způsobené úmyslnými trestnými činy;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d) pohledávky daní, poplatků a jiných obdobných peněžitých plnění,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e) pohledávky náhrady přeplatků na dávkách nemocenského pojištění, důchodového pojištění a úrazového pojištění,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f) pohledávky pojistného na sociální zabezpečení a příspěvku na státní politiku zaměstnanosti a pohledávky pojistného na veřejné zdravotní pojištění,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g) příspěvek na úhradu potřeb dítěte svěřeného do pěstounské péče,</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h) pohledávky náhrady přeplatků na podpoře v nezaměstnanosti a podpoře při rekvalifikaci,</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i) pohledávky náhrady přeplatků na dávkách státní sociální podpory,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j) pohledávky regresní náhrady podle zákona o nemocenském pojištění,</w:t>
      </w:r>
    </w:p>
    <w:p w:rsidR="003767B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k) pohledávky náhrady mzdy, platu nebo odměny a sníženého platu nebo snížené odměny, poskytované v období prvních 14 kalendářních dnů a od 1. ledna 2011 do 31. prosince 2013 v období prvních 21 kalendářních dnů dočasné pracovní neschopnosti nebo karantény</w:t>
      </w:r>
      <w:r w:rsidR="00813F65">
        <w:rPr>
          <w:rFonts w:ascii="Times New Roman" w:hAnsi="Times New Roman" w:cs="Times New Roman"/>
          <w:sz w:val="24"/>
          <w:szCs w:val="24"/>
        </w:rPr>
        <w:t>,</w:t>
      </w:r>
    </w:p>
    <w:p w:rsidR="00813F65" w:rsidRPr="00813F65" w:rsidRDefault="00813F65" w:rsidP="003143F0">
      <w:pPr>
        <w:widowControl w:val="0"/>
        <w:autoSpaceDE w:val="0"/>
        <w:autoSpaceDN w:val="0"/>
        <w:adjustRightInd w:val="0"/>
        <w:spacing w:after="120"/>
        <w:jc w:val="both"/>
        <w:rPr>
          <w:rFonts w:ascii="Times New Roman" w:hAnsi="Times New Roman" w:cs="Times New Roman"/>
          <w:sz w:val="24"/>
          <w:szCs w:val="24"/>
        </w:rPr>
      </w:pPr>
      <w:r w:rsidRPr="00813F65">
        <w:rPr>
          <w:rFonts w:ascii="Times New Roman" w:hAnsi="Times New Roman" w:cs="Times New Roman"/>
          <w:sz w:val="24"/>
          <w:szCs w:val="24"/>
        </w:rPr>
        <w:t>l) pohledávky za náhradní výživné podle jiného zákona.</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(3) Vláda České republiky stanoví nařízením částku, nad kterou se srazí zbytek čisté mzdy vypočtené podle odstavce 1 věty první bez omezení. Takto zjištěná plně zabavitelná část zbytku čisté mzdy se připočte ke druhé třetině zbytku čisté mzdy v rozsahu, který je potřebný k uspokojení přednostních pohledávek; zbývající část se připočte k první třetině.</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280</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Jsou-li srážky ze mzdy prováděny k vydobytí několika pohledávek, uspokojí se jednotlivé pohledávky z první třetiny zbytku čisté mzdy podle svého pořadí bez ohledu na to, zda jde o </w:t>
      </w:r>
      <w:r w:rsidRPr="008E7DD9">
        <w:rPr>
          <w:rFonts w:ascii="Times New Roman" w:hAnsi="Times New Roman" w:cs="Times New Roman"/>
          <w:sz w:val="24"/>
          <w:szCs w:val="24"/>
        </w:rPr>
        <w:lastRenderedPageBreak/>
        <w:t>přednostní pohledávky nebo o pohledávky ostatní.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Dochází-li podle § 279 odst. 1 ke srážkám z druhé třetiny zbytku čisté mzdy, uspokojí se z ní bez zřetele na pořadí nejprve pohledávky výživného</w:t>
      </w:r>
      <w:r w:rsidRPr="008E7DD9">
        <w:rPr>
          <w:rFonts w:ascii="Times New Roman" w:hAnsi="Times New Roman" w:cs="Times New Roman"/>
          <w:b/>
          <w:sz w:val="24"/>
          <w:szCs w:val="24"/>
        </w:rPr>
        <w:t xml:space="preserve">, </w:t>
      </w:r>
      <w:r w:rsidR="00FF789A" w:rsidRPr="008E7DD9">
        <w:rPr>
          <w:rFonts w:ascii="Times New Roman" w:hAnsi="Times New Roman" w:cs="Times New Roman"/>
          <w:b/>
          <w:sz w:val="24"/>
          <w:szCs w:val="24"/>
        </w:rPr>
        <w:t xml:space="preserve">poté pohledávky na úhradu úplaty za postoupené pohledávky výživného, </w:t>
      </w:r>
      <w:r w:rsidRPr="008E7DD9">
        <w:rPr>
          <w:rFonts w:ascii="Times New Roman" w:hAnsi="Times New Roman" w:cs="Times New Roman"/>
          <w:b/>
          <w:sz w:val="24"/>
          <w:szCs w:val="24"/>
        </w:rPr>
        <w:t>poté pohledávky výživného, které byly postoupeny</w:t>
      </w:r>
      <w:r w:rsidRPr="008B5D1A">
        <w:rPr>
          <w:rFonts w:ascii="Times New Roman" w:hAnsi="Times New Roman" w:cs="Times New Roman"/>
          <w:sz w:val="24"/>
          <w:szCs w:val="24"/>
        </w:rPr>
        <w:t>,</w:t>
      </w:r>
      <w:r w:rsidRPr="008E7DD9">
        <w:rPr>
          <w:rFonts w:ascii="Times New Roman" w:hAnsi="Times New Roman" w:cs="Times New Roman"/>
          <w:b/>
          <w:sz w:val="24"/>
          <w:szCs w:val="24"/>
        </w:rPr>
        <w:t xml:space="preserve"> </w:t>
      </w:r>
      <w:r w:rsidR="00813F65" w:rsidRPr="00813F65">
        <w:rPr>
          <w:rFonts w:ascii="Times New Roman" w:hAnsi="Times New Roman" w:cs="Times New Roman"/>
          <w:sz w:val="24"/>
          <w:szCs w:val="24"/>
        </w:rPr>
        <w:t>poté pohledávky za náhradní výživné podle jiného zákona</w:t>
      </w:r>
      <w:r w:rsidR="00813F65">
        <w:rPr>
          <w:rFonts w:ascii="Times New Roman" w:hAnsi="Times New Roman" w:cs="Times New Roman"/>
          <w:b/>
          <w:sz w:val="24"/>
          <w:szCs w:val="24"/>
        </w:rPr>
        <w:t xml:space="preserve"> </w:t>
      </w:r>
      <w:r w:rsidRPr="008E7DD9">
        <w:rPr>
          <w:rFonts w:ascii="Times New Roman" w:hAnsi="Times New Roman" w:cs="Times New Roman"/>
          <w:sz w:val="24"/>
          <w:szCs w:val="24"/>
        </w:rPr>
        <w:t xml:space="preserve">a teprve pak podle pořadí (odstavec 3) ostatní přednostní pohledávky. Nepostačí-li částka sražená z druhé třetiny k uspokojení všech pohledávek výživného, uspokojí se nejprve běžné výživné všech oprávněných a pak teprve nedoplatky za dřívější dobu, a to podle poměru běžného výživného. </w:t>
      </w:r>
      <w:r w:rsidR="001C13D5" w:rsidRPr="008E7DD9">
        <w:rPr>
          <w:rFonts w:ascii="Times New Roman" w:hAnsi="Times New Roman" w:cs="Times New Roman"/>
          <w:b/>
          <w:sz w:val="24"/>
          <w:szCs w:val="24"/>
        </w:rPr>
        <w:t>Nepostačí-li částka sražená z druhé třetiny k uspokojení všech pohledávek na úhradu úplaty za postoupené pohledávky výživného, uspokojí se tyto pohledávky podle poměru běžného výživného. Nepostačí-li částka sražená z druhé třetiny k uspokojení všech pohledávek výživného, které byly postoupeny, uspokojí se tyto pohledávky podle poměru běžného výživného.</w:t>
      </w:r>
      <w:r w:rsidRPr="008E7DD9">
        <w:rPr>
          <w:rFonts w:ascii="Times New Roman" w:hAnsi="Times New Roman" w:cs="Times New Roman"/>
          <w:b/>
          <w:sz w:val="24"/>
          <w:szCs w:val="24"/>
        </w:rPr>
        <w:t xml:space="preserve"> </w:t>
      </w:r>
      <w:r w:rsidR="00813F65" w:rsidRPr="00813F65">
        <w:rPr>
          <w:rFonts w:ascii="Times New Roman" w:hAnsi="Times New Roman" w:cs="Times New Roman"/>
          <w:sz w:val="24"/>
          <w:szCs w:val="24"/>
        </w:rPr>
        <w:t>Nepostačí-li částka sražená z druhé třetiny k uspokojení všech pohledávek za náhradní výživné, uspokojí se tyto pohledávky podle poměru běžného výživného.</w:t>
      </w:r>
      <w:r w:rsidR="00813F65">
        <w:rPr>
          <w:rFonts w:ascii="Times New Roman" w:hAnsi="Times New Roman" w:cs="Times New Roman"/>
          <w:b/>
          <w:sz w:val="24"/>
          <w:szCs w:val="24"/>
        </w:rPr>
        <w:t xml:space="preserve"> </w:t>
      </w:r>
      <w:r w:rsidRPr="008E7DD9">
        <w:rPr>
          <w:rFonts w:ascii="Times New Roman" w:hAnsi="Times New Roman" w:cs="Times New Roman"/>
          <w:sz w:val="24"/>
          <w:szCs w:val="24"/>
        </w:rPr>
        <w:t>Nebylo-li by však částkou sraženou z druhé třetiny kryto ani běžné výživné všech oprávněných, rozdělí se mezi ně částka sražená z druhé třetiny poměrně podle výše běžného výživnéh</w:t>
      </w:r>
      <w:r w:rsidR="001C13D5" w:rsidRPr="008E7DD9">
        <w:rPr>
          <w:rFonts w:ascii="Times New Roman" w:hAnsi="Times New Roman" w:cs="Times New Roman"/>
          <w:sz w:val="24"/>
          <w:szCs w:val="24"/>
        </w:rPr>
        <w:t>o bez ohledu na výši nedoplatků.</w:t>
      </w:r>
    </w:p>
    <w:p w:rsidR="0006683C"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(3) Pořadí pohledávek se řídí dnem, kdy bylo plátci mzdy doručeno nařízení výkonu rozhodnutí. Bylo-li mu doručeno téhož dne nařízení výkonu rozhodnutí pro několik pohledávek, mají tyto pohledávky stejné pořadí; nestačí-li částka na ně připadající k jejich plnému uspokojení, uspokojí se poměrně.</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336i</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Bylo-li zjištěno, že byla podána žaloba na vyloučení prodávané nemovité věci z výkonu rozhodnutí (§ 267), soud dražební jednání odročí až do pravomocného rozhodnutí o žalobě.</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Soud zastaví výkon rozhodnutí prodejem nemovité věci, ve které má povinný místo trvalého pobytu, pokud výše pohledávek oprávněného, těch, kdo do řízení přistoupili jako další oprávnění, a přihlášených věřitelů povinného k okamžiku zahájení dražebního jednání nepřesahuje 30000 Kč bez příslušenství. To neplatí, jedná-li se o pohledávku výživného</w:t>
      </w:r>
      <w:r w:rsidRPr="008E7DD9">
        <w:rPr>
          <w:rFonts w:ascii="Times New Roman" w:hAnsi="Times New Roman" w:cs="Times New Roman"/>
          <w:b/>
          <w:sz w:val="24"/>
          <w:szCs w:val="24"/>
        </w:rPr>
        <w:t xml:space="preserve"> včetně pohledávky</w:t>
      </w:r>
      <w:r w:rsidR="001C13D5" w:rsidRPr="008E7DD9">
        <w:rPr>
          <w:rFonts w:ascii="Times New Roman" w:hAnsi="Times New Roman" w:cs="Times New Roman"/>
          <w:b/>
          <w:sz w:val="24"/>
          <w:szCs w:val="24"/>
        </w:rPr>
        <w:t xml:space="preserve"> výživného</w:t>
      </w:r>
      <w:r w:rsidRPr="008E7DD9">
        <w:rPr>
          <w:rFonts w:ascii="Times New Roman" w:hAnsi="Times New Roman" w:cs="Times New Roman"/>
          <w:b/>
          <w:sz w:val="24"/>
          <w:szCs w:val="24"/>
        </w:rPr>
        <w:t>, která byla postoupena,</w:t>
      </w:r>
      <w:r w:rsidR="001C13D5" w:rsidRPr="008E7DD9">
        <w:rPr>
          <w:rFonts w:ascii="Times New Roman" w:hAnsi="Times New Roman" w:cs="Times New Roman"/>
          <w:b/>
          <w:sz w:val="24"/>
          <w:szCs w:val="24"/>
        </w:rPr>
        <w:t xml:space="preserve"> pohledávku na úhradu úplaty za postoupenou pohledávku výživného</w:t>
      </w:r>
      <w:r w:rsidR="00813F65" w:rsidRPr="00813F65">
        <w:rPr>
          <w:rFonts w:ascii="Times New Roman" w:hAnsi="Times New Roman" w:cs="Times New Roman"/>
          <w:sz w:val="24"/>
          <w:szCs w:val="24"/>
        </w:rPr>
        <w:t>, pohledávku za náhradní výživné podle jiného zákona</w:t>
      </w:r>
      <w:r w:rsidRPr="00813F65">
        <w:rPr>
          <w:rFonts w:ascii="Times New Roman" w:hAnsi="Times New Roman" w:cs="Times New Roman"/>
          <w:sz w:val="24"/>
          <w:szCs w:val="24"/>
        </w:rPr>
        <w:t xml:space="preserve"> </w:t>
      </w:r>
      <w:r w:rsidRPr="008E7DD9">
        <w:rPr>
          <w:rFonts w:ascii="Times New Roman" w:hAnsi="Times New Roman" w:cs="Times New Roman"/>
          <w:sz w:val="24"/>
          <w:szCs w:val="24"/>
        </w:rPr>
        <w:t>nebo pohledávku náhrady újmy způsobené poškozenému ublížením na zdraví či trestným činem nebo by to odporovalo dobrým mravům.</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(3) Po zahájení dražebního jednání soudce nejprve</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rozhodne, zda je prokázáno předkupní právo nebo výhrada zpětné koupě (§ 336e odst. 3),</w:t>
      </w:r>
    </w:p>
    <w:p w:rsidR="003143F0"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oznámí, která další věcná břemena, výměnky a nájemní, pachtovní či předkupní práva neuvedená v dražební vyhlášce na nemovité věci váznou, a zváží, zda dražební jednání neodročí k rozhodnutí podle § 336a.</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(4) Po provedení úkonů podle odstavce 3 soudce vyzve ty, kdo mohou dražit, aby činili podání.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(5) Dražba se koná, dokud dražitelé činí podání; dražitelé jsou vázáni svými podáními, dokud soud neudělí příklep. Cena vydražené věci není omezena ustanoveními cenových předpisů.</w:t>
      </w:r>
    </w:p>
    <w:p w:rsidR="00BA1367" w:rsidRPr="008E7DD9" w:rsidRDefault="00BA1367"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337c</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Z rozdělované podstaty se uspokojují postupně podle těchto skupin:</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pohledávky nákladů vzniklých státu v tomto řízení,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pohledávky související se správou domu a pozemku vůči vlastníku jednotky, a to do výše jedné desetiny výtěžku z prodeje jednotky,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c) pohledávky z hypotečních úvěrů nebo části těchto pohledávek sloužící ke krytí jmenovité hodnoty hypotečních zástavních listů,</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d) pohledávka oprávněného, pohledávka toho, kdo do řízení přistoupil jako další oprávněný, a pohledávky zajištěné zástavním právem nebo zajišťovacím převodem práva,</w:t>
      </w:r>
    </w:p>
    <w:p w:rsidR="009F69BC"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e) pohledávky nedoplatků výživného,</w:t>
      </w:r>
    </w:p>
    <w:p w:rsidR="001C13D5" w:rsidRPr="008E7DD9" w:rsidRDefault="009F69BC"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f) </w:t>
      </w:r>
      <w:r w:rsidR="001C13D5" w:rsidRPr="008E7DD9">
        <w:rPr>
          <w:rFonts w:ascii="Times New Roman" w:hAnsi="Times New Roman" w:cs="Times New Roman"/>
          <w:b/>
          <w:sz w:val="24"/>
          <w:szCs w:val="24"/>
        </w:rPr>
        <w:t>pohledávky na úhradu úplaty za postoupené pohledávky výživného,</w:t>
      </w:r>
    </w:p>
    <w:p w:rsidR="003767B9"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g) </w:t>
      </w:r>
      <w:r w:rsidR="009F69BC" w:rsidRPr="008E7DD9">
        <w:rPr>
          <w:rFonts w:ascii="Times New Roman" w:hAnsi="Times New Roman" w:cs="Times New Roman"/>
          <w:b/>
          <w:sz w:val="24"/>
          <w:szCs w:val="24"/>
        </w:rPr>
        <w:t>pohledávky výživného, které byly postoupeny,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trike/>
          <w:sz w:val="24"/>
          <w:szCs w:val="24"/>
        </w:rPr>
        <w:t>f)</w:t>
      </w:r>
      <w:r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h</w:t>
      </w:r>
      <w:r w:rsidR="009F69BC" w:rsidRPr="008E7DD9">
        <w:rPr>
          <w:rFonts w:ascii="Times New Roman" w:hAnsi="Times New Roman" w:cs="Times New Roman"/>
          <w:b/>
          <w:sz w:val="24"/>
          <w:szCs w:val="24"/>
        </w:rPr>
        <w:t>)</w:t>
      </w:r>
      <w:r w:rsidR="009F69BC" w:rsidRPr="008E7DD9">
        <w:rPr>
          <w:rFonts w:ascii="Times New Roman" w:hAnsi="Times New Roman" w:cs="Times New Roman"/>
          <w:sz w:val="24"/>
          <w:szCs w:val="24"/>
        </w:rPr>
        <w:t xml:space="preserve"> </w:t>
      </w:r>
      <w:r w:rsidRPr="008E7DD9">
        <w:rPr>
          <w:rFonts w:ascii="Times New Roman" w:hAnsi="Times New Roman" w:cs="Times New Roman"/>
          <w:sz w:val="24"/>
          <w:szCs w:val="24"/>
        </w:rPr>
        <w:t>pohledávky daní a poplatků, pojistného na veřejné zdravotní pojištění a pojistného na sociální zabezpečení,</w:t>
      </w:r>
      <w:r w:rsidR="00813F65">
        <w:rPr>
          <w:rFonts w:ascii="Times New Roman" w:hAnsi="Times New Roman" w:cs="Times New Roman"/>
          <w:sz w:val="24"/>
          <w:szCs w:val="24"/>
        </w:rPr>
        <w:t xml:space="preserve"> </w:t>
      </w:r>
      <w:r w:rsidR="00813F65" w:rsidRPr="00813F65">
        <w:rPr>
          <w:rFonts w:ascii="Times New Roman" w:hAnsi="Times New Roman" w:cs="Times New Roman"/>
          <w:sz w:val="24"/>
          <w:szCs w:val="24"/>
        </w:rPr>
        <w:t>pohledávky za náhradní výživné podle jiného zákona,</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trike/>
          <w:sz w:val="24"/>
          <w:szCs w:val="24"/>
        </w:rPr>
        <w:t>g)</w:t>
      </w:r>
      <w:r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i</w:t>
      </w:r>
      <w:r w:rsidR="009F69BC" w:rsidRPr="008E7DD9">
        <w:rPr>
          <w:rFonts w:ascii="Times New Roman" w:hAnsi="Times New Roman" w:cs="Times New Roman"/>
          <w:b/>
          <w:sz w:val="24"/>
          <w:szCs w:val="24"/>
        </w:rPr>
        <w:t>)</w:t>
      </w:r>
      <w:r w:rsidR="009F69BC" w:rsidRPr="008E7DD9">
        <w:rPr>
          <w:rFonts w:ascii="Times New Roman" w:hAnsi="Times New Roman" w:cs="Times New Roman"/>
          <w:sz w:val="24"/>
          <w:szCs w:val="24"/>
        </w:rPr>
        <w:t xml:space="preserve"> </w:t>
      </w:r>
      <w:r w:rsidRPr="008E7DD9">
        <w:rPr>
          <w:rFonts w:ascii="Times New Roman" w:hAnsi="Times New Roman" w:cs="Times New Roman"/>
          <w:sz w:val="24"/>
          <w:szCs w:val="24"/>
        </w:rPr>
        <w:t>pohledávky náhrady újmy na zdraví způsobené trestným činem,</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trike/>
          <w:sz w:val="24"/>
          <w:szCs w:val="24"/>
        </w:rPr>
        <w:t>h)</w:t>
      </w:r>
      <w:r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j</w:t>
      </w:r>
      <w:r w:rsidR="009F69BC" w:rsidRPr="008E7DD9">
        <w:rPr>
          <w:rFonts w:ascii="Times New Roman" w:hAnsi="Times New Roman" w:cs="Times New Roman"/>
          <w:b/>
          <w:sz w:val="24"/>
          <w:szCs w:val="24"/>
        </w:rPr>
        <w:t>)</w:t>
      </w:r>
      <w:r w:rsidR="009F69BC" w:rsidRPr="008E7DD9">
        <w:rPr>
          <w:rFonts w:ascii="Times New Roman" w:hAnsi="Times New Roman" w:cs="Times New Roman"/>
          <w:sz w:val="24"/>
          <w:szCs w:val="24"/>
        </w:rPr>
        <w:t xml:space="preserve"> </w:t>
      </w:r>
      <w:r w:rsidRPr="008E7DD9">
        <w:rPr>
          <w:rFonts w:ascii="Times New Roman" w:hAnsi="Times New Roman" w:cs="Times New Roman"/>
          <w:sz w:val="24"/>
          <w:szCs w:val="24"/>
        </w:rPr>
        <w:t>ostatní pohledávky.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Nelze-li plně uspokojit všechny pohledávky patřící do téže skupiny, uspokojí se podle pořadí; pohledávky patřící do téže skupiny, které mají stejné pořadí, se uspokojí poměrně.</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(3) Nesplatné pohledávky zajištěné zástavním právem se považují při rozvrhu za splatné.</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(4) Úroky nebo úroky z prodlení za poslední tři roky před rozvrhovým jednáním, jakož i náhrada nákladů řízení se uspokojují v pořadí jistiny. Nestačí-li rozdělovaná podstata, uhradí se před jistinou. Pokud ke krytí jmenovité hodnoty hypotečních zástavních listů slouží jen část pohledávky z hypotečního úvěru, uspokojují se nároky uvedené ve větě první poměrně.</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(5) Pro pořadí je rozhodující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u pohledávky oprávněného den, kdy k soudu výkonu došel jeho návrh na nařízení výkonu rozhodnutí,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u pohledávky toho, jenž do řízení přistoupil jako další oprávněný, den, který se považuje za přistoupení k řízení,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c) u přihlášené pohledávky den, kdy k soudu došla přihláška,</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d) u pohledávky zajištěné zástavním právem den vzniku zástavního práva,</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e) u pohledávky oprávněného, toho, jenž do řízení přistoupil jako další oprávněný, nebo přihlášené pohledávky náhrady škody nebo nemajetkové újmy způsobené trestným činem nebo z bezdůvodného obohacení získaného trestným činem, byla-li nemovitá věc zajištěna v trestním řízení o tomto trestném činu a byly-li návrh nebo přihláška podány v době, kdy zajištění podle trestního řádu trvá, den právní moci rozhodnutí o zajištění nemovité věci podle trestního řádu.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lastRenderedPageBreak/>
        <w:t>Pořadí pohledávky se stanoví podle toho hlediska, které je pro ni výhodnější.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(6) Zjistí-li soud z katastru nemovitostí, že zpeněžená nemovitá věc je zajištěna podle trestního řádu a převyšuje-li dosažený výtěžek všechny pohledávky, které byly v rozvrhu uspokojeny, informuje soud o této skutečnosti orgán činný v trestním řízení, který o zajištění rozhodl. Nesdělí-li orgán činný v trestním řízení do 30 dnů soudu, že se zajištění vztahuje i na zbytek výtěžku, vyplatí se zbytek výtěžku povinnému.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(7) Nepostupuje-li soud podle odstavce 6, vyplatí se po úhradě všech pohledávek, které mají být uspokojeny, zbytek rozdělované podstaty povinnému.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338ze</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Podle výsledků rozvrhového jednání se z rozdělované podstaty uspokojují postupně podle těchto skupin:</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pohledávky nákladů vzniklých státu v souvislosti s prováděním dražby, nové dražby nebo další dražby a zaplacením zálohy podle § 338i odst. 5,</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pohledávka odměny správce a jeho hotových výdajů,</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c) pohledávka vydražitele podle § 338zf,</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d) pohledávky zajištěné zadržovacím právem,</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e) pohledávka oprávněného, pohledávka toho, kdo do řízení přistoupil jako další oprávněný, a pohledávky zajištěné zástavním právem nebo zajišťovacím převodem práva,</w:t>
      </w:r>
    </w:p>
    <w:p w:rsidR="001D04C4"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f) pohledávky nedoplatků výživného,</w:t>
      </w:r>
    </w:p>
    <w:p w:rsidR="001C13D5"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b/>
          <w:sz w:val="24"/>
          <w:szCs w:val="24"/>
        </w:rPr>
        <w:t>g)</w:t>
      </w:r>
      <w:r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pohledávky na úhradu úplaty za postoupené pohledávky výživného,</w:t>
      </w:r>
    </w:p>
    <w:p w:rsidR="003767B9" w:rsidRPr="008E7DD9" w:rsidRDefault="001C13D5"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b/>
          <w:sz w:val="24"/>
          <w:szCs w:val="24"/>
        </w:rPr>
        <w:t>h)</w:t>
      </w:r>
      <w:r w:rsidRPr="008E7DD9">
        <w:rPr>
          <w:rFonts w:ascii="Times New Roman" w:hAnsi="Times New Roman" w:cs="Times New Roman"/>
          <w:sz w:val="24"/>
          <w:szCs w:val="24"/>
        </w:rPr>
        <w:t xml:space="preserve"> </w:t>
      </w:r>
      <w:r w:rsidR="001D04C4" w:rsidRPr="008E7DD9">
        <w:rPr>
          <w:rFonts w:ascii="Times New Roman" w:hAnsi="Times New Roman" w:cs="Times New Roman"/>
          <w:b/>
          <w:sz w:val="24"/>
          <w:szCs w:val="24"/>
        </w:rPr>
        <w:t>pohledávky výživného, které byly postoupeny,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trike/>
          <w:sz w:val="24"/>
          <w:szCs w:val="24"/>
        </w:rPr>
        <w:t>g)</w:t>
      </w:r>
      <w:r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i</w:t>
      </w:r>
      <w:r w:rsidR="00691BA5" w:rsidRPr="008E7DD9">
        <w:rPr>
          <w:rFonts w:ascii="Times New Roman" w:hAnsi="Times New Roman" w:cs="Times New Roman"/>
          <w:b/>
          <w:sz w:val="24"/>
          <w:szCs w:val="24"/>
        </w:rPr>
        <w:t>)</w:t>
      </w:r>
      <w:r w:rsidR="00691BA5" w:rsidRPr="008E7DD9">
        <w:rPr>
          <w:rFonts w:ascii="Times New Roman" w:hAnsi="Times New Roman" w:cs="Times New Roman"/>
          <w:sz w:val="24"/>
          <w:szCs w:val="24"/>
        </w:rPr>
        <w:t xml:space="preserve"> </w:t>
      </w:r>
      <w:r w:rsidRPr="008E7DD9">
        <w:rPr>
          <w:rFonts w:ascii="Times New Roman" w:hAnsi="Times New Roman" w:cs="Times New Roman"/>
          <w:sz w:val="24"/>
          <w:szCs w:val="24"/>
        </w:rPr>
        <w:t>pohledávky daní, poplatků a jiných obdobných peněžitých plnění, pojistného na veřejné zdravotní pojištění a pojistného na sociální zabezpečení a příspěvku na státní politiku zaměstnanosti, pokud nebyly uspokojeny podle písmena e),</w:t>
      </w:r>
      <w:r w:rsidR="00813F65">
        <w:rPr>
          <w:rFonts w:ascii="Times New Roman" w:hAnsi="Times New Roman" w:cs="Times New Roman"/>
          <w:sz w:val="24"/>
          <w:szCs w:val="24"/>
        </w:rPr>
        <w:t xml:space="preserve"> </w:t>
      </w:r>
      <w:r w:rsidR="00813F65" w:rsidRPr="00813F65">
        <w:rPr>
          <w:rFonts w:ascii="Times New Roman" w:hAnsi="Times New Roman" w:cs="Times New Roman"/>
          <w:sz w:val="24"/>
          <w:szCs w:val="24"/>
        </w:rPr>
        <w:t>pohledávky za náhradní výživné podle jiného zákona,</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trike/>
          <w:sz w:val="24"/>
          <w:szCs w:val="24"/>
        </w:rPr>
        <w:t>h)</w:t>
      </w:r>
      <w:r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j</w:t>
      </w:r>
      <w:r w:rsidR="00691BA5" w:rsidRPr="008E7DD9">
        <w:rPr>
          <w:rFonts w:ascii="Times New Roman" w:hAnsi="Times New Roman" w:cs="Times New Roman"/>
          <w:b/>
          <w:sz w:val="24"/>
          <w:szCs w:val="24"/>
        </w:rPr>
        <w:t>)</w:t>
      </w:r>
      <w:r w:rsidR="00691BA5" w:rsidRPr="008E7DD9">
        <w:rPr>
          <w:rFonts w:ascii="Times New Roman" w:hAnsi="Times New Roman" w:cs="Times New Roman"/>
          <w:sz w:val="24"/>
          <w:szCs w:val="24"/>
        </w:rPr>
        <w:t xml:space="preserve"> </w:t>
      </w:r>
      <w:r w:rsidRPr="008E7DD9">
        <w:rPr>
          <w:rFonts w:ascii="Times New Roman" w:hAnsi="Times New Roman" w:cs="Times New Roman"/>
          <w:sz w:val="24"/>
          <w:szCs w:val="24"/>
        </w:rPr>
        <w:t>pohledávky náhrady újmy na zdraví způsobené trestným činem,</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trike/>
          <w:sz w:val="24"/>
          <w:szCs w:val="24"/>
        </w:rPr>
        <w:t>i)</w:t>
      </w:r>
      <w:r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k</w:t>
      </w:r>
      <w:r w:rsidR="00691BA5" w:rsidRPr="008E7DD9">
        <w:rPr>
          <w:rFonts w:ascii="Times New Roman" w:hAnsi="Times New Roman" w:cs="Times New Roman"/>
          <w:b/>
          <w:sz w:val="24"/>
          <w:szCs w:val="24"/>
        </w:rPr>
        <w:t>)</w:t>
      </w:r>
      <w:r w:rsidR="00691BA5" w:rsidRPr="008E7DD9">
        <w:rPr>
          <w:rFonts w:ascii="Times New Roman" w:hAnsi="Times New Roman" w:cs="Times New Roman"/>
          <w:sz w:val="24"/>
          <w:szCs w:val="24"/>
        </w:rPr>
        <w:t xml:space="preserve"> </w:t>
      </w:r>
      <w:r w:rsidRPr="008E7DD9">
        <w:rPr>
          <w:rFonts w:ascii="Times New Roman" w:hAnsi="Times New Roman" w:cs="Times New Roman"/>
          <w:sz w:val="24"/>
          <w:szCs w:val="24"/>
        </w:rPr>
        <w:t>ostatní pohledávky.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Nelze-li plně uspokojit pohledávky patřící do téže skupiny, uspokojí se podle pořadí; pohledávky patřící do téže skupiny, které mají stejné pořadí, se uspokojí poměrně.</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(3) Nesplatné pohledávky zajištěné zástavním právem nebo zajišťovacím převodem práva se považují při rozvrhu za splatné.</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(4) Úroky nebo úroky z prodlení za poslední tři roky před rozvrhovým jednáním, jakož i náhrada nákladů řízení se uspokojují v pořadí jistiny. Nestačí-li rozdělovaná podstata, uhradí se před jistinou.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(5) Pro pořadí je rozhodující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lastRenderedPageBreak/>
        <w:t>a) u pohledávky oprávněného den, kdy k soudu výkonu došel jeho návrh na nařízení výkonu rozhodnutí,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u pohledávky toho, jenž do řízení přistoupil jako další oprávněný, den, který se považuje za přistoupení k řízení,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c) u přihlášené pohledávky den, kdy k soudu došla přihláška,</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d) u pohledávky zajištěné zástavním právem, zadržovacím právem nebo zajišťovacím převodem práva den vzniku těchto práv,</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e) u pohledávky věřitele uvedeného v § 338zn den, podle kterého se řídí pořadí pohledávky v řízení o výkon rozhodnutí přikázáním pohledávky nebo prodejem movitých věcí anebo nemovitých věcí,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f) u pohledávky oprávněného, toho, jenž do řízení přistoupil jako další oprávněný, nebo přihlášené pohledávky náhrady škody nebo nemajetkové újmy způsobené trestným činem nebo z bezdůvodného obohacení získaného trestným činem, byl-li závod zajištěn v trestním řízení o tomto trestném činu a byly-li návrh nebo přihláška podány v době, kdy zajištění podle trestního řádu trvá, den právní moci rozhodnutí o zajištění závodu podle trestního řádu.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Pořadí pohledávky se stanoví podle toho hlediska, které je pro ni výhodnější.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(6) Zjistí-li soud z evidence osob nebo majetku, že zpeněžený závod je zajištěn podle trestního řádu a převyšuje-li dosažený výtěžek všechny pohledávky, které byly v rozvrhu uspokojeny, informuje soud o této skutečnosti orgán činný v trestním řízení, který o zajištění rozhodl. Nesdělí-li orgán činný v trestním řízení do 30 dnů soudu, že se zajištění vztahuje i na zbytek výtěžku, vyplatí se zbytek výtěžku povinnému.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(7) Nepostupuje-li soud podle odstavce 6, vyplatí se po úhradě všech pohledávek, které mají být uspokojeny, zbytek rozdělované podstaty povinnému.</w:t>
      </w:r>
    </w:p>
    <w:p w:rsidR="003767B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(8) Nebyla-li plně uspokojena pohledávka správce podle odstavce 1 písm. b), uloží soud usnesením tuto povinnost povinnému; oprávněný, ti, kdo do řízení přistoupili jako další oprávnění, a věřitelé, kteří přihlásili své pohledávky (§ 338s), za splnění této povinnosti společně a nerozdílně ručí.</w:t>
      </w:r>
    </w:p>
    <w:p w:rsidR="008E7DD9" w:rsidRDefault="008E7DD9">
      <w:pPr>
        <w:rPr>
          <w:rFonts w:ascii="Times New Roman" w:eastAsiaTheme="majorEastAsia" w:hAnsi="Times New Roman" w:cs="Times New Roman"/>
          <w:b/>
          <w:bCs/>
          <w:sz w:val="24"/>
          <w:szCs w:val="24"/>
          <w:u w:val="single"/>
          <w:lang w:eastAsia="cs-CZ"/>
        </w:rPr>
      </w:pPr>
      <w:r>
        <w:rPr>
          <w:rFonts w:cs="Times New Roman"/>
          <w:szCs w:val="24"/>
        </w:rPr>
        <w:br w:type="page"/>
      </w:r>
    </w:p>
    <w:p w:rsidR="003767B9" w:rsidRPr="008E7DD9" w:rsidRDefault="003767B9" w:rsidP="003143F0">
      <w:pPr>
        <w:pStyle w:val="Nadpis1"/>
        <w:rPr>
          <w:rFonts w:cs="Times New Roman"/>
          <w:szCs w:val="24"/>
        </w:rPr>
      </w:pPr>
      <w:r w:rsidRPr="008E7DD9">
        <w:rPr>
          <w:rFonts w:cs="Times New Roman"/>
          <w:szCs w:val="24"/>
        </w:rPr>
        <w:lastRenderedPageBreak/>
        <w:t>Platné znění dotčených částí zákona o soudních poplatcích s vyznačením navrhovaných změn</w:t>
      </w:r>
    </w:p>
    <w:p w:rsidR="003143F0" w:rsidRPr="008E7DD9" w:rsidRDefault="003143F0" w:rsidP="003143F0">
      <w:pPr>
        <w:rPr>
          <w:rFonts w:ascii="Times New Roman" w:hAnsi="Times New Roman" w:cs="Times New Roman"/>
          <w:sz w:val="24"/>
          <w:szCs w:val="24"/>
          <w:lang w:eastAsia="cs-CZ"/>
        </w:rPr>
      </w:pPr>
    </w:p>
    <w:p w:rsidR="00BE0C22" w:rsidRPr="008E7DD9" w:rsidRDefault="00BE0C22"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xml:space="preserve">§ 10 </w:t>
      </w:r>
    </w:p>
    <w:p w:rsidR="00BE0C22" w:rsidRPr="008E7DD9" w:rsidRDefault="00BE0C22"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Vrácení poplatku </w:t>
      </w:r>
    </w:p>
    <w:p w:rsidR="00BC6855" w:rsidRDefault="00BC6855" w:rsidP="003143F0">
      <w:pPr>
        <w:widowControl w:val="0"/>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sz w:val="24"/>
          <w:szCs w:val="24"/>
        </w:rPr>
        <w:t>(…)</w:t>
      </w:r>
    </w:p>
    <w:p w:rsidR="00166F85" w:rsidRDefault="00BE0C2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(6) Bylo-li řízení o rozvod manželství zastaveno</w:t>
      </w:r>
      <w:r w:rsidRPr="008E7DD9">
        <w:rPr>
          <w:rFonts w:ascii="Times New Roman" w:hAnsi="Times New Roman" w:cs="Times New Roman"/>
          <w:b/>
          <w:sz w:val="24"/>
          <w:szCs w:val="24"/>
        </w:rPr>
        <w:t>,</w:t>
      </w:r>
      <w:r w:rsidRPr="008E7DD9">
        <w:rPr>
          <w:rFonts w:ascii="Times New Roman" w:hAnsi="Times New Roman" w:cs="Times New Roman"/>
          <w:sz w:val="24"/>
          <w:szCs w:val="24"/>
        </w:rPr>
        <w:t xml:space="preserve"> nebo byl-li vzat návrh na zahájení řízení zpět nejpozději před vydáním rozhodnutí soudem prvního stupně, vrátí soud z účtu soudu zaplacený poplatek v plné výši. Byl-li návrh na zahájení řízení o rozvod manželství vzat zpět po vydání rozhodnutí soudu, které nenabylo právní moci, aniž bylo podáno odvolání</w:t>
      </w:r>
      <w:r w:rsidRPr="008E7DD9">
        <w:rPr>
          <w:rFonts w:ascii="Times New Roman" w:hAnsi="Times New Roman" w:cs="Times New Roman"/>
          <w:b/>
          <w:sz w:val="24"/>
          <w:szCs w:val="24"/>
        </w:rPr>
        <w:t>,</w:t>
      </w:r>
      <w:r w:rsidRPr="008E7DD9">
        <w:rPr>
          <w:rFonts w:ascii="Times New Roman" w:hAnsi="Times New Roman" w:cs="Times New Roman"/>
          <w:sz w:val="24"/>
          <w:szCs w:val="24"/>
        </w:rPr>
        <w:t xml:space="preserve"> </w:t>
      </w:r>
      <w:r w:rsidRPr="008E7DD9">
        <w:rPr>
          <w:rFonts w:ascii="Times New Roman" w:hAnsi="Times New Roman" w:cs="Times New Roman"/>
          <w:b/>
          <w:sz w:val="24"/>
          <w:szCs w:val="24"/>
        </w:rPr>
        <w:t>nebo připojil-li se manžel navrhovatele k jeho návrhu na zahájení řízení o rozvod manželství bez zjišťování příčin rozvratu, aniž byl návrh vzat zpět nebo připojení odvoláno</w:t>
      </w:r>
      <w:r w:rsidRPr="008E7DD9">
        <w:rPr>
          <w:rFonts w:ascii="Times New Roman" w:hAnsi="Times New Roman" w:cs="Times New Roman"/>
          <w:sz w:val="24"/>
          <w:szCs w:val="24"/>
        </w:rPr>
        <w:t>, vrátí soud z účtu soudu polovinu poplatku. Bylo-li řízení o zrušení, neplatnosti nebo určení, zda tu partnerství je či není, zastaveno nebo byl-li vzat návrh na zahájení řízení zpět nejpozději před vydáním rozhodnutí soudem prvního stupně, vrátí soud z účtu soudu zaplacený poplatek v plné výši. Byl-li návrh na zahájení řízení o zrušení, neplatnosti nebo určení, zda tu partnerství je či není, vzat zpět po vydání rozhodnutí soudu, které nenabylo právní moci, aniž bylo podáno odvolání, vrátí soud z účtu soudu polovinu poplatku.</w:t>
      </w:r>
    </w:p>
    <w:p w:rsidR="00BC6855" w:rsidRPr="008E7DD9" w:rsidRDefault="00BC6855" w:rsidP="003143F0">
      <w:pPr>
        <w:widowControl w:val="0"/>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sz w:val="24"/>
          <w:szCs w:val="24"/>
        </w:rPr>
        <w:t>(…)</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291E12" w:rsidRPr="008E7DD9" w:rsidRDefault="00291E12"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11</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Od poplatku se osvobozují řízení ve věcech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opatrovnických, péče soudu o nezletilé</w:t>
      </w:r>
      <w:r w:rsidR="00DE7358"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s výjimkou řízení ve věcech podle písmene c)</w:t>
      </w:r>
      <w:r w:rsidRPr="008E7DD9">
        <w:rPr>
          <w:rFonts w:ascii="Times New Roman" w:hAnsi="Times New Roman" w:cs="Times New Roman"/>
          <w:sz w:val="24"/>
          <w:szCs w:val="24"/>
        </w:rPr>
        <w:t>, osvojení</w:t>
      </w:r>
      <w:r w:rsidR="000C6C3F" w:rsidRPr="008E7DD9">
        <w:rPr>
          <w:rFonts w:ascii="Times New Roman" w:hAnsi="Times New Roman" w:cs="Times New Roman"/>
          <w:sz w:val="24"/>
          <w:szCs w:val="24"/>
        </w:rPr>
        <w:t xml:space="preserve"> a povolení uzavřít manželství,</w:t>
      </w:r>
      <w:r w:rsidRPr="008E7DD9">
        <w:rPr>
          <w:rFonts w:ascii="Times New Roman" w:hAnsi="Times New Roman" w:cs="Times New Roman"/>
          <w:sz w:val="24"/>
          <w:szCs w:val="24"/>
        </w:rPr>
        <w:t xml:space="preserve">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důchodového pojištění (zabezpečení), příplatku k důchodu, zvláštního příspěvku k</w:t>
      </w:r>
      <w:r w:rsidR="000C6C3F" w:rsidRPr="008E7DD9">
        <w:rPr>
          <w:rFonts w:ascii="Times New Roman" w:hAnsi="Times New Roman" w:cs="Times New Roman"/>
          <w:sz w:val="24"/>
          <w:szCs w:val="24"/>
        </w:rPr>
        <w:t> </w:t>
      </w:r>
      <w:r w:rsidRPr="008E7DD9">
        <w:rPr>
          <w:rFonts w:ascii="Times New Roman" w:hAnsi="Times New Roman" w:cs="Times New Roman"/>
          <w:sz w:val="24"/>
          <w:szCs w:val="24"/>
        </w:rPr>
        <w:t xml:space="preserve">důchodu, nemocenského pojištění, státní sociální podpory, pojistného na veřejné zdravotní pojištění, sociální péče, pomoci v hmotné nouzi a státních dávek, podpory v nezaměstnanosti, podpory při rekvalifikaci a kompenzace a dávek pěstounské péče,  </w:t>
      </w:r>
    </w:p>
    <w:p w:rsidR="001C13D5" w:rsidRPr="008E7DD9" w:rsidRDefault="00291E12" w:rsidP="003143F0">
      <w:pPr>
        <w:widowControl w:val="0"/>
        <w:autoSpaceDE w:val="0"/>
        <w:autoSpaceDN w:val="0"/>
        <w:adjustRightInd w:val="0"/>
        <w:spacing w:after="120"/>
        <w:jc w:val="both"/>
        <w:rPr>
          <w:rFonts w:ascii="Times New Roman" w:hAnsi="Times New Roman" w:cs="Times New Roman"/>
          <w:strike/>
          <w:sz w:val="24"/>
          <w:szCs w:val="24"/>
        </w:rPr>
      </w:pPr>
      <w:r w:rsidRPr="008E7DD9">
        <w:rPr>
          <w:rFonts w:ascii="Times New Roman" w:hAnsi="Times New Roman" w:cs="Times New Roman"/>
          <w:strike/>
          <w:sz w:val="24"/>
          <w:szCs w:val="24"/>
        </w:rPr>
        <w:t xml:space="preserve">c) </w:t>
      </w:r>
      <w:r w:rsidR="00357ACC" w:rsidRPr="008E7DD9">
        <w:rPr>
          <w:rFonts w:ascii="Times New Roman" w:hAnsi="Times New Roman" w:cs="Times New Roman"/>
          <w:strike/>
          <w:sz w:val="24"/>
          <w:szCs w:val="24"/>
        </w:rPr>
        <w:t>vzájemné vyživovací povinnosti rodičů a dětí</w:t>
      </w:r>
      <w:r w:rsidR="009835DB" w:rsidRPr="008E7DD9">
        <w:rPr>
          <w:rFonts w:ascii="Times New Roman" w:hAnsi="Times New Roman" w:cs="Times New Roman"/>
          <w:strike/>
          <w:sz w:val="24"/>
          <w:szCs w:val="24"/>
        </w:rPr>
        <w:t>,</w:t>
      </w:r>
    </w:p>
    <w:p w:rsidR="001C13D5"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c)  o nichž se toto řízení vede v prvním stupni, jde-li o </w:t>
      </w:r>
    </w:p>
    <w:p w:rsidR="001C13D5"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      1. vzájemnou vyživovací povinnost rodičů a dětí,</w:t>
      </w:r>
    </w:p>
    <w:p w:rsidR="001C13D5"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      2. péči o nezletilé dítě,</w:t>
      </w:r>
    </w:p>
    <w:p w:rsidR="001C13D5"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      3. styk s nezletilým dítětem,</w:t>
      </w:r>
    </w:p>
    <w:p w:rsidR="001C13D5"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      4. předání nezletilého dítěte mezi rodiči navzájem,</w:t>
      </w:r>
    </w:p>
    <w:p w:rsidR="001C13D5"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      5. věci pro nezletilé dítě významné, na nichž se rodiče nemohou dohodnout, a</w:t>
      </w:r>
    </w:p>
    <w:p w:rsidR="00291E12"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      6. určení rodiče, který bude nezletilé dítě zastupovat při právním jednání.</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lastRenderedPageBreak/>
        <w:t xml:space="preserve">d) zásahu do integrity, vyslovení přípustnosti převzetí nebo držení v ústavu zdravotnické péče,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e) pozůstalostních v prvním stupni řízení,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f) svéprávnosti, podpůrných opatření, poručenských a určení, zda je třeba souhlasu rodičů dítěte k jeho osvojení,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g) veřejného rejstříku, týká-li se zápis fyzické nebo právnické osoby, jejíž úpadek nebo hrozící úpadek se řeší v insolvenčním řízení, v němž již bylo vydáno rozhodnutí o úpadku,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h) volebních,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i) kompetenčních žalob,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j) zápisu údajů o spolku, pobočném spolku, odborové organizaci, mezinárodní odborové organizaci, organizaci zaměstnavatelů a mezinárodní organizaci zaměstnavatelů, nadaci, nadačním fondu, ústavu a obecně prospěšné společnosti do veřejného rejstříku nebo jeho změny,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k) výmazu osoby nebo svěřenského fondu z veřejného rejstříku,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l) výmazu podnikatele z obchodního rejstříku, </w:t>
      </w:r>
    </w:p>
    <w:p w:rsidR="00DD7EAE"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m) zápisu svěřenského fondu do veřejného rejstříku nebo jeho změny</w:t>
      </w:r>
      <w:r w:rsidR="00DD7EAE">
        <w:rPr>
          <w:rFonts w:ascii="Times New Roman" w:hAnsi="Times New Roman" w:cs="Times New Roman"/>
          <w:sz w:val="24"/>
          <w:szCs w:val="24"/>
        </w:rPr>
        <w:t>,</w:t>
      </w:r>
    </w:p>
    <w:p w:rsidR="00291E12" w:rsidRPr="008E7DD9" w:rsidRDefault="00DD7EAE" w:rsidP="003143F0">
      <w:pPr>
        <w:widowControl w:val="0"/>
        <w:autoSpaceDE w:val="0"/>
        <w:autoSpaceDN w:val="0"/>
        <w:adjustRightInd w:val="0"/>
        <w:spacing w:after="120"/>
        <w:jc w:val="both"/>
        <w:rPr>
          <w:rFonts w:ascii="Times New Roman" w:hAnsi="Times New Roman" w:cs="Times New Roman"/>
          <w:sz w:val="24"/>
          <w:szCs w:val="24"/>
        </w:rPr>
      </w:pPr>
      <w:r w:rsidRPr="00DD7EAE">
        <w:rPr>
          <w:rFonts w:ascii="Times New Roman" w:hAnsi="Times New Roman" w:cs="Times New Roman"/>
          <w:sz w:val="24"/>
          <w:szCs w:val="24"/>
        </w:rPr>
        <w:t>n) výmazu všech údajů o skutečném majiteli bez náhrady z evidence skutečných majitelů.</w:t>
      </w:r>
      <w:r w:rsidR="00291E12" w:rsidRPr="008E7DD9">
        <w:rPr>
          <w:rFonts w:ascii="Times New Roman" w:hAnsi="Times New Roman" w:cs="Times New Roman"/>
          <w:sz w:val="24"/>
          <w:szCs w:val="24"/>
        </w:rPr>
        <w:t xml:space="preserve">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Od poplatku se osvobozují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a) Česká republika a státní fondy,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b) územní samosprávné celky v případech, kdy se spor týká výkonu státní správy, který je na ně přenesen,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c) navrhovatel v řízení o určení výživného včetně jeho zvýšení, nejde-li o vzájemnou vyživovací povinnost rodičů a dětí,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d) navrhovatel, jemuž byla způsobena újma, v řízení o náhradu újmy na zdraví nebo újmy způsobené usmrcením včetně náhrady škody na věcech vzniklé v souvislosti s ublížením na zdraví nebo usmrcením a náhrady nákladů léčení,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e) navrhovatel v řízení o náhradu škody z pracovního nebo služebního úrazu a nemoci z povolání,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f) neprovdaná matka v řízení o výživu a příspěvek na úhradu nákladů spojených s těhotenstvím a porodem,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g) navrhovatel v řízení o určení rodičovství, s výjimkou navrhovatele v řízení o určení otcovství po rozvodu nebo prohlášení manželství za neplatné a navrhovatele v řízení o popření rodičovství,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h) diplomatická zastupitelství cizích států a delegovaní diplomatičtí zástupci, konzulové z povolání a další osoby, jsou-li státními příslušníky cizích států, požívající podle mezinárodního práva</w:t>
      </w:r>
      <w:r w:rsidRPr="008E7DD9">
        <w:rPr>
          <w:rFonts w:ascii="Times New Roman" w:hAnsi="Times New Roman" w:cs="Times New Roman"/>
          <w:sz w:val="24"/>
          <w:szCs w:val="24"/>
          <w:vertAlign w:val="superscript"/>
        </w:rPr>
        <w:t>3)</w:t>
      </w:r>
      <w:r w:rsidRPr="008E7DD9">
        <w:rPr>
          <w:rFonts w:ascii="Times New Roman" w:hAnsi="Times New Roman" w:cs="Times New Roman"/>
          <w:sz w:val="24"/>
          <w:szCs w:val="24"/>
        </w:rPr>
        <w:t xml:space="preserve"> výsady a imunity, je-li zaručena vzájemnost a nejde-li o poplatné úkony prováděné v osobním zájmu nebo k osobnímu prospěchu těchto osob,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lastRenderedPageBreak/>
        <w:t xml:space="preserve">i) cizinec v řízení ve věcech mezinárodní ochrany, dočasné ochrany, rozhodnutí o správním vyhoštění, rozhodnutí o zajištění, rozhodnutí o prodloužení zajištění, jakož i jiných rozhodnutí, jejichž důsledkem je omezení osobní svobody cizince, a v řízení o propuštění cizince ze zajištění,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j) navrhovatel v řízení o vydání věci nebo uplatnění nároku podle zvláštních předpisů</w:t>
      </w:r>
      <w:r w:rsidRPr="008E7DD9">
        <w:rPr>
          <w:rFonts w:ascii="Times New Roman" w:hAnsi="Times New Roman" w:cs="Times New Roman"/>
          <w:sz w:val="24"/>
          <w:szCs w:val="24"/>
          <w:vertAlign w:val="superscript"/>
        </w:rPr>
        <w:t>4)</w:t>
      </w:r>
      <w:r w:rsidRPr="008E7DD9">
        <w:rPr>
          <w:rFonts w:ascii="Times New Roman" w:hAnsi="Times New Roman" w:cs="Times New Roman"/>
          <w:sz w:val="24"/>
          <w:szCs w:val="24"/>
        </w:rPr>
        <w:t>, je-li v</w:t>
      </w:r>
      <w:r w:rsidR="000C6C3F" w:rsidRPr="008E7DD9">
        <w:rPr>
          <w:rFonts w:ascii="Times New Roman" w:hAnsi="Times New Roman" w:cs="Times New Roman"/>
          <w:sz w:val="24"/>
          <w:szCs w:val="24"/>
        </w:rPr>
        <w:t> </w:t>
      </w:r>
      <w:r w:rsidRPr="008E7DD9">
        <w:rPr>
          <w:rFonts w:ascii="Times New Roman" w:hAnsi="Times New Roman" w:cs="Times New Roman"/>
          <w:sz w:val="24"/>
          <w:szCs w:val="24"/>
        </w:rPr>
        <w:t xml:space="preserve">těchto předpisech zakotven nárok na osvobození,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k) navrhovatel, který uplatňuje nároky podle zákona o mimosoudních rehabilitacích</w:t>
      </w:r>
      <w:r w:rsidRPr="008E7DD9">
        <w:rPr>
          <w:rFonts w:ascii="Times New Roman" w:hAnsi="Times New Roman" w:cs="Times New Roman"/>
          <w:sz w:val="24"/>
          <w:szCs w:val="24"/>
          <w:vertAlign w:val="superscript"/>
        </w:rPr>
        <w:t>4a)</w:t>
      </w:r>
      <w:r w:rsidR="000C6C3F" w:rsidRPr="008E7DD9">
        <w:rPr>
          <w:rFonts w:ascii="Times New Roman" w:hAnsi="Times New Roman" w:cs="Times New Roman"/>
          <w:sz w:val="24"/>
          <w:szCs w:val="24"/>
        </w:rPr>
        <w:t>,</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l) navrhovatel v řízení o poskytnutí peněžité pomoci obětem trestné činnosti,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m) cizí státy včetně jejich orgánů, je-li zaručena vzájemnost,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n) insolvenční správce nebo dlužník s dispozičními oprávněními v řízení o nárocích, které se týkají majetku patřícího do majetkové podstaty nebo které mají být uspokojeny z tohoto majetku,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o) dlužník a insolvenční správce v insolvenčním řízení a navrhovatel v insolvenčním řízení, je-li orgánem příslušným k řešení krize podle zákona upravujícího ozdravné postupy a řešení krize na finančním trhu,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p) navrhovatel ve věci ochrany proti domácímu násilí,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q) navrhovatel v řízení o náhradě škody nebo nemajetkové újmy nebo na vydání bezdůvodného obohacení, který byl pravomocným odsuzujícím rozhodnutím v trestním řízení se svým nárokem nebo v jeho zbytku odkázán na řízení ve věcech občanskoprávních,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r) poškozený trestným činem, jemuž byl pravomocným rozhodnutím soudu přiznán nárok na náhradu majetkové škody nebo nemajetkové újmy v penězích nebo na vydání bezdůvodného obohacení v řízeních, která souvisí s vymáháním tohoto nároku,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s) navrhovatel v řízení o náhradě škody nebo nemajetkové újmy nebo na vydání bezdůvodného obohacení, který řádně uplatnil nárok v trestním řízení, které bylo zastaveno z důvodu rozhodnutí prezidenta republiky,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t) odborová organizace, mezinárodní odborová organizace, organizace zaměstnavatelů a</w:t>
      </w:r>
      <w:r w:rsidR="000C6C3F" w:rsidRPr="008E7DD9">
        <w:rPr>
          <w:rFonts w:ascii="Times New Roman" w:hAnsi="Times New Roman" w:cs="Times New Roman"/>
          <w:sz w:val="24"/>
          <w:szCs w:val="24"/>
        </w:rPr>
        <w:t> </w:t>
      </w:r>
      <w:r w:rsidRPr="008E7DD9">
        <w:rPr>
          <w:rFonts w:ascii="Times New Roman" w:hAnsi="Times New Roman" w:cs="Times New Roman"/>
          <w:sz w:val="24"/>
          <w:szCs w:val="24"/>
        </w:rPr>
        <w:t xml:space="preserve">mezinárodní organizace zaměstnavatelů nebo jejich pobočné organizace ve věcech zápisu jejich vzniku, změny a zániku do veřejného rejstříku.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(3) </w:t>
      </w:r>
      <w:r w:rsidRPr="008E7DD9">
        <w:rPr>
          <w:rFonts w:ascii="Times New Roman" w:hAnsi="Times New Roman" w:cs="Times New Roman"/>
          <w:strike/>
          <w:sz w:val="24"/>
          <w:szCs w:val="24"/>
        </w:rPr>
        <w:t>Osvobození</w:t>
      </w:r>
      <w:r w:rsidRPr="008E7DD9">
        <w:rPr>
          <w:rFonts w:ascii="Times New Roman" w:hAnsi="Times New Roman" w:cs="Times New Roman"/>
          <w:sz w:val="24"/>
          <w:szCs w:val="24"/>
        </w:rPr>
        <w:t xml:space="preserve"> </w:t>
      </w:r>
      <w:proofErr w:type="spellStart"/>
      <w:r w:rsidR="003B7B6B" w:rsidRPr="008E7DD9">
        <w:rPr>
          <w:rFonts w:ascii="Times New Roman" w:hAnsi="Times New Roman" w:cs="Times New Roman"/>
          <w:b/>
          <w:sz w:val="24"/>
          <w:szCs w:val="24"/>
        </w:rPr>
        <w:t>Osvobození</w:t>
      </w:r>
      <w:proofErr w:type="spellEnd"/>
      <w:r w:rsidR="003B7B6B" w:rsidRPr="008E7DD9">
        <w:rPr>
          <w:rFonts w:ascii="Times New Roman" w:hAnsi="Times New Roman" w:cs="Times New Roman"/>
          <w:b/>
          <w:sz w:val="24"/>
          <w:szCs w:val="24"/>
        </w:rPr>
        <w:t xml:space="preserve"> podle odstavce 1 písm. c) se vztahuje i na řízení před odvolacím soudem, je-li odvolatelem dítě zastoupené opatrovníkem nebo dítě s plnou procesní způsobilostí, a dále na řízení o návrhu na nařízení předběžného opatření, řízení o výkonu rozhodnutí a exekuční řízení; ostatní osvobození</w:t>
      </w:r>
      <w:r w:rsidR="00013252" w:rsidRPr="008E7DD9">
        <w:rPr>
          <w:rFonts w:ascii="Times New Roman" w:hAnsi="Times New Roman" w:cs="Times New Roman"/>
          <w:b/>
          <w:sz w:val="24"/>
          <w:szCs w:val="24"/>
        </w:rPr>
        <w:t xml:space="preserve"> </w:t>
      </w:r>
      <w:r w:rsidRPr="008E7DD9">
        <w:rPr>
          <w:rFonts w:ascii="Times New Roman" w:hAnsi="Times New Roman" w:cs="Times New Roman"/>
          <w:sz w:val="24"/>
          <w:szCs w:val="24"/>
        </w:rPr>
        <w:t>podle odstavců 1 a 2 se vztahuje, s výjimkou pozůstalostního řízení, i</w:t>
      </w:r>
      <w:r w:rsidR="000C6C3F" w:rsidRPr="008E7DD9">
        <w:rPr>
          <w:rFonts w:ascii="Times New Roman" w:hAnsi="Times New Roman" w:cs="Times New Roman"/>
          <w:sz w:val="24"/>
          <w:szCs w:val="24"/>
        </w:rPr>
        <w:t> </w:t>
      </w:r>
      <w:r w:rsidRPr="008E7DD9">
        <w:rPr>
          <w:rFonts w:ascii="Times New Roman" w:hAnsi="Times New Roman" w:cs="Times New Roman"/>
          <w:sz w:val="24"/>
          <w:szCs w:val="24"/>
        </w:rPr>
        <w:t xml:space="preserve">na řízení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o návrhu na</w:t>
      </w:r>
      <w:r w:rsidR="001E5B13" w:rsidRPr="008E7DD9">
        <w:rPr>
          <w:rFonts w:ascii="Times New Roman" w:hAnsi="Times New Roman" w:cs="Times New Roman"/>
          <w:sz w:val="24"/>
          <w:szCs w:val="24"/>
        </w:rPr>
        <w:t xml:space="preserve"> nařízení předběžného opatření,</w:t>
      </w:r>
      <w:r w:rsidRPr="008E7DD9">
        <w:rPr>
          <w:rFonts w:ascii="Times New Roman" w:hAnsi="Times New Roman" w:cs="Times New Roman"/>
          <w:sz w:val="24"/>
          <w:szCs w:val="24"/>
        </w:rPr>
        <w:t xml:space="preserve">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b) před odvolacím soudem,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c) o povolení obnovy,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d) o žalobě pro zmatečnost,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lastRenderedPageBreak/>
        <w:t xml:space="preserve">e) o kasační stížnosti,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f) o výkon rozhodnutí,  </w:t>
      </w:r>
    </w:p>
    <w:p w:rsidR="003143F0"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g) exekuční.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(4) Od poplatku se osvobozují také řízení před odvolacím soudem, jde-li o řízení o výkon rozhodnutí a</w:t>
      </w:r>
      <w:r w:rsidR="00532AEE" w:rsidRPr="008E7DD9">
        <w:rPr>
          <w:rFonts w:ascii="Times New Roman" w:hAnsi="Times New Roman" w:cs="Times New Roman"/>
          <w:sz w:val="24"/>
          <w:szCs w:val="24"/>
        </w:rPr>
        <w:t> </w:t>
      </w:r>
      <w:r w:rsidRPr="008E7DD9">
        <w:rPr>
          <w:rFonts w:ascii="Times New Roman" w:hAnsi="Times New Roman" w:cs="Times New Roman"/>
          <w:sz w:val="24"/>
          <w:szCs w:val="24"/>
        </w:rPr>
        <w:t>o</w:t>
      </w:r>
      <w:r w:rsidR="00532AEE" w:rsidRPr="008E7DD9">
        <w:rPr>
          <w:rFonts w:ascii="Times New Roman" w:hAnsi="Times New Roman" w:cs="Times New Roman"/>
          <w:sz w:val="24"/>
          <w:szCs w:val="24"/>
        </w:rPr>
        <w:t> </w:t>
      </w:r>
      <w:r w:rsidRPr="008E7DD9">
        <w:rPr>
          <w:rFonts w:ascii="Times New Roman" w:hAnsi="Times New Roman" w:cs="Times New Roman"/>
          <w:sz w:val="24"/>
          <w:szCs w:val="24"/>
        </w:rPr>
        <w:t>exekuční řízení</w:t>
      </w:r>
      <w:r w:rsidRPr="008E7DD9">
        <w:rPr>
          <w:rFonts w:ascii="Times New Roman" w:hAnsi="Times New Roman" w:cs="Times New Roman"/>
          <w:sz w:val="24"/>
          <w:szCs w:val="24"/>
          <w:vertAlign w:val="superscript"/>
        </w:rPr>
        <w:t>2a)</w:t>
      </w:r>
      <w:r w:rsidR="00357ACC" w:rsidRPr="008E7DD9">
        <w:rPr>
          <w:rFonts w:ascii="Times New Roman" w:hAnsi="Times New Roman" w:cs="Times New Roman"/>
          <w:sz w:val="24"/>
          <w:szCs w:val="24"/>
        </w:rPr>
        <w:t>.</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(5) Osvobození podle odstavce 1 písm. g) a osvobození podle odstavce 2 se vztahuje i</w:t>
      </w:r>
      <w:r w:rsidR="007D457F" w:rsidRPr="008E7DD9">
        <w:rPr>
          <w:rFonts w:ascii="Times New Roman" w:hAnsi="Times New Roman" w:cs="Times New Roman"/>
          <w:sz w:val="24"/>
          <w:szCs w:val="24"/>
        </w:rPr>
        <w:t> </w:t>
      </w:r>
      <w:r w:rsidRPr="008E7DD9">
        <w:rPr>
          <w:rFonts w:ascii="Times New Roman" w:hAnsi="Times New Roman" w:cs="Times New Roman"/>
          <w:sz w:val="24"/>
          <w:szCs w:val="24"/>
        </w:rPr>
        <w:t xml:space="preserve">na poplatky za úkony. Od poplatku se dále osvobozuje sepsání návrhu ve věci svéprávnosti, podpůrných opatření, péče soudu o nezletilé, návrhu na nařízení výkonu rozhodnutí o výživném pro nezletilé děti a pomoc soudu před nařízením výkonu rozhodnutí, jde-li o vymáhání výživného pro nezletilé děti.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w:t>
      </w:r>
      <w:r w:rsidR="00DD7EAE">
        <w:rPr>
          <w:rFonts w:ascii="Times New Roman" w:hAnsi="Times New Roman" w:cs="Times New Roman"/>
          <w:sz w:val="24"/>
          <w:szCs w:val="24"/>
        </w:rPr>
        <w:t>9</w:t>
      </w:r>
      <w:r w:rsidRPr="008E7DD9">
        <w:rPr>
          <w:rFonts w:ascii="Times New Roman" w:hAnsi="Times New Roman" w:cs="Times New Roman"/>
          <w:sz w:val="24"/>
          <w:szCs w:val="24"/>
        </w:rPr>
        <w:t>) Osvobození podle odstavce 2 se vztahuje, s výjimkou pozůstalostního řízení, i na řízení před dovolacím soudem.</w:t>
      </w:r>
    </w:p>
    <w:p w:rsidR="003767B9" w:rsidRPr="008E7DD9" w:rsidRDefault="003767B9" w:rsidP="003143F0">
      <w:pPr>
        <w:widowControl w:val="0"/>
        <w:autoSpaceDE w:val="0"/>
        <w:autoSpaceDN w:val="0"/>
        <w:adjustRightInd w:val="0"/>
        <w:spacing w:after="120"/>
        <w:jc w:val="both"/>
        <w:rPr>
          <w:rFonts w:ascii="Times New Roman" w:hAnsi="Times New Roman" w:cs="Times New Roman"/>
          <w:b/>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Položka 4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Za návrh na zahájení občanského soudního řízení, jehož</w:t>
      </w:r>
      <w:r w:rsidR="00291E12" w:rsidRPr="008E7DD9">
        <w:rPr>
          <w:rFonts w:ascii="Times New Roman" w:hAnsi="Times New Roman" w:cs="Times New Roman"/>
          <w:sz w:val="24"/>
          <w:szCs w:val="24"/>
        </w:rPr>
        <w:t xml:space="preserve"> předmětem není peněžité plnění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a) za každou nemovitou věc                                           </w:t>
      </w:r>
      <w:r w:rsidR="00706FCE" w:rsidRPr="008E7DD9">
        <w:rPr>
          <w:rFonts w:ascii="Times New Roman" w:hAnsi="Times New Roman" w:cs="Times New Roman"/>
          <w:sz w:val="24"/>
          <w:szCs w:val="24"/>
        </w:rPr>
        <w:tab/>
      </w:r>
      <w:r w:rsidR="00706FCE" w:rsidRPr="008E7DD9">
        <w:rPr>
          <w:rFonts w:ascii="Times New Roman" w:hAnsi="Times New Roman" w:cs="Times New Roman"/>
          <w:sz w:val="24"/>
          <w:szCs w:val="24"/>
        </w:rPr>
        <w:tab/>
      </w:r>
      <w:r w:rsidR="00706FCE" w:rsidRPr="008E7DD9">
        <w:rPr>
          <w:rFonts w:ascii="Times New Roman" w:hAnsi="Times New Roman" w:cs="Times New Roman"/>
          <w:sz w:val="24"/>
          <w:szCs w:val="24"/>
        </w:rPr>
        <w:tab/>
      </w:r>
      <w:r w:rsidRPr="008E7DD9">
        <w:rPr>
          <w:rFonts w:ascii="Times New Roman" w:hAnsi="Times New Roman" w:cs="Times New Roman"/>
          <w:sz w:val="24"/>
          <w:szCs w:val="24"/>
        </w:rPr>
        <w:t>5 000 Kč</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b) za každý obchodní závod nebo za každou jeho organizační složku   </w:t>
      </w:r>
      <w:r w:rsidR="00706FCE" w:rsidRPr="008E7DD9">
        <w:rPr>
          <w:rFonts w:ascii="Times New Roman" w:hAnsi="Times New Roman" w:cs="Times New Roman"/>
          <w:sz w:val="24"/>
          <w:szCs w:val="24"/>
        </w:rPr>
        <w:tab/>
      </w:r>
      <w:r w:rsidRPr="008E7DD9">
        <w:rPr>
          <w:rFonts w:ascii="Times New Roman" w:hAnsi="Times New Roman" w:cs="Times New Roman"/>
          <w:sz w:val="24"/>
          <w:szCs w:val="24"/>
        </w:rPr>
        <w:t>15 000 Kč</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c) v ostatních případech, není-li dále stanoveno jinak               </w:t>
      </w:r>
      <w:r w:rsidR="00706FCE" w:rsidRPr="008E7DD9">
        <w:rPr>
          <w:rFonts w:ascii="Times New Roman" w:hAnsi="Times New Roman" w:cs="Times New Roman"/>
          <w:sz w:val="24"/>
          <w:szCs w:val="24"/>
        </w:rPr>
        <w:tab/>
      </w:r>
      <w:r w:rsidR="00706FCE" w:rsidRPr="008E7DD9">
        <w:rPr>
          <w:rFonts w:ascii="Times New Roman" w:hAnsi="Times New Roman" w:cs="Times New Roman"/>
          <w:sz w:val="24"/>
          <w:szCs w:val="24"/>
        </w:rPr>
        <w:tab/>
      </w:r>
      <w:r w:rsidRPr="008E7DD9">
        <w:rPr>
          <w:rFonts w:ascii="Times New Roman" w:hAnsi="Times New Roman" w:cs="Times New Roman"/>
          <w:sz w:val="24"/>
          <w:szCs w:val="24"/>
        </w:rPr>
        <w:t>2 000 Kč</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Ze vzájemného návrhu žalovaného se platí poplatek tak, jako by byl tento návrh podáván samostatně.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3. Za návrh na zahájení řízení o určení vlastnictví k nemovité věci, o prodeji zástavy, jde-li o nemovitou věc nebo o vyloučení nemovité věci, se vybere poplatek podle bodu 1 písmene a). Z návrhu na zahájení řízení o určení vlastnictví k obchodnímu závodu nebo k jeho organizační složce, o prodeji zástavy, jde-li o obchodní závod nebo jeho organizační složku, nebo z návrhu o vyloučení obchodního závodu nebo jeho organizační složky se vybere poplatek podle bodu 1 písmene b). Z návrhu na zahájení řízení o určení vlastnictví k jiným věcem, o prodeji zástavy, jde-li o jiné věci nebo o vyloučení jiných věcí, se vybere poplatek podle bodu 1 písmene c).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4. Z návrhu na zahájení řízení o určení vlastnictví k jiným věcem se vybere poplatek podle bodu 1 písm. c), a to pouze jednou, bez zřetele k tomu, kolika věcí se požadované určení týká. Pro návrh na zahájení řízení o prodeji zástavy, jde-li o jiné věci nebo o vyloučení jiných věcí, to platí obdobně.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5. Poplatek z návrhu na určení neplatnosti smlouvy a za řízení zahájené bez návrhu, ve kterém soud rozhodl o zrušení právnické osoby, likvidaci právnické osoby nebo o jmenování likvidátora právnické osoby, se vybere poplatek podle bodu 1 písmene c). </w:t>
      </w:r>
    </w:p>
    <w:p w:rsidR="00832CE7" w:rsidRPr="008E7DD9" w:rsidRDefault="00832CE7"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6. Za </w:t>
      </w:r>
      <w:r w:rsidRPr="008E7DD9">
        <w:rPr>
          <w:rFonts w:ascii="Times New Roman" w:hAnsi="Times New Roman" w:cs="Times New Roman"/>
          <w:strike/>
          <w:sz w:val="24"/>
          <w:szCs w:val="24"/>
        </w:rPr>
        <w:t>návrh</w:t>
      </w:r>
      <w:r w:rsidRPr="008E7DD9">
        <w:rPr>
          <w:rFonts w:ascii="Times New Roman" w:hAnsi="Times New Roman" w:cs="Times New Roman"/>
          <w:b/>
          <w:strike/>
          <w:sz w:val="24"/>
          <w:szCs w:val="24"/>
        </w:rPr>
        <w:t xml:space="preserve"> </w:t>
      </w:r>
      <w:r w:rsidRPr="008E7DD9">
        <w:rPr>
          <w:rFonts w:ascii="Times New Roman" w:hAnsi="Times New Roman" w:cs="Times New Roman"/>
          <w:strike/>
          <w:sz w:val="24"/>
          <w:szCs w:val="24"/>
        </w:rPr>
        <w:t>na zahájení řízení o rozvod manželství, za</w:t>
      </w:r>
      <w:r w:rsidRPr="008E7DD9">
        <w:rPr>
          <w:rFonts w:ascii="Times New Roman" w:hAnsi="Times New Roman" w:cs="Times New Roman"/>
          <w:sz w:val="24"/>
          <w:szCs w:val="24"/>
        </w:rPr>
        <w:t xml:space="preserve"> návrh na zahájení řízení na určení </w:t>
      </w:r>
      <w:r w:rsidRPr="008E7DD9">
        <w:rPr>
          <w:rFonts w:ascii="Times New Roman" w:hAnsi="Times New Roman" w:cs="Times New Roman"/>
          <w:sz w:val="24"/>
          <w:szCs w:val="24"/>
        </w:rPr>
        <w:lastRenderedPageBreak/>
        <w:t>neplatnosti nebo o určení, zda tu manželství je či není, za návrh na zahájení řízení o zrušení, neplatnosti nebo neexistenci partnerství, za návrh na zahájení řízení na ochranu osobnosti bez návrhu na náhradu nemajetkové újmy nebo za návrh na zahájení řízení na ochranu dobré pověsti právnické osoby bez návrhu na náhradu nemajetkové újmy se vybere poplatek podle bodu 1 písmene c).</w:t>
      </w:r>
    </w:p>
    <w:p w:rsidR="00832CE7" w:rsidRPr="008E7DD9" w:rsidRDefault="00832CE7" w:rsidP="003143F0">
      <w:pPr>
        <w:widowControl w:val="0"/>
        <w:autoSpaceDE w:val="0"/>
        <w:autoSpaceDN w:val="0"/>
        <w:adjustRightInd w:val="0"/>
        <w:spacing w:after="120"/>
        <w:jc w:val="both"/>
        <w:rPr>
          <w:rFonts w:ascii="Times New Roman" w:hAnsi="Times New Roman" w:cs="Times New Roman"/>
          <w:sz w:val="24"/>
          <w:szCs w:val="24"/>
        </w:rPr>
      </w:pPr>
    </w:p>
    <w:p w:rsidR="00217967" w:rsidRPr="008E7DD9" w:rsidRDefault="00217967"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Položka 4a</w:t>
      </w:r>
    </w:p>
    <w:p w:rsidR="00217967" w:rsidRPr="008E7DD9" w:rsidRDefault="00217967"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Za návrh na zahájení řízení o rozvod manželství,</w:t>
      </w:r>
    </w:p>
    <w:p w:rsidR="00217967" w:rsidRPr="008E7DD9" w:rsidRDefault="00217967"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b/>
          <w:sz w:val="24"/>
          <w:szCs w:val="24"/>
        </w:rPr>
        <w:t>a) jde-li o společný návrh</w:t>
      </w:r>
      <w:r w:rsidRPr="008E7DD9">
        <w:rPr>
          <w:rFonts w:ascii="Times New Roman" w:hAnsi="Times New Roman" w:cs="Times New Roman"/>
          <w:sz w:val="24"/>
          <w:szCs w:val="24"/>
        </w:rPr>
        <w:t xml:space="preserve"> </w:t>
      </w:r>
      <w:r w:rsidRPr="008E7DD9">
        <w:rPr>
          <w:rFonts w:ascii="Times New Roman" w:hAnsi="Times New Roman" w:cs="Times New Roman"/>
          <w:b/>
          <w:sz w:val="24"/>
          <w:szCs w:val="24"/>
        </w:rPr>
        <w:t>manželů na zahájení řízení</w:t>
      </w:r>
      <w:r w:rsidRPr="008E7DD9">
        <w:rPr>
          <w:rFonts w:ascii="Times New Roman" w:hAnsi="Times New Roman" w:cs="Times New Roman"/>
          <w:sz w:val="24"/>
          <w:szCs w:val="24"/>
        </w:rPr>
        <w:t xml:space="preserve"> </w:t>
      </w:r>
      <w:r w:rsidRPr="008E7DD9">
        <w:rPr>
          <w:rFonts w:ascii="Times New Roman" w:hAnsi="Times New Roman" w:cs="Times New Roman"/>
          <w:b/>
          <w:sz w:val="24"/>
          <w:szCs w:val="24"/>
        </w:rPr>
        <w:t>bez zjišťování příčin rozvratu</w:t>
      </w:r>
      <w:r w:rsidR="008E0B86" w:rsidRPr="008E7DD9">
        <w:rPr>
          <w:rFonts w:ascii="Times New Roman" w:hAnsi="Times New Roman" w:cs="Times New Roman"/>
          <w:sz w:val="24"/>
          <w:szCs w:val="24"/>
        </w:rPr>
        <w:t xml:space="preserve"> </w:t>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3B7B6B" w:rsidRPr="008E7DD9">
        <w:rPr>
          <w:rFonts w:ascii="Times New Roman" w:hAnsi="Times New Roman" w:cs="Times New Roman"/>
          <w:sz w:val="24"/>
          <w:szCs w:val="24"/>
        </w:rPr>
        <w:tab/>
      </w:r>
      <w:r w:rsidRPr="008E7DD9">
        <w:rPr>
          <w:rFonts w:ascii="Times New Roman" w:hAnsi="Times New Roman" w:cs="Times New Roman"/>
          <w:b/>
          <w:sz w:val="24"/>
          <w:szCs w:val="24"/>
        </w:rPr>
        <w:t>2 000 Kč</w:t>
      </w:r>
    </w:p>
    <w:p w:rsidR="00217967" w:rsidRPr="008E7DD9" w:rsidRDefault="00217967"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b) v ostatních případech</w:t>
      </w:r>
      <w:r w:rsidRPr="008E7DD9">
        <w:rPr>
          <w:rFonts w:ascii="Times New Roman" w:hAnsi="Times New Roman" w:cs="Times New Roman"/>
          <w:b/>
          <w:sz w:val="24"/>
          <w:szCs w:val="24"/>
        </w:rPr>
        <w:tab/>
      </w:r>
      <w:r w:rsidRPr="008E7DD9">
        <w:rPr>
          <w:rFonts w:ascii="Times New Roman" w:hAnsi="Times New Roman" w:cs="Times New Roman"/>
          <w:b/>
          <w:sz w:val="24"/>
          <w:szCs w:val="24"/>
        </w:rPr>
        <w:tab/>
      </w:r>
      <w:r w:rsidRPr="008E7DD9">
        <w:rPr>
          <w:rFonts w:ascii="Times New Roman" w:hAnsi="Times New Roman" w:cs="Times New Roman"/>
          <w:b/>
          <w:sz w:val="24"/>
          <w:szCs w:val="24"/>
        </w:rPr>
        <w:tab/>
      </w:r>
      <w:r w:rsidRPr="008E7DD9">
        <w:rPr>
          <w:rFonts w:ascii="Times New Roman" w:hAnsi="Times New Roman" w:cs="Times New Roman"/>
          <w:b/>
          <w:sz w:val="24"/>
          <w:szCs w:val="24"/>
        </w:rPr>
        <w:tab/>
      </w:r>
      <w:r w:rsidRPr="008E7DD9">
        <w:rPr>
          <w:rFonts w:ascii="Times New Roman" w:hAnsi="Times New Roman" w:cs="Times New Roman"/>
          <w:b/>
          <w:sz w:val="24"/>
          <w:szCs w:val="24"/>
        </w:rPr>
        <w:tab/>
      </w:r>
      <w:r w:rsidRPr="008E7DD9">
        <w:rPr>
          <w:rFonts w:ascii="Times New Roman" w:hAnsi="Times New Roman" w:cs="Times New Roman"/>
          <w:b/>
          <w:sz w:val="24"/>
          <w:szCs w:val="24"/>
        </w:rPr>
        <w:tab/>
      </w:r>
      <w:r w:rsidRPr="008E7DD9">
        <w:rPr>
          <w:rFonts w:ascii="Times New Roman" w:hAnsi="Times New Roman" w:cs="Times New Roman"/>
          <w:b/>
          <w:sz w:val="24"/>
          <w:szCs w:val="24"/>
        </w:rPr>
        <w:tab/>
        <w:t>7 000 Kč</w:t>
      </w:r>
    </w:p>
    <w:p w:rsidR="003767B9" w:rsidRPr="008E7DD9" w:rsidRDefault="003767B9" w:rsidP="003143F0">
      <w:pPr>
        <w:spacing w:after="120"/>
        <w:rPr>
          <w:rFonts w:ascii="Times New Roman" w:hAnsi="Times New Roman" w:cs="Times New Roman"/>
          <w:b/>
          <w:sz w:val="24"/>
          <w:szCs w:val="24"/>
        </w:rPr>
      </w:pPr>
    </w:p>
    <w:p w:rsidR="00EE29E6" w:rsidRPr="008E7DD9" w:rsidRDefault="00EE29E6"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Položka 7 </w:t>
      </w:r>
    </w:p>
    <w:p w:rsidR="00EE29E6" w:rsidRPr="008E7DD9" w:rsidRDefault="00EE29E6"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Za návrh na zahájení řízení o určení výživného, včetně jeho zvýšení, jakož i o snížení nebo zrušení výživného, jeh</w:t>
      </w:r>
      <w:r w:rsidR="00500123" w:rsidRPr="008E7DD9">
        <w:rPr>
          <w:rFonts w:ascii="Times New Roman" w:hAnsi="Times New Roman" w:cs="Times New Roman"/>
          <w:sz w:val="24"/>
          <w:szCs w:val="24"/>
        </w:rPr>
        <w:t>ož předmětem je peněžité plnění</w:t>
      </w:r>
    </w:p>
    <w:p w:rsidR="00EE29E6" w:rsidRPr="008E7DD9" w:rsidRDefault="00EE29E6"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sz w:val="24"/>
          <w:szCs w:val="24"/>
        </w:rPr>
        <w:t>a) do částky 50 000</w:t>
      </w:r>
      <w:r w:rsidR="00CD2D08" w:rsidRPr="008E7DD9">
        <w:rPr>
          <w:rFonts w:ascii="Times New Roman" w:hAnsi="Times New Roman" w:cs="Times New Roman"/>
          <w:sz w:val="24"/>
          <w:szCs w:val="24"/>
        </w:rPr>
        <w:t> </w:t>
      </w:r>
      <w:r w:rsidRPr="008E7DD9">
        <w:rPr>
          <w:rFonts w:ascii="Times New Roman" w:hAnsi="Times New Roman" w:cs="Times New Roman"/>
          <w:sz w:val="24"/>
          <w:szCs w:val="24"/>
        </w:rPr>
        <w:t xml:space="preserve">Kč včetně          </w:t>
      </w:r>
      <w:r w:rsidR="00CD2D08" w:rsidRPr="008E7DD9">
        <w:rPr>
          <w:rFonts w:ascii="Times New Roman" w:hAnsi="Times New Roman" w:cs="Times New Roman"/>
          <w:sz w:val="24"/>
          <w:szCs w:val="24"/>
        </w:rPr>
        <w:t xml:space="preserve">                      </w:t>
      </w:r>
      <w:r w:rsidR="00CD2D08" w:rsidRPr="008E7DD9">
        <w:rPr>
          <w:rFonts w:ascii="Times New Roman" w:hAnsi="Times New Roman" w:cs="Times New Roman"/>
          <w:sz w:val="24"/>
          <w:szCs w:val="24"/>
        </w:rPr>
        <w:tab/>
      </w:r>
      <w:r w:rsidR="00CD2D08" w:rsidRPr="008E7DD9">
        <w:rPr>
          <w:rFonts w:ascii="Times New Roman" w:hAnsi="Times New Roman" w:cs="Times New Roman"/>
          <w:sz w:val="24"/>
          <w:szCs w:val="24"/>
        </w:rPr>
        <w:tab/>
      </w:r>
      <w:r w:rsidRPr="008E7DD9">
        <w:rPr>
          <w:rFonts w:ascii="Times New Roman" w:hAnsi="Times New Roman" w:cs="Times New Roman"/>
          <w:strike/>
          <w:sz w:val="24"/>
          <w:szCs w:val="24"/>
        </w:rPr>
        <w:t>500</w:t>
      </w:r>
      <w:r w:rsidRPr="008E7DD9">
        <w:rPr>
          <w:rFonts w:ascii="Times New Roman" w:hAnsi="Times New Roman" w:cs="Times New Roman"/>
          <w:sz w:val="24"/>
          <w:szCs w:val="24"/>
        </w:rPr>
        <w:t xml:space="preserve"> </w:t>
      </w:r>
      <w:r w:rsidR="00DE6B53" w:rsidRPr="008E7DD9">
        <w:rPr>
          <w:rFonts w:ascii="Times New Roman" w:hAnsi="Times New Roman" w:cs="Times New Roman"/>
          <w:b/>
          <w:sz w:val="24"/>
          <w:szCs w:val="24"/>
        </w:rPr>
        <w:t xml:space="preserve">3 </w:t>
      </w:r>
      <w:r w:rsidR="00CD2D08" w:rsidRPr="008E7DD9">
        <w:rPr>
          <w:rFonts w:ascii="Times New Roman" w:hAnsi="Times New Roman" w:cs="Times New Roman"/>
          <w:b/>
          <w:sz w:val="24"/>
          <w:szCs w:val="24"/>
        </w:rPr>
        <w:t>000</w:t>
      </w:r>
      <w:r w:rsidR="00CD2D08" w:rsidRPr="008E7DD9">
        <w:rPr>
          <w:rFonts w:ascii="Times New Roman" w:hAnsi="Times New Roman" w:cs="Times New Roman"/>
          <w:sz w:val="24"/>
          <w:szCs w:val="24"/>
        </w:rPr>
        <w:t xml:space="preserve"> </w:t>
      </w:r>
      <w:r w:rsidRPr="008E7DD9">
        <w:rPr>
          <w:rFonts w:ascii="Times New Roman" w:hAnsi="Times New Roman" w:cs="Times New Roman"/>
          <w:sz w:val="24"/>
          <w:szCs w:val="24"/>
        </w:rPr>
        <w:t>Kč</w:t>
      </w:r>
    </w:p>
    <w:p w:rsidR="00EE29E6" w:rsidRPr="008E7DD9" w:rsidRDefault="00EE29E6"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b) v částce vyšší než 50 000 Kč                                       </w:t>
      </w:r>
      <w:r w:rsidRPr="008E7DD9">
        <w:rPr>
          <w:rFonts w:ascii="Times New Roman" w:hAnsi="Times New Roman" w:cs="Times New Roman"/>
          <w:sz w:val="24"/>
          <w:szCs w:val="24"/>
        </w:rPr>
        <w:tab/>
      </w:r>
      <w:r w:rsidRPr="008E7DD9">
        <w:rPr>
          <w:rFonts w:ascii="Times New Roman" w:hAnsi="Times New Roman" w:cs="Times New Roman"/>
          <w:strike/>
          <w:sz w:val="24"/>
          <w:szCs w:val="24"/>
        </w:rPr>
        <w:t>1 % z této částky</w:t>
      </w:r>
      <w:r w:rsidR="00DE6B53" w:rsidRPr="008E7DD9">
        <w:rPr>
          <w:rFonts w:ascii="Times New Roman" w:hAnsi="Times New Roman" w:cs="Times New Roman"/>
          <w:sz w:val="24"/>
          <w:szCs w:val="24"/>
        </w:rPr>
        <w:t xml:space="preserve"> </w:t>
      </w:r>
      <w:r w:rsidR="00DE6B53" w:rsidRPr="008E7DD9">
        <w:rPr>
          <w:rFonts w:ascii="Times New Roman" w:hAnsi="Times New Roman" w:cs="Times New Roman"/>
          <w:b/>
          <w:sz w:val="24"/>
          <w:szCs w:val="24"/>
        </w:rPr>
        <w:t xml:space="preserve">3 000 Kč a 1 % </w:t>
      </w:r>
      <w:r w:rsidR="00DE6B53" w:rsidRPr="008E7DD9">
        <w:rPr>
          <w:rFonts w:ascii="Times New Roman" w:hAnsi="Times New Roman" w:cs="Times New Roman"/>
          <w:b/>
          <w:sz w:val="24"/>
          <w:szCs w:val="24"/>
        </w:rPr>
        <w:tab/>
      </w:r>
      <w:r w:rsidR="00DE6B53" w:rsidRPr="008E7DD9">
        <w:rPr>
          <w:rFonts w:ascii="Times New Roman" w:hAnsi="Times New Roman" w:cs="Times New Roman"/>
          <w:b/>
          <w:sz w:val="24"/>
          <w:szCs w:val="24"/>
        </w:rPr>
        <w:tab/>
      </w:r>
      <w:r w:rsidR="00DE6B53" w:rsidRPr="008E7DD9">
        <w:rPr>
          <w:rFonts w:ascii="Times New Roman" w:hAnsi="Times New Roman" w:cs="Times New Roman"/>
          <w:b/>
          <w:sz w:val="24"/>
          <w:szCs w:val="24"/>
        </w:rPr>
        <w:tab/>
      </w:r>
      <w:r w:rsidR="00DE6B53" w:rsidRPr="008E7DD9">
        <w:rPr>
          <w:rFonts w:ascii="Times New Roman" w:hAnsi="Times New Roman" w:cs="Times New Roman"/>
          <w:b/>
          <w:sz w:val="24"/>
          <w:szCs w:val="24"/>
        </w:rPr>
        <w:tab/>
      </w:r>
      <w:r w:rsidR="00DE6B53" w:rsidRPr="008E7DD9">
        <w:rPr>
          <w:rFonts w:ascii="Times New Roman" w:hAnsi="Times New Roman" w:cs="Times New Roman"/>
          <w:b/>
          <w:sz w:val="24"/>
          <w:szCs w:val="24"/>
        </w:rPr>
        <w:tab/>
      </w:r>
      <w:r w:rsidR="00DE6B53" w:rsidRPr="008E7DD9">
        <w:rPr>
          <w:rFonts w:ascii="Times New Roman" w:hAnsi="Times New Roman" w:cs="Times New Roman"/>
          <w:b/>
          <w:sz w:val="24"/>
          <w:szCs w:val="24"/>
        </w:rPr>
        <w:tab/>
      </w:r>
      <w:r w:rsidR="00DE6B53" w:rsidRPr="008E7DD9">
        <w:rPr>
          <w:rFonts w:ascii="Times New Roman" w:hAnsi="Times New Roman" w:cs="Times New Roman"/>
          <w:b/>
          <w:sz w:val="24"/>
          <w:szCs w:val="24"/>
        </w:rPr>
        <w:tab/>
      </w:r>
      <w:r w:rsidR="00DE6B53" w:rsidRPr="008E7DD9">
        <w:rPr>
          <w:rFonts w:ascii="Times New Roman" w:hAnsi="Times New Roman" w:cs="Times New Roman"/>
          <w:b/>
          <w:sz w:val="24"/>
          <w:szCs w:val="24"/>
        </w:rPr>
        <w:tab/>
        <w:t>z částky přesahující 50 000 Kč</w:t>
      </w:r>
    </w:p>
    <w:p w:rsidR="00C7259B" w:rsidRPr="008E7DD9" w:rsidRDefault="00EE29E6"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                                                                       </w:t>
      </w:r>
      <w:r w:rsidRPr="008E7DD9">
        <w:rPr>
          <w:rFonts w:ascii="Times New Roman" w:hAnsi="Times New Roman" w:cs="Times New Roman"/>
          <w:sz w:val="24"/>
          <w:szCs w:val="24"/>
        </w:rPr>
        <w:tab/>
      </w:r>
      <w:r w:rsidRPr="008E7DD9">
        <w:rPr>
          <w:rFonts w:ascii="Times New Roman" w:hAnsi="Times New Roman" w:cs="Times New Roman"/>
          <w:sz w:val="24"/>
          <w:szCs w:val="24"/>
        </w:rPr>
        <w:tab/>
        <w:t>nejvýše 15</w:t>
      </w:r>
      <w:r w:rsidR="00FC7ED5" w:rsidRPr="008E7DD9">
        <w:rPr>
          <w:rFonts w:ascii="Times New Roman" w:hAnsi="Times New Roman" w:cs="Times New Roman"/>
          <w:sz w:val="24"/>
          <w:szCs w:val="24"/>
        </w:rPr>
        <w:t> </w:t>
      </w:r>
      <w:r w:rsidRPr="008E7DD9">
        <w:rPr>
          <w:rFonts w:ascii="Times New Roman" w:hAnsi="Times New Roman" w:cs="Times New Roman"/>
          <w:sz w:val="24"/>
          <w:szCs w:val="24"/>
        </w:rPr>
        <w:t>000 Kč</w:t>
      </w:r>
    </w:p>
    <w:p w:rsidR="00C7259B" w:rsidRPr="008E7DD9" w:rsidRDefault="00C7259B" w:rsidP="003143F0">
      <w:pPr>
        <w:spacing w:after="120"/>
        <w:rPr>
          <w:rFonts w:ascii="Times New Roman" w:hAnsi="Times New Roman" w:cs="Times New Roman"/>
          <w:b/>
          <w:sz w:val="24"/>
          <w:szCs w:val="24"/>
        </w:rPr>
      </w:pPr>
    </w:p>
    <w:p w:rsidR="0043279F" w:rsidRPr="008E7DD9" w:rsidRDefault="0043279F" w:rsidP="003143F0">
      <w:pPr>
        <w:widowControl w:val="0"/>
        <w:autoSpaceDE w:val="0"/>
        <w:autoSpaceDN w:val="0"/>
        <w:adjustRightInd w:val="0"/>
        <w:spacing w:after="120"/>
        <w:jc w:val="center"/>
        <w:rPr>
          <w:rFonts w:ascii="Times New Roman" w:eastAsiaTheme="minorEastAsia" w:hAnsi="Times New Roman" w:cs="Times New Roman"/>
          <w:b/>
          <w:bCs/>
          <w:sz w:val="24"/>
          <w:szCs w:val="24"/>
          <w:lang w:eastAsia="cs-CZ"/>
        </w:rPr>
      </w:pPr>
      <w:r w:rsidRPr="008E7DD9">
        <w:rPr>
          <w:rFonts w:ascii="Times New Roman" w:eastAsiaTheme="minorEastAsia" w:hAnsi="Times New Roman" w:cs="Times New Roman"/>
          <w:b/>
          <w:bCs/>
          <w:sz w:val="24"/>
          <w:szCs w:val="24"/>
          <w:lang w:eastAsia="cs-CZ"/>
        </w:rPr>
        <w:t xml:space="preserve">Položka 22 </w:t>
      </w:r>
    </w:p>
    <w:p w:rsidR="00BC6855" w:rsidRDefault="00BC6855" w:rsidP="003143F0">
      <w:pPr>
        <w:widowControl w:val="0"/>
        <w:autoSpaceDE w:val="0"/>
        <w:autoSpaceDN w:val="0"/>
        <w:adjustRightInd w:val="0"/>
        <w:spacing w:after="120"/>
        <w:jc w:val="both"/>
        <w:rPr>
          <w:rFonts w:ascii="Times New Roman" w:eastAsiaTheme="minorEastAsia" w:hAnsi="Times New Roman" w:cs="Times New Roman"/>
          <w:sz w:val="24"/>
          <w:szCs w:val="24"/>
          <w:lang w:eastAsia="cs-CZ"/>
        </w:rPr>
      </w:pPr>
      <w:r>
        <w:rPr>
          <w:rFonts w:ascii="Times New Roman" w:eastAsiaTheme="minorEastAsia" w:hAnsi="Times New Roman" w:cs="Times New Roman"/>
          <w:sz w:val="24"/>
          <w:szCs w:val="24"/>
          <w:lang w:eastAsia="cs-CZ"/>
        </w:rPr>
        <w:t>(…)</w:t>
      </w:r>
    </w:p>
    <w:p w:rsidR="0043279F" w:rsidRDefault="0043279F" w:rsidP="003143F0">
      <w:pPr>
        <w:widowControl w:val="0"/>
        <w:autoSpaceDE w:val="0"/>
        <w:autoSpaceDN w:val="0"/>
        <w:adjustRightInd w:val="0"/>
        <w:spacing w:after="120"/>
        <w:jc w:val="both"/>
        <w:rPr>
          <w:rFonts w:ascii="Times New Roman" w:eastAsiaTheme="minorEastAsia" w:hAnsi="Times New Roman" w:cs="Times New Roman"/>
          <w:b/>
          <w:sz w:val="24"/>
          <w:szCs w:val="24"/>
          <w:lang w:eastAsia="cs-CZ"/>
        </w:rPr>
      </w:pPr>
      <w:r w:rsidRPr="008E7DD9">
        <w:rPr>
          <w:rFonts w:ascii="Times New Roman" w:eastAsiaTheme="minorEastAsia" w:hAnsi="Times New Roman" w:cs="Times New Roman"/>
          <w:sz w:val="24"/>
          <w:szCs w:val="24"/>
          <w:lang w:eastAsia="cs-CZ"/>
        </w:rPr>
        <w:t xml:space="preserve">5. Za odvolání proti rozhodnutí soudu prvního stupně o určení výživného včetně jeho zvýšení a o snížení nebo zrušení výživného se vybere poplatek podle položky 7. </w:t>
      </w:r>
      <w:r w:rsidRPr="008E7DD9">
        <w:rPr>
          <w:rFonts w:ascii="Times New Roman" w:eastAsiaTheme="minorEastAsia" w:hAnsi="Times New Roman" w:cs="Times New Roman"/>
          <w:b/>
          <w:sz w:val="24"/>
          <w:szCs w:val="24"/>
          <w:lang w:eastAsia="cs-CZ"/>
        </w:rPr>
        <w:t>Za odvolání proti rozhodnutí soudu prvního stupně ve věcech</w:t>
      </w:r>
      <w:r w:rsidR="003B7B6B" w:rsidRPr="008E7DD9">
        <w:rPr>
          <w:rFonts w:ascii="Times New Roman" w:eastAsiaTheme="minorEastAsia" w:hAnsi="Times New Roman" w:cs="Times New Roman"/>
          <w:b/>
          <w:sz w:val="24"/>
          <w:szCs w:val="24"/>
          <w:lang w:eastAsia="cs-CZ"/>
        </w:rPr>
        <w:t xml:space="preserve"> vzájemné vyživovací povinnosti rodičů a dětí,</w:t>
      </w:r>
      <w:r w:rsidRPr="008E7DD9">
        <w:rPr>
          <w:rFonts w:ascii="Times New Roman" w:eastAsiaTheme="minorEastAsia" w:hAnsi="Times New Roman" w:cs="Times New Roman"/>
          <w:b/>
          <w:sz w:val="24"/>
          <w:szCs w:val="24"/>
          <w:lang w:eastAsia="cs-CZ"/>
        </w:rPr>
        <w:t xml:space="preserve"> </w:t>
      </w:r>
      <w:r w:rsidR="00F431C0" w:rsidRPr="008E7DD9">
        <w:rPr>
          <w:rFonts w:ascii="Times New Roman" w:hAnsi="Times New Roman" w:cs="Times New Roman"/>
          <w:b/>
          <w:sz w:val="24"/>
          <w:szCs w:val="24"/>
        </w:rPr>
        <w:t>péče o nezletilé dítě, styku s nezletilým dítětem, předání nezletilého dítěte mezi rodiči navzájem, pro nezletilé dítě významných, na nichž se rodiče nemohou dohodnout, a určení rodiče, který bude nezletilé dítě zastupovat při právním jednání,</w:t>
      </w:r>
      <w:r w:rsidRPr="008E7DD9">
        <w:rPr>
          <w:rFonts w:ascii="Times New Roman" w:eastAsiaTheme="minorEastAsia" w:hAnsi="Times New Roman" w:cs="Times New Roman"/>
          <w:b/>
          <w:sz w:val="24"/>
          <w:szCs w:val="24"/>
          <w:lang w:eastAsia="cs-CZ"/>
        </w:rPr>
        <w:t xml:space="preserve"> se vybere poplatek </w:t>
      </w:r>
      <w:r w:rsidR="00CD2D08" w:rsidRPr="008E7DD9">
        <w:rPr>
          <w:rFonts w:ascii="Times New Roman" w:eastAsiaTheme="minorEastAsia" w:hAnsi="Times New Roman" w:cs="Times New Roman"/>
          <w:b/>
          <w:sz w:val="24"/>
          <w:szCs w:val="24"/>
          <w:lang w:eastAsia="cs-CZ"/>
        </w:rPr>
        <w:t>podle položky 7</w:t>
      </w:r>
      <w:r w:rsidR="009835DB" w:rsidRPr="008E7DD9">
        <w:rPr>
          <w:rFonts w:ascii="Times New Roman" w:eastAsiaTheme="minorEastAsia" w:hAnsi="Times New Roman" w:cs="Times New Roman"/>
          <w:b/>
          <w:sz w:val="24"/>
          <w:szCs w:val="24"/>
          <w:lang w:eastAsia="cs-CZ"/>
        </w:rPr>
        <w:t xml:space="preserve"> písmene a)</w:t>
      </w:r>
      <w:r w:rsidR="00F431C0" w:rsidRPr="008E7DD9">
        <w:rPr>
          <w:rFonts w:ascii="Times New Roman" w:eastAsiaTheme="minorEastAsia" w:hAnsi="Times New Roman" w:cs="Times New Roman"/>
          <w:b/>
          <w:sz w:val="24"/>
          <w:szCs w:val="24"/>
          <w:lang w:eastAsia="cs-CZ"/>
        </w:rPr>
        <w:t>.</w:t>
      </w:r>
    </w:p>
    <w:p w:rsidR="00BC6855" w:rsidRPr="00BC6855" w:rsidRDefault="00BC6855" w:rsidP="003143F0">
      <w:pPr>
        <w:widowControl w:val="0"/>
        <w:autoSpaceDE w:val="0"/>
        <w:autoSpaceDN w:val="0"/>
        <w:adjustRightInd w:val="0"/>
        <w:spacing w:after="120"/>
        <w:jc w:val="both"/>
        <w:rPr>
          <w:rFonts w:ascii="Times New Roman" w:eastAsiaTheme="minorEastAsia" w:hAnsi="Times New Roman" w:cs="Times New Roman"/>
          <w:sz w:val="24"/>
          <w:szCs w:val="24"/>
          <w:lang w:eastAsia="cs-CZ"/>
        </w:rPr>
      </w:pPr>
      <w:r>
        <w:rPr>
          <w:rFonts w:ascii="Times New Roman" w:eastAsiaTheme="minorEastAsia" w:hAnsi="Times New Roman" w:cs="Times New Roman"/>
          <w:sz w:val="24"/>
          <w:szCs w:val="24"/>
          <w:lang w:eastAsia="cs-CZ"/>
        </w:rPr>
        <w:t>(…)</w:t>
      </w:r>
    </w:p>
    <w:p w:rsidR="00BC6855" w:rsidRDefault="00217967" w:rsidP="00BC6855">
      <w:pPr>
        <w:widowControl w:val="0"/>
        <w:autoSpaceDE w:val="0"/>
        <w:autoSpaceDN w:val="0"/>
        <w:adjustRightInd w:val="0"/>
        <w:spacing w:after="120"/>
        <w:jc w:val="both"/>
        <w:rPr>
          <w:rFonts w:ascii="Times New Roman" w:eastAsiaTheme="minorEastAsia" w:hAnsi="Times New Roman" w:cs="Times New Roman"/>
          <w:sz w:val="24"/>
          <w:szCs w:val="24"/>
          <w:lang w:eastAsia="cs-CZ"/>
        </w:rPr>
      </w:pPr>
      <w:r w:rsidRPr="008E7DD9">
        <w:rPr>
          <w:rFonts w:ascii="Times New Roman" w:eastAsiaTheme="minorEastAsia" w:hAnsi="Times New Roman" w:cs="Times New Roman"/>
          <w:sz w:val="24"/>
          <w:szCs w:val="24"/>
          <w:lang w:eastAsia="cs-CZ"/>
        </w:rPr>
        <w:t>10.</w:t>
      </w:r>
      <w:r w:rsidRPr="008E7DD9">
        <w:rPr>
          <w:rFonts w:ascii="Times New Roman" w:eastAsiaTheme="minorEastAsia" w:hAnsi="Times New Roman" w:cs="Times New Roman"/>
          <w:b/>
          <w:sz w:val="24"/>
          <w:szCs w:val="24"/>
          <w:lang w:eastAsia="cs-CZ"/>
        </w:rPr>
        <w:t xml:space="preserve"> Za odvolání proti rozhodnutí soudu prvního stupně</w:t>
      </w:r>
      <w:r w:rsidR="003B7B6B" w:rsidRPr="008E7DD9">
        <w:rPr>
          <w:rFonts w:ascii="Times New Roman" w:eastAsiaTheme="minorEastAsia" w:hAnsi="Times New Roman" w:cs="Times New Roman"/>
          <w:b/>
          <w:sz w:val="24"/>
          <w:szCs w:val="24"/>
          <w:lang w:eastAsia="cs-CZ"/>
        </w:rPr>
        <w:t xml:space="preserve"> v řízení</w:t>
      </w:r>
      <w:r w:rsidRPr="008E7DD9">
        <w:rPr>
          <w:rFonts w:ascii="Times New Roman" w:eastAsiaTheme="minorEastAsia" w:hAnsi="Times New Roman" w:cs="Times New Roman"/>
          <w:b/>
          <w:sz w:val="24"/>
          <w:szCs w:val="24"/>
          <w:lang w:eastAsia="cs-CZ"/>
        </w:rPr>
        <w:t xml:space="preserve"> o rozvod manželství se vybere poplatek podle položky 4a písmene b).</w:t>
      </w:r>
      <w:r w:rsidRPr="008E7DD9">
        <w:rPr>
          <w:rFonts w:ascii="Times New Roman" w:eastAsiaTheme="minorEastAsia" w:hAnsi="Times New Roman" w:cs="Times New Roman"/>
          <w:sz w:val="24"/>
          <w:szCs w:val="24"/>
          <w:lang w:eastAsia="cs-CZ"/>
        </w:rPr>
        <w:t xml:space="preserve"> Za odvolání proti rozhodnutí soudu prvního stupně o vypořádání společného jmění manželů a o zrušení a vypořádání podílového spoluvlastnictví se vybere poplatek podle položky 6</w:t>
      </w:r>
      <w:r w:rsidR="00BC6855">
        <w:rPr>
          <w:rFonts w:ascii="Times New Roman" w:eastAsiaTheme="minorEastAsia" w:hAnsi="Times New Roman" w:cs="Times New Roman"/>
          <w:sz w:val="24"/>
          <w:szCs w:val="24"/>
          <w:lang w:eastAsia="cs-CZ"/>
        </w:rPr>
        <w:t>.</w:t>
      </w:r>
    </w:p>
    <w:p w:rsidR="008E7DD9" w:rsidRPr="00BC6855" w:rsidRDefault="00BC6855" w:rsidP="00BC6855">
      <w:pPr>
        <w:widowControl w:val="0"/>
        <w:autoSpaceDE w:val="0"/>
        <w:autoSpaceDN w:val="0"/>
        <w:adjustRightInd w:val="0"/>
        <w:spacing w:after="120"/>
        <w:jc w:val="both"/>
        <w:rPr>
          <w:rFonts w:ascii="Times New Roman" w:eastAsiaTheme="minorEastAsia" w:hAnsi="Times New Roman" w:cs="Times New Roman"/>
          <w:sz w:val="24"/>
          <w:szCs w:val="24"/>
          <w:lang w:eastAsia="cs-CZ"/>
        </w:rPr>
      </w:pPr>
      <w:r>
        <w:rPr>
          <w:rFonts w:ascii="Times New Roman" w:eastAsiaTheme="minorEastAsia" w:hAnsi="Times New Roman" w:cs="Times New Roman"/>
          <w:sz w:val="24"/>
          <w:szCs w:val="24"/>
          <w:lang w:eastAsia="cs-CZ"/>
        </w:rPr>
        <w:t>(…)</w:t>
      </w:r>
      <w:r w:rsidR="008E7DD9">
        <w:rPr>
          <w:rFonts w:cs="Times New Roman"/>
          <w:szCs w:val="24"/>
        </w:rPr>
        <w:br w:type="page"/>
      </w:r>
    </w:p>
    <w:p w:rsidR="003767B9" w:rsidRPr="008E7DD9" w:rsidRDefault="003767B9" w:rsidP="003143F0">
      <w:pPr>
        <w:pStyle w:val="Nadpis1"/>
        <w:rPr>
          <w:rFonts w:cs="Times New Roman"/>
          <w:szCs w:val="24"/>
        </w:rPr>
      </w:pPr>
      <w:r w:rsidRPr="008E7DD9">
        <w:rPr>
          <w:rFonts w:cs="Times New Roman"/>
          <w:szCs w:val="24"/>
        </w:rPr>
        <w:lastRenderedPageBreak/>
        <w:t>Platné znění dotčených částí exekučního řádu s vyznačením navrhovaných změn</w:t>
      </w:r>
    </w:p>
    <w:p w:rsidR="003767B9" w:rsidRPr="008E7DD9" w:rsidRDefault="003767B9" w:rsidP="003143F0">
      <w:pPr>
        <w:widowControl w:val="0"/>
        <w:autoSpaceDE w:val="0"/>
        <w:autoSpaceDN w:val="0"/>
        <w:adjustRightInd w:val="0"/>
        <w:spacing w:after="120"/>
        <w:jc w:val="center"/>
        <w:rPr>
          <w:rFonts w:ascii="Times New Roman" w:hAnsi="Times New Roman" w:cs="Times New Roman"/>
          <w:b/>
          <w:sz w:val="24"/>
          <w:szCs w:val="24"/>
          <w:u w:val="single"/>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30</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Exekutor může odmítnout provést požadovaný úkon jedině z některého z těchto důvodů: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a) odporuje-li zákonu nebo právním předpisům,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jestliže oprávněný nesložil přiměřenou zálohu na náklady exekuce, nejde-li o exekuci k</w:t>
      </w:r>
      <w:r w:rsidR="00441006" w:rsidRPr="008E7DD9">
        <w:rPr>
          <w:rFonts w:ascii="Times New Roman" w:hAnsi="Times New Roman" w:cs="Times New Roman"/>
          <w:sz w:val="24"/>
          <w:szCs w:val="24"/>
        </w:rPr>
        <w:t> </w:t>
      </w:r>
      <w:r w:rsidRPr="008E7DD9">
        <w:rPr>
          <w:rFonts w:ascii="Times New Roman" w:hAnsi="Times New Roman" w:cs="Times New Roman"/>
          <w:sz w:val="24"/>
          <w:szCs w:val="24"/>
        </w:rPr>
        <w:t>vymožení výživného nezletilého dítěte</w:t>
      </w:r>
      <w:r w:rsidRPr="008E7DD9">
        <w:rPr>
          <w:rFonts w:ascii="Times New Roman" w:hAnsi="Times New Roman" w:cs="Times New Roman"/>
          <w:b/>
          <w:sz w:val="24"/>
          <w:szCs w:val="24"/>
        </w:rPr>
        <w:t xml:space="preserve"> včetně pohledávky</w:t>
      </w:r>
      <w:r w:rsidR="003B7B6B" w:rsidRPr="008E7DD9">
        <w:rPr>
          <w:rFonts w:ascii="Times New Roman" w:hAnsi="Times New Roman" w:cs="Times New Roman"/>
          <w:b/>
          <w:sz w:val="24"/>
          <w:szCs w:val="24"/>
        </w:rPr>
        <w:t xml:space="preserve"> výživného nezletilého dítěte</w:t>
      </w:r>
      <w:r w:rsidRPr="008E7DD9">
        <w:rPr>
          <w:rFonts w:ascii="Times New Roman" w:hAnsi="Times New Roman" w:cs="Times New Roman"/>
          <w:b/>
          <w:sz w:val="24"/>
          <w:szCs w:val="24"/>
        </w:rPr>
        <w:t>, která byla postoupena</w:t>
      </w:r>
      <w:r w:rsidR="003B7B6B" w:rsidRPr="008E7DD9">
        <w:rPr>
          <w:rFonts w:ascii="Times New Roman" w:hAnsi="Times New Roman" w:cs="Times New Roman"/>
          <w:b/>
          <w:sz w:val="24"/>
          <w:szCs w:val="24"/>
        </w:rPr>
        <w:t>, úplaty za postoupenou pohledávku výživného nezletilého dítěte</w:t>
      </w:r>
      <w:r w:rsidR="005760A4">
        <w:rPr>
          <w:rFonts w:ascii="Times New Roman" w:hAnsi="Times New Roman" w:cs="Times New Roman"/>
          <w:b/>
          <w:sz w:val="24"/>
          <w:szCs w:val="24"/>
        </w:rPr>
        <w:t xml:space="preserve"> </w:t>
      </w:r>
      <w:r w:rsidR="005760A4" w:rsidRPr="005760A4">
        <w:rPr>
          <w:rFonts w:ascii="Times New Roman" w:hAnsi="Times New Roman" w:cs="Times New Roman"/>
          <w:sz w:val="24"/>
          <w:szCs w:val="24"/>
        </w:rPr>
        <w:t>nebo pohledávky za náhradní výživné podle jiného zákona</w:t>
      </w:r>
      <w:r w:rsidRPr="008E7DD9">
        <w:rPr>
          <w:rFonts w:ascii="Times New Roman" w:hAnsi="Times New Roman" w:cs="Times New Roman"/>
          <w:sz w:val="24"/>
          <w:szCs w:val="24"/>
        </w:rPr>
        <w:t>.</w:t>
      </w:r>
    </w:p>
    <w:p w:rsidR="003B1A98" w:rsidRPr="008E7DD9" w:rsidRDefault="003B1A98"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55</w:t>
      </w:r>
    </w:p>
    <w:p w:rsidR="003767B9" w:rsidRPr="008E7DD9" w:rsidRDefault="003767B9"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Zastavení exekuce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Návrh na zastavení exekuce může povinný podat do 15 dnů ode dne, kdy se dozvěděl o důvodu zastavení exekuce. Návrh na zastavení exekuce se podává u exekutora, který vede exekuci. Podá-li manžel povinného návrh na zastavení exekuce podle § 262b občanského soudního řádu, rozhodne o tomto návrhu exekutor na základě písemných dokladů i bez souhlasu oprávněného do 15 dnů ode dne doručení návrhu. Nevyhoví-li exekutor návrhu, postoupí jej společně s exekučním spisem v uvedené lhůtě k rozhodnutí exekučnímu soudu, který o návrhu rozhodne. Ustanovení odstavce 3 se nepoužije.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Návrh na zastavení exekuce musí obsahovat vylíčení skutečností rozhodných pro posouzení, zda byl podán ve lhůtě uvedené v odstavci 1; to neplatí, jde-li o návrh podaný nejpozději ve lhůtě podle § 46 odst. 6. Návrh na zastavení exekuce, který neobsahuje všechny náležitosti nebo který je nesrozumitelný anebo neurčitý nebo ke kterému nejsou přiloženy listiny k prokázání tvrzení obsažených v návrhu nebo který byl podán opožděně, exekutor odmítne. Je-li proti takovému rozhodnutí podáno odvolání, exekutor ho zruší a věc postoupí k vyřízení exekučnímu soudu.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(3) Podá-li účastník návrh na zastavení exekuce, exekutor do 15 dnů od doručení návrhu vyzve další účastníky exekuce, aby se vyjádřili, zda s návrhem souhlasí, a aby se v případě, kdy nesouhlasí s tvrzeními obsaženými v návrhu na zastavení, vyjádřili k návrhu a předložili listiny k prokázání svých tvrzení. Jestliže všichni účastníci se zastavením exekuce souhlasí, exekutor vyhoví návrhu na zastavení exekuce do 30 dnů od marného uplynutí lhůty k vyjádření nebo od doručení souhlasného vyjádření, nastalo-li dříve. Nevyhoví-li exekutor návrhu na zastavení exekuce, postoupí jej společně s exekučním spisem v uvedené lhůtě k rozhodnutí exekučnímu soudu.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(4) O zastavení exekuce rozhodne exekutor i bez návrhu, souhlasí-li se zastavením oprávněný. Nesouhlasí-li oprávněný, požádá exekutor o zastavení exekuční soud, který při rozhodování postupuje podle odstavce 5.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(5) O zastavení exekuce může rozhodnout exekuční soud i bez návrhu.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lastRenderedPageBreak/>
        <w:t xml:space="preserve">(6) Nesloží-li oprávněný přiměřenou zálohu na náklady exekuce, exekutor exekuci zastaví. Exekutor exekuci nezastaví pouze tehdy, jsou-li splněny podmínky pro osvobození oprávněného podle zvláštního právního předpisu nebo je-li vymáháno výživné na nezletilé dítě </w:t>
      </w:r>
      <w:r w:rsidRPr="008E7DD9">
        <w:rPr>
          <w:rFonts w:ascii="Times New Roman" w:hAnsi="Times New Roman" w:cs="Times New Roman"/>
          <w:b/>
          <w:sz w:val="24"/>
          <w:szCs w:val="24"/>
        </w:rPr>
        <w:t>včetně pohledávky</w:t>
      </w:r>
      <w:r w:rsidR="003B7B6B" w:rsidRPr="008E7DD9">
        <w:rPr>
          <w:rFonts w:ascii="Times New Roman" w:hAnsi="Times New Roman" w:cs="Times New Roman"/>
          <w:b/>
          <w:sz w:val="24"/>
          <w:szCs w:val="24"/>
        </w:rPr>
        <w:t xml:space="preserve"> výživného na nezletilé dítě</w:t>
      </w:r>
      <w:r w:rsidRPr="008E7DD9">
        <w:rPr>
          <w:rFonts w:ascii="Times New Roman" w:hAnsi="Times New Roman" w:cs="Times New Roman"/>
          <w:b/>
          <w:sz w:val="24"/>
          <w:szCs w:val="24"/>
        </w:rPr>
        <w:t>, která byla postoupena</w:t>
      </w:r>
      <w:r w:rsidR="003B7B6B" w:rsidRPr="008E7DD9">
        <w:rPr>
          <w:rFonts w:ascii="Times New Roman" w:hAnsi="Times New Roman" w:cs="Times New Roman"/>
          <w:b/>
          <w:sz w:val="24"/>
          <w:szCs w:val="24"/>
        </w:rPr>
        <w:t>, úplata za postoupenou pohledávku výživného nezletilého dítěte</w:t>
      </w:r>
      <w:r w:rsidR="005760A4">
        <w:rPr>
          <w:rFonts w:ascii="Times New Roman" w:hAnsi="Times New Roman" w:cs="Times New Roman"/>
          <w:b/>
          <w:sz w:val="24"/>
          <w:szCs w:val="24"/>
        </w:rPr>
        <w:t xml:space="preserve"> </w:t>
      </w:r>
      <w:r w:rsidR="005760A4" w:rsidRPr="005760A4">
        <w:rPr>
          <w:rFonts w:ascii="Times New Roman" w:hAnsi="Times New Roman" w:cs="Times New Roman"/>
          <w:sz w:val="24"/>
          <w:szCs w:val="24"/>
        </w:rPr>
        <w:t>nebo pohledávka za náhradní výživné podle jiného zákona</w:t>
      </w:r>
      <w:r w:rsidRPr="008E7DD9">
        <w:rPr>
          <w:rFonts w:ascii="Times New Roman" w:hAnsi="Times New Roman" w:cs="Times New Roman"/>
          <w:sz w:val="24"/>
          <w:szCs w:val="24"/>
        </w:rPr>
        <w:t>.</w:t>
      </w:r>
    </w:p>
    <w:p w:rsidR="003B1A98" w:rsidRPr="008E7DD9" w:rsidRDefault="003B1A98" w:rsidP="003143F0">
      <w:pPr>
        <w:spacing w:after="120"/>
        <w:jc w:val="both"/>
        <w:rPr>
          <w:rFonts w:ascii="Times New Roman" w:eastAsia="Calibri" w:hAnsi="Times New Roman" w:cs="Times New Roman"/>
          <w:sz w:val="24"/>
          <w:szCs w:val="24"/>
          <w:lang w:eastAsia="cs-CZ"/>
        </w:rPr>
      </w:pPr>
    </w:p>
    <w:p w:rsidR="00E9243A" w:rsidRPr="008E7DD9" w:rsidRDefault="00E9243A" w:rsidP="003143F0">
      <w:pPr>
        <w:spacing w:after="120"/>
        <w:jc w:val="center"/>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Díl 6</w:t>
      </w:r>
    </w:p>
    <w:p w:rsidR="00E9243A" w:rsidRPr="008E7DD9" w:rsidRDefault="00E9243A" w:rsidP="003143F0">
      <w:pPr>
        <w:spacing w:after="120"/>
        <w:jc w:val="center"/>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Exekuce pozastavením řidičského oprávnění</w:t>
      </w:r>
    </w:p>
    <w:p w:rsidR="00E9243A" w:rsidRPr="008E7DD9" w:rsidRDefault="00E9243A" w:rsidP="003143F0">
      <w:pPr>
        <w:spacing w:after="120"/>
        <w:jc w:val="center"/>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 71a</w:t>
      </w:r>
    </w:p>
    <w:p w:rsidR="00E9243A" w:rsidRPr="008E7DD9" w:rsidRDefault="00E9243A" w:rsidP="003143F0">
      <w:pPr>
        <w:spacing w:after="120"/>
        <w:jc w:val="both"/>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(1) Exekuční příkaz k pozastavení řidičského oprávnění povinného může exekutor vydat pouze tehdy, jestliže je v exekuci vymáhán nedoplatek výživného na nezletilé dítě anebo na zletilé dítě do 26 let věku, které se soustavně připravuje studiem na své budoucí povolání</w:t>
      </w:r>
      <w:r w:rsidR="008A4E30" w:rsidRPr="008E7DD9">
        <w:rPr>
          <w:rFonts w:ascii="Times New Roman" w:eastAsia="Calibri" w:hAnsi="Times New Roman" w:cs="Times New Roman"/>
          <w:b/>
          <w:sz w:val="24"/>
          <w:szCs w:val="24"/>
          <w:lang w:eastAsia="cs-CZ"/>
        </w:rPr>
        <w:t>, včetně pohledávek</w:t>
      </w:r>
      <w:r w:rsidR="003B7B6B" w:rsidRPr="008E7DD9">
        <w:rPr>
          <w:rFonts w:ascii="Times New Roman" w:eastAsia="Calibri" w:hAnsi="Times New Roman" w:cs="Times New Roman"/>
          <w:b/>
          <w:sz w:val="24"/>
          <w:szCs w:val="24"/>
          <w:lang w:eastAsia="cs-CZ"/>
        </w:rPr>
        <w:t xml:space="preserve"> výživného</w:t>
      </w:r>
      <w:r w:rsidR="008A4E30" w:rsidRPr="008E7DD9">
        <w:rPr>
          <w:rFonts w:ascii="Times New Roman" w:eastAsia="Calibri" w:hAnsi="Times New Roman" w:cs="Times New Roman"/>
          <w:b/>
          <w:sz w:val="24"/>
          <w:szCs w:val="24"/>
          <w:lang w:eastAsia="cs-CZ"/>
        </w:rPr>
        <w:t>, které byly postoupeny</w:t>
      </w:r>
      <w:r w:rsidR="003B7B6B" w:rsidRPr="008E7DD9">
        <w:rPr>
          <w:rFonts w:ascii="Times New Roman" w:eastAsia="Calibri" w:hAnsi="Times New Roman" w:cs="Times New Roman"/>
          <w:b/>
          <w:sz w:val="24"/>
          <w:szCs w:val="24"/>
          <w:lang w:eastAsia="cs-CZ"/>
        </w:rPr>
        <w:t>, vymáhána úplata za postoupenou pohledávku výživného na nezletilé dítě anebo na zletilé dítě do 26 let věku, které se soustavně připravuje studiem na své budoucí povolání</w:t>
      </w:r>
      <w:r w:rsidR="005760A4" w:rsidRPr="005760A4">
        <w:rPr>
          <w:rFonts w:ascii="Times New Roman" w:eastAsia="Calibri" w:hAnsi="Times New Roman" w:cs="Times New Roman"/>
          <w:sz w:val="24"/>
          <w:szCs w:val="24"/>
          <w:lang w:eastAsia="cs-CZ"/>
        </w:rPr>
        <w:t>, nebo vymáhána pohledávka za náhradní výživné podle jiného zákona.</w:t>
      </w:r>
    </w:p>
    <w:p w:rsidR="00E9243A" w:rsidRPr="008E7DD9" w:rsidRDefault="00E9243A" w:rsidP="003143F0">
      <w:pPr>
        <w:spacing w:after="120"/>
        <w:jc w:val="both"/>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(2) Exekuční příkaz se doručí orgánu, který vede registr řidičů podle zvláštního právního předpisu</w:t>
      </w:r>
      <w:r w:rsidRPr="002F1A3B">
        <w:rPr>
          <w:rFonts w:ascii="Times New Roman" w:eastAsia="Calibri" w:hAnsi="Times New Roman" w:cs="Times New Roman"/>
          <w:sz w:val="24"/>
          <w:szCs w:val="24"/>
          <w:vertAlign w:val="superscript"/>
          <w:lang w:eastAsia="cs-CZ"/>
        </w:rPr>
        <w:t>32)</w:t>
      </w:r>
      <w:r w:rsidRPr="008E7DD9">
        <w:rPr>
          <w:rFonts w:ascii="Times New Roman" w:eastAsia="Calibri" w:hAnsi="Times New Roman" w:cs="Times New Roman"/>
          <w:sz w:val="24"/>
          <w:szCs w:val="24"/>
          <w:lang w:eastAsia="cs-CZ"/>
        </w:rPr>
        <w:t>, oprávněnému a povinnému. Orgánu, který vede registr řidičů, nesmí být exekuční příkaz doručen dříve než povinnému.</w:t>
      </w:r>
    </w:p>
    <w:p w:rsidR="003143F0" w:rsidRPr="008E7DD9" w:rsidRDefault="00E9243A" w:rsidP="003143F0">
      <w:pPr>
        <w:spacing w:after="120"/>
        <w:jc w:val="both"/>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(3) Dnem doručení exekučního příkazu povinnému se povinnému pozastavuje řidičské oprávnění udělené podle zvláštního právního předpisu</w:t>
      </w:r>
      <w:r w:rsidRPr="005760A4">
        <w:rPr>
          <w:rFonts w:ascii="Times New Roman" w:eastAsia="Calibri" w:hAnsi="Times New Roman" w:cs="Times New Roman"/>
          <w:sz w:val="24"/>
          <w:szCs w:val="24"/>
          <w:vertAlign w:val="superscript"/>
          <w:lang w:eastAsia="cs-CZ"/>
        </w:rPr>
        <w:t>32)</w:t>
      </w:r>
      <w:r w:rsidRPr="008E7DD9">
        <w:rPr>
          <w:rFonts w:ascii="Times New Roman" w:eastAsia="Calibri" w:hAnsi="Times New Roman" w:cs="Times New Roman"/>
          <w:sz w:val="24"/>
          <w:szCs w:val="24"/>
          <w:lang w:eastAsia="cs-CZ"/>
        </w:rPr>
        <w:t>. Po dobu pozastavení řidičského oprávnění držitel řidičského oprávnění nesmí řídit motorová vozidla. Exekuční příkaz se povinnému doručuje do vlastních rukou.</w:t>
      </w:r>
    </w:p>
    <w:p w:rsidR="00E9243A" w:rsidRPr="008E7DD9" w:rsidRDefault="00E9243A" w:rsidP="003143F0">
      <w:pPr>
        <w:spacing w:after="120"/>
        <w:jc w:val="both"/>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(4) Exekutor zruší exekuční příkaz pozastavením řidičského oprávnění,</w:t>
      </w:r>
    </w:p>
    <w:p w:rsidR="00E9243A" w:rsidRPr="008E7DD9" w:rsidRDefault="00E9243A" w:rsidP="003143F0">
      <w:pPr>
        <w:spacing w:after="120"/>
        <w:jc w:val="both"/>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 xml:space="preserve">a) prokáže-li povinný, že k uspokojování základních životních potřeb svých a osob, ke kterým má vyživovací povinnost, nezbytně potřebuje své řidičské oprávnění, </w:t>
      </w:r>
      <w:r w:rsidRPr="008E7DD9">
        <w:rPr>
          <w:rFonts w:ascii="Times New Roman" w:eastAsia="Calibri" w:hAnsi="Times New Roman" w:cs="Times New Roman"/>
          <w:strike/>
          <w:sz w:val="24"/>
          <w:szCs w:val="24"/>
          <w:lang w:eastAsia="cs-CZ"/>
        </w:rPr>
        <w:t>nebo</w:t>
      </w:r>
    </w:p>
    <w:p w:rsidR="00E9243A" w:rsidRDefault="00E9243A" w:rsidP="003143F0">
      <w:pPr>
        <w:spacing w:after="120"/>
        <w:jc w:val="both"/>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b) zaplatí-li povinný nedoplatek výživného na nezletilé dítě anebo na zletilé dítě do 26 let věku, které se soustavně připravuje studiem na své budoucí povolání</w:t>
      </w:r>
      <w:r w:rsidR="008A4E30" w:rsidRPr="008E7DD9">
        <w:rPr>
          <w:rFonts w:ascii="Times New Roman" w:eastAsia="Calibri" w:hAnsi="Times New Roman" w:cs="Times New Roman"/>
          <w:b/>
          <w:sz w:val="24"/>
          <w:szCs w:val="24"/>
          <w:lang w:eastAsia="cs-CZ"/>
        </w:rPr>
        <w:t>, včetně pohledávek</w:t>
      </w:r>
      <w:r w:rsidR="008E1728" w:rsidRPr="008E7DD9">
        <w:rPr>
          <w:rFonts w:ascii="Times New Roman" w:eastAsia="Calibri" w:hAnsi="Times New Roman" w:cs="Times New Roman"/>
          <w:b/>
          <w:sz w:val="24"/>
          <w:szCs w:val="24"/>
          <w:lang w:eastAsia="cs-CZ"/>
        </w:rPr>
        <w:t xml:space="preserve"> výživného</w:t>
      </w:r>
      <w:r w:rsidR="008A4E30" w:rsidRPr="008E7DD9">
        <w:rPr>
          <w:rFonts w:ascii="Times New Roman" w:eastAsia="Calibri" w:hAnsi="Times New Roman" w:cs="Times New Roman"/>
          <w:b/>
          <w:sz w:val="24"/>
          <w:szCs w:val="24"/>
          <w:lang w:eastAsia="cs-CZ"/>
        </w:rPr>
        <w:t>, které byly postoupeny</w:t>
      </w:r>
      <w:r w:rsidR="005760A4" w:rsidRPr="005760A4">
        <w:rPr>
          <w:rFonts w:ascii="Times New Roman" w:eastAsia="Calibri" w:hAnsi="Times New Roman" w:cs="Times New Roman"/>
          <w:sz w:val="24"/>
          <w:szCs w:val="24"/>
          <w:lang w:eastAsia="cs-CZ"/>
        </w:rPr>
        <w:t>,</w:t>
      </w:r>
    </w:p>
    <w:p w:rsidR="005760A4" w:rsidRDefault="005760A4" w:rsidP="003143F0">
      <w:pPr>
        <w:spacing w:after="120"/>
        <w:jc w:val="both"/>
        <w:rPr>
          <w:rFonts w:ascii="Times New Roman" w:eastAsia="Calibri" w:hAnsi="Times New Roman" w:cs="Times New Roman"/>
          <w:b/>
          <w:sz w:val="24"/>
          <w:szCs w:val="24"/>
          <w:lang w:eastAsia="cs-CZ"/>
        </w:rPr>
      </w:pPr>
      <w:r w:rsidRPr="008E7DD9">
        <w:rPr>
          <w:rFonts w:ascii="Times New Roman" w:eastAsia="Calibri" w:hAnsi="Times New Roman" w:cs="Times New Roman"/>
          <w:b/>
          <w:sz w:val="24"/>
          <w:szCs w:val="24"/>
          <w:lang w:eastAsia="cs-CZ"/>
        </w:rPr>
        <w:t>c) zaplatí-li povinný úplatu za postoupenou pohledávku výživného na nezletilé dítě anebo na zletilé dítě do 26 let věku, které se soustavně připravuje studiem na své budoucí povolání</w:t>
      </w:r>
      <w:r>
        <w:rPr>
          <w:rFonts w:ascii="Times New Roman" w:eastAsia="Calibri" w:hAnsi="Times New Roman" w:cs="Times New Roman"/>
          <w:b/>
          <w:sz w:val="24"/>
          <w:szCs w:val="24"/>
          <w:lang w:eastAsia="cs-CZ"/>
        </w:rPr>
        <w:t>,</w:t>
      </w:r>
      <w:r w:rsidR="00142B9E">
        <w:rPr>
          <w:rFonts w:ascii="Times New Roman" w:eastAsia="Calibri" w:hAnsi="Times New Roman" w:cs="Times New Roman"/>
          <w:b/>
          <w:sz w:val="24"/>
          <w:szCs w:val="24"/>
          <w:lang w:eastAsia="cs-CZ"/>
        </w:rPr>
        <w:t xml:space="preserve"> nebo</w:t>
      </w:r>
    </w:p>
    <w:p w:rsidR="005760A4" w:rsidRPr="005760A4" w:rsidRDefault="005760A4" w:rsidP="003143F0">
      <w:pPr>
        <w:spacing w:after="120"/>
        <w:jc w:val="both"/>
        <w:rPr>
          <w:rFonts w:ascii="Times New Roman" w:eastAsia="Calibri" w:hAnsi="Times New Roman" w:cs="Times New Roman"/>
          <w:strike/>
          <w:sz w:val="24"/>
          <w:szCs w:val="24"/>
          <w:lang w:eastAsia="cs-CZ"/>
        </w:rPr>
      </w:pPr>
      <w:r w:rsidRPr="005760A4">
        <w:rPr>
          <w:rFonts w:ascii="Times New Roman" w:eastAsia="Calibri" w:hAnsi="Times New Roman" w:cs="Times New Roman"/>
          <w:strike/>
          <w:sz w:val="24"/>
          <w:szCs w:val="24"/>
          <w:lang w:eastAsia="cs-CZ"/>
        </w:rPr>
        <w:t>c)</w:t>
      </w:r>
      <w:r w:rsidRPr="005760A4">
        <w:rPr>
          <w:rFonts w:ascii="Times New Roman" w:eastAsia="Calibri" w:hAnsi="Times New Roman" w:cs="Times New Roman"/>
          <w:sz w:val="24"/>
          <w:szCs w:val="24"/>
          <w:lang w:eastAsia="cs-CZ"/>
        </w:rPr>
        <w:t xml:space="preserve"> </w:t>
      </w:r>
      <w:r w:rsidRPr="005760A4">
        <w:rPr>
          <w:rFonts w:ascii="Times New Roman" w:eastAsia="Calibri" w:hAnsi="Times New Roman" w:cs="Times New Roman"/>
          <w:b/>
          <w:sz w:val="24"/>
          <w:szCs w:val="24"/>
          <w:lang w:eastAsia="cs-CZ"/>
        </w:rPr>
        <w:t>d)</w:t>
      </w:r>
      <w:r w:rsidRPr="005760A4">
        <w:rPr>
          <w:rFonts w:ascii="Times New Roman" w:eastAsia="Calibri" w:hAnsi="Times New Roman" w:cs="Times New Roman"/>
          <w:sz w:val="24"/>
          <w:szCs w:val="24"/>
          <w:lang w:eastAsia="cs-CZ"/>
        </w:rPr>
        <w:t xml:space="preserve"> zaplatí-li povinný pohledávku za náhradní výživné podle jiného zákona.</w:t>
      </w:r>
    </w:p>
    <w:p w:rsidR="005760A4" w:rsidRPr="008E7DD9" w:rsidRDefault="005760A4" w:rsidP="003143F0">
      <w:pPr>
        <w:spacing w:after="120"/>
        <w:jc w:val="both"/>
        <w:rPr>
          <w:rFonts w:ascii="Times New Roman" w:eastAsia="Calibri" w:hAnsi="Times New Roman" w:cs="Times New Roman"/>
          <w:b/>
          <w:sz w:val="24"/>
          <w:szCs w:val="24"/>
          <w:lang w:eastAsia="cs-CZ"/>
        </w:rPr>
      </w:pPr>
    </w:p>
    <w:p w:rsidR="00E9243A" w:rsidRPr="008E7DD9" w:rsidRDefault="00E9243A" w:rsidP="003143F0">
      <w:pPr>
        <w:spacing w:after="120"/>
        <w:jc w:val="both"/>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Zrušení exekučního příkazu exekutor oznámí orgánu, který vede registr řidičů podle zvláštního právního předpisu</w:t>
      </w:r>
      <w:r w:rsidRPr="008E7DD9">
        <w:rPr>
          <w:rFonts w:ascii="Times New Roman" w:eastAsia="Calibri" w:hAnsi="Times New Roman" w:cs="Times New Roman"/>
          <w:sz w:val="24"/>
          <w:szCs w:val="24"/>
          <w:vertAlign w:val="superscript"/>
          <w:lang w:eastAsia="cs-CZ"/>
        </w:rPr>
        <w:t>32)</w:t>
      </w:r>
      <w:r w:rsidRPr="008E7DD9">
        <w:rPr>
          <w:rFonts w:ascii="Times New Roman" w:eastAsia="Calibri" w:hAnsi="Times New Roman" w:cs="Times New Roman"/>
          <w:sz w:val="24"/>
          <w:szCs w:val="24"/>
          <w:lang w:eastAsia="cs-CZ"/>
        </w:rPr>
        <w:t>.</w:t>
      </w:r>
    </w:p>
    <w:p w:rsidR="003767B9" w:rsidRPr="008E7DD9" w:rsidRDefault="003767B9" w:rsidP="003143F0">
      <w:pPr>
        <w:widowControl w:val="0"/>
        <w:autoSpaceDE w:val="0"/>
        <w:autoSpaceDN w:val="0"/>
        <w:adjustRightInd w:val="0"/>
        <w:spacing w:after="120"/>
        <w:rPr>
          <w:rFonts w:ascii="Times New Roman" w:hAnsi="Times New Roman" w:cs="Times New Roman"/>
          <w:b/>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lastRenderedPageBreak/>
        <w:t>§ 90</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Za exekuční činnost a další činnost podle tohoto zákona náleží exekutorovi odměna, náhrada hotových výdajů, náhrada za ztrátu času při vedení exekuce, náhrada za doručení písemností, a je-li exekutor plátcem daně z přidané hodnoty, rovněž příslušná daň z přidané hodnoty podle zvláštního právního </w:t>
      </w:r>
      <w:proofErr w:type="gramStart"/>
      <w:r w:rsidRPr="008E7DD9">
        <w:rPr>
          <w:rFonts w:ascii="Times New Roman" w:hAnsi="Times New Roman" w:cs="Times New Roman"/>
          <w:sz w:val="24"/>
          <w:szCs w:val="24"/>
        </w:rPr>
        <w:t>předpisu.</w:t>
      </w:r>
      <w:r w:rsidRPr="008E7DD9">
        <w:rPr>
          <w:rFonts w:ascii="Times New Roman" w:hAnsi="Times New Roman" w:cs="Times New Roman"/>
          <w:sz w:val="24"/>
          <w:szCs w:val="24"/>
          <w:vertAlign w:val="superscript"/>
        </w:rPr>
        <w:t>20</w:t>
      </w:r>
      <w:proofErr w:type="gramEnd"/>
      <w:r w:rsidRPr="008E7DD9">
        <w:rPr>
          <w:rFonts w:ascii="Times New Roman" w:hAnsi="Times New Roman" w:cs="Times New Roman"/>
          <w:sz w:val="24"/>
          <w:szCs w:val="24"/>
          <w:vertAlign w:val="superscript"/>
        </w:rPr>
        <w:t>)</w:t>
      </w:r>
      <w:r w:rsidRPr="008E7DD9">
        <w:rPr>
          <w:rFonts w:ascii="Times New Roman" w:hAnsi="Times New Roman" w:cs="Times New Roman"/>
          <w:sz w:val="24"/>
          <w:szCs w:val="24"/>
        </w:rPr>
        <w:t xml:space="preserve">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Exekutor a oprávněný mohou uzavřít písemnou smlouvu o vedení exekuce, v níž mohou sjednat smluvní odměnu za vedení exekuce. Smluvní odměna není nákladem exekuce. Tím není dotčeno právo exekutora na odměnu, náhradu hotových výdajů, náhradu za doručení písemností a náhradu za ztrátu času.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(3) Nejde-li o exekuci k vymožení výživného nezletilého dítěte </w:t>
      </w:r>
      <w:r w:rsidRPr="008E7DD9">
        <w:rPr>
          <w:rFonts w:ascii="Times New Roman" w:hAnsi="Times New Roman" w:cs="Times New Roman"/>
          <w:b/>
          <w:sz w:val="24"/>
          <w:szCs w:val="24"/>
        </w:rPr>
        <w:t>včetně pohledávky</w:t>
      </w:r>
      <w:r w:rsidR="008E1728" w:rsidRPr="008E7DD9">
        <w:rPr>
          <w:rFonts w:ascii="Times New Roman" w:hAnsi="Times New Roman" w:cs="Times New Roman"/>
          <w:b/>
          <w:sz w:val="24"/>
          <w:szCs w:val="24"/>
        </w:rPr>
        <w:t xml:space="preserve"> výživného nezletilého dítěte</w:t>
      </w:r>
      <w:r w:rsidRPr="008E7DD9">
        <w:rPr>
          <w:rFonts w:ascii="Times New Roman" w:hAnsi="Times New Roman" w:cs="Times New Roman"/>
          <w:b/>
          <w:sz w:val="24"/>
          <w:szCs w:val="24"/>
        </w:rPr>
        <w:t>, která byla postoupena</w:t>
      </w:r>
      <w:r w:rsidR="008E1728" w:rsidRPr="008E7DD9">
        <w:rPr>
          <w:rFonts w:ascii="Times New Roman" w:hAnsi="Times New Roman" w:cs="Times New Roman"/>
          <w:b/>
          <w:sz w:val="24"/>
          <w:szCs w:val="24"/>
        </w:rPr>
        <w:t>, pohledávky na úhradu úplaty za postoupenou pohledávku výživného nezletilého dítěte</w:t>
      </w:r>
      <w:r w:rsidR="005760A4">
        <w:rPr>
          <w:rFonts w:ascii="Times New Roman" w:hAnsi="Times New Roman" w:cs="Times New Roman"/>
          <w:b/>
          <w:sz w:val="24"/>
          <w:szCs w:val="24"/>
        </w:rPr>
        <w:t xml:space="preserve"> </w:t>
      </w:r>
      <w:r w:rsidR="005760A4" w:rsidRPr="005760A4">
        <w:rPr>
          <w:rFonts w:ascii="Times New Roman" w:hAnsi="Times New Roman" w:cs="Times New Roman"/>
          <w:sz w:val="24"/>
          <w:szCs w:val="24"/>
        </w:rPr>
        <w:t>nebo pohledávky za náhradní výživné podle jiného zákona</w:t>
      </w:r>
      <w:r w:rsidRPr="008E7DD9">
        <w:rPr>
          <w:rFonts w:ascii="Times New Roman" w:hAnsi="Times New Roman" w:cs="Times New Roman"/>
          <w:sz w:val="24"/>
          <w:szCs w:val="24"/>
        </w:rPr>
        <w:t>, má exekutor právo požadovat od oprávněného přiměřenou zálohu na náklady exekuce. Spotřebovaná část zálohy se oprávněnému nevrací a stává se nákladem oprávněného (§ 87 odst. 2).</w:t>
      </w:r>
    </w:p>
    <w:p w:rsidR="008E7DD9" w:rsidRDefault="008E7DD9">
      <w:pPr>
        <w:rPr>
          <w:rFonts w:ascii="Times New Roman" w:eastAsiaTheme="majorEastAsia" w:hAnsi="Times New Roman" w:cs="Times New Roman"/>
          <w:b/>
          <w:bCs/>
          <w:sz w:val="24"/>
          <w:szCs w:val="24"/>
          <w:u w:val="single"/>
          <w:lang w:eastAsia="cs-CZ"/>
        </w:rPr>
      </w:pPr>
      <w:r>
        <w:rPr>
          <w:rFonts w:cs="Times New Roman"/>
          <w:szCs w:val="24"/>
        </w:rPr>
        <w:br w:type="page"/>
      </w:r>
    </w:p>
    <w:p w:rsidR="003767B9" w:rsidRPr="008E7DD9" w:rsidRDefault="003767B9" w:rsidP="003143F0">
      <w:pPr>
        <w:pStyle w:val="Nadpis1"/>
        <w:rPr>
          <w:rFonts w:cs="Times New Roman"/>
          <w:szCs w:val="24"/>
        </w:rPr>
      </w:pPr>
      <w:r w:rsidRPr="008E7DD9">
        <w:rPr>
          <w:rFonts w:cs="Times New Roman"/>
          <w:szCs w:val="24"/>
        </w:rPr>
        <w:lastRenderedPageBreak/>
        <w:t>Platné znění dotčených částí insolvenčního zákona s vyznačením navrhovaných změn</w:t>
      </w:r>
    </w:p>
    <w:p w:rsidR="003767B9" w:rsidRPr="008E7DD9" w:rsidRDefault="003767B9" w:rsidP="003143F0">
      <w:pPr>
        <w:widowControl w:val="0"/>
        <w:autoSpaceDE w:val="0"/>
        <w:autoSpaceDN w:val="0"/>
        <w:adjustRightInd w:val="0"/>
        <w:spacing w:after="120"/>
        <w:jc w:val="both"/>
        <w:rPr>
          <w:rFonts w:ascii="Times New Roman" w:hAnsi="Times New Roman" w:cs="Times New Roman"/>
          <w:b/>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169</w:t>
      </w:r>
    </w:p>
    <w:p w:rsidR="003767B9" w:rsidRPr="00BC6855" w:rsidRDefault="003767B9" w:rsidP="003143F0">
      <w:pPr>
        <w:widowControl w:val="0"/>
        <w:autoSpaceDE w:val="0"/>
        <w:autoSpaceDN w:val="0"/>
        <w:adjustRightInd w:val="0"/>
        <w:spacing w:after="120"/>
        <w:jc w:val="center"/>
        <w:rPr>
          <w:rFonts w:ascii="Times New Roman" w:hAnsi="Times New Roman" w:cs="Times New Roman"/>
          <w:b/>
          <w:sz w:val="24"/>
          <w:szCs w:val="24"/>
        </w:rPr>
      </w:pPr>
      <w:r w:rsidRPr="00BC6855">
        <w:rPr>
          <w:rFonts w:ascii="Times New Roman" w:hAnsi="Times New Roman" w:cs="Times New Roman"/>
          <w:b/>
          <w:sz w:val="24"/>
          <w:szCs w:val="24"/>
        </w:rPr>
        <w:t>Pohledávky postavené na roveň pohledávkám za majetkovou podstatou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Pohledávkami postavenými na roveň pohledávkám za majetkovou podstatou jsou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pracovněprávní pohledávky dlužníkových zaměstnanců, pokud zákon ohledně některých z nich nestanoví jinak,</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pohledávky věřitelů na náhradu škody způsobené na zdraví,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c) pohledávky státu - Úřadu práce České republiky za náhradu mzdy vyplacené zaměstnancům</w:t>
      </w:r>
      <w:r w:rsidR="005760A4" w:rsidRPr="005760A4">
        <w:rPr>
          <w:rFonts w:ascii="Times New Roman" w:hAnsi="Times New Roman" w:cs="Times New Roman"/>
          <w:sz w:val="24"/>
          <w:szCs w:val="24"/>
        </w:rPr>
        <w:t>, za náhra</w:t>
      </w:r>
      <w:r w:rsidR="007207C7">
        <w:rPr>
          <w:rFonts w:ascii="Times New Roman" w:hAnsi="Times New Roman" w:cs="Times New Roman"/>
          <w:sz w:val="24"/>
          <w:szCs w:val="24"/>
        </w:rPr>
        <w:t>dní výživné podle jiného zákona</w:t>
      </w:r>
      <w:r w:rsidRPr="008E7DD9">
        <w:rPr>
          <w:rFonts w:ascii="Times New Roman" w:hAnsi="Times New Roman" w:cs="Times New Roman"/>
          <w:sz w:val="24"/>
          <w:szCs w:val="24"/>
        </w:rPr>
        <w:t xml:space="preserve"> a za prostředky odvedené podle zvláštních právních předpisů</w:t>
      </w:r>
      <w:r w:rsidR="00D978C8" w:rsidRPr="008E7DD9">
        <w:rPr>
          <w:rFonts w:ascii="Times New Roman" w:hAnsi="Times New Roman" w:cs="Times New Roman"/>
          <w:sz w:val="24"/>
          <w:szCs w:val="24"/>
        </w:rPr>
        <w:t xml:space="preserve"> a pohledávky státu - správce daně vzniklé na základě povinnosti provést opravu odpočtu daně v případě reorganizace nebo povinnosti provést opravu odpočtu daně v případě nedobytné pohledávky podle zákona upravujícího daň z přidané hodnoty</w:t>
      </w:r>
      <w:r w:rsidRPr="008E7DD9">
        <w:rPr>
          <w:rFonts w:ascii="Times New Roman" w:hAnsi="Times New Roman" w:cs="Times New Roman"/>
          <w:sz w:val="24"/>
          <w:szCs w:val="24"/>
        </w:rPr>
        <w:t>,</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d) pohledávky účastníků z penzijního připojištění se státním příspěvkem,</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e) pohledávky věřitelů na výživném ze zákona</w:t>
      </w:r>
      <w:r w:rsidRPr="008E7DD9">
        <w:rPr>
          <w:rFonts w:ascii="Times New Roman" w:hAnsi="Times New Roman" w:cs="Times New Roman"/>
          <w:b/>
          <w:sz w:val="24"/>
          <w:szCs w:val="24"/>
        </w:rPr>
        <w:t xml:space="preserve"> včetně pohledávek</w:t>
      </w:r>
      <w:r w:rsidR="008E1728" w:rsidRPr="008E7DD9">
        <w:rPr>
          <w:rFonts w:ascii="Times New Roman" w:hAnsi="Times New Roman" w:cs="Times New Roman"/>
          <w:b/>
          <w:sz w:val="24"/>
          <w:szCs w:val="24"/>
        </w:rPr>
        <w:t xml:space="preserve"> na výživném ze zákona</w:t>
      </w:r>
      <w:r w:rsidRPr="008E7DD9">
        <w:rPr>
          <w:rFonts w:ascii="Times New Roman" w:hAnsi="Times New Roman" w:cs="Times New Roman"/>
          <w:b/>
          <w:sz w:val="24"/>
          <w:szCs w:val="24"/>
        </w:rPr>
        <w:t>, které byly postoupeny</w:t>
      </w:r>
      <w:r w:rsidR="008E1728" w:rsidRPr="008E7DD9">
        <w:rPr>
          <w:rFonts w:ascii="Times New Roman" w:hAnsi="Times New Roman" w:cs="Times New Roman"/>
          <w:b/>
          <w:sz w:val="24"/>
          <w:szCs w:val="24"/>
        </w:rPr>
        <w:t>, a pohledávky na úhradu úplaty za postoupené pohledávky výživného</w:t>
      </w:r>
      <w:r w:rsidRPr="008E7DD9">
        <w:rPr>
          <w:rFonts w:ascii="Times New Roman" w:hAnsi="Times New Roman" w:cs="Times New Roman"/>
          <w:sz w:val="24"/>
          <w:szCs w:val="24"/>
        </w:rPr>
        <w:t>,</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f) náhrada nákladů, které třetí osoby vynaložily na zhodnocení majetkové podstaty, mají-li z toho důvodu proti dlužníku pohledávku z bezdůvodného obohacení,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g) pohledávky věřitelů vzniklé za trvání moratoria vyhlášeného před zahájením insolvenčního řízení ze smluv podle § 122 odst. 2, bylo-li insolvenční řízení zahájeno ve lhůtě 1 roku od zániku moratoria,</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h) další pohledávky, o kterých tak stanoví tento zákon.</w:t>
      </w:r>
    </w:p>
    <w:p w:rsidR="008E1728"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Není-li dále stanoveno jinak, pohledávky postavené na roveň pohledávkám za majetkovou podstatou se uspokojují v plné výši kdykoli po rozhodnutí o úpadku.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277E13"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398</w:t>
      </w:r>
    </w:p>
    <w:p w:rsidR="003767B9" w:rsidRPr="00714358" w:rsidRDefault="003767B9" w:rsidP="003143F0">
      <w:pPr>
        <w:widowControl w:val="0"/>
        <w:autoSpaceDE w:val="0"/>
        <w:autoSpaceDN w:val="0"/>
        <w:adjustRightInd w:val="0"/>
        <w:spacing w:after="120"/>
        <w:jc w:val="center"/>
        <w:rPr>
          <w:rFonts w:ascii="Times New Roman" w:hAnsi="Times New Roman" w:cs="Times New Roman"/>
          <w:b/>
          <w:sz w:val="24"/>
          <w:szCs w:val="24"/>
        </w:rPr>
      </w:pPr>
      <w:r w:rsidRPr="00714358">
        <w:rPr>
          <w:rFonts w:ascii="Times New Roman" w:hAnsi="Times New Roman" w:cs="Times New Roman"/>
          <w:b/>
          <w:sz w:val="24"/>
          <w:szCs w:val="24"/>
        </w:rPr>
        <w:t>Způsoby oddlužení</w:t>
      </w:r>
    </w:p>
    <w:p w:rsidR="00714358" w:rsidRDefault="00714358" w:rsidP="003143F0">
      <w:pPr>
        <w:widowControl w:val="0"/>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sz w:val="24"/>
          <w:szCs w:val="24"/>
        </w:rPr>
        <w:t>(…)</w:t>
      </w:r>
    </w:p>
    <w:p w:rsidR="00714358" w:rsidRDefault="003767B9" w:rsidP="00714358">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(4) Nestačí-li částka podle odstavce 3 k uspokojení všech pohledávek za majetkovou podstatou a pohledávek jim postavených na roveň, uspokojí se nejdříve odměna a hotové výdaje insolvenčního správce, poté pohledávky věřitelů na výživném ze zákona, jestliže vznikly po rozhodnutí o úpadku, poté pohledávka podle § 390a odst. 5, poté záloha na úhradu odměny a hotových výdajů insolvenčního správce, poté ostatní pohledávky věřitelů na výživném ze zákona</w:t>
      </w:r>
      <w:r w:rsidRPr="008E7DD9">
        <w:rPr>
          <w:rFonts w:ascii="Times New Roman" w:hAnsi="Times New Roman" w:cs="Times New Roman"/>
          <w:b/>
          <w:sz w:val="24"/>
          <w:szCs w:val="24"/>
        </w:rPr>
        <w:t xml:space="preserve">, </w:t>
      </w:r>
      <w:r w:rsidR="008E1728" w:rsidRPr="008E7DD9">
        <w:rPr>
          <w:rFonts w:ascii="Times New Roman" w:hAnsi="Times New Roman" w:cs="Times New Roman"/>
          <w:b/>
          <w:sz w:val="24"/>
          <w:szCs w:val="24"/>
        </w:rPr>
        <w:t xml:space="preserve">poté pohledávky na úhradu úplaty za postoupené pohledávky výživného, </w:t>
      </w:r>
      <w:r w:rsidRPr="008E7DD9">
        <w:rPr>
          <w:rFonts w:ascii="Times New Roman" w:hAnsi="Times New Roman" w:cs="Times New Roman"/>
          <w:b/>
          <w:sz w:val="24"/>
          <w:szCs w:val="24"/>
        </w:rPr>
        <w:t>poté pohledávky na výživné</w:t>
      </w:r>
      <w:r w:rsidR="00D978C8" w:rsidRPr="008E7DD9">
        <w:rPr>
          <w:rFonts w:ascii="Times New Roman" w:hAnsi="Times New Roman" w:cs="Times New Roman"/>
          <w:b/>
          <w:sz w:val="24"/>
          <w:szCs w:val="24"/>
        </w:rPr>
        <w:t>m</w:t>
      </w:r>
      <w:r w:rsidRPr="008E7DD9">
        <w:rPr>
          <w:rFonts w:ascii="Times New Roman" w:hAnsi="Times New Roman" w:cs="Times New Roman"/>
          <w:b/>
          <w:sz w:val="24"/>
          <w:szCs w:val="24"/>
        </w:rPr>
        <w:t xml:space="preserve"> ze zákona, které byly postoupeny</w:t>
      </w:r>
      <w:r w:rsidRPr="007207C7">
        <w:rPr>
          <w:rFonts w:ascii="Times New Roman" w:hAnsi="Times New Roman" w:cs="Times New Roman"/>
          <w:sz w:val="24"/>
          <w:szCs w:val="24"/>
        </w:rPr>
        <w:t xml:space="preserve">, </w:t>
      </w:r>
      <w:r w:rsidR="007207C7" w:rsidRPr="007207C7">
        <w:rPr>
          <w:rFonts w:ascii="Times New Roman" w:hAnsi="Times New Roman" w:cs="Times New Roman"/>
          <w:sz w:val="24"/>
          <w:szCs w:val="24"/>
        </w:rPr>
        <w:t xml:space="preserve">poté pohledávky státu za náhradní výživné podle jiného zákona </w:t>
      </w:r>
      <w:r w:rsidRPr="008E7DD9">
        <w:rPr>
          <w:rFonts w:ascii="Times New Roman" w:hAnsi="Times New Roman" w:cs="Times New Roman"/>
          <w:sz w:val="24"/>
          <w:szCs w:val="24"/>
        </w:rPr>
        <w:t xml:space="preserve">a poté náklady spojené s udržováním a správou </w:t>
      </w:r>
      <w:r w:rsidRPr="008E7DD9">
        <w:rPr>
          <w:rFonts w:ascii="Times New Roman" w:hAnsi="Times New Roman" w:cs="Times New Roman"/>
          <w:sz w:val="24"/>
          <w:szCs w:val="24"/>
        </w:rPr>
        <w:lastRenderedPageBreak/>
        <w:t>majetkové podstaty. Ostatní pohledávky za majetkovou podstatou a</w:t>
      </w:r>
      <w:r w:rsidR="00277E13" w:rsidRPr="008E7DD9">
        <w:rPr>
          <w:rFonts w:ascii="Times New Roman" w:hAnsi="Times New Roman" w:cs="Times New Roman"/>
          <w:sz w:val="24"/>
          <w:szCs w:val="24"/>
        </w:rPr>
        <w:t> </w:t>
      </w:r>
      <w:r w:rsidRPr="008E7DD9">
        <w:rPr>
          <w:rFonts w:ascii="Times New Roman" w:hAnsi="Times New Roman" w:cs="Times New Roman"/>
          <w:sz w:val="24"/>
          <w:szCs w:val="24"/>
        </w:rPr>
        <w:t>pohledávky jim postavené na roveň se uspokojí poměrně. Po uspokojení těchto pohledávek rozvrhne dlužník prostřednictvím insolvenčního správce částku podle odstavce 3 mezi nezajištěné věřitele podle poměru jejich pohledávek způsobem určeným v rozhodnutí insolvenčního soudu o schválení oddlužení. Zajištění věřitelé se uspokojí jen z výtěžku zpeněžení zajištění; při tomto zpeněžení se postupuje obdobně podle ustanovení o zpeněžení zajištění v</w:t>
      </w:r>
      <w:r w:rsidR="00714358">
        <w:rPr>
          <w:rFonts w:ascii="Times New Roman" w:hAnsi="Times New Roman" w:cs="Times New Roman"/>
          <w:sz w:val="24"/>
          <w:szCs w:val="24"/>
        </w:rPr>
        <w:t> </w:t>
      </w:r>
      <w:r w:rsidRPr="008E7DD9">
        <w:rPr>
          <w:rFonts w:ascii="Times New Roman" w:hAnsi="Times New Roman" w:cs="Times New Roman"/>
          <w:sz w:val="24"/>
          <w:szCs w:val="24"/>
        </w:rPr>
        <w:t>konkursu</w:t>
      </w:r>
      <w:r w:rsidR="00714358">
        <w:rPr>
          <w:rFonts w:ascii="Times New Roman" w:hAnsi="Times New Roman" w:cs="Times New Roman"/>
          <w:sz w:val="24"/>
          <w:szCs w:val="24"/>
        </w:rPr>
        <w:t>.</w:t>
      </w:r>
    </w:p>
    <w:p w:rsidR="008E7DD9" w:rsidRPr="00714358" w:rsidRDefault="00714358" w:rsidP="00714358">
      <w:pPr>
        <w:widowControl w:val="0"/>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sz w:val="24"/>
          <w:szCs w:val="24"/>
        </w:rPr>
        <w:t>(…)</w:t>
      </w:r>
      <w:r w:rsidR="008E7DD9">
        <w:rPr>
          <w:rFonts w:cs="Times New Roman"/>
          <w:szCs w:val="24"/>
        </w:rPr>
        <w:br w:type="page"/>
      </w:r>
    </w:p>
    <w:p w:rsidR="003767B9" w:rsidRPr="008E7DD9" w:rsidRDefault="003767B9" w:rsidP="003143F0">
      <w:pPr>
        <w:pStyle w:val="Nadpis1"/>
        <w:rPr>
          <w:rFonts w:cs="Times New Roman"/>
          <w:szCs w:val="24"/>
        </w:rPr>
      </w:pPr>
      <w:r w:rsidRPr="008E7DD9">
        <w:rPr>
          <w:rFonts w:cs="Times New Roman"/>
          <w:szCs w:val="24"/>
        </w:rPr>
        <w:lastRenderedPageBreak/>
        <w:t>Platné znění dotčených částí zákona o zvláštních řízeních soudních s vyznačením navrhovaných změn</w:t>
      </w:r>
    </w:p>
    <w:p w:rsidR="003143F0" w:rsidRPr="008E7DD9" w:rsidRDefault="003143F0" w:rsidP="003143F0">
      <w:pPr>
        <w:rPr>
          <w:rFonts w:ascii="Times New Roman" w:hAnsi="Times New Roman" w:cs="Times New Roman"/>
          <w:sz w:val="24"/>
          <w:szCs w:val="24"/>
          <w:lang w:eastAsia="cs-CZ"/>
        </w:rPr>
      </w:pPr>
    </w:p>
    <w:p w:rsidR="003B1A98" w:rsidRPr="008E7DD9" w:rsidRDefault="003B1A98"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12</w:t>
      </w:r>
    </w:p>
    <w:p w:rsidR="003B1A98" w:rsidRPr="008E7DD9" w:rsidRDefault="003B1A98"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Předběžná opatření </w:t>
      </w:r>
    </w:p>
    <w:p w:rsidR="003B1A98" w:rsidRPr="008E7DD9" w:rsidRDefault="003B1A98" w:rsidP="00F578E1">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Lze-li zahájit řízení i bez návrhu, lze nařídit bez návrhu i předběžné opatření; to neplatí v řízení o pozůstalosti. </w:t>
      </w:r>
    </w:p>
    <w:p w:rsidR="003B1A98" w:rsidRPr="008E7DD9" w:rsidRDefault="003B1A98" w:rsidP="00F578E1">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V usnesení o nařízení předběžného opatření uloží soud navrhovateli, aby ve lhůtě, kterou mu určí, podal u soudu návrh na zahájení řízení; to neplatí, může-li být řízení ve věci zahájeno i bez návrhu. </w:t>
      </w:r>
    </w:p>
    <w:p w:rsidR="00330096" w:rsidRPr="008E7DD9" w:rsidRDefault="003B1A98" w:rsidP="00F578E1">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(3) Složení jistoty k zajištění náhrady škody nebo jiné újmy, která by vznikla předběžným opatřením, se nevyžaduje, jde-li o předběžné opatření, které může soud nařídit i bez návrhu, ve věci ochrany proti domácímu násilí nebo ve věci výživného. </w:t>
      </w:r>
    </w:p>
    <w:p w:rsidR="003B1A98" w:rsidRPr="008E7DD9" w:rsidRDefault="00330096"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(4)</w:t>
      </w:r>
      <w:r w:rsidRPr="008E7DD9">
        <w:rPr>
          <w:rFonts w:ascii="Times New Roman" w:hAnsi="Times New Roman" w:cs="Times New Roman"/>
          <w:sz w:val="24"/>
          <w:szCs w:val="24"/>
        </w:rPr>
        <w:t xml:space="preserve"> </w:t>
      </w:r>
      <w:r w:rsidRPr="008E7DD9">
        <w:rPr>
          <w:rFonts w:ascii="Times New Roman" w:hAnsi="Times New Roman" w:cs="Times New Roman"/>
          <w:b/>
          <w:sz w:val="24"/>
          <w:szCs w:val="24"/>
        </w:rPr>
        <w:t>Byl-li</w:t>
      </w:r>
      <w:r w:rsidR="00DC6D7C" w:rsidRPr="008E7DD9">
        <w:rPr>
          <w:rFonts w:ascii="Times New Roman" w:hAnsi="Times New Roman" w:cs="Times New Roman"/>
          <w:b/>
          <w:sz w:val="24"/>
          <w:szCs w:val="24"/>
        </w:rPr>
        <w:t xml:space="preserve"> ve věcech, v nichž lze nařídit předběžné opatření i bez návrhu,</w:t>
      </w:r>
      <w:r w:rsidRPr="008E7DD9">
        <w:rPr>
          <w:rFonts w:ascii="Times New Roman" w:hAnsi="Times New Roman" w:cs="Times New Roman"/>
          <w:b/>
          <w:sz w:val="24"/>
          <w:szCs w:val="24"/>
        </w:rPr>
        <w:t xml:space="preserve"> </w:t>
      </w:r>
      <w:r w:rsidR="00DC6D7C" w:rsidRPr="008E7DD9">
        <w:rPr>
          <w:rFonts w:ascii="Times New Roman" w:hAnsi="Times New Roman" w:cs="Times New Roman"/>
          <w:b/>
          <w:sz w:val="24"/>
          <w:szCs w:val="24"/>
        </w:rPr>
        <w:t xml:space="preserve">zamítnut </w:t>
      </w:r>
      <w:r w:rsidRPr="008E7DD9">
        <w:rPr>
          <w:rFonts w:ascii="Times New Roman" w:hAnsi="Times New Roman" w:cs="Times New Roman"/>
          <w:b/>
          <w:sz w:val="24"/>
          <w:szCs w:val="24"/>
        </w:rPr>
        <w:t>návrh na nařízení předběžného opatření, může jej navrhovatel, požaduje-li ve věci týchž účastníků z obdobných důvodů stejnou nebo obdobnou zatímní úpravu poměrů, opakovat až po uplynutí 6 měsíců od</w:t>
      </w:r>
      <w:r w:rsidR="008E1728" w:rsidRPr="008E7DD9">
        <w:rPr>
          <w:rFonts w:ascii="Times New Roman" w:hAnsi="Times New Roman" w:cs="Times New Roman"/>
          <w:b/>
          <w:sz w:val="24"/>
          <w:szCs w:val="24"/>
        </w:rPr>
        <w:t>e dne nabytí</w:t>
      </w:r>
      <w:r w:rsidRPr="008E7DD9">
        <w:rPr>
          <w:rFonts w:ascii="Times New Roman" w:hAnsi="Times New Roman" w:cs="Times New Roman"/>
          <w:b/>
          <w:sz w:val="24"/>
          <w:szCs w:val="24"/>
        </w:rPr>
        <w:t xml:space="preserve"> právní moci</w:t>
      </w:r>
      <w:r w:rsidR="008A4E30" w:rsidRPr="008E7DD9">
        <w:rPr>
          <w:rFonts w:ascii="Times New Roman" w:hAnsi="Times New Roman" w:cs="Times New Roman"/>
          <w:b/>
          <w:sz w:val="24"/>
          <w:szCs w:val="24"/>
        </w:rPr>
        <w:t xml:space="preserve"> zamítavého</w:t>
      </w:r>
      <w:r w:rsidR="007E243E" w:rsidRPr="008E7DD9">
        <w:rPr>
          <w:rFonts w:ascii="Times New Roman" w:hAnsi="Times New Roman" w:cs="Times New Roman"/>
          <w:b/>
          <w:sz w:val="24"/>
          <w:szCs w:val="24"/>
        </w:rPr>
        <w:t xml:space="preserve"> </w:t>
      </w:r>
      <w:r w:rsidRPr="008E7DD9">
        <w:rPr>
          <w:rFonts w:ascii="Times New Roman" w:hAnsi="Times New Roman" w:cs="Times New Roman"/>
          <w:b/>
          <w:sz w:val="24"/>
          <w:szCs w:val="24"/>
        </w:rPr>
        <w:t xml:space="preserve">rozhodnutí. K návrhu podanému před uplynutím této doby se nepřihlíží. O tom, že se k návrhu nepřihlíží, vyrozumí soud navrhovatele usnesením, proti němuž není </w:t>
      </w:r>
      <w:r w:rsidR="00441B5F" w:rsidRPr="008E7DD9">
        <w:rPr>
          <w:rFonts w:ascii="Times New Roman" w:hAnsi="Times New Roman" w:cs="Times New Roman"/>
          <w:b/>
          <w:sz w:val="24"/>
          <w:szCs w:val="24"/>
        </w:rPr>
        <w:t>opravný prostředek</w:t>
      </w:r>
      <w:r w:rsidRPr="008E7DD9">
        <w:rPr>
          <w:rFonts w:ascii="Times New Roman" w:hAnsi="Times New Roman" w:cs="Times New Roman"/>
          <w:b/>
          <w:sz w:val="24"/>
          <w:szCs w:val="24"/>
        </w:rPr>
        <w:t xml:space="preserve"> přípustn</w:t>
      </w:r>
      <w:r w:rsidR="00441B5F" w:rsidRPr="008E7DD9">
        <w:rPr>
          <w:rFonts w:ascii="Times New Roman" w:hAnsi="Times New Roman" w:cs="Times New Roman"/>
          <w:b/>
          <w:sz w:val="24"/>
          <w:szCs w:val="24"/>
        </w:rPr>
        <w:t>ý</w:t>
      </w:r>
      <w:r w:rsidR="00DC6D7C" w:rsidRPr="008E7DD9">
        <w:rPr>
          <w:rFonts w:ascii="Times New Roman" w:hAnsi="Times New Roman" w:cs="Times New Roman"/>
          <w:b/>
          <w:sz w:val="24"/>
          <w:szCs w:val="24"/>
        </w:rPr>
        <w:t>.</w:t>
      </w:r>
    </w:p>
    <w:p w:rsidR="003B1A98" w:rsidRPr="008E7DD9" w:rsidRDefault="003B1A98" w:rsidP="003143F0">
      <w:pPr>
        <w:widowControl w:val="0"/>
        <w:autoSpaceDE w:val="0"/>
        <w:autoSpaceDN w:val="0"/>
        <w:adjustRightInd w:val="0"/>
        <w:spacing w:after="120"/>
        <w:jc w:val="center"/>
        <w:rPr>
          <w:rFonts w:ascii="Times New Roman" w:hAnsi="Times New Roman" w:cs="Times New Roman"/>
          <w:sz w:val="24"/>
          <w:szCs w:val="24"/>
        </w:rPr>
      </w:pPr>
    </w:p>
    <w:p w:rsidR="001D04C4" w:rsidRPr="008E7DD9" w:rsidRDefault="001D04C4"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273</w:t>
      </w:r>
    </w:p>
    <w:p w:rsidR="001D04C4" w:rsidRPr="008E7DD9" w:rsidRDefault="001D04C4" w:rsidP="003143F0">
      <w:pPr>
        <w:widowControl w:val="0"/>
        <w:autoSpaceDE w:val="0"/>
        <w:autoSpaceDN w:val="0"/>
        <w:adjustRightInd w:val="0"/>
        <w:spacing w:after="120"/>
        <w:jc w:val="center"/>
        <w:rPr>
          <w:rFonts w:ascii="Times New Roman" w:hAnsi="Times New Roman" w:cs="Times New Roman"/>
          <w:b/>
          <w:sz w:val="24"/>
          <w:szCs w:val="24"/>
        </w:rPr>
      </w:pPr>
      <w:r w:rsidRPr="008E7DD9">
        <w:rPr>
          <w:rFonts w:ascii="Times New Roman" w:hAnsi="Times New Roman" w:cs="Times New Roman"/>
          <w:b/>
          <w:sz w:val="24"/>
          <w:szCs w:val="24"/>
        </w:rPr>
        <w:t>Skupiny</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Na základě rozvrhového usnesení se uspokojují postupně pohledávky podle těchto skupin: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a) pohledávky ze smluv, které byly uzavřeny s likvidačním správcem nebo notářem,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b) pohledávky vzniklé státu na nákladech vynaložených na zpeněžování majetku likvidační podstaty a jeho správu, popřípadě též na úschovu majetku patřícího do likvidační podstaty u vhodného schovatele,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c) pohledávka odměny a náhrady nákladů likvidačního správce a, byla-li likvidačnímu správci poskytnuta záloha, státu,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d) pohledávka odměny a náhrady nákladů notáře za úkony, které v řízení o pozůstalosti provedl jako soudní komisař,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e) pohledávka nákladů zůstavitelova pohřbu,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f) pohledávky odměny a náhrady nákladů těch, kdo vykonávali správu pozůstalosti za řízení v době do nařízení likvidace pozůstalosti,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g) pohledávky výživného,</w:t>
      </w:r>
    </w:p>
    <w:p w:rsidR="008E1728" w:rsidRPr="008E7DD9" w:rsidRDefault="001D04C4"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h) </w:t>
      </w:r>
      <w:r w:rsidR="008E1728" w:rsidRPr="008E7DD9">
        <w:rPr>
          <w:rFonts w:ascii="Times New Roman" w:hAnsi="Times New Roman" w:cs="Times New Roman"/>
          <w:b/>
          <w:sz w:val="24"/>
          <w:szCs w:val="24"/>
        </w:rPr>
        <w:t>pohledávky na úhradu úplaty za postoupené pohledávky výživného,</w:t>
      </w:r>
    </w:p>
    <w:p w:rsidR="001D04C4" w:rsidRPr="008E7DD9" w:rsidRDefault="008E1728"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lastRenderedPageBreak/>
        <w:t xml:space="preserve">i) </w:t>
      </w:r>
      <w:r w:rsidR="001D04C4" w:rsidRPr="008E7DD9">
        <w:rPr>
          <w:rFonts w:ascii="Times New Roman" w:hAnsi="Times New Roman" w:cs="Times New Roman"/>
          <w:b/>
          <w:sz w:val="24"/>
          <w:szCs w:val="24"/>
        </w:rPr>
        <w:t>pohledávky výživného, které byly postoupeny,</w:t>
      </w:r>
      <w:r w:rsidR="001D04C4" w:rsidRPr="008E7DD9">
        <w:rPr>
          <w:rFonts w:ascii="Times New Roman" w:hAnsi="Times New Roman" w:cs="Times New Roman"/>
          <w:sz w:val="24"/>
          <w:szCs w:val="24"/>
        </w:rPr>
        <w:t xml:space="preserve"> </w:t>
      </w:r>
    </w:p>
    <w:p w:rsidR="007207C7" w:rsidRDefault="007207C7" w:rsidP="003143F0">
      <w:pPr>
        <w:widowControl w:val="0"/>
        <w:autoSpaceDE w:val="0"/>
        <w:autoSpaceDN w:val="0"/>
        <w:adjustRightInd w:val="0"/>
        <w:spacing w:after="120"/>
        <w:jc w:val="both"/>
        <w:rPr>
          <w:rFonts w:ascii="Times New Roman" w:hAnsi="Times New Roman" w:cs="Times New Roman"/>
          <w:strike/>
          <w:sz w:val="24"/>
          <w:szCs w:val="24"/>
        </w:rPr>
      </w:pPr>
      <w:r w:rsidRPr="007207C7">
        <w:rPr>
          <w:rFonts w:ascii="Times New Roman" w:hAnsi="Times New Roman" w:cs="Times New Roman"/>
          <w:strike/>
          <w:sz w:val="24"/>
          <w:szCs w:val="24"/>
        </w:rPr>
        <w:t>h)</w:t>
      </w:r>
      <w:r w:rsidRPr="007207C7">
        <w:rPr>
          <w:rFonts w:ascii="Times New Roman" w:hAnsi="Times New Roman" w:cs="Times New Roman"/>
          <w:sz w:val="24"/>
          <w:szCs w:val="24"/>
        </w:rPr>
        <w:t xml:space="preserve"> </w:t>
      </w:r>
      <w:r w:rsidRPr="007207C7">
        <w:rPr>
          <w:rFonts w:ascii="Times New Roman" w:hAnsi="Times New Roman" w:cs="Times New Roman"/>
          <w:b/>
          <w:sz w:val="24"/>
          <w:szCs w:val="24"/>
        </w:rPr>
        <w:t>j)</w:t>
      </w:r>
      <w:r>
        <w:rPr>
          <w:rFonts w:ascii="Times New Roman" w:hAnsi="Times New Roman" w:cs="Times New Roman"/>
          <w:sz w:val="24"/>
          <w:szCs w:val="24"/>
        </w:rPr>
        <w:t xml:space="preserve"> </w:t>
      </w:r>
      <w:r w:rsidRPr="007207C7">
        <w:rPr>
          <w:rFonts w:ascii="Times New Roman" w:hAnsi="Times New Roman" w:cs="Times New Roman"/>
          <w:sz w:val="24"/>
          <w:szCs w:val="24"/>
        </w:rPr>
        <w:t>pohledávky za náhradní výživné podle jiného zákona,</w:t>
      </w:r>
    </w:p>
    <w:p w:rsidR="001D04C4" w:rsidRPr="008E7DD9" w:rsidRDefault="007207C7" w:rsidP="003143F0">
      <w:pPr>
        <w:widowControl w:val="0"/>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strike/>
          <w:sz w:val="24"/>
          <w:szCs w:val="24"/>
        </w:rPr>
        <w:t>i)</w:t>
      </w:r>
      <w:r w:rsidR="001D04C4" w:rsidRPr="008E7DD9">
        <w:rPr>
          <w:rFonts w:ascii="Times New Roman" w:hAnsi="Times New Roman" w:cs="Times New Roman"/>
          <w:sz w:val="24"/>
          <w:szCs w:val="24"/>
        </w:rPr>
        <w:t xml:space="preserve"> </w:t>
      </w:r>
      <w:r>
        <w:rPr>
          <w:rFonts w:ascii="Times New Roman" w:hAnsi="Times New Roman" w:cs="Times New Roman"/>
          <w:b/>
          <w:sz w:val="24"/>
          <w:szCs w:val="24"/>
        </w:rPr>
        <w:t>k</w:t>
      </w:r>
      <w:r w:rsidR="001D04C4" w:rsidRPr="008E7DD9">
        <w:rPr>
          <w:rFonts w:ascii="Times New Roman" w:hAnsi="Times New Roman" w:cs="Times New Roman"/>
          <w:b/>
          <w:sz w:val="24"/>
          <w:szCs w:val="24"/>
        </w:rPr>
        <w:t>)</w:t>
      </w:r>
      <w:r w:rsidR="001D04C4" w:rsidRPr="008E7DD9">
        <w:rPr>
          <w:rFonts w:ascii="Times New Roman" w:hAnsi="Times New Roman" w:cs="Times New Roman"/>
          <w:sz w:val="24"/>
          <w:szCs w:val="24"/>
        </w:rPr>
        <w:t xml:space="preserve"> </w:t>
      </w:r>
      <w:r w:rsidR="002A288F" w:rsidRPr="008E7DD9">
        <w:rPr>
          <w:rFonts w:ascii="Times New Roman" w:hAnsi="Times New Roman" w:cs="Times New Roman"/>
          <w:sz w:val="24"/>
          <w:szCs w:val="24"/>
        </w:rPr>
        <w:t>ostatní pohledávky.</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Od pohledávek uvedených v odstavci 1 písm. a) a b) se odečtou náklady vynaložené na likvidačním </w:t>
      </w:r>
      <w:proofErr w:type="gramStart"/>
      <w:r w:rsidRPr="008E7DD9">
        <w:rPr>
          <w:rFonts w:ascii="Times New Roman" w:hAnsi="Times New Roman" w:cs="Times New Roman"/>
          <w:sz w:val="24"/>
          <w:szCs w:val="24"/>
        </w:rPr>
        <w:t>správcem</w:t>
      </w:r>
      <w:proofErr w:type="gramEnd"/>
      <w:r w:rsidRPr="008E7DD9">
        <w:rPr>
          <w:rFonts w:ascii="Times New Roman" w:hAnsi="Times New Roman" w:cs="Times New Roman"/>
          <w:sz w:val="24"/>
          <w:szCs w:val="24"/>
        </w:rPr>
        <w:t xml:space="preserve"> nebo notářem provedené zpeněžení majetku, který sloužil k zajištění pohledávek, a poměrná část nákladů vynaložených na správu majetku patřícího do likvidační podstaty, která byla započítána věřitelům zajištěných pohledávek (§ 270 odst. 1).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(3) O úhradě pohledávek uvedených v odstavci 1 písm. c) a d) soud rozhodne v rozvrhovém usnesení, kterým se řízení při likvidaci pozůstalosti v prvním stupni končí, nebo v usnesení o vydání likvidačního přebytku.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(4) Nelze-li plně uspokojit pohledávky patřící do téže skupiny, uspokojí se poměrně.</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378</w:t>
      </w:r>
    </w:p>
    <w:p w:rsidR="003767B9" w:rsidRPr="00714358" w:rsidRDefault="003767B9" w:rsidP="003143F0">
      <w:pPr>
        <w:widowControl w:val="0"/>
        <w:autoSpaceDE w:val="0"/>
        <w:autoSpaceDN w:val="0"/>
        <w:adjustRightInd w:val="0"/>
        <w:spacing w:after="120"/>
        <w:jc w:val="center"/>
        <w:rPr>
          <w:rFonts w:ascii="Times New Roman" w:hAnsi="Times New Roman" w:cs="Times New Roman"/>
          <w:b/>
          <w:sz w:val="24"/>
          <w:szCs w:val="24"/>
        </w:rPr>
      </w:pPr>
      <w:r w:rsidRPr="00714358">
        <w:rPr>
          <w:rFonts w:ascii="Times New Roman" w:hAnsi="Times New Roman" w:cs="Times New Roman"/>
          <w:b/>
          <w:sz w:val="24"/>
          <w:szCs w:val="24"/>
        </w:rPr>
        <w:t>Postup po vyslovení neexistence manželství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Neprodleně poté, co soud pravomocně vysloví, že manželství tu není, předá věc soudu příslušnému podle § 417, který rozhodne o otcovství ke společnému dítěti </w:t>
      </w:r>
      <w:r w:rsidRPr="008E7DD9">
        <w:rPr>
          <w:rFonts w:ascii="Times New Roman" w:hAnsi="Times New Roman" w:cs="Times New Roman"/>
          <w:strike/>
          <w:sz w:val="24"/>
          <w:szCs w:val="24"/>
        </w:rPr>
        <w:t>a o úpravě práv a povinností k tomuto společnému dítěti, které není plně svéprávné</w:t>
      </w:r>
      <w:r w:rsidRPr="008E7DD9">
        <w:rPr>
          <w:rFonts w:ascii="Times New Roman" w:hAnsi="Times New Roman" w:cs="Times New Roman"/>
          <w:sz w:val="24"/>
          <w:szCs w:val="24"/>
        </w:rPr>
        <w:t>.</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trike/>
          <w:sz w:val="24"/>
          <w:szCs w:val="24"/>
        </w:rPr>
      </w:pPr>
      <w:r w:rsidRPr="008E7DD9">
        <w:rPr>
          <w:rFonts w:ascii="Times New Roman" w:hAnsi="Times New Roman" w:cs="Times New Roman"/>
          <w:strike/>
          <w:sz w:val="24"/>
          <w:szCs w:val="24"/>
        </w:rPr>
        <w:t>§ 422</w:t>
      </w:r>
    </w:p>
    <w:p w:rsidR="003767B9" w:rsidRPr="008E7DD9" w:rsidRDefault="003767B9" w:rsidP="003143F0">
      <w:pPr>
        <w:widowControl w:val="0"/>
        <w:autoSpaceDE w:val="0"/>
        <w:autoSpaceDN w:val="0"/>
        <w:adjustRightInd w:val="0"/>
        <w:spacing w:after="120"/>
        <w:jc w:val="center"/>
        <w:rPr>
          <w:rFonts w:ascii="Times New Roman" w:hAnsi="Times New Roman" w:cs="Times New Roman"/>
          <w:b/>
          <w:bCs/>
          <w:strike/>
          <w:sz w:val="24"/>
          <w:szCs w:val="24"/>
        </w:rPr>
      </w:pPr>
      <w:r w:rsidRPr="008E7DD9">
        <w:rPr>
          <w:rFonts w:ascii="Times New Roman" w:hAnsi="Times New Roman" w:cs="Times New Roman"/>
          <w:b/>
          <w:bCs/>
          <w:strike/>
          <w:sz w:val="24"/>
          <w:szCs w:val="24"/>
        </w:rPr>
        <w:t>Spojení řízení</w:t>
      </w:r>
    </w:p>
    <w:p w:rsidR="003767B9" w:rsidRPr="008E7DD9" w:rsidRDefault="003767B9" w:rsidP="003143F0">
      <w:pPr>
        <w:widowControl w:val="0"/>
        <w:autoSpaceDE w:val="0"/>
        <w:autoSpaceDN w:val="0"/>
        <w:adjustRightInd w:val="0"/>
        <w:spacing w:after="120"/>
        <w:jc w:val="both"/>
        <w:rPr>
          <w:rFonts w:ascii="Times New Roman" w:hAnsi="Times New Roman" w:cs="Times New Roman"/>
          <w:strike/>
          <w:sz w:val="24"/>
          <w:szCs w:val="24"/>
        </w:rPr>
      </w:pPr>
      <w:r w:rsidRPr="008E7DD9">
        <w:rPr>
          <w:rFonts w:ascii="Times New Roman" w:hAnsi="Times New Roman" w:cs="Times New Roman"/>
          <w:strike/>
          <w:sz w:val="24"/>
          <w:szCs w:val="24"/>
        </w:rPr>
        <w:t>S řízením o určení otcovství je spojeno řízení o péči o nezletilé dítě a o výživě nezletilého dítěte. To neplatí, jde-li o řízení podle § 415 a 416.</w:t>
      </w:r>
    </w:p>
    <w:p w:rsidR="00BD3644" w:rsidRPr="008E7DD9" w:rsidRDefault="00BD3644" w:rsidP="003143F0">
      <w:pPr>
        <w:widowControl w:val="0"/>
        <w:autoSpaceDE w:val="0"/>
        <w:autoSpaceDN w:val="0"/>
        <w:adjustRightInd w:val="0"/>
        <w:spacing w:after="120"/>
        <w:jc w:val="both"/>
        <w:rPr>
          <w:rFonts w:ascii="Times New Roman" w:hAnsi="Times New Roman" w:cs="Times New Roman"/>
          <w:strike/>
          <w:sz w:val="24"/>
          <w:szCs w:val="24"/>
        </w:rPr>
      </w:pPr>
    </w:p>
    <w:p w:rsidR="00BD3644" w:rsidRPr="008E7DD9" w:rsidRDefault="00BD3644"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473</w:t>
      </w:r>
    </w:p>
    <w:p w:rsidR="00BD3644" w:rsidRPr="008E7DD9" w:rsidRDefault="00BD3644"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Předběžná vykonatelnost </w:t>
      </w:r>
    </w:p>
    <w:p w:rsidR="00BD3644" w:rsidRPr="008E7DD9" w:rsidRDefault="00BD364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b/>
          <w:sz w:val="24"/>
          <w:szCs w:val="24"/>
        </w:rPr>
        <w:t xml:space="preserve">(1) </w:t>
      </w:r>
      <w:r w:rsidRPr="008E7DD9">
        <w:rPr>
          <w:rFonts w:ascii="Times New Roman" w:hAnsi="Times New Roman" w:cs="Times New Roman"/>
          <w:sz w:val="24"/>
          <w:szCs w:val="24"/>
        </w:rPr>
        <w:t xml:space="preserve">Předběžně vykonatelné jsou rozsudky  </w:t>
      </w:r>
    </w:p>
    <w:p w:rsidR="00BD3644" w:rsidRPr="008E7DD9" w:rsidRDefault="00BD364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a) odsuzující k plnění výživného,  </w:t>
      </w:r>
    </w:p>
    <w:p w:rsidR="00BD3644" w:rsidRPr="008E7DD9" w:rsidRDefault="00BD364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jimiž se prodlužuje trvání výchovného opatření, kterým bylo dítě dočasně odňato z péče rodičů nebo jiné fyzické osoby</w:t>
      </w:r>
      <w:r w:rsidRPr="008E7DD9">
        <w:rPr>
          <w:rFonts w:ascii="Times New Roman" w:hAnsi="Times New Roman" w:cs="Times New Roman"/>
          <w:sz w:val="24"/>
          <w:szCs w:val="24"/>
          <w:vertAlign w:val="superscript"/>
        </w:rPr>
        <w:t>1)</w:t>
      </w:r>
      <w:r w:rsidRPr="008E7DD9">
        <w:rPr>
          <w:rFonts w:ascii="Times New Roman" w:hAnsi="Times New Roman" w:cs="Times New Roman"/>
          <w:sz w:val="24"/>
          <w:szCs w:val="24"/>
        </w:rPr>
        <w:t>.</w:t>
      </w:r>
    </w:p>
    <w:p w:rsidR="00330096" w:rsidRPr="008E7DD9" w:rsidRDefault="00BD364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b/>
          <w:sz w:val="24"/>
          <w:szCs w:val="24"/>
        </w:rPr>
        <w:t xml:space="preserve">(2) </w:t>
      </w:r>
      <w:r w:rsidR="00D20AE7" w:rsidRPr="008E7DD9">
        <w:rPr>
          <w:rFonts w:ascii="Times New Roman" w:hAnsi="Times New Roman" w:cs="Times New Roman"/>
          <w:b/>
          <w:sz w:val="24"/>
          <w:szCs w:val="24"/>
        </w:rPr>
        <w:t xml:space="preserve">Povinnost k plnění nedoplatků na výživném je třeba splnit do </w:t>
      </w:r>
      <w:r w:rsidR="00A873D0" w:rsidRPr="008E7DD9">
        <w:rPr>
          <w:rFonts w:ascii="Times New Roman" w:hAnsi="Times New Roman" w:cs="Times New Roman"/>
          <w:b/>
          <w:sz w:val="24"/>
          <w:szCs w:val="24"/>
        </w:rPr>
        <w:t>15</w:t>
      </w:r>
      <w:r w:rsidR="00D20AE7" w:rsidRPr="008E7DD9">
        <w:rPr>
          <w:rFonts w:ascii="Times New Roman" w:hAnsi="Times New Roman" w:cs="Times New Roman"/>
          <w:b/>
          <w:sz w:val="24"/>
          <w:szCs w:val="24"/>
        </w:rPr>
        <w:t xml:space="preserve"> dnů od doručení rozsudku podle odstavce 1 písm. a). </w:t>
      </w:r>
      <w:r w:rsidR="005F317A" w:rsidRPr="008E7DD9">
        <w:rPr>
          <w:rFonts w:ascii="Times New Roman" w:hAnsi="Times New Roman" w:cs="Times New Roman"/>
          <w:b/>
          <w:sz w:val="24"/>
          <w:szCs w:val="24"/>
        </w:rPr>
        <w:t xml:space="preserve">Z důvodů zvláštního zřetele hodných </w:t>
      </w:r>
      <w:r w:rsidR="00D20AE7" w:rsidRPr="008E7DD9">
        <w:rPr>
          <w:rFonts w:ascii="Times New Roman" w:hAnsi="Times New Roman" w:cs="Times New Roman"/>
          <w:b/>
          <w:sz w:val="24"/>
          <w:szCs w:val="24"/>
        </w:rPr>
        <w:t xml:space="preserve">může </w:t>
      </w:r>
      <w:r w:rsidR="005F317A" w:rsidRPr="008E7DD9">
        <w:rPr>
          <w:rFonts w:ascii="Times New Roman" w:hAnsi="Times New Roman" w:cs="Times New Roman"/>
          <w:b/>
          <w:sz w:val="24"/>
          <w:szCs w:val="24"/>
        </w:rPr>
        <w:t xml:space="preserve">soud </w:t>
      </w:r>
      <w:r w:rsidR="00D20AE7" w:rsidRPr="008E7DD9">
        <w:rPr>
          <w:rFonts w:ascii="Times New Roman" w:hAnsi="Times New Roman" w:cs="Times New Roman"/>
          <w:b/>
          <w:sz w:val="24"/>
          <w:szCs w:val="24"/>
        </w:rPr>
        <w:t xml:space="preserve">určit </w:t>
      </w:r>
      <w:r w:rsidR="00A4253F" w:rsidRPr="008E7DD9">
        <w:rPr>
          <w:rFonts w:ascii="Times New Roman" w:hAnsi="Times New Roman" w:cs="Times New Roman"/>
          <w:b/>
          <w:sz w:val="24"/>
          <w:szCs w:val="24"/>
        </w:rPr>
        <w:t xml:space="preserve">delší </w:t>
      </w:r>
      <w:r w:rsidR="00D20AE7" w:rsidRPr="008E7DD9">
        <w:rPr>
          <w:rFonts w:ascii="Times New Roman" w:hAnsi="Times New Roman" w:cs="Times New Roman"/>
          <w:b/>
          <w:sz w:val="24"/>
          <w:szCs w:val="24"/>
        </w:rPr>
        <w:t>lhůtu</w:t>
      </w:r>
      <w:r w:rsidR="00A4253F" w:rsidRPr="008E7DD9">
        <w:rPr>
          <w:rFonts w:ascii="Times New Roman" w:hAnsi="Times New Roman" w:cs="Times New Roman"/>
          <w:b/>
          <w:sz w:val="24"/>
          <w:szCs w:val="24"/>
        </w:rPr>
        <w:t xml:space="preserve"> běžící od doručení rozsudku</w:t>
      </w:r>
      <w:r w:rsidR="00D20AE7" w:rsidRPr="008E7DD9">
        <w:rPr>
          <w:rFonts w:ascii="Times New Roman" w:hAnsi="Times New Roman" w:cs="Times New Roman"/>
          <w:b/>
          <w:sz w:val="24"/>
          <w:szCs w:val="24"/>
        </w:rPr>
        <w:t xml:space="preserve"> nebo stanovit, že </w:t>
      </w:r>
      <w:r w:rsidR="008E1728" w:rsidRPr="008E7DD9">
        <w:rPr>
          <w:rFonts w:ascii="Times New Roman" w:hAnsi="Times New Roman" w:cs="Times New Roman"/>
          <w:b/>
          <w:sz w:val="24"/>
          <w:szCs w:val="24"/>
        </w:rPr>
        <w:t>může být plněno</w:t>
      </w:r>
      <w:r w:rsidR="00D20AE7" w:rsidRPr="008E7DD9">
        <w:rPr>
          <w:rFonts w:ascii="Times New Roman" w:hAnsi="Times New Roman" w:cs="Times New Roman"/>
          <w:b/>
          <w:sz w:val="24"/>
          <w:szCs w:val="24"/>
        </w:rPr>
        <w:t xml:space="preserve"> ve splátkách, jejichž výši a podmínky splatnosti určí.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143F0" w:rsidRPr="008E7DD9" w:rsidRDefault="003143F0" w:rsidP="003143F0">
      <w:pPr>
        <w:widowControl w:val="0"/>
        <w:autoSpaceDE w:val="0"/>
        <w:autoSpaceDN w:val="0"/>
        <w:adjustRightInd w:val="0"/>
        <w:spacing w:after="120"/>
        <w:jc w:val="both"/>
        <w:rPr>
          <w:rFonts w:ascii="Times New Roman" w:hAnsi="Times New Roman" w:cs="Times New Roman"/>
          <w:sz w:val="24"/>
          <w:szCs w:val="24"/>
        </w:rPr>
      </w:pPr>
    </w:p>
    <w:p w:rsidR="003143F0" w:rsidRPr="008E7DD9" w:rsidRDefault="003143F0" w:rsidP="003143F0">
      <w:pPr>
        <w:widowControl w:val="0"/>
        <w:autoSpaceDE w:val="0"/>
        <w:autoSpaceDN w:val="0"/>
        <w:adjustRightInd w:val="0"/>
        <w:spacing w:after="120"/>
        <w:jc w:val="both"/>
        <w:rPr>
          <w:rFonts w:ascii="Times New Roman" w:hAnsi="Times New Roman" w:cs="Times New Roman"/>
          <w:sz w:val="24"/>
          <w:szCs w:val="24"/>
        </w:rPr>
      </w:pPr>
    </w:p>
    <w:p w:rsidR="00471928" w:rsidRPr="008E7DD9" w:rsidRDefault="00471928"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474</w:t>
      </w:r>
    </w:p>
    <w:p w:rsidR="00471928" w:rsidRPr="00714358" w:rsidRDefault="00471928" w:rsidP="003143F0">
      <w:pPr>
        <w:widowControl w:val="0"/>
        <w:autoSpaceDE w:val="0"/>
        <w:autoSpaceDN w:val="0"/>
        <w:adjustRightInd w:val="0"/>
        <w:spacing w:after="120"/>
        <w:jc w:val="center"/>
        <w:rPr>
          <w:rFonts w:ascii="Times New Roman" w:hAnsi="Times New Roman" w:cs="Times New Roman"/>
          <w:b/>
          <w:sz w:val="24"/>
          <w:szCs w:val="24"/>
        </w:rPr>
      </w:pPr>
      <w:r w:rsidRPr="00714358">
        <w:rPr>
          <w:rFonts w:ascii="Times New Roman" w:hAnsi="Times New Roman" w:cs="Times New Roman"/>
          <w:b/>
          <w:sz w:val="24"/>
          <w:szCs w:val="24"/>
        </w:rPr>
        <w:t>Úkoly soudu při péči o nezletilé</w:t>
      </w:r>
    </w:p>
    <w:p w:rsidR="00471928" w:rsidRPr="008E7DD9" w:rsidRDefault="00471928"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Za účelem ochrany zájmu dítěte soud vede rodiče k nalezení smírného řešení. </w:t>
      </w:r>
      <w:r w:rsidR="00AD39DC" w:rsidRPr="008E7DD9">
        <w:rPr>
          <w:rFonts w:ascii="Times New Roman" w:hAnsi="Times New Roman" w:cs="Times New Roman"/>
          <w:b/>
          <w:sz w:val="24"/>
          <w:szCs w:val="24"/>
        </w:rPr>
        <w:t>V</w:t>
      </w:r>
      <w:r w:rsidR="008E1728" w:rsidRPr="008E7DD9">
        <w:rPr>
          <w:rFonts w:ascii="Times New Roman" w:hAnsi="Times New Roman" w:cs="Times New Roman"/>
          <w:b/>
          <w:sz w:val="24"/>
          <w:szCs w:val="24"/>
        </w:rPr>
        <w:t> </w:t>
      </w:r>
      <w:r w:rsidR="00AD39DC" w:rsidRPr="008E7DD9">
        <w:rPr>
          <w:rFonts w:ascii="Times New Roman" w:hAnsi="Times New Roman" w:cs="Times New Roman"/>
          <w:b/>
          <w:sz w:val="24"/>
          <w:szCs w:val="24"/>
        </w:rPr>
        <w:t>rámci</w:t>
      </w:r>
      <w:r w:rsidR="008E1728" w:rsidRPr="008E7DD9">
        <w:rPr>
          <w:rFonts w:ascii="Times New Roman" w:hAnsi="Times New Roman" w:cs="Times New Roman"/>
          <w:b/>
          <w:sz w:val="24"/>
          <w:szCs w:val="24"/>
        </w:rPr>
        <w:t xml:space="preserve"> tohoto</w:t>
      </w:r>
      <w:r w:rsidR="00AD39DC" w:rsidRPr="008E7DD9">
        <w:rPr>
          <w:rFonts w:ascii="Times New Roman" w:hAnsi="Times New Roman" w:cs="Times New Roman"/>
          <w:b/>
          <w:sz w:val="24"/>
          <w:szCs w:val="24"/>
        </w:rPr>
        <w:t xml:space="preserve"> postupu jim před nařízením jednání uloží </w:t>
      </w:r>
      <w:r w:rsidR="00DE2504" w:rsidRPr="008E7DD9">
        <w:rPr>
          <w:rFonts w:ascii="Times New Roman" w:hAnsi="Times New Roman" w:cs="Times New Roman"/>
          <w:b/>
          <w:sz w:val="24"/>
          <w:szCs w:val="24"/>
        </w:rPr>
        <w:t>využít</w:t>
      </w:r>
      <w:r w:rsidR="00AD39DC" w:rsidRPr="008E7DD9">
        <w:rPr>
          <w:rFonts w:ascii="Times New Roman" w:hAnsi="Times New Roman" w:cs="Times New Roman"/>
          <w:b/>
          <w:sz w:val="24"/>
          <w:szCs w:val="24"/>
        </w:rPr>
        <w:t xml:space="preserve"> odborné </w:t>
      </w:r>
      <w:r w:rsidR="00DE2504" w:rsidRPr="008E7DD9">
        <w:rPr>
          <w:rFonts w:ascii="Times New Roman" w:hAnsi="Times New Roman" w:cs="Times New Roman"/>
          <w:b/>
          <w:sz w:val="24"/>
          <w:szCs w:val="24"/>
        </w:rPr>
        <w:t>poradenství</w:t>
      </w:r>
      <w:r w:rsidR="00AD39DC" w:rsidRPr="008E7DD9">
        <w:rPr>
          <w:rFonts w:ascii="Times New Roman" w:hAnsi="Times New Roman" w:cs="Times New Roman"/>
          <w:b/>
          <w:sz w:val="24"/>
          <w:szCs w:val="24"/>
        </w:rPr>
        <w:t xml:space="preserve"> za účelem poučení o  dopadech rodičovského konfliktu na vývoj dítěte a možnostech smírného řešení, zejména možnosti</w:t>
      </w:r>
      <w:r w:rsidR="002A1326" w:rsidRPr="008E7DD9">
        <w:rPr>
          <w:rFonts w:ascii="Times New Roman" w:hAnsi="Times New Roman" w:cs="Times New Roman"/>
          <w:b/>
          <w:sz w:val="24"/>
          <w:szCs w:val="24"/>
        </w:rPr>
        <w:t xml:space="preserve"> sepsání</w:t>
      </w:r>
      <w:r w:rsidR="00AD39DC" w:rsidRPr="008E7DD9">
        <w:rPr>
          <w:rFonts w:ascii="Times New Roman" w:hAnsi="Times New Roman" w:cs="Times New Roman"/>
          <w:b/>
          <w:sz w:val="24"/>
          <w:szCs w:val="24"/>
        </w:rPr>
        <w:t xml:space="preserve"> </w:t>
      </w:r>
      <w:r w:rsidR="002A1326" w:rsidRPr="008E7DD9">
        <w:rPr>
          <w:rFonts w:ascii="Times New Roman" w:hAnsi="Times New Roman" w:cs="Times New Roman"/>
          <w:b/>
          <w:sz w:val="24"/>
          <w:szCs w:val="24"/>
        </w:rPr>
        <w:t xml:space="preserve">dohody o </w:t>
      </w:r>
      <w:r w:rsidR="00075F1E" w:rsidRPr="008E7DD9">
        <w:rPr>
          <w:rFonts w:ascii="Times New Roman" w:hAnsi="Times New Roman" w:cs="Times New Roman"/>
          <w:b/>
          <w:sz w:val="24"/>
          <w:szCs w:val="24"/>
        </w:rPr>
        <w:t>úpravě poměrů</w:t>
      </w:r>
      <w:r w:rsidR="00C66BA2">
        <w:rPr>
          <w:rFonts w:ascii="Times New Roman" w:hAnsi="Times New Roman" w:cs="Times New Roman"/>
          <w:b/>
          <w:sz w:val="24"/>
          <w:szCs w:val="24"/>
        </w:rPr>
        <w:t xml:space="preserve"> dítěte</w:t>
      </w:r>
      <w:bookmarkStart w:id="0" w:name="_GoBack"/>
      <w:bookmarkEnd w:id="0"/>
      <w:r w:rsidR="002A1326" w:rsidRPr="008E7DD9">
        <w:rPr>
          <w:rFonts w:ascii="Times New Roman" w:hAnsi="Times New Roman" w:cs="Times New Roman"/>
          <w:b/>
          <w:sz w:val="24"/>
          <w:szCs w:val="24"/>
        </w:rPr>
        <w:t xml:space="preserve"> </w:t>
      </w:r>
      <w:r w:rsidR="008E1728" w:rsidRPr="008E7DD9">
        <w:rPr>
          <w:rFonts w:ascii="Times New Roman" w:hAnsi="Times New Roman" w:cs="Times New Roman"/>
          <w:b/>
          <w:sz w:val="24"/>
          <w:szCs w:val="24"/>
        </w:rPr>
        <w:t xml:space="preserve">a </w:t>
      </w:r>
      <w:r w:rsidR="002A1326" w:rsidRPr="008E7DD9">
        <w:rPr>
          <w:rFonts w:ascii="Times New Roman" w:hAnsi="Times New Roman" w:cs="Times New Roman"/>
          <w:b/>
          <w:sz w:val="24"/>
          <w:szCs w:val="24"/>
        </w:rPr>
        <w:t>popřípadě také</w:t>
      </w:r>
      <w:r w:rsidR="008E1728" w:rsidRPr="008E7DD9">
        <w:rPr>
          <w:rFonts w:ascii="Times New Roman" w:hAnsi="Times New Roman" w:cs="Times New Roman"/>
          <w:b/>
          <w:sz w:val="24"/>
          <w:szCs w:val="24"/>
        </w:rPr>
        <w:t xml:space="preserve"> o možnosti sepsání</w:t>
      </w:r>
      <w:r w:rsidR="00AD39DC" w:rsidRPr="008E7DD9">
        <w:rPr>
          <w:rFonts w:ascii="Times New Roman" w:hAnsi="Times New Roman" w:cs="Times New Roman"/>
          <w:b/>
          <w:sz w:val="24"/>
          <w:szCs w:val="24"/>
        </w:rPr>
        <w:t xml:space="preserve"> rodičovského plánu. </w:t>
      </w:r>
      <w:r w:rsidRPr="008E7DD9">
        <w:rPr>
          <w:rFonts w:ascii="Times New Roman" w:hAnsi="Times New Roman" w:cs="Times New Roman"/>
          <w:sz w:val="24"/>
          <w:szCs w:val="24"/>
        </w:rPr>
        <w:t>Soud může rodičům</w:t>
      </w:r>
      <w:r w:rsidR="00AD39DC" w:rsidRPr="008E7DD9">
        <w:rPr>
          <w:rFonts w:ascii="Times New Roman" w:hAnsi="Times New Roman" w:cs="Times New Roman"/>
          <w:sz w:val="24"/>
          <w:szCs w:val="24"/>
        </w:rPr>
        <w:t xml:space="preserve"> </w:t>
      </w:r>
      <w:r w:rsidR="00AD39DC" w:rsidRPr="008E7DD9">
        <w:rPr>
          <w:rFonts w:ascii="Times New Roman" w:hAnsi="Times New Roman" w:cs="Times New Roman"/>
          <w:b/>
          <w:sz w:val="24"/>
          <w:szCs w:val="24"/>
        </w:rPr>
        <w:t>také</w:t>
      </w:r>
      <w:r w:rsidRPr="008E7DD9">
        <w:rPr>
          <w:rFonts w:ascii="Times New Roman" w:hAnsi="Times New Roman" w:cs="Times New Roman"/>
          <w:sz w:val="24"/>
          <w:szCs w:val="24"/>
        </w:rPr>
        <w:t xml:space="preserve"> uložit na dobu nejvýše 3 měsíců účast na mimosoudním smírčím nebo mediačním jednání nebo rodinné terapii, nebo jim nařídit setkání s poskytovatelem odborné pomoci, zejména odborníkem v oboru pedopsychologie.</w:t>
      </w:r>
      <w:r w:rsidR="00AD39DC" w:rsidRPr="008E7DD9">
        <w:rPr>
          <w:rFonts w:ascii="Times New Roman" w:hAnsi="Times New Roman" w:cs="Times New Roman"/>
          <w:sz w:val="24"/>
          <w:szCs w:val="24"/>
        </w:rPr>
        <w:t xml:space="preserve"> </w:t>
      </w:r>
      <w:r w:rsidR="007B5D5F">
        <w:rPr>
          <w:rFonts w:ascii="Times New Roman" w:hAnsi="Times New Roman" w:cs="Times New Roman"/>
          <w:b/>
          <w:sz w:val="24"/>
          <w:szCs w:val="24"/>
        </w:rPr>
        <w:t>Věta druhá a třetí se nepoužijí</w:t>
      </w:r>
      <w:r w:rsidR="00AD39DC" w:rsidRPr="008E7DD9">
        <w:rPr>
          <w:rFonts w:ascii="Times New Roman" w:hAnsi="Times New Roman" w:cs="Times New Roman"/>
          <w:b/>
          <w:sz w:val="24"/>
          <w:szCs w:val="24"/>
        </w:rPr>
        <w:t>, není-li tento postup s ohledem na okolnosti případu nebo povahu věci vhodný a účelný.</w:t>
      </w:r>
    </w:p>
    <w:p w:rsidR="00471928" w:rsidRPr="008E7DD9" w:rsidRDefault="00471928"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Soud vede rodiče, popřípadě poručníky nezletilých k řádnému plnění povinností při péči o nezletilého a správě jeho majetkových záležitostí. Vyřizuje podněty a upozornění fyzických a právnických osob stran péče o nezletilého a činí vhodná opatření.</w:t>
      </w:r>
    </w:p>
    <w:p w:rsidR="003767B9" w:rsidRPr="008E7DD9" w:rsidRDefault="00471928"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(3) O vhodnosti a účelnosti navržených nebo zamýšlených opatření soud zpravidla zjistí názor orgánu vykonávajícího sociálně-právní ochranu dětí, který je obeznámen s poměry.</w:t>
      </w:r>
    </w:p>
    <w:p w:rsidR="00011867" w:rsidRPr="008E7DD9" w:rsidRDefault="00011867" w:rsidP="003143F0">
      <w:pPr>
        <w:widowControl w:val="0"/>
        <w:autoSpaceDE w:val="0"/>
        <w:autoSpaceDN w:val="0"/>
        <w:adjustRightInd w:val="0"/>
        <w:spacing w:after="120"/>
        <w:jc w:val="both"/>
        <w:rPr>
          <w:rFonts w:ascii="Times New Roman" w:hAnsi="Times New Roman" w:cs="Times New Roman"/>
          <w:sz w:val="24"/>
          <w:szCs w:val="24"/>
        </w:rPr>
      </w:pPr>
    </w:p>
    <w:p w:rsidR="00011867" w:rsidRPr="008E7DD9" w:rsidRDefault="00011867"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475</w:t>
      </w:r>
    </w:p>
    <w:p w:rsidR="00011867" w:rsidRPr="00714358" w:rsidRDefault="00011867" w:rsidP="003143F0">
      <w:pPr>
        <w:widowControl w:val="0"/>
        <w:autoSpaceDE w:val="0"/>
        <w:autoSpaceDN w:val="0"/>
        <w:adjustRightInd w:val="0"/>
        <w:spacing w:after="120"/>
        <w:jc w:val="center"/>
        <w:rPr>
          <w:rFonts w:ascii="Times New Roman" w:hAnsi="Times New Roman" w:cs="Times New Roman"/>
          <w:b/>
          <w:sz w:val="24"/>
          <w:szCs w:val="24"/>
        </w:rPr>
      </w:pPr>
      <w:r w:rsidRPr="00714358">
        <w:rPr>
          <w:rFonts w:ascii="Times New Roman" w:hAnsi="Times New Roman" w:cs="Times New Roman"/>
          <w:b/>
          <w:sz w:val="24"/>
          <w:szCs w:val="24"/>
        </w:rPr>
        <w:t>Změna poměrů</w:t>
      </w:r>
    </w:p>
    <w:p w:rsidR="00011867" w:rsidRPr="008E7DD9" w:rsidRDefault="00011867"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Změní-li se poměry</w:t>
      </w:r>
      <w:r w:rsidRPr="008E7DD9">
        <w:rPr>
          <w:rFonts w:ascii="Times New Roman" w:hAnsi="Times New Roman" w:cs="Times New Roman"/>
          <w:strike/>
          <w:sz w:val="24"/>
          <w:szCs w:val="24"/>
        </w:rPr>
        <w:t>, může soud změnit rozhodnutí týkající se</w:t>
      </w:r>
      <w:r w:rsidRPr="008E7DD9">
        <w:rPr>
          <w:rFonts w:ascii="Times New Roman" w:hAnsi="Times New Roman" w:cs="Times New Roman"/>
          <w:sz w:val="24"/>
          <w:szCs w:val="24"/>
        </w:rPr>
        <w:t xml:space="preserve"> </w:t>
      </w:r>
      <w:r w:rsidR="00075F1E" w:rsidRPr="008E7DD9">
        <w:rPr>
          <w:rFonts w:ascii="Times New Roman" w:hAnsi="Times New Roman" w:cs="Times New Roman"/>
          <w:b/>
          <w:sz w:val="24"/>
          <w:szCs w:val="24"/>
        </w:rPr>
        <w:t>a nedohodnou-li se rodiče o</w:t>
      </w:r>
      <w:r w:rsidR="00075F1E" w:rsidRPr="008E7DD9">
        <w:rPr>
          <w:rFonts w:ascii="Times New Roman" w:hAnsi="Times New Roman" w:cs="Times New Roman"/>
          <w:sz w:val="24"/>
          <w:szCs w:val="24"/>
        </w:rPr>
        <w:t xml:space="preserve"> </w:t>
      </w:r>
      <w:r w:rsidRPr="008E7DD9">
        <w:rPr>
          <w:rFonts w:ascii="Times New Roman" w:hAnsi="Times New Roman" w:cs="Times New Roman"/>
          <w:sz w:val="24"/>
          <w:szCs w:val="24"/>
        </w:rPr>
        <w:t xml:space="preserve">výkonu povinností a práv vyplývajících z rodičovské odpovědnosti nebo </w:t>
      </w:r>
      <w:r w:rsidRPr="008E7DD9">
        <w:rPr>
          <w:rFonts w:ascii="Times New Roman" w:hAnsi="Times New Roman" w:cs="Times New Roman"/>
          <w:strike/>
          <w:sz w:val="24"/>
          <w:szCs w:val="24"/>
        </w:rPr>
        <w:t>rozhodnutí</w:t>
      </w:r>
      <w:r w:rsidRPr="008E7DD9">
        <w:rPr>
          <w:rFonts w:ascii="Times New Roman" w:hAnsi="Times New Roman" w:cs="Times New Roman"/>
          <w:sz w:val="24"/>
          <w:szCs w:val="24"/>
        </w:rPr>
        <w:t xml:space="preserve"> o výživném pro nezletilé dítě</w:t>
      </w:r>
      <w:r w:rsidRPr="008E7DD9">
        <w:rPr>
          <w:rFonts w:ascii="Times New Roman" w:hAnsi="Times New Roman" w:cs="Times New Roman"/>
          <w:b/>
          <w:sz w:val="24"/>
          <w:szCs w:val="24"/>
        </w:rPr>
        <w:t>, rozhodne o tom soud i bez návrhu</w:t>
      </w:r>
      <w:r w:rsidRPr="008E7DD9">
        <w:rPr>
          <w:rFonts w:ascii="Times New Roman" w:hAnsi="Times New Roman" w:cs="Times New Roman"/>
          <w:sz w:val="24"/>
          <w:szCs w:val="24"/>
        </w:rPr>
        <w:t>.</w:t>
      </w:r>
    </w:p>
    <w:p w:rsidR="00011867" w:rsidRPr="008E7DD9" w:rsidRDefault="00011867"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Dojde-li k podstatné změně poměrů nebo k neshodě mezi rodiči a pěstounem v podstatné záležitosti týkající se dítěte, může dítě, rodič nebo pěstoun navrhnout soudu změnu práv a povinností, zrušení pěstounské péče, nebo jiné rozhodnutí.</w:t>
      </w:r>
    </w:p>
    <w:p w:rsidR="00011867" w:rsidRPr="008E7DD9" w:rsidRDefault="00011867" w:rsidP="003143F0">
      <w:pPr>
        <w:widowControl w:val="0"/>
        <w:autoSpaceDE w:val="0"/>
        <w:autoSpaceDN w:val="0"/>
        <w:adjustRightInd w:val="0"/>
        <w:spacing w:after="120"/>
        <w:jc w:val="both"/>
        <w:rPr>
          <w:rFonts w:ascii="Times New Roman" w:hAnsi="Times New Roman" w:cs="Times New Roman"/>
          <w:sz w:val="24"/>
          <w:szCs w:val="24"/>
        </w:rPr>
      </w:pPr>
    </w:p>
    <w:p w:rsidR="00011867" w:rsidRPr="008E7DD9" w:rsidRDefault="00011867" w:rsidP="003143F0">
      <w:pPr>
        <w:widowControl w:val="0"/>
        <w:autoSpaceDE w:val="0"/>
        <w:autoSpaceDN w:val="0"/>
        <w:adjustRightInd w:val="0"/>
        <w:spacing w:after="120"/>
        <w:jc w:val="both"/>
        <w:rPr>
          <w:rFonts w:ascii="Times New Roman" w:hAnsi="Times New Roman" w:cs="Times New Roman"/>
          <w:sz w:val="24"/>
          <w:szCs w:val="24"/>
        </w:rPr>
      </w:pPr>
    </w:p>
    <w:sectPr w:rsidR="00011867" w:rsidRPr="008E7DD9" w:rsidSect="00796F0D">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B9E" w:rsidRDefault="00142B9E" w:rsidP="00796F0D">
      <w:pPr>
        <w:spacing w:after="0" w:line="240" w:lineRule="auto"/>
      </w:pPr>
      <w:r>
        <w:separator/>
      </w:r>
    </w:p>
  </w:endnote>
  <w:endnote w:type="continuationSeparator" w:id="0">
    <w:p w:rsidR="00142B9E" w:rsidRDefault="00142B9E" w:rsidP="00796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9298"/>
      <w:docPartObj>
        <w:docPartGallery w:val="Page Numbers (Bottom of Page)"/>
        <w:docPartUnique/>
      </w:docPartObj>
    </w:sdtPr>
    <w:sdtEndPr>
      <w:rPr>
        <w:rFonts w:ascii="Times New Roman" w:hAnsi="Times New Roman" w:cs="Times New Roman"/>
      </w:rPr>
    </w:sdtEndPr>
    <w:sdtContent>
      <w:p w:rsidR="00142B9E" w:rsidRPr="0006683C" w:rsidRDefault="00142B9E">
        <w:pPr>
          <w:pStyle w:val="Zpat"/>
          <w:jc w:val="center"/>
          <w:rPr>
            <w:rFonts w:ascii="Times New Roman" w:hAnsi="Times New Roman" w:cs="Times New Roman"/>
          </w:rPr>
        </w:pPr>
        <w:r w:rsidRPr="0006683C">
          <w:rPr>
            <w:rFonts w:ascii="Times New Roman" w:hAnsi="Times New Roman" w:cs="Times New Roman"/>
          </w:rPr>
          <w:fldChar w:fldCharType="begin"/>
        </w:r>
        <w:r w:rsidRPr="0006683C">
          <w:rPr>
            <w:rFonts w:ascii="Times New Roman" w:hAnsi="Times New Roman" w:cs="Times New Roman"/>
          </w:rPr>
          <w:instrText>PAGE   \* MERGEFORMAT</w:instrText>
        </w:r>
        <w:r w:rsidRPr="0006683C">
          <w:rPr>
            <w:rFonts w:ascii="Times New Roman" w:hAnsi="Times New Roman" w:cs="Times New Roman"/>
          </w:rPr>
          <w:fldChar w:fldCharType="separate"/>
        </w:r>
        <w:r w:rsidR="00C66BA2">
          <w:rPr>
            <w:rFonts w:ascii="Times New Roman" w:hAnsi="Times New Roman" w:cs="Times New Roman"/>
            <w:noProof/>
          </w:rPr>
          <w:t>20</w:t>
        </w:r>
        <w:r w:rsidRPr="0006683C">
          <w:rPr>
            <w:rFonts w:ascii="Times New Roman" w:hAnsi="Times New Roman" w:cs="Times New Roman"/>
          </w:rPr>
          <w:fldChar w:fldCharType="end"/>
        </w:r>
      </w:p>
    </w:sdtContent>
  </w:sdt>
  <w:p w:rsidR="00142B9E" w:rsidRDefault="00142B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984996368"/>
      <w:docPartObj>
        <w:docPartGallery w:val="Page Numbers (Bottom of Page)"/>
        <w:docPartUnique/>
      </w:docPartObj>
    </w:sdtPr>
    <w:sdtEndPr/>
    <w:sdtContent>
      <w:p w:rsidR="00142B9E" w:rsidRPr="0006683C" w:rsidRDefault="00142B9E">
        <w:pPr>
          <w:pStyle w:val="Zpat"/>
          <w:jc w:val="center"/>
          <w:rPr>
            <w:rFonts w:ascii="Times New Roman" w:hAnsi="Times New Roman" w:cs="Times New Roman"/>
          </w:rPr>
        </w:pPr>
        <w:r w:rsidRPr="0006683C">
          <w:rPr>
            <w:rFonts w:ascii="Times New Roman" w:hAnsi="Times New Roman" w:cs="Times New Roman"/>
          </w:rPr>
          <w:fldChar w:fldCharType="begin"/>
        </w:r>
        <w:r w:rsidRPr="0006683C">
          <w:rPr>
            <w:rFonts w:ascii="Times New Roman" w:hAnsi="Times New Roman" w:cs="Times New Roman"/>
          </w:rPr>
          <w:instrText>PAGE   \* MERGEFORMAT</w:instrText>
        </w:r>
        <w:r w:rsidRPr="0006683C">
          <w:rPr>
            <w:rFonts w:ascii="Times New Roman" w:hAnsi="Times New Roman" w:cs="Times New Roman"/>
          </w:rPr>
          <w:fldChar w:fldCharType="separate"/>
        </w:r>
        <w:r w:rsidR="00C66BA2">
          <w:rPr>
            <w:rFonts w:ascii="Times New Roman" w:hAnsi="Times New Roman" w:cs="Times New Roman"/>
            <w:noProof/>
          </w:rPr>
          <w:t>1</w:t>
        </w:r>
        <w:r w:rsidRPr="0006683C">
          <w:rPr>
            <w:rFonts w:ascii="Times New Roman" w:hAnsi="Times New Roman" w:cs="Times New Roman"/>
          </w:rPr>
          <w:fldChar w:fldCharType="end"/>
        </w:r>
      </w:p>
    </w:sdtContent>
  </w:sdt>
  <w:p w:rsidR="00142B9E" w:rsidRDefault="00142B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B9E" w:rsidRDefault="00142B9E" w:rsidP="00796F0D">
      <w:pPr>
        <w:spacing w:after="0" w:line="240" w:lineRule="auto"/>
      </w:pPr>
      <w:r>
        <w:separator/>
      </w:r>
    </w:p>
  </w:footnote>
  <w:footnote w:type="continuationSeparator" w:id="0">
    <w:p w:rsidR="00142B9E" w:rsidRDefault="00142B9E" w:rsidP="00796F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B9E" w:rsidRPr="0006683C" w:rsidRDefault="00142B9E" w:rsidP="0006683C">
    <w:pPr>
      <w:pStyle w:val="Zhlav"/>
      <w:jc w:val="right"/>
      <w:rPr>
        <w:rFonts w:ascii="Times New Roman" w:hAnsi="Times New Roman" w:cs="Times New Roman"/>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D72BE7"/>
    <w:multiLevelType w:val="hybridMultilevel"/>
    <w:tmpl w:val="B64AC016"/>
    <w:lvl w:ilvl="0" w:tplc="3FBA44B8">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0CF"/>
    <w:rsid w:val="00011867"/>
    <w:rsid w:val="00013252"/>
    <w:rsid w:val="000346B3"/>
    <w:rsid w:val="00042DE7"/>
    <w:rsid w:val="00063425"/>
    <w:rsid w:val="0006485E"/>
    <w:rsid w:val="0006683C"/>
    <w:rsid w:val="00074209"/>
    <w:rsid w:val="00075F1E"/>
    <w:rsid w:val="000A0C60"/>
    <w:rsid w:val="000B12AC"/>
    <w:rsid w:val="000B1F95"/>
    <w:rsid w:val="000C0501"/>
    <w:rsid w:val="000C6C3F"/>
    <w:rsid w:val="000E5992"/>
    <w:rsid w:val="000E7A9C"/>
    <w:rsid w:val="001078B2"/>
    <w:rsid w:val="0013298F"/>
    <w:rsid w:val="00142B9E"/>
    <w:rsid w:val="00154563"/>
    <w:rsid w:val="00161BEF"/>
    <w:rsid w:val="00166F85"/>
    <w:rsid w:val="00173809"/>
    <w:rsid w:val="0018404C"/>
    <w:rsid w:val="00192682"/>
    <w:rsid w:val="00192851"/>
    <w:rsid w:val="001A5488"/>
    <w:rsid w:val="001B33B3"/>
    <w:rsid w:val="001B3D63"/>
    <w:rsid w:val="001C13D5"/>
    <w:rsid w:val="001C5053"/>
    <w:rsid w:val="001D04C4"/>
    <w:rsid w:val="001D7774"/>
    <w:rsid w:val="001E0D42"/>
    <w:rsid w:val="001E5B13"/>
    <w:rsid w:val="00217967"/>
    <w:rsid w:val="00232CBD"/>
    <w:rsid w:val="00246C06"/>
    <w:rsid w:val="002666F2"/>
    <w:rsid w:val="00277E13"/>
    <w:rsid w:val="002823DD"/>
    <w:rsid w:val="00291E12"/>
    <w:rsid w:val="002968CB"/>
    <w:rsid w:val="002A1326"/>
    <w:rsid w:val="002A288F"/>
    <w:rsid w:val="002A2CCB"/>
    <w:rsid w:val="002B5ADD"/>
    <w:rsid w:val="002D1975"/>
    <w:rsid w:val="002D1C89"/>
    <w:rsid w:val="002E5B16"/>
    <w:rsid w:val="002F1A3B"/>
    <w:rsid w:val="00302861"/>
    <w:rsid w:val="00306A10"/>
    <w:rsid w:val="003143F0"/>
    <w:rsid w:val="00315E50"/>
    <w:rsid w:val="00330096"/>
    <w:rsid w:val="00346337"/>
    <w:rsid w:val="00354F00"/>
    <w:rsid w:val="00357ACC"/>
    <w:rsid w:val="003767B9"/>
    <w:rsid w:val="003B0789"/>
    <w:rsid w:val="003B1A98"/>
    <w:rsid w:val="003B49E1"/>
    <w:rsid w:val="003B7B6B"/>
    <w:rsid w:val="003E4AA3"/>
    <w:rsid w:val="00407C25"/>
    <w:rsid w:val="00420CB2"/>
    <w:rsid w:val="0043279F"/>
    <w:rsid w:val="00436B61"/>
    <w:rsid w:val="00441006"/>
    <w:rsid w:val="00441B5F"/>
    <w:rsid w:val="00446D86"/>
    <w:rsid w:val="00453800"/>
    <w:rsid w:val="0046127F"/>
    <w:rsid w:val="00467151"/>
    <w:rsid w:val="00471928"/>
    <w:rsid w:val="004A6E1A"/>
    <w:rsid w:val="004D584C"/>
    <w:rsid w:val="004E3A5D"/>
    <w:rsid w:val="004F306F"/>
    <w:rsid w:val="00500123"/>
    <w:rsid w:val="00503729"/>
    <w:rsid w:val="00504826"/>
    <w:rsid w:val="00507925"/>
    <w:rsid w:val="00517D3F"/>
    <w:rsid w:val="00532AEE"/>
    <w:rsid w:val="0054170D"/>
    <w:rsid w:val="005523C8"/>
    <w:rsid w:val="005606C3"/>
    <w:rsid w:val="00561C22"/>
    <w:rsid w:val="00567BC7"/>
    <w:rsid w:val="005760A4"/>
    <w:rsid w:val="005963E7"/>
    <w:rsid w:val="005B2D4F"/>
    <w:rsid w:val="005B5D2C"/>
    <w:rsid w:val="005B669A"/>
    <w:rsid w:val="005C6007"/>
    <w:rsid w:val="005E0528"/>
    <w:rsid w:val="005E07C2"/>
    <w:rsid w:val="005E73A6"/>
    <w:rsid w:val="005F317A"/>
    <w:rsid w:val="00626F39"/>
    <w:rsid w:val="00673500"/>
    <w:rsid w:val="0067490E"/>
    <w:rsid w:val="00675818"/>
    <w:rsid w:val="0067631E"/>
    <w:rsid w:val="00684D95"/>
    <w:rsid w:val="00691BA5"/>
    <w:rsid w:val="006B02A0"/>
    <w:rsid w:val="006C4813"/>
    <w:rsid w:val="006C6234"/>
    <w:rsid w:val="006F38BC"/>
    <w:rsid w:val="007058BF"/>
    <w:rsid w:val="00706FCE"/>
    <w:rsid w:val="00714358"/>
    <w:rsid w:val="007164FD"/>
    <w:rsid w:val="00716F9E"/>
    <w:rsid w:val="007207C7"/>
    <w:rsid w:val="00724A0E"/>
    <w:rsid w:val="007740C1"/>
    <w:rsid w:val="007906AF"/>
    <w:rsid w:val="00796F0D"/>
    <w:rsid w:val="007A2764"/>
    <w:rsid w:val="007A555B"/>
    <w:rsid w:val="007A610C"/>
    <w:rsid w:val="007B5D5F"/>
    <w:rsid w:val="007D457F"/>
    <w:rsid w:val="007E243E"/>
    <w:rsid w:val="007E3E75"/>
    <w:rsid w:val="007E70DA"/>
    <w:rsid w:val="007F555B"/>
    <w:rsid w:val="00807C20"/>
    <w:rsid w:val="00813F65"/>
    <w:rsid w:val="008161F9"/>
    <w:rsid w:val="00822C85"/>
    <w:rsid w:val="00832CE7"/>
    <w:rsid w:val="00832F28"/>
    <w:rsid w:val="008339F0"/>
    <w:rsid w:val="008537CD"/>
    <w:rsid w:val="0086428C"/>
    <w:rsid w:val="00886A6D"/>
    <w:rsid w:val="00894DFF"/>
    <w:rsid w:val="008A332E"/>
    <w:rsid w:val="008A4E30"/>
    <w:rsid w:val="008B149A"/>
    <w:rsid w:val="008B5D1A"/>
    <w:rsid w:val="008D0CA3"/>
    <w:rsid w:val="008E0B86"/>
    <w:rsid w:val="008E1728"/>
    <w:rsid w:val="008E7DD9"/>
    <w:rsid w:val="008F38E8"/>
    <w:rsid w:val="009577AD"/>
    <w:rsid w:val="00962A2B"/>
    <w:rsid w:val="009705EB"/>
    <w:rsid w:val="009768C7"/>
    <w:rsid w:val="009835DB"/>
    <w:rsid w:val="009909B0"/>
    <w:rsid w:val="0099185A"/>
    <w:rsid w:val="00993906"/>
    <w:rsid w:val="00997A39"/>
    <w:rsid w:val="009A7146"/>
    <w:rsid w:val="009C162D"/>
    <w:rsid w:val="009C3AB4"/>
    <w:rsid w:val="009D6D45"/>
    <w:rsid w:val="009F69BC"/>
    <w:rsid w:val="009F6AAF"/>
    <w:rsid w:val="00A20205"/>
    <w:rsid w:val="00A4253F"/>
    <w:rsid w:val="00A430C8"/>
    <w:rsid w:val="00A44D2C"/>
    <w:rsid w:val="00A6027D"/>
    <w:rsid w:val="00A62EB6"/>
    <w:rsid w:val="00A81A54"/>
    <w:rsid w:val="00A83997"/>
    <w:rsid w:val="00A873D0"/>
    <w:rsid w:val="00AA6EA8"/>
    <w:rsid w:val="00AB0A23"/>
    <w:rsid w:val="00AB32DA"/>
    <w:rsid w:val="00AD0EBD"/>
    <w:rsid w:val="00AD2DBF"/>
    <w:rsid w:val="00AD39DC"/>
    <w:rsid w:val="00AD4A31"/>
    <w:rsid w:val="00AE7946"/>
    <w:rsid w:val="00AF44C2"/>
    <w:rsid w:val="00B029C8"/>
    <w:rsid w:val="00B26A5C"/>
    <w:rsid w:val="00B31E6A"/>
    <w:rsid w:val="00B37CC6"/>
    <w:rsid w:val="00B72ED1"/>
    <w:rsid w:val="00BA1367"/>
    <w:rsid w:val="00BA37CC"/>
    <w:rsid w:val="00BB3CC6"/>
    <w:rsid w:val="00BC24DF"/>
    <w:rsid w:val="00BC4EB5"/>
    <w:rsid w:val="00BC6855"/>
    <w:rsid w:val="00BC7639"/>
    <w:rsid w:val="00BC77EB"/>
    <w:rsid w:val="00BD3644"/>
    <w:rsid w:val="00BD4FDB"/>
    <w:rsid w:val="00BE0C22"/>
    <w:rsid w:val="00BE2009"/>
    <w:rsid w:val="00BF1271"/>
    <w:rsid w:val="00BF214A"/>
    <w:rsid w:val="00BF6CF3"/>
    <w:rsid w:val="00C0055F"/>
    <w:rsid w:val="00C33BEB"/>
    <w:rsid w:val="00C3679D"/>
    <w:rsid w:val="00C602CF"/>
    <w:rsid w:val="00C60DC1"/>
    <w:rsid w:val="00C66BA2"/>
    <w:rsid w:val="00C7085E"/>
    <w:rsid w:val="00C7185D"/>
    <w:rsid w:val="00C7259B"/>
    <w:rsid w:val="00C85C4D"/>
    <w:rsid w:val="00C97EA4"/>
    <w:rsid w:val="00CA393D"/>
    <w:rsid w:val="00CA561F"/>
    <w:rsid w:val="00CD2D08"/>
    <w:rsid w:val="00CE2F8E"/>
    <w:rsid w:val="00D00056"/>
    <w:rsid w:val="00D00D98"/>
    <w:rsid w:val="00D02520"/>
    <w:rsid w:val="00D20258"/>
    <w:rsid w:val="00D20AE7"/>
    <w:rsid w:val="00D36473"/>
    <w:rsid w:val="00D42B18"/>
    <w:rsid w:val="00D466DB"/>
    <w:rsid w:val="00D56A4B"/>
    <w:rsid w:val="00D6790B"/>
    <w:rsid w:val="00D72C1F"/>
    <w:rsid w:val="00D7429C"/>
    <w:rsid w:val="00D936AA"/>
    <w:rsid w:val="00D96766"/>
    <w:rsid w:val="00D978C8"/>
    <w:rsid w:val="00D97C91"/>
    <w:rsid w:val="00DA3FA9"/>
    <w:rsid w:val="00DC5138"/>
    <w:rsid w:val="00DC5B26"/>
    <w:rsid w:val="00DC6D7C"/>
    <w:rsid w:val="00DD7EAE"/>
    <w:rsid w:val="00DE2504"/>
    <w:rsid w:val="00DE6B53"/>
    <w:rsid w:val="00DE7358"/>
    <w:rsid w:val="00DE78E3"/>
    <w:rsid w:val="00DF71DF"/>
    <w:rsid w:val="00E1132A"/>
    <w:rsid w:val="00E31797"/>
    <w:rsid w:val="00E444BF"/>
    <w:rsid w:val="00E565B7"/>
    <w:rsid w:val="00E63114"/>
    <w:rsid w:val="00E87487"/>
    <w:rsid w:val="00E9243A"/>
    <w:rsid w:val="00E933F3"/>
    <w:rsid w:val="00EA675A"/>
    <w:rsid w:val="00EB46A3"/>
    <w:rsid w:val="00EE29E6"/>
    <w:rsid w:val="00EE68E0"/>
    <w:rsid w:val="00EF016D"/>
    <w:rsid w:val="00F1188E"/>
    <w:rsid w:val="00F138B0"/>
    <w:rsid w:val="00F138EF"/>
    <w:rsid w:val="00F245DC"/>
    <w:rsid w:val="00F27D70"/>
    <w:rsid w:val="00F33536"/>
    <w:rsid w:val="00F431C0"/>
    <w:rsid w:val="00F578E1"/>
    <w:rsid w:val="00F70367"/>
    <w:rsid w:val="00F86E04"/>
    <w:rsid w:val="00F929DF"/>
    <w:rsid w:val="00F930CF"/>
    <w:rsid w:val="00F933CE"/>
    <w:rsid w:val="00F946AF"/>
    <w:rsid w:val="00FA265C"/>
    <w:rsid w:val="00FB080A"/>
    <w:rsid w:val="00FB51D2"/>
    <w:rsid w:val="00FC25E7"/>
    <w:rsid w:val="00FC7ED5"/>
    <w:rsid w:val="00FE2CE6"/>
    <w:rsid w:val="00FE54B8"/>
    <w:rsid w:val="00FF78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AFEB92"/>
  <w15:docId w15:val="{9B24FAE4-7B4B-4117-B850-20F7DB6EB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930CF"/>
  </w:style>
  <w:style w:type="paragraph" w:styleId="Nadpis1">
    <w:name w:val="heading 1"/>
    <w:basedOn w:val="Normln"/>
    <w:next w:val="Normln"/>
    <w:link w:val="Nadpis1Char"/>
    <w:uiPriority w:val="9"/>
    <w:qFormat/>
    <w:rsid w:val="003143F0"/>
    <w:pPr>
      <w:keepNext/>
      <w:keepLines/>
      <w:spacing w:before="240" w:after="120" w:line="360" w:lineRule="auto"/>
      <w:jc w:val="both"/>
      <w:outlineLvl w:val="0"/>
    </w:pPr>
    <w:rPr>
      <w:rFonts w:ascii="Times New Roman" w:eastAsiaTheme="majorEastAsia" w:hAnsi="Times New Roman" w:cstheme="majorBidi"/>
      <w:b/>
      <w:bCs/>
      <w:sz w:val="24"/>
      <w:szCs w:val="28"/>
      <w:u w:val="single"/>
      <w:lang w:eastAsia="cs-CZ"/>
    </w:rPr>
  </w:style>
  <w:style w:type="paragraph" w:styleId="Nadpis3">
    <w:name w:val="heading 3"/>
    <w:basedOn w:val="Normln"/>
    <w:next w:val="Normln"/>
    <w:link w:val="Nadpis3Char"/>
    <w:uiPriority w:val="9"/>
    <w:semiHidden/>
    <w:unhideWhenUsed/>
    <w:qFormat/>
    <w:rsid w:val="00166F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9577AD"/>
    <w:pPr>
      <w:spacing w:after="0" w:line="240" w:lineRule="auto"/>
    </w:pPr>
    <w:rPr>
      <w:rFonts w:ascii="Times New Roman" w:eastAsiaTheme="minorEastAsia" w:hAnsi="Times New Roman" w:cs="Times New Roman"/>
      <w:sz w:val="24"/>
      <w:szCs w:val="24"/>
      <w:lang w:eastAsia="cs-CZ"/>
    </w:rPr>
  </w:style>
  <w:style w:type="paragraph" w:styleId="Zhlav">
    <w:name w:val="header"/>
    <w:basedOn w:val="Normln"/>
    <w:link w:val="ZhlavChar"/>
    <w:uiPriority w:val="99"/>
    <w:unhideWhenUsed/>
    <w:rsid w:val="00796F0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96F0D"/>
  </w:style>
  <w:style w:type="paragraph" w:styleId="Zpat">
    <w:name w:val="footer"/>
    <w:basedOn w:val="Normln"/>
    <w:link w:val="ZpatChar"/>
    <w:uiPriority w:val="99"/>
    <w:unhideWhenUsed/>
    <w:rsid w:val="00796F0D"/>
    <w:pPr>
      <w:tabs>
        <w:tab w:val="center" w:pos="4536"/>
        <w:tab w:val="right" w:pos="9072"/>
      </w:tabs>
      <w:spacing w:after="0" w:line="240" w:lineRule="auto"/>
    </w:pPr>
  </w:style>
  <w:style w:type="character" w:customStyle="1" w:styleId="ZpatChar">
    <w:name w:val="Zápatí Char"/>
    <w:basedOn w:val="Standardnpsmoodstavce"/>
    <w:link w:val="Zpat"/>
    <w:uiPriority w:val="99"/>
    <w:rsid w:val="00796F0D"/>
  </w:style>
  <w:style w:type="paragraph" w:styleId="Textbubliny">
    <w:name w:val="Balloon Text"/>
    <w:basedOn w:val="Normln"/>
    <w:link w:val="TextbublinyChar"/>
    <w:uiPriority w:val="99"/>
    <w:semiHidden/>
    <w:unhideWhenUsed/>
    <w:rsid w:val="00354F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F00"/>
    <w:rPr>
      <w:rFonts w:ascii="Tahoma" w:hAnsi="Tahoma" w:cs="Tahoma"/>
      <w:sz w:val="16"/>
      <w:szCs w:val="16"/>
    </w:rPr>
  </w:style>
  <w:style w:type="character" w:customStyle="1" w:styleId="Nadpis1Char">
    <w:name w:val="Nadpis 1 Char"/>
    <w:basedOn w:val="Standardnpsmoodstavce"/>
    <w:link w:val="Nadpis1"/>
    <w:uiPriority w:val="9"/>
    <w:rsid w:val="003143F0"/>
    <w:rPr>
      <w:rFonts w:ascii="Times New Roman" w:eastAsiaTheme="majorEastAsia" w:hAnsi="Times New Roman" w:cstheme="majorBidi"/>
      <w:b/>
      <w:bCs/>
      <w:sz w:val="24"/>
      <w:szCs w:val="28"/>
      <w:u w:val="single"/>
      <w:lang w:eastAsia="cs-CZ"/>
    </w:rPr>
  </w:style>
  <w:style w:type="paragraph" w:customStyle="1" w:styleId="VARIANTA">
    <w:name w:val="VARIANTA"/>
    <w:basedOn w:val="Normln"/>
    <w:next w:val="Normln"/>
    <w:rsid w:val="008339F0"/>
    <w:pPr>
      <w:keepNext/>
      <w:spacing w:before="120" w:after="120" w:line="240" w:lineRule="auto"/>
      <w:jc w:val="both"/>
    </w:pPr>
    <w:rPr>
      <w:rFonts w:ascii="Times New Roman" w:eastAsia="Times New Roman" w:hAnsi="Times New Roman" w:cs="Times New Roman"/>
      <w:caps/>
      <w:spacing w:val="60"/>
      <w:sz w:val="24"/>
      <w:szCs w:val="20"/>
      <w:lang w:eastAsia="cs-CZ"/>
    </w:rPr>
  </w:style>
  <w:style w:type="paragraph" w:styleId="Odstavecseseznamem">
    <w:name w:val="List Paragraph"/>
    <w:basedOn w:val="Normln"/>
    <w:uiPriority w:val="34"/>
    <w:qFormat/>
    <w:rsid w:val="00436B61"/>
    <w:pPr>
      <w:ind w:left="720"/>
      <w:contextualSpacing/>
    </w:pPr>
  </w:style>
  <w:style w:type="character" w:customStyle="1" w:styleId="Nadpis3Char">
    <w:name w:val="Nadpis 3 Char"/>
    <w:basedOn w:val="Standardnpsmoodstavce"/>
    <w:link w:val="Nadpis3"/>
    <w:uiPriority w:val="9"/>
    <w:semiHidden/>
    <w:rsid w:val="00166F85"/>
    <w:rPr>
      <w:rFonts w:asciiTheme="majorHAnsi" w:eastAsiaTheme="majorEastAsia" w:hAnsiTheme="majorHAnsi" w:cstheme="majorBidi"/>
      <w:b/>
      <w:bCs/>
      <w:color w:val="4F81BD" w:themeColor="accent1"/>
    </w:rPr>
  </w:style>
  <w:style w:type="character" w:styleId="Hypertextovodkaz">
    <w:name w:val="Hyperlink"/>
    <w:basedOn w:val="Standardnpsmoodstavce"/>
    <w:uiPriority w:val="99"/>
    <w:unhideWhenUsed/>
    <w:rsid w:val="00166F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65039">
      <w:bodyDiv w:val="1"/>
      <w:marLeft w:val="0"/>
      <w:marRight w:val="0"/>
      <w:marTop w:val="0"/>
      <w:marBottom w:val="0"/>
      <w:divBdr>
        <w:top w:val="none" w:sz="0" w:space="0" w:color="auto"/>
        <w:left w:val="none" w:sz="0" w:space="0" w:color="auto"/>
        <w:bottom w:val="none" w:sz="0" w:space="0" w:color="auto"/>
        <w:right w:val="none" w:sz="0" w:space="0" w:color="auto"/>
      </w:divBdr>
    </w:div>
    <w:div w:id="219246903">
      <w:bodyDiv w:val="1"/>
      <w:marLeft w:val="0"/>
      <w:marRight w:val="0"/>
      <w:marTop w:val="0"/>
      <w:marBottom w:val="0"/>
      <w:divBdr>
        <w:top w:val="none" w:sz="0" w:space="0" w:color="auto"/>
        <w:left w:val="none" w:sz="0" w:space="0" w:color="auto"/>
        <w:bottom w:val="none" w:sz="0" w:space="0" w:color="auto"/>
        <w:right w:val="none" w:sz="0" w:space="0" w:color="auto"/>
      </w:divBdr>
    </w:div>
    <w:div w:id="875316473">
      <w:bodyDiv w:val="1"/>
      <w:marLeft w:val="0"/>
      <w:marRight w:val="0"/>
      <w:marTop w:val="0"/>
      <w:marBottom w:val="0"/>
      <w:divBdr>
        <w:top w:val="none" w:sz="0" w:space="0" w:color="auto"/>
        <w:left w:val="none" w:sz="0" w:space="0" w:color="auto"/>
        <w:bottom w:val="none" w:sz="0" w:space="0" w:color="auto"/>
        <w:right w:val="none" w:sz="0" w:space="0" w:color="auto"/>
      </w:divBdr>
    </w:div>
    <w:div w:id="996493746">
      <w:bodyDiv w:val="1"/>
      <w:marLeft w:val="0"/>
      <w:marRight w:val="0"/>
      <w:marTop w:val="0"/>
      <w:marBottom w:val="0"/>
      <w:divBdr>
        <w:top w:val="none" w:sz="0" w:space="0" w:color="auto"/>
        <w:left w:val="none" w:sz="0" w:space="0" w:color="auto"/>
        <w:bottom w:val="none" w:sz="0" w:space="0" w:color="auto"/>
        <w:right w:val="none" w:sz="0" w:space="0" w:color="auto"/>
      </w:divBdr>
    </w:div>
    <w:div w:id="1328557313">
      <w:bodyDiv w:val="1"/>
      <w:marLeft w:val="0"/>
      <w:marRight w:val="0"/>
      <w:marTop w:val="0"/>
      <w:marBottom w:val="0"/>
      <w:divBdr>
        <w:top w:val="none" w:sz="0" w:space="0" w:color="auto"/>
        <w:left w:val="none" w:sz="0" w:space="0" w:color="auto"/>
        <w:bottom w:val="none" w:sz="0" w:space="0" w:color="auto"/>
        <w:right w:val="none" w:sz="0" w:space="0" w:color="auto"/>
      </w:divBdr>
    </w:div>
    <w:div w:id="1383214285">
      <w:bodyDiv w:val="1"/>
      <w:marLeft w:val="0"/>
      <w:marRight w:val="0"/>
      <w:marTop w:val="0"/>
      <w:marBottom w:val="0"/>
      <w:divBdr>
        <w:top w:val="none" w:sz="0" w:space="0" w:color="auto"/>
        <w:left w:val="none" w:sz="0" w:space="0" w:color="auto"/>
        <w:bottom w:val="none" w:sz="0" w:space="0" w:color="auto"/>
        <w:right w:val="none" w:sz="0" w:space="0" w:color="auto"/>
      </w:divBdr>
    </w:div>
    <w:div w:id="1417164999">
      <w:bodyDiv w:val="1"/>
      <w:marLeft w:val="0"/>
      <w:marRight w:val="0"/>
      <w:marTop w:val="0"/>
      <w:marBottom w:val="0"/>
      <w:divBdr>
        <w:top w:val="none" w:sz="0" w:space="0" w:color="auto"/>
        <w:left w:val="none" w:sz="0" w:space="0" w:color="auto"/>
        <w:bottom w:val="none" w:sz="0" w:space="0" w:color="auto"/>
        <w:right w:val="none" w:sz="0" w:space="0" w:color="auto"/>
      </w:divBdr>
    </w:div>
    <w:div w:id="1490320774">
      <w:bodyDiv w:val="1"/>
      <w:marLeft w:val="0"/>
      <w:marRight w:val="0"/>
      <w:marTop w:val="0"/>
      <w:marBottom w:val="0"/>
      <w:divBdr>
        <w:top w:val="none" w:sz="0" w:space="0" w:color="auto"/>
        <w:left w:val="none" w:sz="0" w:space="0" w:color="auto"/>
        <w:bottom w:val="none" w:sz="0" w:space="0" w:color="auto"/>
        <w:right w:val="none" w:sz="0" w:space="0" w:color="auto"/>
      </w:divBdr>
    </w:div>
    <w:div w:id="1938519453">
      <w:bodyDiv w:val="1"/>
      <w:marLeft w:val="0"/>
      <w:marRight w:val="0"/>
      <w:marTop w:val="0"/>
      <w:marBottom w:val="0"/>
      <w:divBdr>
        <w:top w:val="none" w:sz="0" w:space="0" w:color="auto"/>
        <w:left w:val="none" w:sz="0" w:space="0" w:color="auto"/>
        <w:bottom w:val="none" w:sz="0" w:space="0" w:color="auto"/>
        <w:right w:val="none" w:sz="0" w:space="0" w:color="auto"/>
      </w:divBdr>
    </w:div>
    <w:div w:id="1981375615">
      <w:bodyDiv w:val="1"/>
      <w:marLeft w:val="0"/>
      <w:marRight w:val="0"/>
      <w:marTop w:val="0"/>
      <w:marBottom w:val="0"/>
      <w:divBdr>
        <w:top w:val="none" w:sz="0" w:space="0" w:color="auto"/>
        <w:left w:val="none" w:sz="0" w:space="0" w:color="auto"/>
        <w:bottom w:val="none" w:sz="0" w:space="0" w:color="auto"/>
        <w:right w:val="none" w:sz="0" w:space="0" w:color="auto"/>
      </w:divBdr>
    </w:div>
    <w:div w:id="211007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04019-03E6-4435-BAD1-5D7955E8E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22</Pages>
  <Words>6634</Words>
  <Characters>39141</Characters>
  <Application>Microsoft Office Word</Application>
  <DocSecurity>0</DocSecurity>
  <Lines>326</Lines>
  <Paragraphs>91</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45684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Janková Eva, Mgr.</dc:creator>
  <cp:lastModifiedBy>Sosna Jakub</cp:lastModifiedBy>
  <cp:revision>11</cp:revision>
  <cp:lastPrinted>2019-09-06T07:13:00Z</cp:lastPrinted>
  <dcterms:created xsi:type="dcterms:W3CDTF">2021-05-03T10:37:00Z</dcterms:created>
  <dcterms:modified xsi:type="dcterms:W3CDTF">2021-05-04T14:15:00Z</dcterms:modified>
</cp:coreProperties>
</file>