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6F" w:rsidRDefault="00D4446F" w:rsidP="00D4446F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PS200215227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</w:t>
      </w:r>
      <w:r w:rsidR="00773326">
        <w:t>1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4D0150">
      <w:pPr>
        <w:pStyle w:val="PS-slousnesen"/>
      </w:pPr>
      <w:r w:rsidRPr="00DD37B6">
        <w:t>178</w:t>
      </w:r>
      <w:r w:rsidR="006835E5" w:rsidRPr="00DD37B6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 xml:space="preserve">z </w:t>
      </w:r>
      <w:r w:rsidR="00773326">
        <w:t>3</w:t>
      </w:r>
      <w:r w:rsidR="009D7B90">
        <w:t>7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9D7B90">
        <w:t>28. dubna</w:t>
      </w:r>
      <w:r w:rsidR="00773326">
        <w:t xml:space="preserve"> 2021</w:t>
      </w:r>
    </w:p>
    <w:p w:rsidR="00D1438B" w:rsidRDefault="00D1438B" w:rsidP="00D1438B">
      <w:pPr>
        <w:pStyle w:val="PS-pedmtusnesen"/>
        <w:rPr>
          <w:color w:val="auto"/>
        </w:rPr>
      </w:pPr>
      <w:r>
        <w:t>k vládnímu návrhu zákona</w:t>
      </w:r>
      <w:r w:rsidR="000A53B1">
        <w:t>, kterým se mění některé zákony v souvislosti s</w:t>
      </w:r>
      <w:r w:rsidR="00773326">
        <w:t> implementací předpisů Evropské unie v oblasti invazních nepůvodních druhů</w:t>
      </w:r>
      <w:r>
        <w:t xml:space="preserve"> </w:t>
      </w:r>
      <w:r>
        <w:rPr>
          <w:b/>
        </w:rPr>
        <w:t xml:space="preserve">/ST </w:t>
      </w:r>
      <w:r w:rsidR="00773326">
        <w:rPr>
          <w:b/>
        </w:rPr>
        <w:t>731/</w:t>
      </w:r>
    </w:p>
    <w:p w:rsidR="00D045BC" w:rsidRDefault="00D0119D" w:rsidP="00D0119D">
      <w:pPr>
        <w:pStyle w:val="PS-uvodnodstavec"/>
        <w:spacing w:after="480"/>
        <w:ind w:firstLine="0"/>
      </w:pPr>
      <w:r>
        <w:t xml:space="preserve">Po odůvodnění </w:t>
      </w:r>
      <w:r w:rsidRPr="009963C3">
        <w:t>náměstka</w:t>
      </w:r>
      <w:r w:rsidR="00D045BC" w:rsidRPr="009963C3">
        <w:t xml:space="preserve"> ministra životního prostředí Ing. </w:t>
      </w:r>
      <w:r w:rsidR="00773326" w:rsidRPr="009963C3">
        <w:t xml:space="preserve">Vladimíra </w:t>
      </w:r>
      <w:proofErr w:type="spellStart"/>
      <w:r w:rsidR="00773326" w:rsidRPr="009963C3">
        <w:t>Dolejského</w:t>
      </w:r>
      <w:proofErr w:type="spellEnd"/>
      <w:r w:rsidR="00D045BC" w:rsidRPr="009963C3">
        <w:t>, Ph.D.,</w:t>
      </w:r>
      <w:r w:rsidR="00D045BC">
        <w:t xml:space="preserve"> zpravodajské zprávě </w:t>
      </w:r>
      <w:proofErr w:type="spellStart"/>
      <w:r w:rsidR="00D045BC">
        <w:t>posl</w:t>
      </w:r>
      <w:proofErr w:type="spellEnd"/>
      <w:r w:rsidR="00D045BC">
        <w:t xml:space="preserve">. </w:t>
      </w:r>
      <w:r w:rsidR="00773326">
        <w:t>Bc. Ondřeje Babky</w:t>
      </w:r>
      <w:r w:rsidR="00D045BC">
        <w:t xml:space="preserve"> a po rozpravě</w:t>
      </w:r>
    </w:p>
    <w:p w:rsidR="00D045BC" w:rsidRDefault="00D045BC" w:rsidP="00D045BC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5037EA" w:rsidRPr="009963C3" w:rsidRDefault="00EA66B8" w:rsidP="005037EA">
      <w:pPr>
        <w:pStyle w:val="PS-slovanseznam"/>
        <w:numPr>
          <w:ilvl w:val="0"/>
          <w:numId w:val="8"/>
        </w:numPr>
        <w:spacing w:line="256" w:lineRule="auto"/>
        <w:rPr>
          <w:rFonts w:ascii="Arial" w:hAnsi="Arial" w:cs="Arial"/>
          <w:b/>
          <w:sz w:val="22"/>
        </w:rPr>
      </w:pPr>
      <w:r>
        <w:rPr>
          <w:rStyle w:val="proloenChar"/>
          <w:b/>
        </w:rPr>
        <w:t>doporučuje</w:t>
      </w:r>
      <w:r>
        <w:t xml:space="preserve"> </w:t>
      </w:r>
      <w:r w:rsidR="005037EA" w:rsidRPr="005037EA">
        <w:t xml:space="preserve">Poslanecké sněmovně hlasovat ve třetím čtení o návrzích podaných k návrhu </w:t>
      </w:r>
      <w:r w:rsidR="005037EA" w:rsidRPr="000C4DCB">
        <w:t>zákona (podle sněmovního tisku 731</w:t>
      </w:r>
      <w:r w:rsidR="000C4DCB" w:rsidRPr="000C4DCB">
        <w:t>/5</w:t>
      </w:r>
      <w:r w:rsidR="005037EA" w:rsidRPr="000C4DCB">
        <w:t>) v následujícím</w:t>
      </w:r>
      <w:r w:rsidR="005037EA" w:rsidRPr="005037EA">
        <w:t xml:space="preserve"> pořadí</w:t>
      </w:r>
      <w:r>
        <w:t>:</w:t>
      </w:r>
    </w:p>
    <w:p w:rsidR="009963C3" w:rsidRPr="00F92F8D" w:rsidRDefault="009963C3" w:rsidP="009963C3">
      <w:pPr>
        <w:pStyle w:val="PS-slovanseznam"/>
        <w:numPr>
          <w:ilvl w:val="1"/>
          <w:numId w:val="8"/>
        </w:numPr>
        <w:spacing w:after="0"/>
        <w:rPr>
          <w:szCs w:val="24"/>
        </w:rPr>
      </w:pPr>
      <w:r w:rsidRPr="00F92F8D">
        <w:rPr>
          <w:szCs w:val="24"/>
        </w:rPr>
        <w:t>návrh legislativně technických úprav podle § 95 odst. 2 jednacího řádu, budou-li v rozpravě ve třetím čtení předneseny,</w:t>
      </w:r>
    </w:p>
    <w:p w:rsidR="009963C3" w:rsidRPr="00983FC1" w:rsidRDefault="00F92F8D" w:rsidP="009963C3">
      <w:pPr>
        <w:pStyle w:val="PS-slovanseznam"/>
        <w:numPr>
          <w:ilvl w:val="1"/>
          <w:numId w:val="8"/>
        </w:numPr>
        <w:spacing w:after="0"/>
        <w:rPr>
          <w:szCs w:val="24"/>
        </w:rPr>
      </w:pPr>
      <w:r w:rsidRPr="00983FC1">
        <w:rPr>
          <w:szCs w:val="24"/>
        </w:rPr>
        <w:t xml:space="preserve">návrhy </w:t>
      </w:r>
      <w:proofErr w:type="gramStart"/>
      <w:r w:rsidRPr="00983FC1">
        <w:rPr>
          <w:szCs w:val="24"/>
        </w:rPr>
        <w:t>A.1 až</w:t>
      </w:r>
      <w:proofErr w:type="gramEnd"/>
      <w:r w:rsidRPr="00983FC1">
        <w:rPr>
          <w:szCs w:val="24"/>
        </w:rPr>
        <w:t xml:space="preserve"> A.19</w:t>
      </w:r>
    </w:p>
    <w:p w:rsidR="009963C3" w:rsidRPr="00983FC1" w:rsidRDefault="00F92F8D" w:rsidP="009963C3">
      <w:pPr>
        <w:pStyle w:val="PS-slovanseznam"/>
        <w:numPr>
          <w:ilvl w:val="1"/>
          <w:numId w:val="8"/>
        </w:numPr>
        <w:spacing w:after="0"/>
        <w:rPr>
          <w:szCs w:val="24"/>
        </w:rPr>
      </w:pPr>
      <w:r w:rsidRPr="00983FC1">
        <w:rPr>
          <w:szCs w:val="24"/>
        </w:rPr>
        <w:t>návrh I SD 7630</w:t>
      </w:r>
    </w:p>
    <w:p w:rsidR="009963C3" w:rsidRPr="00983FC1" w:rsidRDefault="009963C3" w:rsidP="009963C3">
      <w:pPr>
        <w:pStyle w:val="PS-slovanseznam"/>
        <w:numPr>
          <w:ilvl w:val="2"/>
          <w:numId w:val="8"/>
        </w:numPr>
        <w:spacing w:after="0"/>
        <w:rPr>
          <w:szCs w:val="24"/>
        </w:rPr>
      </w:pPr>
      <w:r w:rsidRPr="00983FC1">
        <w:rPr>
          <w:szCs w:val="24"/>
        </w:rPr>
        <w:t xml:space="preserve">pokud bude přijat návrh I </w:t>
      </w:r>
      <w:r w:rsidR="00552EC2">
        <w:rPr>
          <w:szCs w:val="24"/>
        </w:rPr>
        <w:t>SD 7630</w:t>
      </w:r>
      <w:r w:rsidRPr="00983FC1">
        <w:rPr>
          <w:szCs w:val="24"/>
        </w:rPr>
        <w:t xml:space="preserve">, je návrh B.1 </w:t>
      </w:r>
      <w:proofErr w:type="spellStart"/>
      <w:r w:rsidRPr="00983FC1">
        <w:rPr>
          <w:szCs w:val="24"/>
        </w:rPr>
        <w:t>nehlasovatelný</w:t>
      </w:r>
      <w:proofErr w:type="spell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B.1</w:t>
      </w:r>
      <w:proofErr w:type="gram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B.2</w:t>
      </w:r>
      <w:proofErr w:type="gram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B.3</w:t>
      </w:r>
      <w:proofErr w:type="gram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D</w:t>
      </w:r>
    </w:p>
    <w:p w:rsidR="00F92F8D" w:rsidRPr="00983FC1" w:rsidRDefault="00F92F8D" w:rsidP="00F92F8D">
      <w:pPr>
        <w:pStyle w:val="Odstavecseseznamem"/>
        <w:numPr>
          <w:ilvl w:val="2"/>
          <w:numId w:val="8"/>
        </w:numPr>
        <w:rPr>
          <w:rFonts w:ascii="Times New Roman" w:hAnsi="Times New Roman"/>
          <w:sz w:val="24"/>
          <w:szCs w:val="24"/>
        </w:rPr>
      </w:pPr>
      <w:r w:rsidRPr="00983FC1">
        <w:rPr>
          <w:rFonts w:ascii="Times New Roman" w:hAnsi="Times New Roman"/>
          <w:sz w:val="24"/>
          <w:szCs w:val="24"/>
        </w:rPr>
        <w:t xml:space="preserve">pokud bude přijat návrh D, je návrh </w:t>
      </w:r>
      <w:proofErr w:type="gramStart"/>
      <w:r w:rsidRPr="00983FC1">
        <w:rPr>
          <w:rFonts w:ascii="Times New Roman" w:hAnsi="Times New Roman"/>
          <w:sz w:val="24"/>
          <w:szCs w:val="24"/>
        </w:rPr>
        <w:t>A.20</w:t>
      </w:r>
      <w:proofErr w:type="gramEnd"/>
      <w:r w:rsidRPr="0098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C1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 xml:space="preserve">ávrh </w:t>
      </w:r>
      <w:proofErr w:type="gramStart"/>
      <w:r w:rsidR="00F92F8D" w:rsidRPr="00983FC1">
        <w:rPr>
          <w:rFonts w:ascii="Times New Roman" w:hAnsi="Times New Roman"/>
          <w:sz w:val="24"/>
          <w:szCs w:val="24"/>
        </w:rPr>
        <w:t>A.20</w:t>
      </w:r>
      <w:proofErr w:type="gram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7596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7599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7598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E SD 7628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F SD 7651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F SD 7652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J SD 7485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K SD 7710</w:t>
      </w:r>
    </w:p>
    <w:p w:rsidR="00F92F8D" w:rsidRPr="00983FC1" w:rsidRDefault="00F92F8D" w:rsidP="00F92F8D">
      <w:pPr>
        <w:pStyle w:val="Odstavecseseznamem"/>
        <w:numPr>
          <w:ilvl w:val="2"/>
          <w:numId w:val="8"/>
        </w:numPr>
        <w:rPr>
          <w:rFonts w:ascii="Times New Roman" w:hAnsi="Times New Roman"/>
          <w:sz w:val="24"/>
          <w:szCs w:val="24"/>
        </w:rPr>
      </w:pPr>
      <w:r w:rsidRPr="00983FC1">
        <w:rPr>
          <w:rFonts w:ascii="Times New Roman" w:hAnsi="Times New Roman"/>
          <w:sz w:val="24"/>
          <w:szCs w:val="24"/>
        </w:rPr>
        <w:t xml:space="preserve">pokud bude přijat návrh K SD 7710, je K SD 7709 </w:t>
      </w:r>
      <w:proofErr w:type="spellStart"/>
      <w:r w:rsidRPr="00983FC1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K SD 7709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 w:rsidR="00F92F8D" w:rsidRPr="00983FC1">
        <w:rPr>
          <w:rFonts w:ascii="Times New Roman" w:hAnsi="Times New Roman"/>
          <w:sz w:val="24"/>
          <w:szCs w:val="24"/>
        </w:rPr>
        <w:t>ávrh J SD 7629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J SD 7632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 xml:space="preserve">ávrh G a H 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r w:rsidR="00F92F8D" w:rsidRPr="00983FC1">
        <w:rPr>
          <w:rFonts w:ascii="Times New Roman" w:hAnsi="Times New Roman"/>
          <w:sz w:val="24"/>
          <w:szCs w:val="24"/>
        </w:rPr>
        <w:t>J SD 7631</w:t>
      </w:r>
    </w:p>
    <w:p w:rsidR="00F92F8D" w:rsidRPr="00983FC1" w:rsidRDefault="00F92F8D" w:rsidP="00F92F8D">
      <w:pPr>
        <w:pStyle w:val="Odstavecseseznamem"/>
        <w:numPr>
          <w:ilvl w:val="2"/>
          <w:numId w:val="8"/>
        </w:numPr>
        <w:rPr>
          <w:rFonts w:ascii="Times New Roman" w:hAnsi="Times New Roman"/>
          <w:sz w:val="24"/>
          <w:szCs w:val="24"/>
        </w:rPr>
      </w:pPr>
      <w:r w:rsidRPr="00983FC1">
        <w:rPr>
          <w:rFonts w:ascii="Times New Roman" w:hAnsi="Times New Roman"/>
          <w:sz w:val="24"/>
          <w:szCs w:val="24"/>
        </w:rPr>
        <w:t xml:space="preserve">pokud nebude přijat návrh J SD 7631, jsou návrhy C SD 7732, C SD 7730, C SD 7731, C SD 7733, E SD 8134 a I SD 7715 </w:t>
      </w:r>
      <w:proofErr w:type="spellStart"/>
      <w:r w:rsidRPr="00983FC1">
        <w:rPr>
          <w:rFonts w:ascii="Times New Roman" w:hAnsi="Times New Roman"/>
          <w:sz w:val="24"/>
          <w:szCs w:val="24"/>
        </w:rPr>
        <w:t>nehlasovatelné</w:t>
      </w:r>
      <w:proofErr w:type="spellEnd"/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7732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7730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7731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C SD 7733</w:t>
      </w:r>
    </w:p>
    <w:p w:rsidR="00F92F8D" w:rsidRPr="00983FC1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E SD 8134</w:t>
      </w:r>
    </w:p>
    <w:p w:rsidR="00F92F8D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F92F8D" w:rsidRPr="00983FC1">
        <w:rPr>
          <w:rFonts w:ascii="Times New Roman" w:hAnsi="Times New Roman"/>
          <w:sz w:val="24"/>
          <w:szCs w:val="24"/>
        </w:rPr>
        <w:t>ávrh I SD 7715</w:t>
      </w:r>
    </w:p>
    <w:p w:rsidR="00BE4C5A" w:rsidRPr="0040139B" w:rsidRDefault="00BE4C5A" w:rsidP="00F92F8D">
      <w:pPr>
        <w:pStyle w:val="Odstavecseseznamem"/>
        <w:numPr>
          <w:ilvl w:val="1"/>
          <w:numId w:val="8"/>
        </w:numPr>
        <w:rPr>
          <w:rFonts w:ascii="Times New Roman" w:hAnsi="Times New Roman"/>
          <w:color w:val="auto"/>
          <w:sz w:val="24"/>
          <w:szCs w:val="24"/>
        </w:rPr>
      </w:pPr>
      <w:r w:rsidRPr="0040139B">
        <w:rPr>
          <w:rFonts w:ascii="Times New Roman" w:hAnsi="Times New Roman"/>
          <w:color w:val="auto"/>
          <w:sz w:val="24"/>
          <w:szCs w:val="24"/>
        </w:rPr>
        <w:t>o návrhu zákona jako o celku;</w:t>
      </w:r>
    </w:p>
    <w:p w:rsidR="009963C3" w:rsidRPr="00F92F8D" w:rsidRDefault="009963C3" w:rsidP="00F92F8D">
      <w:pPr>
        <w:pStyle w:val="PS-slovanseznam"/>
        <w:spacing w:after="0"/>
        <w:ind w:left="1980" w:firstLine="0"/>
      </w:pPr>
    </w:p>
    <w:p w:rsidR="005037EA" w:rsidRPr="00E36706" w:rsidRDefault="005037EA" w:rsidP="005037EA">
      <w:pPr>
        <w:pStyle w:val="PS-slovanseznam"/>
        <w:numPr>
          <w:ilvl w:val="0"/>
          <w:numId w:val="8"/>
        </w:numPr>
        <w:spacing w:line="256" w:lineRule="auto"/>
        <w:ind w:left="357" w:hanging="357"/>
        <w:rPr>
          <w:rFonts w:ascii="Arial" w:hAnsi="Arial" w:cs="Arial"/>
          <w:b/>
          <w:sz w:val="22"/>
        </w:rPr>
      </w:pPr>
      <w:r w:rsidRPr="005037EA">
        <w:rPr>
          <w:rStyle w:val="proloenChar"/>
          <w:b/>
        </w:rPr>
        <w:t>zaujímá</w:t>
      </w:r>
      <w:r>
        <w:t xml:space="preserve"> následující stanoviska k jednotlivým předloženým návrhům:</w:t>
      </w:r>
    </w:p>
    <w:p w:rsidR="00E36706" w:rsidRDefault="00BE4C5A" w:rsidP="00E36706">
      <w:pPr>
        <w:pStyle w:val="PS-slovanseznam"/>
        <w:numPr>
          <w:ilvl w:val="1"/>
          <w:numId w:val="8"/>
        </w:numPr>
        <w:spacing w:after="0" w:line="256" w:lineRule="auto"/>
      </w:pPr>
      <w:r>
        <w:t xml:space="preserve">A.1 – </w:t>
      </w:r>
      <w:proofErr w:type="gramStart"/>
      <w:r>
        <w:t>A.19</w:t>
      </w:r>
      <w:proofErr w:type="gramEnd"/>
      <w:r w:rsidR="00983FC1">
        <w:tab/>
      </w:r>
      <w:r w:rsidR="00983FC1">
        <w:tab/>
        <w:t>doporučuje</w:t>
      </w:r>
      <w:r w:rsidR="00983FC1">
        <w:tab/>
      </w:r>
    </w:p>
    <w:p w:rsidR="00E36706" w:rsidRDefault="00E36706" w:rsidP="00E36706">
      <w:pPr>
        <w:pStyle w:val="PS-slovanseznam"/>
        <w:numPr>
          <w:ilvl w:val="1"/>
          <w:numId w:val="8"/>
        </w:numPr>
        <w:spacing w:after="0" w:line="256" w:lineRule="auto"/>
      </w:pPr>
      <w:r>
        <w:t>I (SD 7630)</w:t>
      </w:r>
      <w:r w:rsidR="00983FC1">
        <w:tab/>
      </w:r>
      <w:r w:rsidR="00983FC1">
        <w:tab/>
        <w:t>doporučuje</w:t>
      </w:r>
    </w:p>
    <w:p w:rsidR="00E36706" w:rsidRDefault="00E36706" w:rsidP="00E36706">
      <w:pPr>
        <w:pStyle w:val="PS-slovanseznam"/>
        <w:numPr>
          <w:ilvl w:val="1"/>
          <w:numId w:val="8"/>
        </w:numPr>
        <w:spacing w:after="0" w:line="256" w:lineRule="auto"/>
      </w:pPr>
      <w:proofErr w:type="gramStart"/>
      <w:r>
        <w:t>B.1</w:t>
      </w:r>
      <w:r w:rsidR="00983FC1">
        <w:tab/>
      </w:r>
      <w:r w:rsidR="00983FC1">
        <w:tab/>
      </w:r>
      <w:r w:rsidR="00983FC1">
        <w:tab/>
        <w:t>nedoporučuje</w:t>
      </w:r>
      <w:proofErr w:type="gramEnd"/>
    </w:p>
    <w:p w:rsidR="00E36706" w:rsidRDefault="00E36706" w:rsidP="00E36706">
      <w:pPr>
        <w:pStyle w:val="PS-slovanseznam"/>
        <w:numPr>
          <w:ilvl w:val="1"/>
          <w:numId w:val="8"/>
        </w:numPr>
        <w:spacing w:after="0" w:line="256" w:lineRule="auto"/>
      </w:pPr>
      <w:proofErr w:type="gramStart"/>
      <w:r>
        <w:t>B.2</w:t>
      </w:r>
      <w:r w:rsidR="00983FC1">
        <w:tab/>
      </w:r>
      <w:r w:rsidR="00983FC1">
        <w:tab/>
      </w:r>
      <w:r w:rsidR="00983FC1">
        <w:tab/>
        <w:t>doporučuje</w:t>
      </w:r>
      <w:proofErr w:type="gramEnd"/>
    </w:p>
    <w:p w:rsidR="00E36706" w:rsidRDefault="00E36706" w:rsidP="00E36706">
      <w:pPr>
        <w:pStyle w:val="PS-slovanseznam"/>
        <w:numPr>
          <w:ilvl w:val="1"/>
          <w:numId w:val="8"/>
        </w:numPr>
        <w:spacing w:after="0" w:line="256" w:lineRule="auto"/>
      </w:pPr>
      <w:proofErr w:type="gramStart"/>
      <w:r>
        <w:t>B.3</w:t>
      </w:r>
      <w:r w:rsidR="00BE4C5A">
        <w:tab/>
      </w:r>
      <w:r w:rsidR="00BE4C5A">
        <w:tab/>
      </w:r>
      <w:r w:rsidR="00BE4C5A">
        <w:tab/>
      </w:r>
      <w:r w:rsidR="00983FC1">
        <w:t>doporučuje</w:t>
      </w:r>
      <w:proofErr w:type="gramEnd"/>
    </w:p>
    <w:p w:rsidR="00BE4C5A" w:rsidRDefault="00BE4C5A" w:rsidP="00E36706">
      <w:pPr>
        <w:pStyle w:val="PS-slovanseznam"/>
        <w:numPr>
          <w:ilvl w:val="1"/>
          <w:numId w:val="8"/>
        </w:numPr>
        <w:spacing w:after="0" w:line="256" w:lineRule="auto"/>
      </w:pPr>
      <w:proofErr w:type="gramStart"/>
      <w:r>
        <w:t>A.20</w:t>
      </w:r>
      <w:proofErr w:type="gramEnd"/>
      <w:r>
        <w:tab/>
      </w:r>
      <w:r>
        <w:tab/>
      </w:r>
      <w:r>
        <w:tab/>
        <w:t>nedoporučuje</w:t>
      </w:r>
    </w:p>
    <w:p w:rsidR="00E36706" w:rsidRDefault="00983FC1" w:rsidP="00E36706">
      <w:pPr>
        <w:pStyle w:val="PS-slovanseznam"/>
        <w:numPr>
          <w:ilvl w:val="1"/>
          <w:numId w:val="8"/>
        </w:numPr>
        <w:spacing w:after="0" w:line="256" w:lineRule="auto"/>
      </w:pPr>
      <w:r>
        <w:t xml:space="preserve">D </w:t>
      </w:r>
      <w:r w:rsidR="00BE4C5A">
        <w:tab/>
      </w:r>
      <w:r w:rsidR="00BE4C5A">
        <w:tab/>
      </w:r>
      <w:r>
        <w:tab/>
      </w:r>
      <w:r>
        <w:tab/>
        <w:t>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C SD</w:t>
      </w:r>
      <w:r w:rsidR="0040139B">
        <w:t xml:space="preserve"> 7596</w:t>
      </w:r>
      <w:r w:rsidR="0040139B">
        <w:tab/>
      </w:r>
      <w:r w:rsidR="0040139B">
        <w:tab/>
      </w:r>
      <w:r>
        <w:t>nepřijal stanovisko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 xml:space="preserve">C </w:t>
      </w:r>
      <w:r w:rsidR="00E36706">
        <w:t>SD 7599</w:t>
      </w:r>
      <w:r>
        <w:tab/>
      </w:r>
      <w:r>
        <w:tab/>
        <w:t>nedoporučuje</w:t>
      </w:r>
    </w:p>
    <w:p w:rsidR="00E36706" w:rsidRDefault="00E36706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 xml:space="preserve">C </w:t>
      </w:r>
      <w:r w:rsidR="00983FC1">
        <w:t>SD 7598</w:t>
      </w:r>
      <w:r w:rsidR="00983FC1">
        <w:tab/>
      </w:r>
      <w:r w:rsidR="00983FC1">
        <w:tab/>
        <w:t>nedoporučuje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E SD 7628</w:t>
      </w:r>
      <w:r>
        <w:tab/>
      </w:r>
      <w:r>
        <w:tab/>
        <w:t>nedoporučuje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F SD 7651</w:t>
      </w:r>
      <w:r>
        <w:tab/>
      </w:r>
      <w:r>
        <w:tab/>
      </w:r>
      <w:r>
        <w:tab/>
        <w:t>nepřijal stanovisko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F SD 7652</w:t>
      </w:r>
      <w:r>
        <w:tab/>
      </w:r>
      <w:r>
        <w:tab/>
      </w:r>
      <w:r>
        <w:tab/>
        <w:t>doporučuje</w:t>
      </w:r>
    </w:p>
    <w:p w:rsidR="00E36706" w:rsidRDefault="00983FC1" w:rsidP="00983FC1">
      <w:pPr>
        <w:pStyle w:val="PS-slovanseznam"/>
        <w:numPr>
          <w:ilvl w:val="1"/>
          <w:numId w:val="8"/>
        </w:numPr>
        <w:spacing w:after="0" w:line="256" w:lineRule="auto"/>
      </w:pPr>
      <w:r>
        <w:t>J SD 7485</w:t>
      </w:r>
      <w:r>
        <w:tab/>
      </w:r>
      <w:r>
        <w:tab/>
      </w:r>
      <w:r>
        <w:tab/>
        <w:t>nedoporučuje</w:t>
      </w:r>
      <w:r>
        <w:tab/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K SD 7710</w:t>
      </w:r>
      <w:r>
        <w:tab/>
      </w:r>
      <w:r>
        <w:tab/>
        <w:t>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K SD 7709</w:t>
      </w:r>
      <w:r>
        <w:tab/>
      </w:r>
      <w:r>
        <w:tab/>
        <w:t>doporučuje</w:t>
      </w:r>
    </w:p>
    <w:p w:rsidR="00E36706" w:rsidRDefault="00983FC1" w:rsidP="00983FC1">
      <w:pPr>
        <w:pStyle w:val="PS-slovanseznam"/>
        <w:numPr>
          <w:ilvl w:val="1"/>
          <w:numId w:val="8"/>
        </w:numPr>
        <w:spacing w:after="0" w:line="256" w:lineRule="auto"/>
      </w:pPr>
      <w:r>
        <w:t>J SD 7632</w:t>
      </w:r>
      <w:r>
        <w:tab/>
      </w:r>
      <w:r>
        <w:tab/>
      </w:r>
      <w:r>
        <w:tab/>
        <w:t>nedoporučuje</w:t>
      </w:r>
      <w:r>
        <w:tab/>
      </w:r>
      <w:r>
        <w:tab/>
      </w:r>
    </w:p>
    <w:p w:rsidR="00E36706" w:rsidRDefault="00E36706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G a H</w:t>
      </w:r>
      <w:r w:rsidR="00983FC1">
        <w:tab/>
      </w:r>
      <w:r w:rsidR="00983FC1">
        <w:tab/>
      </w:r>
      <w:r w:rsidR="00983FC1">
        <w:tab/>
        <w:t>nedoporučuje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J SD 7631</w:t>
      </w:r>
      <w:r>
        <w:tab/>
      </w:r>
      <w:r>
        <w:tab/>
      </w:r>
      <w:r>
        <w:tab/>
        <w:t>nedoporučuje</w:t>
      </w:r>
    </w:p>
    <w:p w:rsidR="00E36706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C SD 7732</w:t>
      </w:r>
      <w:r>
        <w:tab/>
      </w:r>
      <w:r>
        <w:tab/>
        <w:t>nedoporučuje</w:t>
      </w:r>
    </w:p>
    <w:p w:rsidR="009963C3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C SD 7730</w:t>
      </w:r>
      <w:r>
        <w:tab/>
      </w:r>
      <w:r>
        <w:tab/>
        <w:t>nedoporučuje</w:t>
      </w:r>
    </w:p>
    <w:p w:rsidR="009963C3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C SD 7731</w:t>
      </w:r>
      <w:r>
        <w:tab/>
      </w:r>
      <w:r>
        <w:tab/>
      </w:r>
      <w:r w:rsidR="00BE4C5A">
        <w:t>doporučuje</w:t>
      </w:r>
    </w:p>
    <w:p w:rsidR="009963C3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C SD 7733</w:t>
      </w:r>
      <w:r w:rsidR="00BE4C5A">
        <w:tab/>
      </w:r>
      <w:r w:rsidR="00BE4C5A">
        <w:tab/>
        <w:t>nedoporučuje</w:t>
      </w:r>
    </w:p>
    <w:p w:rsidR="009963C3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E SD 8134</w:t>
      </w:r>
      <w:r w:rsidR="00BE4C5A">
        <w:tab/>
      </w:r>
      <w:r w:rsidR="00BE4C5A">
        <w:tab/>
        <w:t>doporučuje</w:t>
      </w:r>
    </w:p>
    <w:p w:rsidR="009963C3" w:rsidRDefault="00983FC1" w:rsidP="009963C3">
      <w:pPr>
        <w:pStyle w:val="PS-slovanseznam"/>
        <w:numPr>
          <w:ilvl w:val="1"/>
          <w:numId w:val="8"/>
        </w:numPr>
        <w:spacing w:after="0" w:line="256" w:lineRule="auto"/>
      </w:pPr>
      <w:r>
        <w:t>I SD 7715</w:t>
      </w:r>
      <w:r w:rsidR="00BE4C5A">
        <w:tab/>
      </w:r>
      <w:r w:rsidR="00BE4C5A">
        <w:tab/>
      </w:r>
      <w:r w:rsidR="00BE4C5A">
        <w:tab/>
        <w:t>nepřijal stanovisko;</w:t>
      </w:r>
    </w:p>
    <w:p w:rsidR="00F92F8D" w:rsidRPr="00E36706" w:rsidRDefault="00F92F8D" w:rsidP="00F92F8D">
      <w:pPr>
        <w:pStyle w:val="PS-slovanseznam"/>
        <w:spacing w:after="0" w:line="256" w:lineRule="auto"/>
        <w:ind w:left="1080" w:firstLine="0"/>
      </w:pPr>
    </w:p>
    <w:p w:rsidR="005037EA" w:rsidRDefault="005037EA" w:rsidP="005037EA">
      <w:pPr>
        <w:pStyle w:val="PS-slovanseznam"/>
        <w:numPr>
          <w:ilvl w:val="0"/>
          <w:numId w:val="8"/>
        </w:numPr>
      </w:pPr>
      <w:r>
        <w:rPr>
          <w:rStyle w:val="proloenChar"/>
          <w:b/>
        </w:rPr>
        <w:t xml:space="preserve">pověřuje </w:t>
      </w:r>
      <w: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5037EA" w:rsidRDefault="005037EA" w:rsidP="005037EA">
      <w:pPr>
        <w:pStyle w:val="PS-slovanseznam"/>
        <w:numPr>
          <w:ilvl w:val="0"/>
          <w:numId w:val="8"/>
        </w:numPr>
      </w:pPr>
      <w:r>
        <w:rPr>
          <w:rStyle w:val="proloenChar"/>
          <w:b/>
        </w:rPr>
        <w:lastRenderedPageBreak/>
        <w:t>pověřuje</w:t>
      </w:r>
      <w:r>
        <w:t xml:space="preserve"> zpravodaje výboru, aby na schůzi Poslanecké sněmovny ve třetím čtení návrhu zákona přednesl stanoviska výboru;</w:t>
      </w:r>
    </w:p>
    <w:p w:rsidR="005037EA" w:rsidRDefault="005037EA" w:rsidP="005037EA">
      <w:pPr>
        <w:pStyle w:val="PS-slovanseznam"/>
        <w:numPr>
          <w:ilvl w:val="0"/>
          <w:numId w:val="8"/>
        </w:numPr>
      </w:pPr>
      <w:r>
        <w:rPr>
          <w:rStyle w:val="proloenChar"/>
          <w:b/>
        </w:rPr>
        <w:t>pověřuje</w:t>
      </w:r>
      <w:r>
        <w:t xml:space="preserve"> předsedkyni výboru, aby předložila toto usnesení předsedovi Poslanecké sněmovny.</w:t>
      </w:r>
    </w:p>
    <w:p w:rsidR="008B441B" w:rsidRDefault="008B441B" w:rsidP="008B441B">
      <w:pPr>
        <w:pStyle w:val="PS-slovanseznam"/>
        <w:spacing w:line="252" w:lineRule="auto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Tr="000507A5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FE55FB" w:rsidRDefault="00AD4940" w:rsidP="00FE55FB">
            <w:pPr>
              <w:pStyle w:val="PS-slovanseznam"/>
              <w:spacing w:after="0"/>
              <w:ind w:left="0" w:firstLine="0"/>
              <w:jc w:val="center"/>
            </w:pPr>
            <w:r>
              <w:t>Ing. Eva FIALOVÁ</w:t>
            </w:r>
            <w:r w:rsidR="00D4446F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  <w:r w:rsidR="00AD4940">
              <w:t>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E9220A" w:rsidP="004653E7">
            <w:pPr>
              <w:pStyle w:val="PS-slovanseznam"/>
              <w:spacing w:after="0"/>
              <w:ind w:left="0" w:firstLine="0"/>
              <w:jc w:val="center"/>
            </w:pPr>
            <w:r>
              <w:t>Bc. Ondřej BABKA</w:t>
            </w:r>
            <w:r w:rsidR="00D4446F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</w:p>
        </w:tc>
      </w:tr>
      <w:tr w:rsidR="004653E7" w:rsidTr="000507A5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bookmarkStart w:id="0" w:name="_GoBack"/>
            <w:bookmarkEnd w:id="0"/>
          </w:p>
          <w:p w:rsidR="008B441B" w:rsidRDefault="008B441B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>Ing. Dana BALCAROVÁ</w:t>
            </w:r>
            <w:r w:rsidR="00D4446F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E65B0" w:rsidRDefault="00EE65B0" w:rsidP="000507A5">
      <w:pPr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690" w:rsidRDefault="00B45690" w:rsidP="00E10A87">
      <w:pPr>
        <w:spacing w:after="0" w:line="240" w:lineRule="auto"/>
      </w:pPr>
      <w:r>
        <w:separator/>
      </w:r>
    </w:p>
  </w:endnote>
  <w:end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11366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10A87" w:rsidRPr="00E10A87" w:rsidRDefault="00E10A87">
        <w:pPr>
          <w:pStyle w:val="Zpat"/>
          <w:jc w:val="center"/>
          <w:rPr>
            <w:rFonts w:ascii="Times New Roman" w:hAnsi="Times New Roman"/>
          </w:rPr>
        </w:pPr>
        <w:r w:rsidRPr="00E10A87">
          <w:rPr>
            <w:rFonts w:ascii="Times New Roman" w:hAnsi="Times New Roman"/>
          </w:rPr>
          <w:fldChar w:fldCharType="begin"/>
        </w:r>
        <w:r w:rsidRPr="00E10A87">
          <w:rPr>
            <w:rFonts w:ascii="Times New Roman" w:hAnsi="Times New Roman"/>
          </w:rPr>
          <w:instrText>PAGE   \* MERGEFORMAT</w:instrText>
        </w:r>
        <w:r w:rsidRPr="00E10A87">
          <w:rPr>
            <w:rFonts w:ascii="Times New Roman" w:hAnsi="Times New Roman"/>
          </w:rPr>
          <w:fldChar w:fldCharType="separate"/>
        </w:r>
        <w:r w:rsidR="00D4446F">
          <w:rPr>
            <w:rFonts w:ascii="Times New Roman" w:hAnsi="Times New Roman"/>
            <w:noProof/>
          </w:rPr>
          <w:t>1</w:t>
        </w:r>
        <w:r w:rsidRPr="00E10A87">
          <w:rPr>
            <w:rFonts w:ascii="Times New Roman" w:hAnsi="Times New Roman"/>
          </w:rPr>
          <w:fldChar w:fldCharType="end"/>
        </w:r>
      </w:p>
    </w:sdtContent>
  </w:sdt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690" w:rsidRDefault="00B45690" w:rsidP="00E10A87">
      <w:pPr>
        <w:spacing w:after="0" w:line="240" w:lineRule="auto"/>
      </w:pPr>
      <w:r>
        <w:separator/>
      </w:r>
    </w:p>
  </w:footnote>
  <w:foot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EC83AD1"/>
    <w:multiLevelType w:val="hybridMultilevel"/>
    <w:tmpl w:val="CB562A32"/>
    <w:lvl w:ilvl="0" w:tplc="46964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5474928"/>
    <w:multiLevelType w:val="hybridMultilevel"/>
    <w:tmpl w:val="A984CEA4"/>
    <w:lvl w:ilvl="0" w:tplc="D5A47D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AB7521"/>
    <w:multiLevelType w:val="hybridMultilevel"/>
    <w:tmpl w:val="78E66ED2"/>
    <w:lvl w:ilvl="0" w:tplc="113815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4EDE1C30">
      <w:start w:val="1"/>
      <w:numFmt w:val="decimal"/>
      <w:lvlText w:val="%2."/>
      <w:lvlJc w:val="left"/>
      <w:pPr>
        <w:ind w:left="1410" w:hanging="6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B4E6877"/>
    <w:multiLevelType w:val="hybridMultilevel"/>
    <w:tmpl w:val="F3C698F2"/>
    <w:lvl w:ilvl="0" w:tplc="D662EC5A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CC300716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FD80A664">
      <w:start w:val="1"/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AE3F9F"/>
    <w:multiLevelType w:val="hybridMultilevel"/>
    <w:tmpl w:val="1304F0CC"/>
    <w:lvl w:ilvl="0" w:tplc="FFF62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7F2497"/>
    <w:multiLevelType w:val="hybridMultilevel"/>
    <w:tmpl w:val="041016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F4CCD"/>
    <w:multiLevelType w:val="hybridMultilevel"/>
    <w:tmpl w:val="30BABCC8"/>
    <w:lvl w:ilvl="0" w:tplc="F56237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9"/>
  </w:num>
  <w:num w:numId="14">
    <w:abstractNumId w:val="4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06B10"/>
    <w:rsid w:val="00013B4F"/>
    <w:rsid w:val="000507A5"/>
    <w:rsid w:val="00061FAE"/>
    <w:rsid w:val="000A09F7"/>
    <w:rsid w:val="000A53B1"/>
    <w:rsid w:val="000C4DCB"/>
    <w:rsid w:val="000E0888"/>
    <w:rsid w:val="000F7C41"/>
    <w:rsid w:val="001039E7"/>
    <w:rsid w:val="001426DE"/>
    <w:rsid w:val="001468FA"/>
    <w:rsid w:val="001625BA"/>
    <w:rsid w:val="001758AB"/>
    <w:rsid w:val="001F0D7A"/>
    <w:rsid w:val="00200C92"/>
    <w:rsid w:val="002601E5"/>
    <w:rsid w:val="00282B37"/>
    <w:rsid w:val="002B2C77"/>
    <w:rsid w:val="002D4FEB"/>
    <w:rsid w:val="0032533C"/>
    <w:rsid w:val="003356DD"/>
    <w:rsid w:val="0035011C"/>
    <w:rsid w:val="00352B09"/>
    <w:rsid w:val="00387E1C"/>
    <w:rsid w:val="00390A7A"/>
    <w:rsid w:val="003941A1"/>
    <w:rsid w:val="003C7E55"/>
    <w:rsid w:val="003D0C66"/>
    <w:rsid w:val="003E4B40"/>
    <w:rsid w:val="0040139B"/>
    <w:rsid w:val="0040403A"/>
    <w:rsid w:val="004653E7"/>
    <w:rsid w:val="00494463"/>
    <w:rsid w:val="004B7480"/>
    <w:rsid w:val="004D0150"/>
    <w:rsid w:val="004E2BA6"/>
    <w:rsid w:val="005037EA"/>
    <w:rsid w:val="00503C0B"/>
    <w:rsid w:val="00503FAD"/>
    <w:rsid w:val="00513223"/>
    <w:rsid w:val="005164A5"/>
    <w:rsid w:val="00537E15"/>
    <w:rsid w:val="00550392"/>
    <w:rsid w:val="00552EC2"/>
    <w:rsid w:val="00555EC9"/>
    <w:rsid w:val="00566B67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835E5"/>
    <w:rsid w:val="006A540F"/>
    <w:rsid w:val="006B7661"/>
    <w:rsid w:val="007121B2"/>
    <w:rsid w:val="007228B4"/>
    <w:rsid w:val="00745C58"/>
    <w:rsid w:val="00754A14"/>
    <w:rsid w:val="007570A2"/>
    <w:rsid w:val="00773326"/>
    <w:rsid w:val="007D09E1"/>
    <w:rsid w:val="007D206C"/>
    <w:rsid w:val="007E71D7"/>
    <w:rsid w:val="00811F5C"/>
    <w:rsid w:val="00830838"/>
    <w:rsid w:val="00845035"/>
    <w:rsid w:val="00873CE4"/>
    <w:rsid w:val="008912A9"/>
    <w:rsid w:val="00897CCB"/>
    <w:rsid w:val="008B441B"/>
    <w:rsid w:val="008B7AA3"/>
    <w:rsid w:val="008E0029"/>
    <w:rsid w:val="008E715C"/>
    <w:rsid w:val="00905624"/>
    <w:rsid w:val="00983FC1"/>
    <w:rsid w:val="009852DB"/>
    <w:rsid w:val="009919D2"/>
    <w:rsid w:val="009931B8"/>
    <w:rsid w:val="009963C3"/>
    <w:rsid w:val="009D7B90"/>
    <w:rsid w:val="00A102F3"/>
    <w:rsid w:val="00A11891"/>
    <w:rsid w:val="00A50153"/>
    <w:rsid w:val="00A63D7A"/>
    <w:rsid w:val="00A72A64"/>
    <w:rsid w:val="00AA11DA"/>
    <w:rsid w:val="00AB2F0B"/>
    <w:rsid w:val="00AC2374"/>
    <w:rsid w:val="00AD4940"/>
    <w:rsid w:val="00AD71A8"/>
    <w:rsid w:val="00AE1CD6"/>
    <w:rsid w:val="00B45690"/>
    <w:rsid w:val="00B77E2B"/>
    <w:rsid w:val="00B905CE"/>
    <w:rsid w:val="00B96F2F"/>
    <w:rsid w:val="00BB4B95"/>
    <w:rsid w:val="00BC2C44"/>
    <w:rsid w:val="00BE4C5A"/>
    <w:rsid w:val="00C02423"/>
    <w:rsid w:val="00C30A3B"/>
    <w:rsid w:val="00C41859"/>
    <w:rsid w:val="00CA2ABA"/>
    <w:rsid w:val="00CA5AA5"/>
    <w:rsid w:val="00CB152C"/>
    <w:rsid w:val="00CB42B7"/>
    <w:rsid w:val="00CB5A4F"/>
    <w:rsid w:val="00CE71AF"/>
    <w:rsid w:val="00D0119D"/>
    <w:rsid w:val="00D045BC"/>
    <w:rsid w:val="00D1438B"/>
    <w:rsid w:val="00D420A7"/>
    <w:rsid w:val="00D4446F"/>
    <w:rsid w:val="00D5112A"/>
    <w:rsid w:val="00D83F3E"/>
    <w:rsid w:val="00D97A2E"/>
    <w:rsid w:val="00DA53EA"/>
    <w:rsid w:val="00DD37B6"/>
    <w:rsid w:val="00E026BA"/>
    <w:rsid w:val="00E10A87"/>
    <w:rsid w:val="00E1314D"/>
    <w:rsid w:val="00E239AD"/>
    <w:rsid w:val="00E26A18"/>
    <w:rsid w:val="00E36706"/>
    <w:rsid w:val="00E40F62"/>
    <w:rsid w:val="00E6411C"/>
    <w:rsid w:val="00E9189F"/>
    <w:rsid w:val="00E91D06"/>
    <w:rsid w:val="00E9220A"/>
    <w:rsid w:val="00EA66B8"/>
    <w:rsid w:val="00EB4938"/>
    <w:rsid w:val="00EB6648"/>
    <w:rsid w:val="00EE65B0"/>
    <w:rsid w:val="00EF17E5"/>
    <w:rsid w:val="00F057A1"/>
    <w:rsid w:val="00F90B82"/>
    <w:rsid w:val="00F92F8D"/>
    <w:rsid w:val="00FE55FB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8C5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85F8-E820-4574-B0A6-0B4D6D4D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13</cp:revision>
  <cp:lastPrinted>2021-02-17T11:32:00Z</cp:lastPrinted>
  <dcterms:created xsi:type="dcterms:W3CDTF">2021-04-21T11:18:00Z</dcterms:created>
  <dcterms:modified xsi:type="dcterms:W3CDTF">2021-04-29T10:45:00Z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